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3CA7" w:rsidRPr="00CC2C6E" w:rsidRDefault="002A3CA7" w:rsidP="0096056E">
      <w:pPr>
        <w:autoSpaceDE w:val="0"/>
        <w:autoSpaceDN w:val="0"/>
        <w:bidi w:val="0"/>
        <w:adjustRightInd w:val="0"/>
        <w:spacing w:after="0" w:line="240" w:lineRule="auto"/>
        <w:jc w:val="center"/>
        <w:rPr>
          <w:rFonts w:ascii="Times New Roman" w:hAnsi="Times New Roman" w:cs="Times New Roman"/>
          <w:b/>
          <w:bCs/>
          <w:sz w:val="28"/>
          <w:szCs w:val="28"/>
          <w:lang w:val="tr-TR"/>
        </w:rPr>
      </w:pPr>
    </w:p>
    <w:p w:rsidR="00532129" w:rsidRPr="00F71991" w:rsidRDefault="00532129" w:rsidP="00532129">
      <w:pPr>
        <w:autoSpaceDE w:val="0"/>
        <w:autoSpaceDN w:val="0"/>
        <w:bidi w:val="0"/>
        <w:adjustRightInd w:val="0"/>
        <w:spacing w:after="0"/>
        <w:jc w:val="center"/>
        <w:rPr>
          <w:rFonts w:asciiTheme="majorBidi" w:hAnsiTheme="majorBidi" w:cstheme="majorBidi"/>
          <w:b/>
          <w:bCs/>
          <w:sz w:val="28"/>
          <w:szCs w:val="28"/>
          <w:lang w:val="tr-TR"/>
        </w:rPr>
      </w:pPr>
      <w:r w:rsidRPr="00F71991">
        <w:rPr>
          <w:rFonts w:asciiTheme="majorBidi" w:hAnsiTheme="majorBidi" w:cstheme="majorBidi"/>
          <w:b/>
          <w:bCs/>
          <w:sz w:val="28"/>
          <w:szCs w:val="28"/>
          <w:lang w:val="tr-TR"/>
        </w:rPr>
        <w:t>T.C.</w:t>
      </w:r>
    </w:p>
    <w:p w:rsidR="00532129" w:rsidRPr="00F71991" w:rsidRDefault="00532129" w:rsidP="00532129">
      <w:pPr>
        <w:autoSpaceDE w:val="0"/>
        <w:autoSpaceDN w:val="0"/>
        <w:bidi w:val="0"/>
        <w:adjustRightInd w:val="0"/>
        <w:spacing w:after="0"/>
        <w:jc w:val="center"/>
        <w:rPr>
          <w:rFonts w:asciiTheme="majorBidi" w:hAnsiTheme="majorBidi" w:cstheme="majorBidi"/>
          <w:b/>
          <w:bCs/>
          <w:sz w:val="28"/>
          <w:szCs w:val="28"/>
          <w:lang w:val="tr-TR"/>
        </w:rPr>
      </w:pPr>
      <w:r w:rsidRPr="00F71991">
        <w:rPr>
          <w:rFonts w:asciiTheme="majorBidi" w:hAnsiTheme="majorBidi" w:cstheme="majorBidi"/>
          <w:b/>
          <w:bCs/>
          <w:sz w:val="28"/>
          <w:szCs w:val="28"/>
          <w:lang w:val="tr-TR"/>
        </w:rPr>
        <w:t>KASTAMONU ÜNİVERSİTESİ</w:t>
      </w:r>
    </w:p>
    <w:p w:rsidR="00532129" w:rsidRPr="00F71991" w:rsidRDefault="00532129" w:rsidP="00532129">
      <w:pPr>
        <w:autoSpaceDE w:val="0"/>
        <w:autoSpaceDN w:val="0"/>
        <w:bidi w:val="0"/>
        <w:adjustRightInd w:val="0"/>
        <w:spacing w:after="0"/>
        <w:jc w:val="center"/>
        <w:rPr>
          <w:rFonts w:asciiTheme="majorBidi" w:hAnsiTheme="majorBidi" w:cstheme="majorBidi"/>
          <w:b/>
          <w:bCs/>
          <w:sz w:val="28"/>
          <w:szCs w:val="28"/>
          <w:lang w:val="tr-TR"/>
        </w:rPr>
      </w:pPr>
      <w:r w:rsidRPr="00F71991">
        <w:rPr>
          <w:rFonts w:asciiTheme="majorBidi" w:hAnsiTheme="majorBidi" w:cstheme="majorBidi"/>
          <w:b/>
          <w:bCs/>
          <w:sz w:val="28"/>
          <w:szCs w:val="28"/>
          <w:lang w:val="tr-TR"/>
        </w:rPr>
        <w:t>SOSYAL BİLİMLER ENSTİTÜSÜ</w:t>
      </w:r>
    </w:p>
    <w:p w:rsidR="00532129" w:rsidRPr="00F71991" w:rsidRDefault="00532129" w:rsidP="00451694">
      <w:pPr>
        <w:autoSpaceDE w:val="0"/>
        <w:autoSpaceDN w:val="0"/>
        <w:bidi w:val="0"/>
        <w:adjustRightInd w:val="0"/>
        <w:spacing w:after="0"/>
        <w:jc w:val="center"/>
        <w:rPr>
          <w:rFonts w:asciiTheme="majorBidi" w:hAnsiTheme="majorBidi" w:cstheme="majorBidi"/>
          <w:b/>
          <w:bCs/>
          <w:sz w:val="28"/>
          <w:szCs w:val="28"/>
          <w:lang w:val="tr-TR"/>
        </w:rPr>
      </w:pPr>
      <w:r w:rsidRPr="00F71991">
        <w:rPr>
          <w:rFonts w:asciiTheme="majorBidi" w:hAnsiTheme="majorBidi" w:cstheme="majorBidi"/>
          <w:b/>
          <w:bCs/>
          <w:sz w:val="28"/>
          <w:szCs w:val="28"/>
          <w:lang w:val="tr-TR"/>
        </w:rPr>
        <w:t xml:space="preserve">İŞLETME </w:t>
      </w:r>
      <w:r w:rsidR="00451694">
        <w:rPr>
          <w:rFonts w:asciiTheme="majorBidi" w:hAnsiTheme="majorBidi" w:cstheme="majorBidi" w:hint="cs"/>
          <w:b/>
          <w:bCs/>
          <w:sz w:val="28"/>
          <w:szCs w:val="28"/>
          <w:rtl/>
          <w:lang w:val="tr-TR"/>
        </w:rPr>
        <w:t xml:space="preserve"> </w:t>
      </w:r>
      <w:r w:rsidRPr="00F71991">
        <w:rPr>
          <w:rFonts w:asciiTheme="majorBidi" w:hAnsiTheme="majorBidi" w:cstheme="majorBidi"/>
          <w:b/>
          <w:bCs/>
          <w:sz w:val="28"/>
          <w:szCs w:val="28"/>
          <w:lang w:val="tr-TR"/>
        </w:rPr>
        <w:t>ANA BİLİM DALI</w:t>
      </w:r>
    </w:p>
    <w:p w:rsidR="00532129" w:rsidRDefault="00532129" w:rsidP="00532129">
      <w:pPr>
        <w:autoSpaceDE w:val="0"/>
        <w:autoSpaceDN w:val="0"/>
        <w:bidi w:val="0"/>
        <w:adjustRightInd w:val="0"/>
        <w:spacing w:before="360" w:after="360" w:line="240" w:lineRule="auto"/>
        <w:ind w:firstLine="227"/>
        <w:jc w:val="center"/>
        <w:rPr>
          <w:rFonts w:ascii="Times New Roman" w:hAnsi="Times New Roman" w:cs="Times New Roman"/>
          <w:b/>
          <w:bCs/>
          <w:sz w:val="36"/>
          <w:szCs w:val="36"/>
        </w:rPr>
      </w:pPr>
    </w:p>
    <w:p w:rsidR="00532129" w:rsidRPr="00B66A2C" w:rsidRDefault="00532129" w:rsidP="00532129">
      <w:pPr>
        <w:jc w:val="center"/>
        <w:rPr>
          <w:rFonts w:asciiTheme="majorBidi" w:hAnsiTheme="majorBidi" w:cstheme="majorBidi"/>
          <w:b/>
          <w:bCs/>
          <w:sz w:val="24"/>
          <w:szCs w:val="24"/>
          <w:lang w:val="tr-TR"/>
        </w:rPr>
      </w:pPr>
      <w:r w:rsidRPr="00B66A2C">
        <w:rPr>
          <w:rFonts w:asciiTheme="majorBidi" w:hAnsiTheme="majorBidi" w:cstheme="majorBidi"/>
          <w:b/>
          <w:bCs/>
          <w:color w:val="363636"/>
          <w:sz w:val="28"/>
          <w:szCs w:val="28"/>
          <w:lang w:val="tr-TR"/>
        </w:rPr>
        <w:t>Envanter Yönetimi Ve Organizasyonların Etkinliği Üzerine Libya'da Petrol Sahalarında Faaliyet Gösteren Yemek Firması Üzerine Bir Çalışma</w:t>
      </w:r>
    </w:p>
    <w:p w:rsidR="00532129" w:rsidRDefault="00532129" w:rsidP="00532129">
      <w:pPr>
        <w:autoSpaceDE w:val="0"/>
        <w:autoSpaceDN w:val="0"/>
        <w:bidi w:val="0"/>
        <w:adjustRightInd w:val="0"/>
        <w:spacing w:before="360" w:after="360" w:line="80" w:lineRule="atLeast"/>
        <w:jc w:val="center"/>
        <w:rPr>
          <w:rFonts w:asciiTheme="majorBidi" w:hAnsiTheme="majorBidi" w:cstheme="majorBidi"/>
          <w:b/>
          <w:bCs/>
          <w:sz w:val="30"/>
          <w:szCs w:val="30"/>
        </w:rPr>
      </w:pPr>
    </w:p>
    <w:p w:rsidR="00532129" w:rsidRPr="00F71991" w:rsidRDefault="00532129" w:rsidP="00532129">
      <w:pPr>
        <w:bidi w:val="0"/>
        <w:spacing w:after="0" w:line="240" w:lineRule="auto"/>
        <w:jc w:val="center"/>
        <w:rPr>
          <w:rFonts w:asciiTheme="majorBidi" w:eastAsia="Calibri" w:hAnsiTheme="majorBidi" w:cstheme="majorBidi"/>
          <w:b/>
          <w:bCs/>
          <w:sz w:val="24"/>
          <w:szCs w:val="24"/>
          <w:lang w:val="tr-TR"/>
        </w:rPr>
      </w:pPr>
      <w:r w:rsidRPr="00F71991">
        <w:rPr>
          <w:rFonts w:asciiTheme="majorBidi" w:eastAsia="Calibri" w:hAnsiTheme="majorBidi" w:cstheme="majorBidi"/>
          <w:b/>
          <w:bCs/>
          <w:sz w:val="24"/>
          <w:szCs w:val="24"/>
          <w:lang w:val="tr-TR"/>
        </w:rPr>
        <w:t xml:space="preserve">FATHİ LEKHDHURİ MANSOUR ALBENDAG </w:t>
      </w:r>
    </w:p>
    <w:p w:rsidR="00532129" w:rsidRPr="008F66B8" w:rsidRDefault="00532129" w:rsidP="00532129">
      <w:pPr>
        <w:bidi w:val="0"/>
        <w:spacing w:after="0" w:line="240" w:lineRule="auto"/>
        <w:jc w:val="center"/>
        <w:rPr>
          <w:rFonts w:ascii="Times New Roman" w:eastAsia="Calibri" w:hAnsi="Times New Roman" w:cs="Times New Roman"/>
          <w:b/>
          <w:bCs/>
          <w:sz w:val="24"/>
          <w:szCs w:val="24"/>
          <w:lang w:val="tr-TR"/>
        </w:rPr>
      </w:pPr>
    </w:p>
    <w:p w:rsidR="00451694" w:rsidRDefault="00451694" w:rsidP="003D199C">
      <w:pPr>
        <w:autoSpaceDE w:val="0"/>
        <w:autoSpaceDN w:val="0"/>
        <w:bidi w:val="0"/>
        <w:adjustRightInd w:val="0"/>
        <w:spacing w:after="0" w:line="600" w:lineRule="auto"/>
        <w:ind w:firstLine="227"/>
        <w:jc w:val="center"/>
        <w:rPr>
          <w:rFonts w:asciiTheme="majorBidi" w:hAnsiTheme="majorBidi" w:cstheme="majorBidi"/>
          <w:b/>
          <w:bCs/>
          <w:sz w:val="26"/>
          <w:szCs w:val="26"/>
          <w:rtl/>
        </w:rPr>
      </w:pPr>
    </w:p>
    <w:p w:rsidR="003D199C" w:rsidRPr="004A3862" w:rsidRDefault="003D199C" w:rsidP="00451694">
      <w:pPr>
        <w:autoSpaceDE w:val="0"/>
        <w:autoSpaceDN w:val="0"/>
        <w:bidi w:val="0"/>
        <w:adjustRightInd w:val="0"/>
        <w:spacing w:after="0" w:line="600" w:lineRule="auto"/>
        <w:ind w:firstLine="227"/>
        <w:jc w:val="center"/>
        <w:rPr>
          <w:rFonts w:asciiTheme="majorBidi" w:hAnsiTheme="majorBidi" w:cstheme="majorBidi"/>
          <w:b/>
          <w:bCs/>
          <w:sz w:val="26"/>
          <w:szCs w:val="26"/>
        </w:rPr>
      </w:pPr>
      <w:r>
        <w:rPr>
          <w:rFonts w:asciiTheme="majorBidi" w:hAnsiTheme="majorBidi" w:cstheme="majorBidi"/>
          <w:b/>
          <w:bCs/>
          <w:sz w:val="26"/>
          <w:szCs w:val="26"/>
        </w:rPr>
        <w:t xml:space="preserve">DOCTORA </w:t>
      </w:r>
      <w:r w:rsidRPr="00F71991">
        <w:rPr>
          <w:rFonts w:asciiTheme="majorBidi" w:eastAsiaTheme="minorHAnsi" w:hAnsiTheme="majorBidi" w:cstheme="majorBidi"/>
          <w:b/>
          <w:bCs/>
          <w:noProof/>
          <w:sz w:val="28"/>
          <w:szCs w:val="28"/>
          <w:lang w:val="tr-TR" w:bidi="ar-LY"/>
        </w:rPr>
        <w:t>TEZİ</w:t>
      </w:r>
    </w:p>
    <w:p w:rsidR="00451694" w:rsidRDefault="00451694" w:rsidP="003D199C">
      <w:pPr>
        <w:autoSpaceDE w:val="0"/>
        <w:autoSpaceDN w:val="0"/>
        <w:bidi w:val="0"/>
        <w:adjustRightInd w:val="0"/>
        <w:spacing w:before="360" w:after="360" w:line="360" w:lineRule="auto"/>
        <w:ind w:firstLine="227"/>
        <w:jc w:val="center"/>
        <w:rPr>
          <w:rFonts w:ascii="Times New Roman" w:eastAsiaTheme="minorHAnsi" w:hAnsi="Times New Roman" w:cs="Times New Roman"/>
          <w:b/>
          <w:bCs/>
          <w:sz w:val="24"/>
          <w:szCs w:val="24"/>
          <w:rtl/>
          <w:lang w:val="tr-TR"/>
        </w:rPr>
      </w:pPr>
    </w:p>
    <w:p w:rsidR="00532129" w:rsidRDefault="003D199C" w:rsidP="00451694">
      <w:pPr>
        <w:autoSpaceDE w:val="0"/>
        <w:autoSpaceDN w:val="0"/>
        <w:bidi w:val="0"/>
        <w:adjustRightInd w:val="0"/>
        <w:spacing w:before="360" w:after="360" w:line="360" w:lineRule="auto"/>
        <w:ind w:firstLine="227"/>
        <w:jc w:val="center"/>
        <w:rPr>
          <w:rFonts w:asciiTheme="majorBidi" w:eastAsiaTheme="minorHAnsi" w:hAnsiTheme="majorBidi"/>
          <w:b/>
          <w:bCs/>
          <w:noProof/>
          <w:sz w:val="30"/>
          <w:szCs w:val="30"/>
          <w:lang w:val="tr-TR"/>
        </w:rPr>
      </w:pPr>
      <w:r>
        <w:rPr>
          <w:rFonts w:ascii="Times New Roman" w:eastAsiaTheme="minorHAnsi" w:hAnsi="Times New Roman" w:cs="Times New Roman"/>
          <w:b/>
          <w:bCs/>
          <w:sz w:val="24"/>
          <w:szCs w:val="24"/>
          <w:lang w:val="tr-TR"/>
        </w:rPr>
        <w:t>DANIŞMAN</w:t>
      </w:r>
    </w:p>
    <w:p w:rsidR="00532129" w:rsidRDefault="00532129" w:rsidP="00532129">
      <w:pPr>
        <w:autoSpaceDE w:val="0"/>
        <w:autoSpaceDN w:val="0"/>
        <w:bidi w:val="0"/>
        <w:adjustRightInd w:val="0"/>
        <w:spacing w:before="360" w:after="360" w:line="360" w:lineRule="auto"/>
        <w:ind w:firstLine="227"/>
        <w:jc w:val="center"/>
        <w:rPr>
          <w:rFonts w:ascii="Times New Roman" w:hAnsi="Times New Roman" w:cs="Times New Roman"/>
          <w:b/>
          <w:bCs/>
          <w:sz w:val="30"/>
          <w:szCs w:val="30"/>
          <w:lang w:val="tr-TR"/>
        </w:rPr>
      </w:pPr>
      <w:r w:rsidRPr="009F50A0">
        <w:rPr>
          <w:rFonts w:asciiTheme="majorBidi" w:eastAsiaTheme="minorHAnsi" w:hAnsiTheme="majorBidi"/>
          <w:b/>
          <w:bCs/>
          <w:noProof/>
          <w:sz w:val="30"/>
          <w:szCs w:val="30"/>
          <w:lang w:val="tr-TR" w:bidi="ar-LY"/>
        </w:rPr>
        <w:t xml:space="preserve">Prof. Dr. </w:t>
      </w:r>
      <w:r w:rsidRPr="009F50A0">
        <w:rPr>
          <w:rFonts w:asciiTheme="majorBidi" w:eastAsiaTheme="minorHAnsi" w:hAnsiTheme="majorBidi"/>
          <w:b/>
          <w:bCs/>
          <w:noProof/>
          <w:sz w:val="30"/>
          <w:szCs w:val="30"/>
          <w:lang w:val="tr-TR"/>
        </w:rPr>
        <w:t>Muhsin HALİS</w:t>
      </w:r>
    </w:p>
    <w:p w:rsidR="003D199C" w:rsidRDefault="003D199C" w:rsidP="003D199C">
      <w:pPr>
        <w:jc w:val="center"/>
        <w:rPr>
          <w:rFonts w:asciiTheme="majorBidi" w:hAnsiTheme="majorBidi" w:cstheme="majorBidi"/>
          <w:b/>
          <w:bCs/>
          <w:sz w:val="24"/>
          <w:szCs w:val="24"/>
          <w:rtl/>
          <w:lang w:bidi="ar-LY"/>
        </w:rPr>
      </w:pPr>
    </w:p>
    <w:p w:rsidR="003D199C" w:rsidRDefault="003D199C" w:rsidP="003D199C">
      <w:pPr>
        <w:jc w:val="center"/>
        <w:rPr>
          <w:rFonts w:asciiTheme="majorBidi" w:hAnsiTheme="majorBidi" w:cstheme="majorBidi"/>
          <w:b/>
          <w:bCs/>
          <w:sz w:val="24"/>
          <w:szCs w:val="24"/>
          <w:rtl/>
          <w:lang w:bidi="ar-LY"/>
        </w:rPr>
      </w:pPr>
    </w:p>
    <w:p w:rsidR="003D199C" w:rsidRDefault="003D199C" w:rsidP="003D199C">
      <w:pPr>
        <w:jc w:val="center"/>
        <w:rPr>
          <w:rFonts w:asciiTheme="majorBidi" w:hAnsiTheme="majorBidi" w:cstheme="majorBidi"/>
          <w:b/>
          <w:bCs/>
          <w:sz w:val="24"/>
          <w:szCs w:val="24"/>
          <w:rtl/>
          <w:lang w:bidi="ar-LY"/>
        </w:rPr>
      </w:pPr>
    </w:p>
    <w:p w:rsidR="003D199C" w:rsidRDefault="003D199C" w:rsidP="003D199C">
      <w:pPr>
        <w:jc w:val="center"/>
        <w:rPr>
          <w:rFonts w:asciiTheme="majorBidi" w:hAnsiTheme="majorBidi" w:cstheme="majorBidi"/>
          <w:b/>
          <w:bCs/>
          <w:sz w:val="24"/>
          <w:szCs w:val="24"/>
          <w:rtl/>
          <w:lang w:bidi="ar-LY"/>
        </w:rPr>
      </w:pPr>
    </w:p>
    <w:p w:rsidR="003D199C" w:rsidRDefault="003D199C" w:rsidP="003D199C">
      <w:pPr>
        <w:jc w:val="center"/>
        <w:rPr>
          <w:rFonts w:asciiTheme="majorBidi" w:hAnsiTheme="majorBidi" w:cstheme="majorBidi"/>
          <w:b/>
          <w:bCs/>
          <w:sz w:val="24"/>
          <w:szCs w:val="24"/>
          <w:rtl/>
          <w:lang w:bidi="ar-LY"/>
        </w:rPr>
      </w:pPr>
    </w:p>
    <w:p w:rsidR="003D199C" w:rsidRDefault="003D199C" w:rsidP="003D199C">
      <w:pPr>
        <w:jc w:val="center"/>
        <w:rPr>
          <w:rFonts w:asciiTheme="majorBidi" w:hAnsiTheme="majorBidi" w:cstheme="majorBidi"/>
          <w:b/>
          <w:bCs/>
          <w:sz w:val="24"/>
          <w:szCs w:val="24"/>
          <w:rtl/>
          <w:lang w:bidi="ar-LY"/>
        </w:rPr>
      </w:pPr>
    </w:p>
    <w:p w:rsidR="003D199C" w:rsidRPr="00810AB3" w:rsidRDefault="003D199C" w:rsidP="003D199C">
      <w:pPr>
        <w:jc w:val="center"/>
        <w:rPr>
          <w:rFonts w:asciiTheme="majorBidi" w:hAnsiTheme="majorBidi" w:cstheme="majorBidi"/>
          <w:b/>
          <w:bCs/>
          <w:sz w:val="24"/>
          <w:szCs w:val="24"/>
          <w:lang w:bidi="ar-LY"/>
        </w:rPr>
      </w:pPr>
      <w:r>
        <w:rPr>
          <w:rFonts w:asciiTheme="majorBidi" w:hAnsiTheme="majorBidi" w:cstheme="majorBidi"/>
          <w:b/>
          <w:bCs/>
          <w:sz w:val="24"/>
          <w:szCs w:val="24"/>
          <w:lang w:bidi="ar-LY"/>
        </w:rPr>
        <w:t>KASTAMONU  2019</w:t>
      </w:r>
    </w:p>
    <w:p w:rsidR="00F610D0" w:rsidRPr="00CC2C6E" w:rsidRDefault="00D85323" w:rsidP="00F610D0">
      <w:pPr>
        <w:autoSpaceDE w:val="0"/>
        <w:autoSpaceDN w:val="0"/>
        <w:bidi w:val="0"/>
        <w:adjustRightInd w:val="0"/>
        <w:spacing w:after="0" w:line="240" w:lineRule="auto"/>
        <w:jc w:val="center"/>
        <w:rPr>
          <w:rFonts w:ascii="Times New Roman" w:hAnsi="Times New Roman" w:cs="Times New Roman"/>
          <w:b/>
          <w:bCs/>
          <w:sz w:val="28"/>
          <w:szCs w:val="28"/>
          <w:lang w:val="tr-TR"/>
        </w:rPr>
      </w:pPr>
      <w:r>
        <w:rPr>
          <w:rFonts w:ascii="Times New Roman" w:hAnsi="Times New Roman" w:cs="Times New Roman"/>
          <w:b/>
          <w:bCs/>
          <w:noProof/>
          <w:sz w:val="28"/>
          <w:szCs w:val="28"/>
          <w:lang w:val="tr-TR" w:eastAsia="tr-TR"/>
        </w:rPr>
        <w:lastRenderedPageBreak/>
        <w:drawing>
          <wp:anchor distT="0" distB="0" distL="114300" distR="114300" simplePos="0" relativeHeight="251663360" behindDoc="1" locked="0" layoutInCell="1" allowOverlap="1">
            <wp:simplePos x="0" y="0"/>
            <wp:positionH relativeFrom="column">
              <wp:posOffset>-740551</wp:posOffset>
            </wp:positionH>
            <wp:positionV relativeFrom="paragraph">
              <wp:posOffset>-560846</wp:posOffset>
            </wp:positionV>
            <wp:extent cx="6316980" cy="9087485"/>
            <wp:effectExtent l="0" t="0" r="0" b="0"/>
            <wp:wrapTight wrapText="bothSides">
              <wp:wrapPolygon edited="0">
                <wp:start x="0" y="0"/>
                <wp:lineTo x="0" y="21553"/>
                <wp:lineTo x="21561" y="21553"/>
                <wp:lineTo x="21561" y="0"/>
                <wp:lineTo x="0" y="0"/>
              </wp:wrapPolygon>
            </wp:wrapTight>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19061211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16980" cy="9087485"/>
                    </a:xfrm>
                    <a:prstGeom prst="rect">
                      <a:avLst/>
                    </a:prstGeom>
                  </pic:spPr>
                </pic:pic>
              </a:graphicData>
            </a:graphic>
            <wp14:sizeRelH relativeFrom="margin">
              <wp14:pctWidth>0</wp14:pctWidth>
            </wp14:sizeRelH>
            <wp14:sizeRelV relativeFrom="margin">
              <wp14:pctHeight>0</wp14:pctHeight>
            </wp14:sizeRelV>
          </wp:anchor>
        </w:drawing>
      </w:r>
    </w:p>
    <w:p w:rsidR="00DF4A6C" w:rsidRPr="00CC2C6E" w:rsidRDefault="00DF4A6C" w:rsidP="00B64F59">
      <w:pPr>
        <w:bidi w:val="0"/>
        <w:spacing w:after="720" w:line="360" w:lineRule="auto"/>
        <w:jc w:val="center"/>
        <w:rPr>
          <w:rFonts w:ascii="Times New Roman" w:eastAsia="Times New Roman" w:hAnsi="Times New Roman" w:cs="Times New Roman"/>
          <w:b/>
          <w:sz w:val="24"/>
          <w:szCs w:val="24"/>
          <w:lang w:val="tr-TR"/>
        </w:rPr>
        <w:sectPr w:rsidR="00DF4A6C" w:rsidRPr="00CC2C6E" w:rsidSect="00DF4A6C">
          <w:headerReference w:type="default" r:id="rId9"/>
          <w:pgSz w:w="11909" w:h="16834" w:code="9"/>
          <w:pgMar w:top="1701" w:right="1418" w:bottom="1418" w:left="2268" w:header="720" w:footer="720" w:gutter="0"/>
          <w:pgNumType w:fmt="lowerRoman"/>
          <w:cols w:space="720"/>
          <w:titlePg/>
          <w:docGrid w:linePitch="360"/>
        </w:sectPr>
      </w:pPr>
    </w:p>
    <w:p w:rsidR="00532129" w:rsidRDefault="00D85323" w:rsidP="00D85323">
      <w:pPr>
        <w:bidi w:val="0"/>
        <w:spacing w:after="720" w:line="360" w:lineRule="auto"/>
        <w:jc w:val="center"/>
        <w:rPr>
          <w:rFonts w:ascii="Times New Roman" w:eastAsia="Times New Roman" w:hAnsi="Times New Roman" w:cs="Times New Roman"/>
          <w:b/>
          <w:sz w:val="24"/>
          <w:szCs w:val="24"/>
          <w:rtl/>
          <w:lang w:val="tr-TR"/>
        </w:rPr>
      </w:pPr>
      <w:r>
        <w:rPr>
          <w:rFonts w:ascii="Times New Roman" w:eastAsia="Times New Roman" w:hAnsi="Times New Roman" w:cs="Times New Roman"/>
          <w:b/>
          <w:noProof/>
          <w:sz w:val="24"/>
          <w:szCs w:val="24"/>
          <w:rtl/>
          <w:lang w:val="tr-TR" w:eastAsia="tr-TR"/>
        </w:rPr>
        <w:lastRenderedPageBreak/>
        <w:drawing>
          <wp:anchor distT="0" distB="0" distL="114300" distR="114300" simplePos="0" relativeHeight="251664384" behindDoc="1" locked="0" layoutInCell="1" allowOverlap="1">
            <wp:simplePos x="0" y="0"/>
            <wp:positionH relativeFrom="column">
              <wp:posOffset>-1068070</wp:posOffset>
            </wp:positionH>
            <wp:positionV relativeFrom="paragraph">
              <wp:posOffset>-727639</wp:posOffset>
            </wp:positionV>
            <wp:extent cx="6880225" cy="9695815"/>
            <wp:effectExtent l="0" t="0" r="0" b="0"/>
            <wp:wrapTight wrapText="bothSides">
              <wp:wrapPolygon edited="0">
                <wp:start x="0" y="0"/>
                <wp:lineTo x="0" y="21559"/>
                <wp:lineTo x="21530" y="21559"/>
                <wp:lineTo x="21530" y="0"/>
                <wp:lineTo x="0" y="0"/>
              </wp:wrapPolygon>
            </wp:wrapTight>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906121119-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880225" cy="9695815"/>
                    </a:xfrm>
                    <a:prstGeom prst="rect">
                      <a:avLst/>
                    </a:prstGeom>
                  </pic:spPr>
                </pic:pic>
              </a:graphicData>
            </a:graphic>
            <wp14:sizeRelH relativeFrom="margin">
              <wp14:pctWidth>0</wp14:pctWidth>
            </wp14:sizeRelH>
            <wp14:sizeRelV relativeFrom="margin">
              <wp14:pctHeight>0</wp14:pctHeight>
            </wp14:sizeRelV>
          </wp:anchor>
        </w:drawing>
      </w:r>
    </w:p>
    <w:p w:rsidR="00B64F59" w:rsidRPr="00CC2C6E" w:rsidRDefault="00B64F59" w:rsidP="00B64F59">
      <w:pPr>
        <w:bidi w:val="0"/>
        <w:spacing w:after="0" w:line="360" w:lineRule="auto"/>
        <w:jc w:val="center"/>
        <w:rPr>
          <w:rFonts w:ascii="Times New Roman" w:eastAsia="Times New Roman" w:hAnsi="Times New Roman" w:cs="Times New Roman"/>
          <w:b/>
          <w:bCs/>
          <w:caps/>
          <w:sz w:val="24"/>
          <w:szCs w:val="28"/>
          <w:lang w:val="tr-TR"/>
        </w:rPr>
      </w:pPr>
      <w:r w:rsidRPr="00CC2C6E">
        <w:rPr>
          <w:rFonts w:ascii="Times New Roman" w:eastAsia="Times New Roman" w:hAnsi="Times New Roman" w:cs="Times New Roman"/>
          <w:b/>
          <w:bCs/>
          <w:caps/>
          <w:sz w:val="24"/>
          <w:szCs w:val="28"/>
          <w:lang w:val="tr-TR"/>
        </w:rPr>
        <w:lastRenderedPageBreak/>
        <w:t>teşekkür</w:t>
      </w:r>
    </w:p>
    <w:p w:rsidR="00B64F59" w:rsidRPr="00CC2C6E" w:rsidRDefault="00B64F59" w:rsidP="00B64F59">
      <w:pPr>
        <w:bidi w:val="0"/>
        <w:spacing w:after="0" w:line="240" w:lineRule="auto"/>
        <w:jc w:val="center"/>
        <w:rPr>
          <w:rFonts w:ascii="Times New Roman" w:eastAsia="Times New Roman" w:hAnsi="Times New Roman" w:cs="Times New Roman"/>
          <w:b/>
          <w:bCs/>
          <w:caps/>
          <w:sz w:val="24"/>
          <w:szCs w:val="28"/>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rtl/>
          <w:lang w:val="tr-TR"/>
        </w:rPr>
      </w:pP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Öncelikle bu tezi yazma gücünü bana veren ve bana yol gösteren "Yüce Allah" a şükranlarımı sunuyorum</w:t>
      </w:r>
      <w:r w:rsidRPr="00CC2C6E">
        <w:rPr>
          <w:rFonts w:ascii="Times New Roman" w:eastAsia="Calibri" w:hAnsi="Times New Roman" w:cs="Times New Roman"/>
          <w:sz w:val="24"/>
          <w:szCs w:val="24"/>
          <w:rtl/>
          <w:lang w:val="tr-TR"/>
        </w:rPr>
        <w:t>.</w:t>
      </w: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Sağladığı teknik yardımlar, sunduğu değerli görüş ve önerileri ile bu çalışmaya olan katkısı çok büyük önem taşıyan danışmanım Prof.Dr. Muhsin HALİS'e saygı ve teşekkürlerimi sunuyorum</w:t>
      </w:r>
      <w:r w:rsidRPr="00CC2C6E">
        <w:rPr>
          <w:rFonts w:ascii="Times New Roman" w:eastAsia="Calibri" w:hAnsi="Times New Roman" w:cs="Times New Roman"/>
          <w:sz w:val="24"/>
          <w:szCs w:val="24"/>
          <w:rtl/>
          <w:lang w:val="tr-TR"/>
        </w:rPr>
        <w:t>.</w:t>
      </w: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Takdire şayan ve saygın bir akademik kurum olan ve her zaman mezunlarından biri olmaktan gurur duyacağım Kastamonu Üniversitesi'ne teşekkürlerimi sunuyorum. Kastamonu Üniversitesinin tüm akademik ve idari çalışanları için her şeyin en iyi ve en güzelini diliyorum.</w:t>
      </w: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p>
    <w:p w:rsidR="00B64F59" w:rsidRPr="00CC2C6E" w:rsidRDefault="004D6BA4" w:rsidP="004D6BA4">
      <w:pPr>
        <w:autoSpaceDE w:val="0"/>
        <w:autoSpaceDN w:val="0"/>
        <w:bidi w:val="0"/>
        <w:adjustRightInd w:val="0"/>
        <w:spacing w:after="0" w:line="240" w:lineRule="auto"/>
        <w:rPr>
          <w:rFonts w:ascii="Times New Roman" w:eastAsia="Times New Roman" w:hAnsi="Times New Roman" w:cs="Times New Roman"/>
          <w:sz w:val="24"/>
          <w:szCs w:val="24"/>
          <w:lang w:val="tr-TR"/>
        </w:rPr>
      </w:pPr>
      <w:r w:rsidRPr="00CC2C6E">
        <w:rPr>
          <w:rFonts w:ascii="Times New Roman" w:eastAsia="Times New Roman" w:hAnsi="Times New Roman" w:cs="Times New Roman"/>
          <w:sz w:val="24"/>
          <w:szCs w:val="24"/>
          <w:lang w:val="tr-TR"/>
        </w:rPr>
        <w:t xml:space="preserve">Fathi Lekhdhuri Mansour ALBENDAG </w:t>
      </w:r>
    </w:p>
    <w:p w:rsidR="00B64F59" w:rsidRPr="00CC2C6E" w:rsidRDefault="00B64F59" w:rsidP="00B64F59">
      <w:pPr>
        <w:autoSpaceDE w:val="0"/>
        <w:autoSpaceDN w:val="0"/>
        <w:bidi w:val="0"/>
        <w:adjustRightInd w:val="0"/>
        <w:spacing w:after="0" w:line="240" w:lineRule="auto"/>
        <w:rPr>
          <w:rFonts w:ascii="Times New Roman" w:eastAsia="Times New Roman" w:hAnsi="Times New Roman" w:cs="Times New Roman"/>
          <w:sz w:val="24"/>
          <w:szCs w:val="24"/>
          <w:lang w:val="tr-TR"/>
        </w:rPr>
      </w:pPr>
      <w:r w:rsidRPr="00CC2C6E">
        <w:rPr>
          <w:rFonts w:ascii="Times New Roman" w:eastAsia="Times New Roman" w:hAnsi="Times New Roman" w:cs="Times New Roman"/>
          <w:sz w:val="24"/>
          <w:szCs w:val="24"/>
          <w:lang w:val="tr-TR"/>
        </w:rPr>
        <w:t>Kastamonu, Ağustos</w:t>
      </w:r>
      <w:r w:rsidR="00CA7E35" w:rsidRPr="00CC2C6E">
        <w:rPr>
          <w:rFonts w:ascii="Times New Roman" w:eastAsia="Times New Roman" w:hAnsi="Times New Roman" w:cs="Times New Roman"/>
          <w:sz w:val="24"/>
          <w:szCs w:val="24"/>
          <w:lang w:val="tr-TR"/>
        </w:rPr>
        <w:t>, 2019</w:t>
      </w:r>
    </w:p>
    <w:p w:rsidR="00B64F59" w:rsidRPr="00CC2C6E" w:rsidRDefault="00B64F59" w:rsidP="00B64F59">
      <w:pPr>
        <w:bidi w:val="0"/>
        <w:spacing w:after="720" w:line="360" w:lineRule="auto"/>
        <w:jc w:val="center"/>
        <w:rPr>
          <w:rFonts w:ascii="Times New Roman" w:eastAsia="Calibri" w:hAnsi="Times New Roman" w:cs="Times New Roman"/>
          <w:b/>
          <w:sz w:val="24"/>
          <w:szCs w:val="24"/>
          <w:lang w:val="tr-TR"/>
        </w:rPr>
      </w:pPr>
    </w:p>
    <w:p w:rsidR="007663EB" w:rsidRDefault="007663EB" w:rsidP="00B64F59">
      <w:pPr>
        <w:bidi w:val="0"/>
        <w:spacing w:after="720" w:line="360" w:lineRule="auto"/>
        <w:jc w:val="center"/>
        <w:rPr>
          <w:rFonts w:ascii="Times New Roman" w:eastAsia="Calibri" w:hAnsi="Times New Roman" w:cs="Times New Roman"/>
          <w:b/>
          <w:sz w:val="24"/>
          <w:szCs w:val="24"/>
          <w:lang w:val="tr-TR"/>
        </w:rPr>
      </w:pPr>
    </w:p>
    <w:p w:rsidR="007663EB" w:rsidRDefault="007663EB" w:rsidP="007663EB">
      <w:pPr>
        <w:bidi w:val="0"/>
        <w:spacing w:after="720" w:line="360" w:lineRule="auto"/>
        <w:jc w:val="center"/>
        <w:rPr>
          <w:rFonts w:ascii="Times New Roman" w:eastAsia="Calibri" w:hAnsi="Times New Roman" w:cs="Times New Roman"/>
          <w:b/>
          <w:sz w:val="24"/>
          <w:szCs w:val="24"/>
          <w:lang w:val="tr-TR"/>
        </w:rPr>
      </w:pPr>
    </w:p>
    <w:p w:rsidR="007663EB" w:rsidRDefault="007663EB" w:rsidP="007663EB">
      <w:pPr>
        <w:bidi w:val="0"/>
        <w:spacing w:after="720" w:line="360" w:lineRule="auto"/>
        <w:jc w:val="center"/>
        <w:rPr>
          <w:rFonts w:ascii="Times New Roman" w:eastAsia="Calibri" w:hAnsi="Times New Roman" w:cs="Times New Roman"/>
          <w:b/>
          <w:sz w:val="24"/>
          <w:szCs w:val="24"/>
          <w:lang w:val="tr-TR"/>
        </w:rPr>
      </w:pPr>
    </w:p>
    <w:p w:rsidR="007663EB" w:rsidRDefault="007663EB" w:rsidP="007663EB">
      <w:pPr>
        <w:bidi w:val="0"/>
        <w:spacing w:after="720" w:line="360" w:lineRule="auto"/>
        <w:jc w:val="center"/>
        <w:rPr>
          <w:rFonts w:ascii="Times New Roman" w:eastAsia="Calibri" w:hAnsi="Times New Roman" w:cs="Times New Roman"/>
          <w:b/>
          <w:sz w:val="24"/>
          <w:szCs w:val="24"/>
          <w:lang w:val="tr-TR"/>
        </w:rPr>
      </w:pPr>
    </w:p>
    <w:p w:rsidR="007663EB" w:rsidRDefault="007663EB" w:rsidP="007663EB">
      <w:pPr>
        <w:bidi w:val="0"/>
        <w:spacing w:after="720" w:line="360" w:lineRule="auto"/>
        <w:jc w:val="center"/>
        <w:rPr>
          <w:rFonts w:ascii="Times New Roman" w:eastAsia="Calibri" w:hAnsi="Times New Roman" w:cs="Times New Roman"/>
          <w:b/>
          <w:sz w:val="24"/>
          <w:szCs w:val="24"/>
          <w:lang w:val="tr-TR"/>
        </w:rPr>
      </w:pPr>
    </w:p>
    <w:p w:rsidR="007663EB" w:rsidRDefault="007663EB" w:rsidP="007663EB">
      <w:pPr>
        <w:bidi w:val="0"/>
        <w:spacing w:after="720" w:line="360" w:lineRule="auto"/>
        <w:jc w:val="center"/>
        <w:rPr>
          <w:rFonts w:ascii="Times New Roman" w:eastAsia="Calibri" w:hAnsi="Times New Roman" w:cs="Times New Roman"/>
          <w:b/>
          <w:sz w:val="24"/>
          <w:szCs w:val="24"/>
          <w:lang w:val="tr-TR"/>
        </w:rPr>
      </w:pPr>
    </w:p>
    <w:p w:rsidR="00007184" w:rsidRDefault="00007184" w:rsidP="00D24CC7">
      <w:pPr>
        <w:bidi w:val="0"/>
        <w:spacing w:after="720" w:line="360" w:lineRule="auto"/>
        <w:jc w:val="center"/>
        <w:rPr>
          <w:rFonts w:ascii="Times New Roman" w:eastAsia="Calibri" w:hAnsi="Times New Roman" w:cs="Times New Roman"/>
          <w:b/>
          <w:sz w:val="24"/>
          <w:szCs w:val="24"/>
          <w:rtl/>
          <w:lang w:val="tr-TR"/>
        </w:rPr>
      </w:pPr>
    </w:p>
    <w:p w:rsidR="00D24CC7" w:rsidRPr="00442E47" w:rsidRDefault="00D24CC7" w:rsidP="00007184">
      <w:pPr>
        <w:bidi w:val="0"/>
        <w:spacing w:after="720" w:line="360" w:lineRule="auto"/>
        <w:jc w:val="center"/>
        <w:rPr>
          <w:rFonts w:ascii="Times New Roman" w:eastAsia="Calibri" w:hAnsi="Times New Roman" w:cs="Times New Roman"/>
          <w:b/>
          <w:color w:val="000000"/>
          <w:sz w:val="24"/>
          <w:szCs w:val="24"/>
          <w:lang w:val="tr-TR"/>
        </w:rPr>
      </w:pPr>
      <w:r w:rsidRPr="00442E47">
        <w:rPr>
          <w:rFonts w:ascii="Times New Roman" w:eastAsia="Calibri" w:hAnsi="Times New Roman" w:cs="Times New Roman"/>
          <w:b/>
          <w:color w:val="000000"/>
          <w:sz w:val="24"/>
          <w:szCs w:val="24"/>
          <w:lang w:val="tr-TR"/>
        </w:rPr>
        <w:lastRenderedPageBreak/>
        <w:t xml:space="preserve">İÇİNDEKİLER </w:t>
      </w:r>
    </w:p>
    <w:p w:rsidR="00D24CC7" w:rsidRPr="00442E47" w:rsidRDefault="00D24CC7" w:rsidP="00D24CC7">
      <w:pPr>
        <w:bidi w:val="0"/>
        <w:spacing w:after="0"/>
        <w:jc w:val="right"/>
        <w:rPr>
          <w:rFonts w:ascii="Times New Roman" w:eastAsia="Calibri" w:hAnsi="Times New Roman" w:cs="Times New Roman"/>
          <w:b/>
          <w:sz w:val="24"/>
          <w:szCs w:val="24"/>
          <w:lang w:val="tr-TR"/>
        </w:rPr>
      </w:pPr>
      <w:r w:rsidRPr="00442E47">
        <w:rPr>
          <w:rFonts w:ascii="Times New Roman" w:eastAsia="Calibri" w:hAnsi="Times New Roman" w:cs="Times New Roman"/>
          <w:b/>
          <w:sz w:val="24"/>
          <w:szCs w:val="24"/>
          <w:lang w:val="tr-TR"/>
        </w:rPr>
        <w:t>Sayfa</w:t>
      </w:r>
    </w:p>
    <w:p w:rsidR="00D24CC7" w:rsidRPr="00442E47" w:rsidRDefault="00D17C36" w:rsidP="00D24CC7">
      <w:pPr>
        <w:tabs>
          <w:tab w:val="left" w:leader="dot" w:pos="7513"/>
        </w:tabs>
        <w:bidi w:val="0"/>
        <w:spacing w:after="0" w:line="36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ÖZET</w:t>
      </w:r>
      <w:r>
        <w:rPr>
          <w:rFonts w:ascii="Times New Roman" w:eastAsia="Calibri" w:hAnsi="Times New Roman" w:cs="Times New Roman"/>
          <w:sz w:val="24"/>
          <w:szCs w:val="24"/>
          <w:lang w:val="tr-TR" w:eastAsia="tr-TR"/>
        </w:rPr>
        <w:tab/>
        <w:t xml:space="preserve">     </w:t>
      </w:r>
      <w:r w:rsidR="00D24CC7">
        <w:rPr>
          <w:rFonts w:ascii="Times New Roman" w:eastAsia="Calibri" w:hAnsi="Times New Roman" w:cs="Times New Roman"/>
          <w:sz w:val="24"/>
          <w:szCs w:val="24"/>
          <w:lang w:val="tr-TR" w:eastAsia="tr-TR"/>
        </w:rPr>
        <w:t>x</w:t>
      </w:r>
    </w:p>
    <w:p w:rsidR="00D24CC7" w:rsidRPr="00442E47" w:rsidRDefault="00D17C36" w:rsidP="00D24CC7">
      <w:pPr>
        <w:tabs>
          <w:tab w:val="left" w:leader="dot" w:pos="7513"/>
        </w:tabs>
        <w:bidi w:val="0"/>
        <w:spacing w:after="0" w:line="360" w:lineRule="auto"/>
        <w:ind w:right="-57"/>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ABSTRACT</w:t>
      </w:r>
      <w:r>
        <w:rPr>
          <w:rFonts w:ascii="Times New Roman" w:eastAsia="Calibri" w:hAnsi="Times New Roman" w:cs="Times New Roman"/>
          <w:sz w:val="24"/>
          <w:szCs w:val="24"/>
          <w:lang w:val="tr-TR" w:eastAsia="tr-TR"/>
        </w:rPr>
        <w:tab/>
        <w:t xml:space="preserve">     </w:t>
      </w:r>
      <w:r w:rsidR="00D24CC7">
        <w:rPr>
          <w:rFonts w:ascii="Times New Roman" w:eastAsia="Calibri" w:hAnsi="Times New Roman" w:cs="Times New Roman"/>
          <w:sz w:val="24"/>
          <w:szCs w:val="24"/>
          <w:lang w:val="tr-TR" w:eastAsia="tr-TR"/>
        </w:rPr>
        <w:t>xi</w:t>
      </w:r>
    </w:p>
    <w:p w:rsidR="00D24CC7" w:rsidRPr="00543F21" w:rsidRDefault="00D17C36" w:rsidP="00D24CC7">
      <w:pPr>
        <w:tabs>
          <w:tab w:val="left" w:leader="dot" w:pos="7513"/>
        </w:tabs>
        <w:bidi w:val="0"/>
        <w:spacing w:after="0" w:line="360" w:lineRule="auto"/>
        <w:ind w:right="-57"/>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ÖNSÖZ</w:t>
      </w:r>
      <w:r>
        <w:rPr>
          <w:rFonts w:ascii="Times New Roman" w:eastAsia="Calibri" w:hAnsi="Times New Roman" w:cs="Times New Roman"/>
          <w:sz w:val="24"/>
          <w:szCs w:val="24"/>
          <w:lang w:val="tr-TR" w:eastAsia="tr-TR"/>
        </w:rPr>
        <w:tab/>
        <w:t xml:space="preserve">     </w:t>
      </w:r>
      <w:r w:rsidR="00D24CC7">
        <w:rPr>
          <w:rFonts w:ascii="Times New Roman" w:eastAsia="Calibri" w:hAnsi="Times New Roman" w:cs="Times New Roman"/>
          <w:sz w:val="24"/>
          <w:szCs w:val="24"/>
          <w:lang w:val="tr-TR" w:eastAsia="tr-TR"/>
        </w:rPr>
        <w:t>xii</w:t>
      </w:r>
    </w:p>
    <w:p w:rsidR="00D24CC7" w:rsidRPr="00543F21" w:rsidRDefault="00D17C36" w:rsidP="00D24CC7">
      <w:pPr>
        <w:tabs>
          <w:tab w:val="left" w:leader="dot" w:pos="7513"/>
        </w:tabs>
        <w:bidi w:val="0"/>
        <w:spacing w:after="0" w:line="360" w:lineRule="auto"/>
        <w:ind w:right="-57"/>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ŞEKİLLER DİZİNİ</w:t>
      </w:r>
      <w:r>
        <w:rPr>
          <w:rFonts w:ascii="Times New Roman" w:eastAsia="Calibri" w:hAnsi="Times New Roman" w:cs="Times New Roman"/>
          <w:sz w:val="24"/>
          <w:szCs w:val="24"/>
          <w:lang w:val="tr-TR" w:eastAsia="tr-TR"/>
        </w:rPr>
        <w:tab/>
        <w:t xml:space="preserve">     </w:t>
      </w:r>
      <w:r w:rsidR="00D24CC7">
        <w:rPr>
          <w:rFonts w:ascii="Times New Roman" w:eastAsia="Calibri" w:hAnsi="Times New Roman" w:cs="Times New Roman"/>
          <w:sz w:val="24"/>
          <w:szCs w:val="24"/>
          <w:lang w:val="tr-TR" w:eastAsia="tr-TR"/>
        </w:rPr>
        <w:t>x</w:t>
      </w:r>
      <w:r w:rsidR="00D24CC7" w:rsidRPr="00543F21">
        <w:rPr>
          <w:rFonts w:ascii="Times New Roman" w:eastAsia="Calibri" w:hAnsi="Times New Roman" w:cs="Times New Roman"/>
          <w:sz w:val="24"/>
          <w:szCs w:val="24"/>
          <w:lang w:val="tr-TR" w:eastAsia="tr-TR"/>
        </w:rPr>
        <w:t>ii</w:t>
      </w:r>
    </w:p>
    <w:p w:rsidR="00D24CC7" w:rsidRPr="00543F21" w:rsidRDefault="00D17C36" w:rsidP="00D24CC7">
      <w:pPr>
        <w:tabs>
          <w:tab w:val="left" w:leader="dot" w:pos="7513"/>
        </w:tabs>
        <w:bidi w:val="0"/>
        <w:spacing w:after="0" w:line="360" w:lineRule="auto"/>
        <w:ind w:right="-57"/>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TABLOLAR DİZİNİ</w:t>
      </w:r>
      <w:r>
        <w:rPr>
          <w:rFonts w:ascii="Times New Roman" w:eastAsia="Calibri" w:hAnsi="Times New Roman" w:cs="Times New Roman"/>
          <w:sz w:val="24"/>
          <w:szCs w:val="24"/>
          <w:lang w:val="tr-TR" w:eastAsia="tr-TR"/>
        </w:rPr>
        <w:tab/>
        <w:t xml:space="preserve">     </w:t>
      </w:r>
      <w:r w:rsidR="00D24CC7">
        <w:rPr>
          <w:rFonts w:ascii="Times New Roman" w:eastAsia="Calibri" w:hAnsi="Times New Roman" w:cs="Times New Roman"/>
          <w:sz w:val="24"/>
          <w:szCs w:val="24"/>
          <w:lang w:val="tr-TR" w:eastAsia="tr-TR"/>
        </w:rPr>
        <w:t>x</w:t>
      </w:r>
      <w:r w:rsidR="00D24CC7" w:rsidRPr="00543F21">
        <w:rPr>
          <w:rFonts w:ascii="Times New Roman" w:eastAsia="Calibri" w:hAnsi="Times New Roman" w:cs="Times New Roman"/>
          <w:sz w:val="24"/>
          <w:szCs w:val="24"/>
          <w:lang w:val="tr-TR" w:eastAsia="tr-TR"/>
        </w:rPr>
        <w:t>iv</w:t>
      </w:r>
    </w:p>
    <w:p w:rsidR="00D24CC7" w:rsidRPr="00442E47" w:rsidRDefault="00D24CC7" w:rsidP="00D24CC7">
      <w:pPr>
        <w:tabs>
          <w:tab w:val="left" w:leader="dot" w:pos="7513"/>
        </w:tabs>
        <w:bidi w:val="0"/>
        <w:spacing w:after="0" w:line="360" w:lineRule="auto"/>
        <w:ind w:right="-113"/>
        <w:rPr>
          <w:rFonts w:ascii="Times New Roman" w:eastAsia="Calibri" w:hAnsi="Times New Roman" w:cs="Times New Roman"/>
          <w:sz w:val="24"/>
          <w:szCs w:val="24"/>
          <w:lang w:val="tr-TR" w:eastAsia="tr-TR"/>
        </w:rPr>
      </w:pPr>
      <w:r w:rsidRPr="00442E47">
        <w:rPr>
          <w:rFonts w:ascii="Times New Roman" w:eastAsia="Calibri" w:hAnsi="Times New Roman" w:cs="Times New Roman"/>
          <w:sz w:val="24"/>
          <w:szCs w:val="24"/>
          <w:lang w:val="tr-TR" w:eastAsia="tr-TR"/>
        </w:rPr>
        <w:t>SİMG</w:t>
      </w:r>
      <w:r w:rsidR="00D17C36">
        <w:rPr>
          <w:rFonts w:ascii="Times New Roman" w:eastAsia="Calibri" w:hAnsi="Times New Roman" w:cs="Times New Roman"/>
          <w:sz w:val="24"/>
          <w:szCs w:val="24"/>
          <w:lang w:val="tr-TR" w:eastAsia="tr-TR"/>
        </w:rPr>
        <w:t>ELER VE KISALTMALAR DİZİNİ</w:t>
      </w:r>
      <w:r w:rsidR="00D17C36">
        <w:rPr>
          <w:rFonts w:ascii="Times New Roman" w:eastAsia="Calibri" w:hAnsi="Times New Roman" w:cs="Times New Roman"/>
          <w:sz w:val="24"/>
          <w:szCs w:val="24"/>
          <w:lang w:val="tr-TR" w:eastAsia="tr-TR"/>
        </w:rPr>
        <w:tab/>
        <w:t xml:space="preserve">     </w:t>
      </w:r>
      <w:r>
        <w:rPr>
          <w:rFonts w:ascii="Times New Roman" w:eastAsia="Calibri" w:hAnsi="Times New Roman" w:cs="Times New Roman"/>
          <w:sz w:val="24"/>
          <w:szCs w:val="24"/>
          <w:lang w:val="tr-TR" w:eastAsia="tr-TR"/>
        </w:rPr>
        <w:t>xv</w:t>
      </w:r>
    </w:p>
    <w:p w:rsidR="00D24CC7" w:rsidRPr="00442E47" w:rsidRDefault="00D17C36" w:rsidP="00D24CC7">
      <w:pPr>
        <w:tabs>
          <w:tab w:val="left" w:leader="dot" w:pos="7513"/>
        </w:tabs>
        <w:bidi w:val="0"/>
        <w:spacing w:after="0" w:line="360" w:lineRule="auto"/>
        <w:rPr>
          <w:rFonts w:ascii="Times New Roman" w:eastAsia="Calibri" w:hAnsi="Times New Roman" w:cs="Times New Roman"/>
          <w:sz w:val="24"/>
          <w:szCs w:val="24"/>
          <w:lang w:val="tr-TR" w:eastAsia="tr-TR"/>
        </w:rPr>
      </w:pPr>
      <w:r>
        <w:rPr>
          <w:rFonts w:ascii="Times New Roman" w:eastAsia="Calibri" w:hAnsi="Times New Roman" w:cs="Times New Roman"/>
          <w:sz w:val="24"/>
          <w:szCs w:val="24"/>
          <w:lang w:val="tr-TR" w:eastAsia="tr-TR"/>
        </w:rPr>
        <w:t>1. GİRİŞ</w:t>
      </w:r>
      <w:r>
        <w:rPr>
          <w:rFonts w:ascii="Times New Roman" w:eastAsia="Calibri" w:hAnsi="Times New Roman" w:cs="Times New Roman"/>
          <w:sz w:val="24"/>
          <w:szCs w:val="24"/>
          <w:lang w:val="tr-TR" w:eastAsia="tr-TR"/>
        </w:rPr>
        <w:tab/>
        <w:t xml:space="preserve">     </w:t>
      </w:r>
      <w:r w:rsidR="00D24CC7" w:rsidRPr="00442E47">
        <w:rPr>
          <w:rFonts w:ascii="Times New Roman" w:eastAsia="Calibri" w:hAnsi="Times New Roman" w:cs="Times New Roman"/>
          <w:sz w:val="24"/>
          <w:szCs w:val="24"/>
          <w:lang w:val="tr-TR" w:eastAsia="tr-TR"/>
        </w:rPr>
        <w:t>1</w:t>
      </w:r>
      <w:r w:rsidR="00D24CC7">
        <w:rPr>
          <w:rFonts w:ascii="Times New Roman" w:eastAsia="Calibri" w:hAnsi="Times New Roman" w:cs="Times New Roman"/>
          <w:sz w:val="24"/>
          <w:szCs w:val="24"/>
          <w:lang w:val="tr-TR" w:eastAsia="tr-TR"/>
        </w:rPr>
        <w:t>6</w:t>
      </w:r>
    </w:p>
    <w:p w:rsidR="00D24CC7" w:rsidRPr="00442E47"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1.1.</w:t>
      </w:r>
      <w:r w:rsidRPr="00543F21">
        <w:rPr>
          <w:rFonts w:ascii="Times New Roman" w:hAnsi="Times New Roman" w:cs="Times New Roman"/>
          <w:lang w:val="tr-TR"/>
        </w:rPr>
        <w:t xml:space="preserve"> </w:t>
      </w:r>
      <w:r w:rsidRPr="00CC2C6E">
        <w:rPr>
          <w:rFonts w:ascii="Times New Roman" w:hAnsi="Times New Roman" w:cs="Times New Roman"/>
          <w:lang w:val="tr-TR"/>
        </w:rPr>
        <w:t>Araştırmanın Temel Kavramları</w:t>
      </w:r>
      <w:r w:rsidR="00D17C36">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17</w:t>
      </w:r>
    </w:p>
    <w:p w:rsidR="00D24CC7" w:rsidRPr="00DB3BE3" w:rsidRDefault="00D24CC7" w:rsidP="001B6A9F">
      <w:pPr>
        <w:pStyle w:val="Balk2"/>
        <w:spacing w:before="0" w:line="240" w:lineRule="auto"/>
        <w:jc w:val="lowKashida"/>
        <w:rPr>
          <w:rFonts w:ascii="Times New Roman" w:hAnsi="Times New Roman" w:cs="Times New Roman"/>
          <w:b w:val="0"/>
          <w:bCs/>
          <w:color w:val="auto"/>
          <w:lang w:val="tr-TR"/>
        </w:rPr>
      </w:pPr>
      <w:r>
        <w:rPr>
          <w:rFonts w:ascii="Times New Roman" w:hAnsi="Times New Roman" w:cs="Times New Roman"/>
          <w:b w:val="0"/>
          <w:bCs/>
          <w:color w:val="auto"/>
          <w:lang w:val="tr-TR"/>
        </w:rPr>
        <w:t xml:space="preserve">    </w:t>
      </w:r>
      <w:r w:rsidRPr="00DB3BE3">
        <w:rPr>
          <w:rFonts w:ascii="Times New Roman" w:hAnsi="Times New Roman" w:cs="Times New Roman"/>
          <w:b w:val="0"/>
          <w:bCs/>
          <w:color w:val="auto"/>
          <w:lang w:val="tr-TR"/>
        </w:rPr>
        <w:t xml:space="preserve">1.2. Araştırmanın Temel Kavramları……………………………………. </w:t>
      </w:r>
      <w:r w:rsidR="00D17C36">
        <w:rPr>
          <w:rFonts w:ascii="Times New Roman" w:hAnsi="Times New Roman" w:cs="Times New Roman"/>
          <w:b w:val="0"/>
          <w:bCs/>
          <w:color w:val="auto"/>
          <w:lang w:val="tr-TR"/>
        </w:rPr>
        <w:t xml:space="preserve">         </w:t>
      </w:r>
      <w:r>
        <w:rPr>
          <w:rFonts w:ascii="Times New Roman" w:hAnsi="Times New Roman" w:cs="Times New Roman"/>
          <w:b w:val="0"/>
          <w:bCs/>
          <w:color w:val="auto"/>
          <w:lang w:val="tr-TR"/>
        </w:rPr>
        <w:t xml:space="preserve"> 17</w:t>
      </w:r>
    </w:p>
    <w:p w:rsidR="00D24CC7" w:rsidRPr="00DB3BE3" w:rsidRDefault="00D17C36" w:rsidP="001B6A9F">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1.2.1. Envanter</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17</w:t>
      </w:r>
    </w:p>
    <w:p w:rsidR="00D24CC7" w:rsidRPr="005F63F1"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tr-TR"/>
        </w:rPr>
      </w:pPr>
      <w:r>
        <w:rPr>
          <w:rFonts w:ascii="Times New Roman" w:eastAsia="Calibri" w:hAnsi="Times New Roman" w:cs="Times New Roman"/>
          <w:sz w:val="24"/>
          <w:szCs w:val="24"/>
          <w:lang w:val="fr-FR"/>
        </w:rPr>
        <w:t>1.2.2. Envanter Yönetimi</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 xml:space="preserve">  18</w:t>
      </w:r>
    </w:p>
    <w:p w:rsidR="00D24CC7" w:rsidRPr="00442E4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1.2.3. Eskime</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18</w:t>
      </w:r>
    </w:p>
    <w:p w:rsidR="00D24CC7" w:rsidRPr="00442E4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1.2.4. Kodlama</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18</w:t>
      </w:r>
    </w:p>
    <w:p w:rsidR="00D24CC7" w:rsidRPr="00D24CC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1.2.5. Malzeme Sınıflandırması</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18</w:t>
      </w:r>
    </w:p>
    <w:p w:rsidR="00D24CC7" w:rsidRPr="00442E4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1.2.6. Envanter Kontrolü</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19</w:t>
      </w:r>
    </w:p>
    <w:p w:rsidR="00D24CC7" w:rsidRPr="00442E4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1.2.7. Yeni Sipariş Noktası</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19</w:t>
      </w:r>
    </w:p>
    <w:p w:rsidR="00D24CC7" w:rsidRPr="00442E47"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w:t>
      </w:r>
      <w:r w:rsidR="00D17C36">
        <w:rPr>
          <w:rFonts w:ascii="Times New Roman" w:eastAsia="Calibri" w:hAnsi="Times New Roman" w:cs="Times New Roman"/>
          <w:sz w:val="24"/>
          <w:szCs w:val="24"/>
          <w:lang w:val="fr-FR"/>
        </w:rPr>
        <w:t>8. Envanter Üst Limiti</w:t>
      </w:r>
      <w:r w:rsidR="00D17C36">
        <w:rPr>
          <w:rFonts w:ascii="Times New Roman" w:eastAsia="Calibri" w:hAnsi="Times New Roman" w:cs="Times New Roman"/>
          <w:sz w:val="24"/>
          <w:szCs w:val="24"/>
          <w:lang w:val="fr-FR"/>
        </w:rPr>
        <w:tab/>
        <w:t xml:space="preserve">     </w:t>
      </w:r>
      <w:r>
        <w:rPr>
          <w:rFonts w:ascii="Times New Roman" w:eastAsia="Calibri" w:hAnsi="Times New Roman" w:cs="Times New Roman"/>
          <w:sz w:val="24"/>
          <w:szCs w:val="24"/>
          <w:lang w:val="fr-FR"/>
        </w:rPr>
        <w:t>19</w:t>
      </w:r>
    </w:p>
    <w:p w:rsidR="00D24CC7" w:rsidRPr="00442E47"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w:t>
      </w:r>
      <w:r w:rsidRPr="00442E47">
        <w:rPr>
          <w:rFonts w:ascii="Times New Roman" w:eastAsia="Calibri" w:hAnsi="Times New Roman" w:cs="Times New Roman"/>
          <w:sz w:val="24"/>
          <w:szCs w:val="24"/>
          <w:lang w:val="fr-FR"/>
        </w:rPr>
        <w:t>.9.</w:t>
      </w:r>
      <w:r w:rsidR="00D17C36">
        <w:rPr>
          <w:rFonts w:ascii="Times New Roman" w:eastAsia="Calibri" w:hAnsi="Times New Roman" w:cs="Times New Roman"/>
          <w:sz w:val="24"/>
          <w:szCs w:val="24"/>
          <w:lang w:val="fr-FR"/>
        </w:rPr>
        <w:t xml:space="preserve"> Ekonomik Sipariş Miktarı</w:t>
      </w:r>
      <w:r w:rsidR="00D17C36">
        <w:rPr>
          <w:rFonts w:ascii="Times New Roman" w:eastAsia="Calibri" w:hAnsi="Times New Roman" w:cs="Times New Roman"/>
          <w:sz w:val="24"/>
          <w:szCs w:val="24"/>
          <w:lang w:val="fr-FR"/>
        </w:rPr>
        <w:tab/>
        <w:t xml:space="preserve">     </w:t>
      </w:r>
      <w:r>
        <w:rPr>
          <w:rFonts w:ascii="Times New Roman" w:eastAsia="Calibri" w:hAnsi="Times New Roman" w:cs="Times New Roman"/>
          <w:sz w:val="24"/>
          <w:szCs w:val="24"/>
          <w:lang w:val="fr-FR"/>
        </w:rPr>
        <w:t>19</w:t>
      </w:r>
    </w:p>
    <w:p w:rsidR="00D24CC7" w:rsidRPr="00442E47" w:rsidRDefault="00D17C36"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1.2.10. Etkinlik</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19</w:t>
      </w:r>
    </w:p>
    <w:p w:rsidR="00D24CC7" w:rsidRPr="00E70A8F" w:rsidRDefault="00D17C36"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1.3. Yapılan Araştırmalar</w:t>
      </w:r>
      <w:r>
        <w:rPr>
          <w:rFonts w:ascii="Times New Roman" w:eastAsia="Calibri" w:hAnsi="Times New Roman" w:cs="Times New Roman"/>
          <w:sz w:val="24"/>
          <w:szCs w:val="24"/>
          <w:lang w:val="fr-FR"/>
        </w:rPr>
        <w:tab/>
        <w:t xml:space="preserve">     </w:t>
      </w:r>
      <w:r w:rsidR="00D24CC7">
        <w:rPr>
          <w:rFonts w:ascii="Times New Roman" w:eastAsia="Calibri" w:hAnsi="Times New Roman" w:cs="Times New Roman"/>
          <w:sz w:val="24"/>
          <w:szCs w:val="24"/>
          <w:lang w:val="fr-FR"/>
        </w:rPr>
        <w:t>20</w:t>
      </w:r>
    </w:p>
    <w:p w:rsidR="00D24CC7" w:rsidRPr="00442E47"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1.4</w:t>
      </w:r>
      <w:r w:rsidRPr="00442E47">
        <w:rPr>
          <w:rFonts w:ascii="Times New Roman" w:eastAsia="Calibri" w:hAnsi="Times New Roman" w:cs="Times New Roman"/>
          <w:sz w:val="24"/>
          <w:szCs w:val="24"/>
          <w:lang w:val="fr-FR"/>
        </w:rPr>
        <w:t>. Araştırmanın Hipotezleri</w:t>
      </w:r>
      <w:r w:rsidR="00D17C36">
        <w:rPr>
          <w:rFonts w:ascii="Times New Roman" w:eastAsia="Calibri" w:hAnsi="Times New Roman" w:cs="Times New Roman"/>
          <w:sz w:val="24"/>
          <w:szCs w:val="24"/>
          <w:lang w:val="fr-FR"/>
        </w:rPr>
        <w:tab/>
        <w:t xml:space="preserve">    </w:t>
      </w:r>
      <w:r>
        <w:rPr>
          <w:rFonts w:ascii="Times New Roman" w:eastAsia="Calibri" w:hAnsi="Times New Roman" w:cs="Times New Roman"/>
          <w:sz w:val="24"/>
          <w:szCs w:val="24"/>
          <w:lang w:val="fr-FR"/>
        </w:rPr>
        <w:t xml:space="preserve"> 29</w:t>
      </w:r>
    </w:p>
    <w:p w:rsidR="00D24CC7" w:rsidRPr="00E70A8F"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1.5</w:t>
      </w:r>
      <w:r w:rsidRPr="00442E47">
        <w:rPr>
          <w:rFonts w:ascii="Times New Roman" w:eastAsia="Calibri" w:hAnsi="Times New Roman" w:cs="Times New Roman"/>
          <w:sz w:val="24"/>
          <w:szCs w:val="24"/>
          <w:lang w:val="fr-FR"/>
        </w:rPr>
        <w:t>. Araştırmanın Amacı</w:t>
      </w:r>
      <w:r w:rsidR="00D17C36">
        <w:rPr>
          <w:rFonts w:ascii="Times New Roman" w:eastAsia="Calibri" w:hAnsi="Times New Roman" w:cs="Times New Roman"/>
          <w:sz w:val="24"/>
          <w:szCs w:val="24"/>
          <w:lang w:val="fr-FR"/>
        </w:rPr>
        <w:tab/>
        <w:t xml:space="preserve">     </w:t>
      </w:r>
      <w:r>
        <w:rPr>
          <w:rFonts w:ascii="Times New Roman" w:eastAsia="Calibri" w:hAnsi="Times New Roman" w:cs="Times New Roman"/>
          <w:sz w:val="24"/>
          <w:szCs w:val="24"/>
          <w:lang w:val="fr-FR"/>
        </w:rPr>
        <w:t>29</w:t>
      </w:r>
    </w:p>
    <w:p w:rsidR="00D24CC7" w:rsidRPr="00442E47"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1.6</w:t>
      </w:r>
      <w:r w:rsidRPr="00442E47">
        <w:rPr>
          <w:rFonts w:ascii="Times New Roman" w:eastAsia="Calibri" w:hAnsi="Times New Roman" w:cs="Times New Roman"/>
          <w:sz w:val="24"/>
          <w:szCs w:val="24"/>
          <w:lang w:val="fr-FR"/>
        </w:rPr>
        <w:t>. Araştırmanın Önemi</w:t>
      </w:r>
      <w:r>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ab/>
        <w:t xml:space="preserve">     30</w:t>
      </w:r>
    </w:p>
    <w:p w:rsidR="00D24CC7" w:rsidRPr="00E52203"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sidRPr="00E52203">
        <w:rPr>
          <w:rFonts w:ascii="Times New Roman" w:eastAsia="Calibri" w:hAnsi="Times New Roman" w:cs="Times New Roman"/>
          <w:sz w:val="24"/>
          <w:szCs w:val="24"/>
          <w:lang w:val="fr-FR"/>
        </w:rPr>
        <w:t>1.6.1. Bilimsel Araştırmalar Açısından</w:t>
      </w:r>
      <w:r>
        <w:rPr>
          <w:rFonts w:ascii="Times New Roman" w:eastAsia="Calibri" w:hAnsi="Times New Roman" w:cs="Times New Roman"/>
          <w:sz w:val="24"/>
          <w:szCs w:val="24"/>
          <w:lang w:val="fr-FR"/>
        </w:rPr>
        <w:tab/>
        <w:t xml:space="preserve">     30</w:t>
      </w:r>
    </w:p>
    <w:p w:rsidR="00D24CC7" w:rsidRPr="00E70A8F"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sidRPr="00E52203">
        <w:rPr>
          <w:rFonts w:ascii="Times New Roman" w:eastAsia="Calibri" w:hAnsi="Times New Roman" w:cs="Times New Roman"/>
          <w:sz w:val="24"/>
          <w:szCs w:val="24"/>
          <w:lang w:val="fr-FR"/>
        </w:rPr>
        <w:t>1.6.2. Toplum Açısından</w:t>
      </w:r>
      <w:r>
        <w:rPr>
          <w:rFonts w:ascii="Times New Roman" w:eastAsia="Calibri" w:hAnsi="Times New Roman" w:cs="Times New Roman"/>
          <w:sz w:val="24"/>
          <w:szCs w:val="24"/>
          <w:lang w:val="fr-FR"/>
        </w:rPr>
        <w:tab/>
        <w:t xml:space="preserve">     30</w:t>
      </w:r>
    </w:p>
    <w:p w:rsidR="00D24CC7" w:rsidRPr="00E52203"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sidRPr="00E52203">
        <w:rPr>
          <w:rFonts w:ascii="Times New Roman" w:eastAsia="Calibri" w:hAnsi="Times New Roman" w:cs="Times New Roman"/>
          <w:sz w:val="24"/>
          <w:szCs w:val="24"/>
          <w:lang w:val="fr-FR"/>
        </w:rPr>
        <w:t>1.6.3. Araştırma</w:t>
      </w:r>
      <w:r>
        <w:rPr>
          <w:rFonts w:ascii="Times New Roman" w:eastAsia="Calibri" w:hAnsi="Times New Roman" w:cs="Times New Roman"/>
          <w:sz w:val="24"/>
          <w:szCs w:val="24"/>
          <w:lang w:val="fr-FR"/>
        </w:rPr>
        <w:t>cı Açısında…………………………………………………</w:t>
      </w:r>
      <w:r w:rsidR="00D17C36">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31</w:t>
      </w:r>
    </w:p>
    <w:p w:rsidR="00D24CC7" w:rsidRPr="000568D7"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sidRPr="00E52203">
        <w:rPr>
          <w:rFonts w:ascii="Times New Roman" w:eastAsia="Calibri" w:hAnsi="Times New Roman" w:cs="Times New Roman"/>
          <w:sz w:val="24"/>
          <w:szCs w:val="24"/>
          <w:lang w:val="fr-FR"/>
        </w:rPr>
        <w:t>1.7. Araştırmanın Sınırlılıkları</w:t>
      </w:r>
      <w:r>
        <w:rPr>
          <w:rFonts w:ascii="Times New Roman" w:eastAsia="Calibri" w:hAnsi="Times New Roman" w:cs="Times New Roman"/>
          <w:sz w:val="24"/>
          <w:szCs w:val="24"/>
          <w:lang w:val="fr-FR"/>
        </w:rPr>
        <w:tab/>
        <w:t xml:space="preserve">     31</w:t>
      </w:r>
    </w:p>
    <w:p w:rsidR="00D24CC7" w:rsidRPr="000F104B"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1.8</w:t>
      </w:r>
      <w:r w:rsidRPr="000F104B">
        <w:rPr>
          <w:rFonts w:ascii="Times New Roman" w:eastAsia="Calibri" w:hAnsi="Times New Roman" w:cs="Times New Roman"/>
          <w:sz w:val="24"/>
          <w:szCs w:val="24"/>
        </w:rPr>
        <w:t>. Yöntem</w:t>
      </w:r>
      <w:r w:rsidRPr="000F104B">
        <w:rPr>
          <w:rFonts w:ascii="Times New Roman" w:eastAsia="Calibri" w:hAnsi="Times New Roman" w:cs="Times New Roman"/>
          <w:sz w:val="24"/>
          <w:szCs w:val="24"/>
        </w:rPr>
        <w:tab/>
      </w:r>
      <w:r>
        <w:rPr>
          <w:rFonts w:ascii="Times New Roman" w:eastAsia="Calibri" w:hAnsi="Times New Roman" w:cs="Times New Roman"/>
          <w:sz w:val="24"/>
          <w:szCs w:val="24"/>
        </w:rPr>
        <w:t xml:space="preserve">     31</w:t>
      </w:r>
    </w:p>
    <w:p w:rsidR="00D24CC7" w:rsidRPr="000F104B"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1.8.1. Araştırma Modeli</w:t>
      </w:r>
      <w:r>
        <w:rPr>
          <w:rFonts w:ascii="Times New Roman" w:eastAsia="Calibri" w:hAnsi="Times New Roman" w:cs="Times New Roman"/>
          <w:sz w:val="24"/>
          <w:szCs w:val="24"/>
        </w:rPr>
        <w:tab/>
        <w:t xml:space="preserve">     32</w:t>
      </w:r>
    </w:p>
    <w:p w:rsidR="00D24CC7" w:rsidRPr="000F104B"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lastRenderedPageBreak/>
        <w:t>1.8</w:t>
      </w:r>
      <w:r w:rsidRPr="000F104B">
        <w:rPr>
          <w:rFonts w:ascii="Times New Roman" w:eastAsia="Calibri" w:hAnsi="Times New Roman" w:cs="Times New Roman"/>
          <w:sz w:val="24"/>
          <w:szCs w:val="24"/>
        </w:rPr>
        <w:t>.2. Araştırma Evreni ve Örneklem</w:t>
      </w:r>
      <w:r>
        <w:rPr>
          <w:rFonts w:ascii="Times New Roman" w:eastAsia="Calibri" w:hAnsi="Times New Roman" w:cs="Times New Roman"/>
          <w:sz w:val="24"/>
          <w:szCs w:val="24"/>
        </w:rPr>
        <w:tab/>
        <w:t xml:space="preserve">   </w:t>
      </w:r>
      <w:r w:rsidR="00D17C3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32</w:t>
      </w:r>
    </w:p>
    <w:p w:rsidR="00D24CC7" w:rsidRPr="000F104B"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1.9</w:t>
      </w:r>
      <w:r w:rsidRPr="000F104B">
        <w:rPr>
          <w:rFonts w:ascii="Times New Roman" w:eastAsia="Calibri" w:hAnsi="Times New Roman" w:cs="Times New Roman"/>
          <w:sz w:val="24"/>
          <w:szCs w:val="24"/>
        </w:rPr>
        <w:t>. Veri Toplama Teknikleri</w:t>
      </w:r>
      <w:r>
        <w:rPr>
          <w:rFonts w:ascii="Times New Roman" w:eastAsia="Calibri" w:hAnsi="Times New Roman" w:cs="Times New Roman"/>
          <w:sz w:val="24"/>
          <w:szCs w:val="24"/>
        </w:rPr>
        <w:tab/>
      </w:r>
      <w:r>
        <w:rPr>
          <w:rFonts w:ascii="Times New Roman" w:eastAsia="Calibri" w:hAnsi="Times New Roman" w:cs="Times New Roman"/>
          <w:sz w:val="24"/>
          <w:szCs w:val="24"/>
        </w:rPr>
        <w:tab/>
        <w:t>32</w:t>
      </w:r>
    </w:p>
    <w:p w:rsidR="00D24CC7" w:rsidRPr="00E67CB8" w:rsidRDefault="00D24CC7" w:rsidP="00D24CC7">
      <w:pPr>
        <w:tabs>
          <w:tab w:val="left" w:leader="dot" w:pos="7513"/>
        </w:tabs>
        <w:bidi w:val="0"/>
        <w:spacing w:after="0" w:line="360" w:lineRule="auto"/>
        <w:rPr>
          <w:rFonts w:ascii="Times New Roman" w:eastAsia="Calibri" w:hAnsi="Times New Roman" w:cs="Times New Roman"/>
          <w:sz w:val="24"/>
          <w:szCs w:val="24"/>
        </w:rPr>
      </w:pPr>
      <w:r w:rsidRPr="00E67CB8">
        <w:rPr>
          <w:rFonts w:ascii="Times New Roman" w:eastAsia="Calibri" w:hAnsi="Times New Roman" w:cs="Times New Roman"/>
          <w:sz w:val="24"/>
          <w:szCs w:val="24"/>
        </w:rPr>
        <w:t xml:space="preserve">2. ENVANTER YÖNETİMİ KAVRAMININ DOĞASI VE ENVANTERİN </w:t>
      </w:r>
      <w:r w:rsidRPr="00E67CB8">
        <w:rPr>
          <w:rFonts w:ascii="Times New Roman" w:eastAsia="Calibri" w:hAnsi="Times New Roman" w:cs="Times New Roman"/>
          <w:sz w:val="24"/>
          <w:szCs w:val="24"/>
        </w:rPr>
        <w:br/>
        <w:t>ÖNEMİ</w:t>
      </w:r>
      <w:r>
        <w:rPr>
          <w:rFonts w:ascii="Times New Roman" w:eastAsia="Calibri" w:hAnsi="Times New Roman" w:cs="Times New Roman"/>
          <w:sz w:val="24"/>
          <w:szCs w:val="24"/>
        </w:rPr>
        <w:tab/>
      </w:r>
      <w:r>
        <w:rPr>
          <w:rFonts w:ascii="Times New Roman" w:eastAsia="Calibri" w:hAnsi="Times New Roman" w:cs="Times New Roman"/>
          <w:sz w:val="24"/>
          <w:szCs w:val="24"/>
        </w:rPr>
        <w:tab/>
        <w:t>34</w:t>
      </w:r>
    </w:p>
    <w:p w:rsidR="00D24CC7" w:rsidRPr="00E52203"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2.1</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Kavramı</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34</w:t>
      </w:r>
    </w:p>
    <w:p w:rsidR="00D24CC7" w:rsidRPr="00E52203"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2.2</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Envanterin Önemi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35</w:t>
      </w:r>
    </w:p>
    <w:p w:rsidR="00D24CC7" w:rsidRPr="00442E47" w:rsidRDefault="00D24CC7" w:rsidP="00D24CC7">
      <w:pPr>
        <w:tabs>
          <w:tab w:val="left" w:leader="dot" w:pos="7513"/>
        </w:tabs>
        <w:bidi w:val="0"/>
        <w:spacing w:after="0" w:line="360" w:lineRule="auto"/>
        <w:ind w:left="283"/>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2.3</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Türleri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38</w:t>
      </w:r>
    </w:p>
    <w:p w:rsidR="00D24CC7" w:rsidRPr="00AD770B"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w:t>
      </w:r>
      <w:r>
        <w:rPr>
          <w:rFonts w:ascii="Times New Roman" w:eastAsia="Calibri" w:hAnsi="Times New Roman" w:cs="Times New Roman"/>
          <w:sz w:val="24"/>
          <w:szCs w:val="24"/>
        </w:rPr>
        <w:t xml:space="preserve">.4. </w:t>
      </w:r>
      <w:r w:rsidRPr="00AD770B">
        <w:rPr>
          <w:rFonts w:asciiTheme="majorBidi" w:hAnsiTheme="majorBidi" w:cstheme="majorBidi"/>
          <w:bCs/>
          <w:iCs/>
          <w:sz w:val="24"/>
          <w:szCs w:val="24"/>
          <w:lang w:val="tr-TR"/>
        </w:rPr>
        <w:t>Envanter Unsurları</w:t>
      </w:r>
      <w:r>
        <w:rPr>
          <w:rFonts w:ascii="Times New Roman" w:eastAsia="Calibri" w:hAnsi="Times New Roman" w:cs="Times New Roman"/>
          <w:sz w:val="24"/>
          <w:szCs w:val="24"/>
        </w:rPr>
        <w:t xml:space="preserve"> …………………………………………………….        39</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2.5</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Tutma Nedenleri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39</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2.6</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Tutma Maliyeti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40</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2.7</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Politikası</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42</w:t>
      </w:r>
    </w:p>
    <w:p w:rsidR="00D24CC7" w:rsidRPr="002F4EDC"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2.8</w:t>
      </w:r>
      <w:r w:rsidRPr="00442E4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Envanter Yönetiminin İyi Olmamasının Olumsuz Etkileri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43</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2.9</w:t>
      </w:r>
      <w:r w:rsidRPr="00442E47">
        <w:rPr>
          <w:rFonts w:ascii="Times New Roman" w:eastAsia="Calibri" w:hAnsi="Times New Roman" w:cs="Times New Roman"/>
          <w:sz w:val="24"/>
          <w:szCs w:val="24"/>
          <w:lang w:val="fr-FR"/>
        </w:rPr>
        <w:t>. Envanter Yönetiminde İdari Süreç</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44</w:t>
      </w:r>
    </w:p>
    <w:p w:rsidR="00D24CC7" w:rsidRPr="00442E47" w:rsidRDefault="00D24CC7" w:rsidP="00D24CC7">
      <w:pPr>
        <w:tabs>
          <w:tab w:val="left" w:leader="dot" w:pos="7513"/>
        </w:tabs>
        <w:bidi w:val="0"/>
        <w:spacing w:after="0" w:line="360" w:lineRule="auto"/>
        <w:ind w:left="56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2.9</w:t>
      </w:r>
      <w:r w:rsidRPr="00442E47">
        <w:rPr>
          <w:rFonts w:ascii="Times New Roman" w:eastAsia="Calibri" w:hAnsi="Times New Roman" w:cs="Times New Roman"/>
          <w:sz w:val="24"/>
          <w:szCs w:val="24"/>
          <w:lang w:val="fr-FR"/>
        </w:rPr>
        <w:t>.1. Envanter Yönetimi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45</w:t>
      </w:r>
    </w:p>
    <w:p w:rsidR="00D24CC7" w:rsidRPr="00ED6281"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lang w:val="fr-FR"/>
        </w:rPr>
        <w:t>2.9</w:t>
      </w:r>
      <w:r w:rsidRPr="00442E47">
        <w:rPr>
          <w:rFonts w:ascii="Times New Roman" w:eastAsia="Calibri" w:hAnsi="Times New Roman" w:cs="Times New Roman"/>
          <w:sz w:val="24"/>
          <w:szCs w:val="24"/>
          <w:lang w:val="fr-FR"/>
        </w:rPr>
        <w:t>.2. Envanter Yönetim Sürecinin Temel Bileşenleri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45</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sidRPr="00442E47">
        <w:rPr>
          <w:rFonts w:ascii="Times New Roman" w:eastAsia="Calibri" w:hAnsi="Times New Roman" w:cs="Times New Roman"/>
          <w:sz w:val="24"/>
          <w:szCs w:val="24"/>
          <w:lang w:val="fr-FR"/>
        </w:rPr>
        <w:t>2.</w:t>
      </w:r>
      <w:r>
        <w:rPr>
          <w:rFonts w:ascii="Times New Roman" w:eastAsia="Calibri" w:hAnsi="Times New Roman" w:cs="Times New Roman"/>
          <w:sz w:val="24"/>
          <w:szCs w:val="24"/>
          <w:lang w:val="fr-FR"/>
        </w:rPr>
        <w:t>10</w:t>
      </w:r>
      <w:r w:rsidRPr="00442E47">
        <w:rPr>
          <w:rFonts w:ascii="Times New Roman" w:eastAsia="Calibri" w:hAnsi="Times New Roman" w:cs="Times New Roman"/>
          <w:sz w:val="24"/>
          <w:szCs w:val="24"/>
          <w:lang w:val="fr-FR"/>
        </w:rPr>
        <w:t>. Envanterin Temel Süreçleri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50</w:t>
      </w:r>
    </w:p>
    <w:p w:rsidR="00D24CC7" w:rsidRPr="00ED6281"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2.11</w:t>
      </w:r>
      <w:r w:rsidRPr="00442E47">
        <w:rPr>
          <w:rFonts w:ascii="Times New Roman" w:eastAsia="Calibri" w:hAnsi="Times New Roman" w:cs="Times New Roman"/>
          <w:sz w:val="24"/>
          <w:szCs w:val="24"/>
          <w:lang w:val="fr-FR"/>
        </w:rPr>
        <w:t>. Envanter Yönetimi Etkinliğinin Ölçülmesi</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51</w:t>
      </w:r>
    </w:p>
    <w:p w:rsidR="00D24CC7" w:rsidRPr="00EB02B0"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lang w:val="fr-FR"/>
        </w:rPr>
        <w:t>2.12</w:t>
      </w:r>
      <w:r w:rsidRPr="00442E47">
        <w:rPr>
          <w:rFonts w:ascii="Times New Roman" w:eastAsia="Calibri" w:hAnsi="Times New Roman" w:cs="Times New Roman"/>
          <w:sz w:val="24"/>
          <w:szCs w:val="24"/>
          <w:lang w:val="fr-FR"/>
        </w:rPr>
        <w:t>. Envanter Yönetiminde Temel Kararlar</w:t>
      </w:r>
      <w:r>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ab/>
        <w:t>54</w:t>
      </w:r>
    </w:p>
    <w:p w:rsidR="00D24CC7" w:rsidRPr="00E67CB8"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2.13</w:t>
      </w:r>
      <w:r w:rsidRPr="00E67CB8">
        <w:rPr>
          <w:rFonts w:ascii="Times New Roman" w:eastAsia="Calibri" w:hAnsi="Times New Roman" w:cs="Times New Roman"/>
          <w:sz w:val="24"/>
          <w:szCs w:val="24"/>
        </w:rPr>
        <w:t>. Organizasyon Faydası ve Stok Yönetimi İlişkisi</w:t>
      </w:r>
      <w:r>
        <w:rPr>
          <w:rFonts w:ascii="Times New Roman" w:eastAsia="Calibri" w:hAnsi="Times New Roman" w:cs="Times New Roman"/>
          <w:sz w:val="24"/>
          <w:szCs w:val="24"/>
        </w:rPr>
        <w:tab/>
      </w:r>
      <w:r>
        <w:rPr>
          <w:rFonts w:ascii="Times New Roman" w:eastAsia="Calibri" w:hAnsi="Times New Roman" w:cs="Times New Roman"/>
          <w:sz w:val="24"/>
          <w:szCs w:val="24"/>
        </w:rPr>
        <w:tab/>
        <w:t>57</w:t>
      </w:r>
    </w:p>
    <w:p w:rsidR="00D24CC7" w:rsidRPr="00E67CB8"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2.14</w:t>
      </w:r>
      <w:r w:rsidRPr="00E67CB8">
        <w:rPr>
          <w:rFonts w:ascii="Times New Roman" w:eastAsia="Calibri" w:hAnsi="Times New Roman" w:cs="Times New Roman"/>
          <w:sz w:val="24"/>
          <w:szCs w:val="24"/>
        </w:rPr>
        <w:t>. Malzemelerin Sınıflandırılması</w:t>
      </w:r>
      <w:r>
        <w:rPr>
          <w:rFonts w:ascii="Times New Roman" w:eastAsia="Calibri" w:hAnsi="Times New Roman" w:cs="Times New Roman"/>
          <w:sz w:val="24"/>
          <w:szCs w:val="24"/>
        </w:rPr>
        <w:tab/>
      </w:r>
      <w:r>
        <w:rPr>
          <w:rFonts w:ascii="Times New Roman" w:eastAsia="Calibri" w:hAnsi="Times New Roman" w:cs="Times New Roman"/>
          <w:sz w:val="24"/>
          <w:szCs w:val="24"/>
        </w:rPr>
        <w:tab/>
        <w:t>58</w:t>
      </w:r>
    </w:p>
    <w:p w:rsidR="00D24CC7" w:rsidRPr="00E67CB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2.14</w:t>
      </w:r>
      <w:r w:rsidRPr="00E67CB8">
        <w:rPr>
          <w:rFonts w:ascii="Times New Roman" w:eastAsia="Calibri" w:hAnsi="Times New Roman" w:cs="Times New Roman"/>
          <w:sz w:val="24"/>
          <w:szCs w:val="24"/>
        </w:rPr>
        <w:t>.1. Malzemelerin Sınıflandırılmasının Faydaları</w:t>
      </w:r>
      <w:r>
        <w:rPr>
          <w:rFonts w:ascii="Times New Roman" w:eastAsia="Calibri" w:hAnsi="Times New Roman" w:cs="Times New Roman"/>
          <w:sz w:val="24"/>
          <w:szCs w:val="24"/>
        </w:rPr>
        <w:tab/>
      </w:r>
      <w:r>
        <w:rPr>
          <w:rFonts w:ascii="Times New Roman" w:eastAsia="Calibri" w:hAnsi="Times New Roman" w:cs="Times New Roman"/>
          <w:sz w:val="24"/>
          <w:szCs w:val="24"/>
        </w:rPr>
        <w:tab/>
        <w:t>60</w:t>
      </w:r>
    </w:p>
    <w:p w:rsidR="00D24CC7" w:rsidRPr="00E67CB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2.14</w:t>
      </w:r>
      <w:r w:rsidRPr="00E67CB8">
        <w:rPr>
          <w:rFonts w:ascii="Times New Roman" w:eastAsia="Calibri" w:hAnsi="Times New Roman" w:cs="Times New Roman"/>
          <w:sz w:val="24"/>
          <w:szCs w:val="24"/>
        </w:rPr>
        <w:t>.2. Malzeme Sınıflandırma Yöntemleri</w:t>
      </w:r>
      <w:r>
        <w:rPr>
          <w:rFonts w:ascii="Times New Roman" w:eastAsia="Calibri" w:hAnsi="Times New Roman" w:cs="Times New Roman"/>
          <w:sz w:val="24"/>
          <w:szCs w:val="24"/>
        </w:rPr>
        <w:tab/>
      </w:r>
      <w:r>
        <w:rPr>
          <w:rFonts w:ascii="Times New Roman" w:eastAsia="Calibri" w:hAnsi="Times New Roman" w:cs="Times New Roman"/>
          <w:sz w:val="24"/>
          <w:szCs w:val="24"/>
        </w:rPr>
        <w:tab/>
        <w:t>60</w:t>
      </w:r>
    </w:p>
    <w:p w:rsidR="00D24CC7" w:rsidRPr="00E67CB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2.14</w:t>
      </w:r>
      <w:r w:rsidRPr="00E67CB8">
        <w:rPr>
          <w:rFonts w:ascii="Times New Roman" w:eastAsia="Calibri" w:hAnsi="Times New Roman" w:cs="Times New Roman"/>
          <w:sz w:val="24"/>
          <w:szCs w:val="24"/>
        </w:rPr>
        <w:t>.3. Ürünleri Önemine Göre Sınıflandırma</w:t>
      </w:r>
      <w:r>
        <w:rPr>
          <w:rFonts w:ascii="Times New Roman" w:eastAsia="Calibri" w:hAnsi="Times New Roman" w:cs="Times New Roman"/>
          <w:sz w:val="24"/>
          <w:szCs w:val="24"/>
        </w:rPr>
        <w:tab/>
      </w:r>
      <w:r>
        <w:rPr>
          <w:rFonts w:ascii="Times New Roman" w:eastAsia="Calibri" w:hAnsi="Times New Roman" w:cs="Times New Roman"/>
          <w:sz w:val="24"/>
          <w:szCs w:val="24"/>
        </w:rPr>
        <w:tab/>
        <w:t>61</w:t>
      </w:r>
    </w:p>
    <w:p w:rsidR="00D24CC7" w:rsidRPr="003A2F71" w:rsidRDefault="00D24CC7" w:rsidP="00D24CC7">
      <w:pPr>
        <w:tabs>
          <w:tab w:val="left" w:leader="dot" w:pos="7513"/>
        </w:tabs>
        <w:bidi w:val="0"/>
        <w:spacing w:after="0" w:line="360" w:lineRule="auto"/>
        <w:ind w:left="1304" w:hanging="737"/>
        <w:rPr>
          <w:rFonts w:ascii="Times New Roman" w:eastAsia="Calibri" w:hAnsi="Times New Roman" w:cs="Times New Roman"/>
          <w:sz w:val="24"/>
          <w:szCs w:val="24"/>
        </w:rPr>
      </w:pPr>
      <w:r>
        <w:rPr>
          <w:rFonts w:ascii="Times New Roman" w:eastAsia="Calibri" w:hAnsi="Times New Roman" w:cs="Times New Roman"/>
          <w:sz w:val="24"/>
          <w:szCs w:val="24"/>
        </w:rPr>
        <w:t>2.14</w:t>
      </w:r>
      <w:r w:rsidRPr="003A2F71">
        <w:rPr>
          <w:rFonts w:ascii="Times New Roman" w:eastAsia="Calibri" w:hAnsi="Times New Roman" w:cs="Times New Roman"/>
          <w:sz w:val="24"/>
          <w:szCs w:val="24"/>
        </w:rPr>
        <w:t>.4. ABC</w:t>
      </w:r>
      <w:r>
        <w:rPr>
          <w:rFonts w:ascii="Times New Roman" w:eastAsia="Calibri" w:hAnsi="Times New Roman" w:cs="Times New Roman"/>
          <w:sz w:val="24"/>
          <w:szCs w:val="24"/>
        </w:rPr>
        <w:t xml:space="preserve">  </w:t>
      </w:r>
      <w:r w:rsidRPr="003A2F7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3A2F71">
        <w:rPr>
          <w:rFonts w:ascii="Times New Roman" w:eastAsia="Calibri" w:hAnsi="Times New Roman" w:cs="Times New Roman"/>
          <w:sz w:val="24"/>
          <w:szCs w:val="24"/>
        </w:rPr>
        <w:t xml:space="preserve">Sınıflandırması </w:t>
      </w:r>
      <w:r>
        <w:rPr>
          <w:rFonts w:ascii="Times New Roman" w:eastAsia="Calibri" w:hAnsi="Times New Roman" w:cs="Times New Roman"/>
          <w:sz w:val="24"/>
          <w:szCs w:val="24"/>
        </w:rPr>
        <w:t xml:space="preserve">    </w:t>
      </w:r>
      <w:r w:rsidRPr="003A2F71">
        <w:rPr>
          <w:rFonts w:ascii="Times New Roman" w:eastAsia="Calibri" w:hAnsi="Times New Roman" w:cs="Times New Roman"/>
          <w:sz w:val="24"/>
          <w:szCs w:val="24"/>
        </w:rPr>
        <w:t>Üzerine</w:t>
      </w:r>
      <w:r>
        <w:rPr>
          <w:rFonts w:ascii="Times New Roman" w:eastAsia="Calibri" w:hAnsi="Times New Roman" w:cs="Times New Roman"/>
          <w:sz w:val="24"/>
          <w:szCs w:val="24"/>
        </w:rPr>
        <w:t xml:space="preserve">    </w:t>
      </w:r>
      <w:r w:rsidRPr="003A2F71">
        <w:rPr>
          <w:rFonts w:ascii="Times New Roman" w:eastAsia="Calibri" w:hAnsi="Times New Roman" w:cs="Times New Roman"/>
          <w:sz w:val="24"/>
          <w:szCs w:val="24"/>
        </w:rPr>
        <w:t xml:space="preserve"> Yapılandırabilecek</w:t>
      </w:r>
      <w:r>
        <w:rPr>
          <w:rFonts w:ascii="Times New Roman" w:eastAsia="Calibri" w:hAnsi="Times New Roman" w:cs="Times New Roman"/>
          <w:sz w:val="24"/>
          <w:szCs w:val="24"/>
        </w:rPr>
        <w:t xml:space="preserve">   </w:t>
      </w:r>
      <w:r w:rsidRPr="003A2F71">
        <w:rPr>
          <w:rFonts w:ascii="Times New Roman" w:eastAsia="Calibri" w:hAnsi="Times New Roman" w:cs="Times New Roman"/>
          <w:sz w:val="24"/>
          <w:szCs w:val="24"/>
        </w:rPr>
        <w:t xml:space="preserve"> Stok </w:t>
      </w:r>
      <w:r w:rsidRPr="003A2F71">
        <w:rPr>
          <w:rFonts w:ascii="Times New Roman" w:eastAsia="Calibri" w:hAnsi="Times New Roman" w:cs="Times New Roman"/>
          <w:sz w:val="24"/>
          <w:szCs w:val="24"/>
        </w:rPr>
        <w:br/>
        <w:t>Politikaları</w:t>
      </w:r>
      <w:r>
        <w:rPr>
          <w:rFonts w:ascii="Times New Roman" w:eastAsia="Calibri" w:hAnsi="Times New Roman" w:cs="Times New Roman"/>
          <w:sz w:val="24"/>
          <w:szCs w:val="24"/>
        </w:rPr>
        <w:tab/>
      </w:r>
      <w:r>
        <w:rPr>
          <w:rFonts w:ascii="Times New Roman" w:eastAsia="Calibri" w:hAnsi="Times New Roman" w:cs="Times New Roman"/>
          <w:sz w:val="24"/>
          <w:szCs w:val="24"/>
        </w:rPr>
        <w:tab/>
        <w:t>62</w:t>
      </w:r>
    </w:p>
    <w:p w:rsidR="00D24CC7" w:rsidRPr="00E67CB8"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2.15</w:t>
      </w:r>
      <w:r w:rsidRPr="00E67CB8">
        <w:rPr>
          <w:rFonts w:ascii="Times New Roman" w:eastAsia="Calibri" w:hAnsi="Times New Roman" w:cs="Times New Roman"/>
          <w:sz w:val="24"/>
          <w:szCs w:val="24"/>
        </w:rPr>
        <w:t>. Stok Yönetiminin Organizasyondaki Takipçileri</w:t>
      </w:r>
      <w:r>
        <w:rPr>
          <w:rFonts w:ascii="Times New Roman" w:eastAsia="Calibri" w:hAnsi="Times New Roman" w:cs="Times New Roman"/>
          <w:sz w:val="24"/>
          <w:szCs w:val="24"/>
        </w:rPr>
        <w:tab/>
      </w:r>
      <w:r>
        <w:rPr>
          <w:rFonts w:ascii="Times New Roman" w:eastAsia="Calibri" w:hAnsi="Times New Roman" w:cs="Times New Roman"/>
          <w:sz w:val="24"/>
          <w:szCs w:val="24"/>
        </w:rPr>
        <w:tab/>
        <w:t>63</w:t>
      </w:r>
    </w:p>
    <w:p w:rsidR="00D24CC7" w:rsidRPr="00E67CB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2.15</w:t>
      </w:r>
      <w:r w:rsidRPr="00E67CB8">
        <w:rPr>
          <w:rFonts w:ascii="Times New Roman" w:eastAsia="Calibri" w:hAnsi="Times New Roman" w:cs="Times New Roman"/>
          <w:sz w:val="24"/>
          <w:szCs w:val="24"/>
        </w:rPr>
        <w:t>.1. Stoktan Sorumlu Kişiler</w:t>
      </w:r>
      <w:r>
        <w:rPr>
          <w:rFonts w:ascii="Times New Roman" w:eastAsia="Calibri" w:hAnsi="Times New Roman" w:cs="Times New Roman"/>
          <w:sz w:val="24"/>
          <w:szCs w:val="24"/>
        </w:rPr>
        <w:tab/>
      </w:r>
      <w:r>
        <w:rPr>
          <w:rFonts w:ascii="Times New Roman" w:eastAsia="Calibri" w:hAnsi="Times New Roman" w:cs="Times New Roman"/>
          <w:sz w:val="24"/>
          <w:szCs w:val="24"/>
        </w:rPr>
        <w:tab/>
        <w:t>63</w:t>
      </w:r>
    </w:p>
    <w:p w:rsidR="00D24CC7" w:rsidRPr="00E67CB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2.15</w:t>
      </w:r>
      <w:r w:rsidRPr="00E67CB8">
        <w:rPr>
          <w:rFonts w:ascii="Times New Roman" w:eastAsia="Calibri" w:hAnsi="Times New Roman" w:cs="Times New Roman"/>
          <w:sz w:val="24"/>
          <w:szCs w:val="24"/>
        </w:rPr>
        <w:t>.2. Diğer Yönetimler ile Depo Yönetimi İlişkisi</w:t>
      </w:r>
      <w:r>
        <w:rPr>
          <w:rFonts w:ascii="Times New Roman" w:eastAsia="Calibri" w:hAnsi="Times New Roman" w:cs="Times New Roman"/>
          <w:sz w:val="24"/>
          <w:szCs w:val="24"/>
        </w:rPr>
        <w:tab/>
      </w:r>
      <w:r>
        <w:rPr>
          <w:rFonts w:ascii="Times New Roman" w:eastAsia="Calibri" w:hAnsi="Times New Roman" w:cs="Times New Roman"/>
          <w:sz w:val="24"/>
          <w:szCs w:val="24"/>
        </w:rPr>
        <w:tab/>
        <w:t>65</w:t>
      </w:r>
    </w:p>
    <w:p w:rsidR="00D24CC7" w:rsidRPr="00EE1738" w:rsidRDefault="00D24CC7" w:rsidP="00D24CC7">
      <w:pPr>
        <w:tabs>
          <w:tab w:val="left" w:leader="dot" w:pos="7513"/>
        </w:tabs>
        <w:bidi w:val="0"/>
        <w:spacing w:after="0" w:line="360" w:lineRule="auto"/>
        <w:rPr>
          <w:rFonts w:ascii="Times New Roman" w:eastAsia="Calibri" w:hAnsi="Times New Roman" w:cs="Times New Roman"/>
          <w:sz w:val="24"/>
          <w:szCs w:val="24"/>
        </w:rPr>
      </w:pPr>
      <w:r w:rsidRPr="00EE1738">
        <w:rPr>
          <w:rFonts w:ascii="Times New Roman" w:eastAsia="Calibri" w:hAnsi="Times New Roman" w:cs="Times New Roman"/>
          <w:sz w:val="24"/>
          <w:szCs w:val="24"/>
        </w:rPr>
        <w:t xml:space="preserve">3. ENVANTER KONTROLÜ VE ORGANIZASYON ETKINLIĞININ </w:t>
      </w:r>
      <w:r w:rsidRPr="00EE1738">
        <w:rPr>
          <w:rFonts w:ascii="Times New Roman" w:eastAsia="Calibri" w:hAnsi="Times New Roman" w:cs="Times New Roman"/>
          <w:sz w:val="24"/>
          <w:szCs w:val="24"/>
        </w:rPr>
        <w:br/>
        <w:t>DOĞASI</w:t>
      </w:r>
      <w:r>
        <w:rPr>
          <w:rFonts w:ascii="Times New Roman" w:eastAsia="Calibri" w:hAnsi="Times New Roman" w:cs="Times New Roman"/>
          <w:sz w:val="24"/>
          <w:szCs w:val="24"/>
        </w:rPr>
        <w:tab/>
      </w:r>
      <w:r>
        <w:rPr>
          <w:rFonts w:ascii="Times New Roman" w:eastAsia="Calibri" w:hAnsi="Times New Roman" w:cs="Times New Roman"/>
          <w:sz w:val="24"/>
          <w:szCs w:val="24"/>
        </w:rPr>
        <w:tab/>
        <w:t>69</w:t>
      </w:r>
    </w:p>
    <w:p w:rsidR="00D24CC7" w:rsidRPr="00EE1738"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 Stok Kontrolü</w:t>
      </w:r>
      <w:r>
        <w:rPr>
          <w:rFonts w:ascii="Times New Roman" w:eastAsia="Calibri" w:hAnsi="Times New Roman" w:cs="Times New Roman"/>
          <w:sz w:val="24"/>
          <w:szCs w:val="24"/>
        </w:rPr>
        <w:tab/>
      </w:r>
      <w:r>
        <w:rPr>
          <w:rFonts w:ascii="Times New Roman" w:eastAsia="Calibri" w:hAnsi="Times New Roman" w:cs="Times New Roman"/>
          <w:sz w:val="24"/>
          <w:szCs w:val="24"/>
        </w:rPr>
        <w:tab/>
        <w:t>69</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.1.</w:t>
      </w:r>
      <w:r>
        <w:rPr>
          <w:rFonts w:ascii="Times New Roman" w:eastAsia="Calibri" w:hAnsi="Times New Roman" w:cs="Times New Roman"/>
          <w:sz w:val="24"/>
          <w:szCs w:val="24"/>
        </w:rPr>
        <w:t xml:space="preserve"> </w:t>
      </w:r>
      <w:r w:rsidRPr="00EE1738">
        <w:rPr>
          <w:rFonts w:ascii="Times New Roman" w:eastAsia="Calibri" w:hAnsi="Times New Roman" w:cs="Times New Roman"/>
          <w:sz w:val="24"/>
          <w:szCs w:val="24"/>
        </w:rPr>
        <w:t xml:space="preserve"> Stok Kontrol Kavramı  </w:t>
      </w:r>
      <w:r>
        <w:rPr>
          <w:rFonts w:ascii="Times New Roman" w:eastAsia="Calibri" w:hAnsi="Times New Roman" w:cs="Times New Roman"/>
          <w:sz w:val="24"/>
          <w:szCs w:val="24"/>
        </w:rPr>
        <w:tab/>
      </w:r>
      <w:r>
        <w:rPr>
          <w:rFonts w:ascii="Times New Roman" w:eastAsia="Calibri" w:hAnsi="Times New Roman" w:cs="Times New Roman"/>
          <w:sz w:val="24"/>
          <w:szCs w:val="24"/>
        </w:rPr>
        <w:tab/>
        <w:t>69</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3.1.2. Stok Sorumluluğu</w:t>
      </w:r>
      <w:r>
        <w:rPr>
          <w:rFonts w:ascii="Times New Roman" w:eastAsia="Calibri" w:hAnsi="Times New Roman" w:cs="Times New Roman"/>
          <w:sz w:val="24"/>
          <w:szCs w:val="24"/>
        </w:rPr>
        <w:tab/>
      </w:r>
      <w:r>
        <w:rPr>
          <w:rFonts w:ascii="Times New Roman" w:eastAsia="Calibri" w:hAnsi="Times New Roman" w:cs="Times New Roman"/>
          <w:sz w:val="24"/>
          <w:szCs w:val="24"/>
        </w:rPr>
        <w:tab/>
        <w:t>70</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lastRenderedPageBreak/>
        <w:t>3.</w:t>
      </w:r>
      <w:r w:rsidR="00D17C36">
        <w:rPr>
          <w:rFonts w:ascii="Times New Roman" w:eastAsia="Calibri" w:hAnsi="Times New Roman" w:cs="Times New Roman"/>
          <w:sz w:val="24"/>
          <w:szCs w:val="24"/>
        </w:rPr>
        <w:t>1.3. Stok Kontrolünün Amaçları</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70</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.4. Gerekli Mikta</w:t>
      </w:r>
      <w:r w:rsidR="00D17C36">
        <w:rPr>
          <w:rFonts w:ascii="Times New Roman" w:eastAsia="Calibri" w:hAnsi="Times New Roman" w:cs="Times New Roman"/>
          <w:sz w:val="24"/>
          <w:szCs w:val="24"/>
        </w:rPr>
        <w:t>rdan Daha Fazlasını Stoklamak</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71</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 xml:space="preserve">.5. </w:t>
      </w:r>
      <w:r w:rsidR="00D17C36">
        <w:rPr>
          <w:rFonts w:ascii="Times New Roman" w:eastAsia="Calibri" w:hAnsi="Times New Roman" w:cs="Times New Roman"/>
          <w:sz w:val="24"/>
          <w:szCs w:val="24"/>
        </w:rPr>
        <w:t xml:space="preserve"> Stok Kontrol Yöntemleri</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71</w:t>
      </w:r>
    </w:p>
    <w:p w:rsidR="00D24CC7" w:rsidRPr="00EE1738" w:rsidRDefault="00D24CC7" w:rsidP="00D24CC7">
      <w:pPr>
        <w:tabs>
          <w:tab w:val="left" w:leader="dot" w:pos="7513"/>
        </w:tabs>
        <w:bidi w:val="0"/>
        <w:spacing w:after="0" w:line="360" w:lineRule="auto"/>
        <w:ind w:left="851"/>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 xml:space="preserve">.5.1. </w:t>
      </w:r>
      <w:r>
        <w:rPr>
          <w:rFonts w:ascii="Times New Roman" w:eastAsia="Calibri" w:hAnsi="Times New Roman" w:cs="Times New Roman"/>
          <w:i/>
          <w:iCs/>
          <w:sz w:val="24"/>
          <w:szCs w:val="24"/>
        </w:rPr>
        <w:t xml:space="preserve"> </w:t>
      </w:r>
      <w:r w:rsidRPr="00EE1738">
        <w:rPr>
          <w:rFonts w:ascii="Times New Roman" w:eastAsia="Calibri" w:hAnsi="Times New Roman" w:cs="Times New Roman"/>
          <w:i/>
          <w:iCs/>
          <w:sz w:val="24"/>
          <w:szCs w:val="24"/>
        </w:rPr>
        <w:t>stok miktarı kontrolü</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71</w:t>
      </w:r>
    </w:p>
    <w:p w:rsidR="00D24CC7" w:rsidRPr="00EE1738" w:rsidRDefault="00D24CC7" w:rsidP="00D24CC7">
      <w:pPr>
        <w:tabs>
          <w:tab w:val="left" w:leader="dot" w:pos="7513"/>
        </w:tabs>
        <w:bidi w:val="0"/>
        <w:spacing w:after="0" w:line="360" w:lineRule="auto"/>
        <w:ind w:left="851"/>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 xml:space="preserve">.5.2. </w:t>
      </w:r>
      <w:r w:rsidRPr="00EE1738">
        <w:rPr>
          <w:rFonts w:ascii="Times New Roman" w:eastAsia="Calibri" w:hAnsi="Times New Roman" w:cs="Times New Roman"/>
          <w:i/>
          <w:iCs/>
          <w:sz w:val="24"/>
          <w:szCs w:val="24"/>
        </w:rPr>
        <w:t>Periyodik gözden geçirme yöntemi</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76</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.6. Ekonomik Sipariş</w:t>
      </w:r>
      <w:r w:rsidR="00D17C36">
        <w:rPr>
          <w:rFonts w:ascii="Times New Roman" w:eastAsia="Calibri" w:hAnsi="Times New Roman" w:cs="Times New Roman"/>
          <w:sz w:val="24"/>
          <w:szCs w:val="24"/>
        </w:rPr>
        <w:t xml:space="preserve"> Miktarı Modeli (EOQ modeli)</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79</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 xml:space="preserve">.7. </w:t>
      </w:r>
      <w:r>
        <w:rPr>
          <w:rFonts w:ascii="Times New Roman" w:eastAsia="Calibri" w:hAnsi="Times New Roman" w:cs="Times New Roman"/>
          <w:sz w:val="24"/>
          <w:szCs w:val="24"/>
        </w:rPr>
        <w:t xml:space="preserve"> </w:t>
      </w:r>
      <w:r w:rsidR="00D17C36">
        <w:rPr>
          <w:rFonts w:ascii="Times New Roman" w:eastAsia="Calibri" w:hAnsi="Times New Roman" w:cs="Times New Roman"/>
          <w:sz w:val="24"/>
          <w:szCs w:val="24"/>
        </w:rPr>
        <w:t>Yöntem: Stok Değer Kontrolü</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82</w:t>
      </w:r>
    </w:p>
    <w:p w:rsidR="00D24CC7" w:rsidRPr="00EE1738" w:rsidRDefault="00D24CC7"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w:t>
      </w:r>
      <w:r w:rsidRPr="00EE1738">
        <w:rPr>
          <w:rFonts w:ascii="Times New Roman" w:eastAsia="Calibri" w:hAnsi="Times New Roman" w:cs="Times New Roman"/>
          <w:sz w:val="24"/>
          <w:szCs w:val="24"/>
        </w:rPr>
        <w:t>.8. Organ</w:t>
      </w:r>
      <w:r w:rsidR="00D17C36">
        <w:rPr>
          <w:rFonts w:ascii="Times New Roman" w:eastAsia="Calibri" w:hAnsi="Times New Roman" w:cs="Times New Roman"/>
          <w:sz w:val="24"/>
          <w:szCs w:val="24"/>
        </w:rPr>
        <w:t>izasyonlarda ERP Bilgi Sistemi</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86</w:t>
      </w:r>
    </w:p>
    <w:p w:rsidR="00D24CC7" w:rsidRPr="00EE1738" w:rsidRDefault="00D17C36" w:rsidP="00D24CC7">
      <w:pPr>
        <w:tabs>
          <w:tab w:val="left" w:leader="dot" w:pos="7513"/>
        </w:tabs>
        <w:bidi w:val="0"/>
        <w:spacing w:after="0" w:line="360" w:lineRule="auto"/>
        <w:ind w:left="567"/>
        <w:rPr>
          <w:rFonts w:ascii="Times New Roman" w:eastAsia="Calibri" w:hAnsi="Times New Roman" w:cs="Times New Roman"/>
          <w:sz w:val="24"/>
          <w:szCs w:val="24"/>
        </w:rPr>
      </w:pPr>
      <w:r>
        <w:rPr>
          <w:rFonts w:ascii="Times New Roman" w:eastAsia="Calibri" w:hAnsi="Times New Roman" w:cs="Times New Roman"/>
          <w:sz w:val="24"/>
          <w:szCs w:val="24"/>
        </w:rPr>
        <w:t>3.1.9. Stok Kontrol Gücü</w:t>
      </w:r>
      <w:r>
        <w:rPr>
          <w:rFonts w:ascii="Times New Roman" w:eastAsia="Calibri" w:hAnsi="Times New Roman" w:cs="Times New Roman"/>
          <w:sz w:val="24"/>
          <w:szCs w:val="24"/>
        </w:rPr>
        <w:tab/>
        <w:t xml:space="preserve">    </w:t>
      </w:r>
      <w:r w:rsidR="00D24CC7">
        <w:rPr>
          <w:rFonts w:ascii="Times New Roman" w:eastAsia="Calibri" w:hAnsi="Times New Roman" w:cs="Times New Roman"/>
          <w:sz w:val="24"/>
          <w:szCs w:val="24"/>
        </w:rPr>
        <w:t>86</w:t>
      </w:r>
    </w:p>
    <w:p w:rsidR="00D24CC7" w:rsidRPr="00EE1738" w:rsidRDefault="00D24CC7" w:rsidP="00D24CC7">
      <w:pPr>
        <w:tabs>
          <w:tab w:val="left" w:leader="dot" w:pos="7513"/>
        </w:tabs>
        <w:bidi w:val="0"/>
        <w:spacing w:after="0" w:line="360" w:lineRule="auto"/>
        <w:ind w:left="283"/>
        <w:rPr>
          <w:rFonts w:ascii="Times New Roman" w:eastAsia="Calibri" w:hAnsi="Times New Roman" w:cs="Times New Roman"/>
          <w:sz w:val="24"/>
          <w:szCs w:val="24"/>
        </w:rPr>
      </w:pPr>
      <w:r w:rsidRPr="00EE1738">
        <w:rPr>
          <w:rFonts w:ascii="Times New Roman" w:eastAsia="Calibri" w:hAnsi="Times New Roman" w:cs="Times New Roman"/>
          <w:sz w:val="24"/>
          <w:szCs w:val="24"/>
        </w:rPr>
        <w:t xml:space="preserve">3.3. </w:t>
      </w:r>
      <w:r>
        <w:rPr>
          <w:rFonts w:ascii="Times New Roman" w:eastAsia="Calibri" w:hAnsi="Times New Roman" w:cs="Times New Roman"/>
          <w:sz w:val="24"/>
          <w:szCs w:val="24"/>
        </w:rPr>
        <w:t xml:space="preserve">  </w:t>
      </w:r>
      <w:r w:rsidRPr="00EE1738">
        <w:rPr>
          <w:rFonts w:ascii="Times New Roman" w:eastAsia="Calibri" w:hAnsi="Times New Roman" w:cs="Times New Roman"/>
          <w:sz w:val="24"/>
          <w:szCs w:val="24"/>
        </w:rPr>
        <w:t>Etkinlik Kavramı</w:t>
      </w:r>
      <w:r w:rsidR="00D17C3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87</w:t>
      </w:r>
    </w:p>
    <w:p w:rsidR="00D24CC7" w:rsidRPr="00EE1738" w:rsidRDefault="00D24CC7" w:rsidP="00D24CC7">
      <w:pPr>
        <w:tabs>
          <w:tab w:val="left" w:leader="dot" w:pos="7513"/>
        </w:tabs>
        <w:bidi w:val="0"/>
        <w:spacing w:after="0" w:line="360" w:lineRule="auto"/>
        <w:ind w:right="-57"/>
        <w:rPr>
          <w:rFonts w:ascii="Times New Roman" w:eastAsia="Calibri" w:hAnsi="Times New Roman" w:cs="Times New Roman"/>
          <w:sz w:val="24"/>
          <w:szCs w:val="24"/>
        </w:rPr>
      </w:pPr>
      <w:r w:rsidRPr="00EE1738">
        <w:rPr>
          <w:rFonts w:ascii="Times New Roman" w:eastAsia="Calibri" w:hAnsi="Times New Roman" w:cs="Times New Roman"/>
          <w:sz w:val="24"/>
          <w:szCs w:val="24"/>
        </w:rPr>
        <w:t>4. ARAŞTIRMA YÖNTEMİ</w:t>
      </w:r>
      <w:r>
        <w:rPr>
          <w:rFonts w:ascii="Times New Roman" w:eastAsia="Calibri" w:hAnsi="Times New Roman" w:cs="Times New Roman"/>
          <w:sz w:val="24"/>
          <w:szCs w:val="24"/>
        </w:rPr>
        <w:tab/>
      </w:r>
      <w:r w:rsidR="00D17C36">
        <w:rPr>
          <w:rFonts w:ascii="Times New Roman" w:eastAsia="Calibri" w:hAnsi="Times New Roman" w:cs="Times New Roman"/>
          <w:sz w:val="24"/>
          <w:szCs w:val="24"/>
        </w:rPr>
        <w:t xml:space="preserve">    </w:t>
      </w:r>
      <w:r>
        <w:rPr>
          <w:rFonts w:ascii="Times New Roman" w:eastAsia="Calibri" w:hAnsi="Times New Roman" w:cs="Times New Roman"/>
          <w:sz w:val="24"/>
          <w:szCs w:val="24"/>
        </w:rPr>
        <w:t>92</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rPr>
        <w:t xml:space="preserve">4.1.  </w:t>
      </w:r>
      <w:r w:rsidRPr="00F90C99">
        <w:rPr>
          <w:rFonts w:asciiTheme="majorBidi" w:hAnsiTheme="majorBidi" w:cstheme="majorBidi"/>
          <w:sz w:val="24"/>
          <w:szCs w:val="24"/>
          <w:lang w:val="tr-TR"/>
        </w:rPr>
        <w:t xml:space="preserve">Şirketin çalışma yöntemi ve mekanizması  </w:t>
      </w:r>
      <w:r>
        <w:rPr>
          <w:rFonts w:ascii="Times New Roman" w:eastAsia="Calibri" w:hAnsi="Times New Roman" w:cs="Times New Roman"/>
          <w:sz w:val="24"/>
          <w:szCs w:val="24"/>
          <w:lang w:val="tr-TR"/>
        </w:rPr>
        <w:t>...............</w:t>
      </w:r>
      <w:r w:rsidR="00D17C3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93</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4.2</w:t>
      </w:r>
      <w:r w:rsidRPr="007A5A7C">
        <w:rPr>
          <w:rFonts w:ascii="Times New Roman" w:eastAsia="Calibri" w:hAnsi="Times New Roman" w:cs="Times New Roman"/>
          <w:sz w:val="24"/>
          <w:szCs w:val="24"/>
          <w:lang w:val="tr-TR"/>
        </w:rPr>
        <w:t xml:space="preserve">. </w:t>
      </w:r>
      <w:r w:rsidRPr="008B69D7">
        <w:rPr>
          <w:rFonts w:asciiTheme="majorBidi" w:hAnsiTheme="majorBidi" w:cstheme="majorBidi"/>
          <w:sz w:val="24"/>
          <w:szCs w:val="24"/>
          <w:lang w:val="tr-TR"/>
        </w:rPr>
        <w:t>Araştırma fikri</w:t>
      </w:r>
      <w:r w:rsidRPr="007A5A7C">
        <w:rPr>
          <w:rFonts w:ascii="Times New Roman" w:eastAsia="Calibri" w:hAnsi="Times New Roman" w:cs="Times New Roman"/>
          <w:sz w:val="24"/>
          <w:szCs w:val="24"/>
          <w:lang w:val="tr-TR"/>
        </w:rPr>
        <w:t xml:space="preserve"> </w:t>
      </w:r>
      <w:r w:rsidR="00D17C3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93</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4.3</w:t>
      </w:r>
      <w:r w:rsidRPr="007A5A7C">
        <w:rPr>
          <w:rFonts w:ascii="Times New Roman" w:eastAsia="Calibri" w:hAnsi="Times New Roman" w:cs="Times New Roman"/>
          <w:sz w:val="24"/>
          <w:szCs w:val="24"/>
          <w:lang w:val="tr-TR"/>
        </w:rPr>
        <w:t xml:space="preserve">. </w:t>
      </w:r>
      <w:r w:rsidRPr="008B69D7">
        <w:rPr>
          <w:rFonts w:asciiTheme="majorBidi" w:hAnsiTheme="majorBidi" w:cstheme="majorBidi"/>
          <w:sz w:val="24"/>
          <w:szCs w:val="24"/>
          <w:lang w:val="tr-TR"/>
        </w:rPr>
        <w:t>Hipotez</w:t>
      </w:r>
      <w:r w:rsidRPr="007A5A7C">
        <w:rPr>
          <w:rFonts w:ascii="Times New Roman" w:eastAsia="Calibri" w:hAnsi="Times New Roman" w:cs="Times New Roman"/>
          <w:sz w:val="24"/>
          <w:szCs w:val="24"/>
          <w:lang w:val="tr-TR"/>
        </w:rPr>
        <w:t xml:space="preserve"> ……</w:t>
      </w:r>
      <w:r w:rsidR="00D17C36">
        <w:rPr>
          <w:rFonts w:ascii="Times New Roman" w:eastAsia="Calibri" w:hAnsi="Times New Roman" w:cs="Times New Roman"/>
          <w:sz w:val="24"/>
          <w:szCs w:val="24"/>
          <w:lang w:val="tr-TR"/>
        </w:rPr>
        <w:t>……………………………………………………………</w:t>
      </w:r>
      <w:r>
        <w:rPr>
          <w:rFonts w:ascii="Times New Roman" w:eastAsia="Calibri" w:hAnsi="Times New Roman" w:cs="Times New Roman"/>
          <w:sz w:val="24"/>
          <w:szCs w:val="24"/>
          <w:lang w:val="tr-TR"/>
        </w:rPr>
        <w:t xml:space="preserve">    94</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4.4</w:t>
      </w:r>
      <w:r w:rsidRPr="007A5A7C">
        <w:rPr>
          <w:rFonts w:ascii="Times New Roman" w:eastAsia="Calibri" w:hAnsi="Times New Roman" w:cs="Times New Roman"/>
          <w:sz w:val="24"/>
          <w:szCs w:val="24"/>
          <w:lang w:val="tr-TR"/>
        </w:rPr>
        <w:t xml:space="preserve">. </w:t>
      </w:r>
      <w:r w:rsidRPr="008B69D7">
        <w:rPr>
          <w:rFonts w:asciiTheme="majorBidi" w:hAnsiTheme="majorBidi" w:cstheme="majorBidi"/>
          <w:lang w:val="tr-TR"/>
        </w:rPr>
        <w:t>Anket Tasarımı</w:t>
      </w:r>
      <w:r w:rsidRPr="007A5A7C">
        <w:rPr>
          <w:rFonts w:ascii="Times New Roman" w:eastAsia="Calibri" w:hAnsi="Times New Roman" w:cs="Times New Roman"/>
          <w:sz w:val="24"/>
          <w:szCs w:val="24"/>
          <w:lang w:val="tr-TR"/>
        </w:rPr>
        <w:t xml:space="preserve">  ………</w:t>
      </w:r>
      <w:r w:rsidR="00D17C3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94</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4.5</w:t>
      </w:r>
      <w:r w:rsidRPr="007A5A7C">
        <w:rPr>
          <w:rFonts w:ascii="Times New Roman" w:eastAsia="Calibri" w:hAnsi="Times New Roman" w:cs="Times New Roman"/>
          <w:sz w:val="24"/>
          <w:szCs w:val="24"/>
          <w:lang w:val="tr-TR"/>
        </w:rPr>
        <w:t xml:space="preserve">. </w:t>
      </w:r>
      <w:r w:rsidRPr="008B69D7">
        <w:rPr>
          <w:rFonts w:asciiTheme="majorBidi" w:hAnsiTheme="majorBidi" w:cstheme="majorBidi"/>
          <w:lang w:val="tr-TR"/>
        </w:rPr>
        <w:t>Araştırmanın Amacı</w:t>
      </w:r>
      <w:r>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sidR="00D17C3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96</w:t>
      </w:r>
    </w:p>
    <w:p w:rsidR="00D24CC7"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Pr>
          <w:rFonts w:ascii="Times New Roman" w:eastAsia="Calibri" w:hAnsi="Times New Roman" w:cs="Times New Roman"/>
          <w:sz w:val="24"/>
          <w:szCs w:val="24"/>
          <w:lang w:val="tr-TR"/>
        </w:rPr>
        <w:t>4.6</w:t>
      </w:r>
      <w:r w:rsidRPr="007A5A7C">
        <w:rPr>
          <w:rFonts w:ascii="Times New Roman" w:eastAsia="Calibri" w:hAnsi="Times New Roman" w:cs="Times New Roman"/>
          <w:sz w:val="24"/>
          <w:szCs w:val="24"/>
          <w:lang w:val="tr-TR"/>
        </w:rPr>
        <w:t xml:space="preserve">. </w:t>
      </w:r>
      <w:r w:rsidRPr="008B69D7">
        <w:rPr>
          <w:rFonts w:asciiTheme="majorBidi" w:hAnsiTheme="majorBidi" w:cstheme="majorBidi"/>
          <w:lang w:val="tr-TR"/>
        </w:rPr>
        <w:t>Araştırma Modeli</w:t>
      </w:r>
      <w:r w:rsidRPr="007A5A7C">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96</w:t>
      </w:r>
    </w:p>
    <w:p w:rsidR="00D24CC7" w:rsidRPr="00A3180B"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sidRPr="007A5A7C">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4.6</w:t>
      </w:r>
      <w:r w:rsidRPr="009810CF">
        <w:rPr>
          <w:rFonts w:ascii="Times New Roman" w:eastAsia="Calibri" w:hAnsi="Times New Roman" w:cs="Times New Roman"/>
          <w:sz w:val="24"/>
          <w:szCs w:val="24"/>
          <w:lang w:val="tr-TR"/>
        </w:rPr>
        <w:t xml:space="preserve">.1. </w:t>
      </w:r>
      <w:r w:rsidRPr="008B69D7">
        <w:rPr>
          <w:rFonts w:asciiTheme="majorBidi" w:hAnsiTheme="majorBidi" w:cstheme="majorBidi"/>
          <w:shd w:val="clear" w:color="auto" w:fill="FFFFFF"/>
          <w:lang w:val="tr-TR"/>
        </w:rPr>
        <w:t>Nicel Araştırma</w:t>
      </w:r>
      <w:r w:rsidRPr="009810CF">
        <w:rPr>
          <w:rFonts w:ascii="Times New Roman" w:eastAsia="Calibri" w:hAnsi="Times New Roman" w:cs="Times New Roman"/>
          <w:sz w:val="24"/>
          <w:szCs w:val="24"/>
          <w:lang w:val="tr-TR"/>
        </w:rPr>
        <w:t xml:space="preserve"> …………………………………………………..  </w:t>
      </w:r>
      <w:r w:rsidR="001B6A9F">
        <w:rPr>
          <w:rFonts w:ascii="Times New Roman" w:eastAsia="Calibri" w:hAnsi="Times New Roman" w:cs="Times New Roman"/>
          <w:sz w:val="24"/>
          <w:szCs w:val="24"/>
          <w:lang w:val="tr-TR"/>
        </w:rPr>
        <w:t xml:space="preserve"> </w:t>
      </w:r>
      <w:r w:rsidR="00D17C36">
        <w:rPr>
          <w:rFonts w:ascii="Times New Roman" w:eastAsia="Calibri" w:hAnsi="Times New Roman" w:cs="Times New Roman"/>
          <w:sz w:val="24"/>
          <w:szCs w:val="24"/>
          <w:lang w:val="tr-TR"/>
        </w:rPr>
        <w:t xml:space="preserve"> </w:t>
      </w:r>
      <w:r w:rsidRPr="009810CF">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96</w:t>
      </w:r>
    </w:p>
    <w:p w:rsidR="00D24CC7" w:rsidRPr="00A3180B"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sidRPr="00A3180B">
        <w:rPr>
          <w:rFonts w:ascii="Times New Roman" w:eastAsia="Calibri" w:hAnsi="Times New Roman" w:cs="Times New Roman"/>
          <w:sz w:val="24"/>
          <w:szCs w:val="24"/>
          <w:lang w:val="tr-TR"/>
        </w:rPr>
        <w:t xml:space="preserve">      4.6.2. </w:t>
      </w:r>
      <w:r w:rsidRPr="008B69D7">
        <w:rPr>
          <w:rFonts w:asciiTheme="majorBidi" w:hAnsiTheme="majorBidi" w:cstheme="majorBidi"/>
          <w:shd w:val="clear" w:color="auto" w:fill="FFFFFF"/>
          <w:lang w:val="tr-TR"/>
        </w:rPr>
        <w:t>Nitel Araştırma</w:t>
      </w:r>
      <w:r w:rsidRPr="00A3180B">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sidR="00DE38D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97</w:t>
      </w:r>
    </w:p>
    <w:p w:rsidR="00D24CC7" w:rsidRPr="00A3180B"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sidRPr="00A3180B">
        <w:rPr>
          <w:rFonts w:ascii="Times New Roman" w:eastAsia="Calibri" w:hAnsi="Times New Roman" w:cs="Times New Roman"/>
          <w:sz w:val="24"/>
          <w:szCs w:val="24"/>
          <w:lang w:val="tr-TR"/>
        </w:rPr>
        <w:t xml:space="preserve">4.7. </w:t>
      </w:r>
      <w:r w:rsidRPr="00A3180B">
        <w:rPr>
          <w:rFonts w:ascii="Times New Roman" w:hAnsi="Times New Roman" w:cs="Times New Roman"/>
          <w:sz w:val="24"/>
          <w:szCs w:val="24"/>
          <w:lang w:val="tr-TR"/>
        </w:rPr>
        <w:t>Araştırmanın Gerekçesi</w:t>
      </w:r>
      <w:r w:rsidRPr="00A3180B">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w:t>
      </w:r>
      <w:r w:rsidRPr="00A3180B">
        <w:rPr>
          <w:rFonts w:ascii="Times New Roman" w:eastAsia="Calibri" w:hAnsi="Times New Roman" w:cs="Times New Roman"/>
          <w:sz w:val="24"/>
          <w:szCs w:val="24"/>
          <w:lang w:val="tr-TR"/>
        </w:rPr>
        <w:t>.</w:t>
      </w:r>
      <w:r>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sidR="00DE38D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97</w:t>
      </w:r>
    </w:p>
    <w:p w:rsidR="00D24CC7" w:rsidRPr="00A3180B"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sidRPr="00A3180B">
        <w:rPr>
          <w:rFonts w:ascii="Times New Roman" w:eastAsia="Calibri" w:hAnsi="Times New Roman" w:cs="Times New Roman"/>
          <w:sz w:val="24"/>
          <w:szCs w:val="24"/>
          <w:lang w:val="tr-TR"/>
        </w:rPr>
        <w:t xml:space="preserve">4.8.  </w:t>
      </w:r>
      <w:r w:rsidRPr="00E9266E">
        <w:rPr>
          <w:rFonts w:ascii="Times New Roman" w:hAnsi="Times New Roman" w:cs="Times New Roman"/>
          <w:sz w:val="24"/>
          <w:szCs w:val="24"/>
          <w:lang w:val="tr-TR"/>
        </w:rPr>
        <w:t>Araştırmanın Evren ve Örneklemi</w:t>
      </w:r>
      <w:r w:rsidRPr="00A3180B">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w:t>
      </w:r>
      <w:r w:rsidR="00D17C36">
        <w:rPr>
          <w:rFonts w:ascii="Times New Roman" w:eastAsia="Calibri" w:hAnsi="Times New Roman" w:cs="Times New Roman"/>
          <w:sz w:val="24"/>
          <w:szCs w:val="24"/>
          <w:lang w:val="tr-TR"/>
        </w:rPr>
        <w:t xml:space="preserve"> </w:t>
      </w:r>
      <w:r w:rsidRPr="00A3180B">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sidR="00DE38D6">
        <w:rPr>
          <w:rFonts w:ascii="Times New Roman" w:eastAsia="Calibri" w:hAnsi="Times New Roman" w:cs="Times New Roman"/>
          <w:sz w:val="24"/>
          <w:szCs w:val="24"/>
          <w:lang w:val="tr-TR"/>
        </w:rPr>
        <w:t xml:space="preserve"> </w:t>
      </w:r>
      <w:r w:rsidRPr="00A3180B">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98</w:t>
      </w:r>
    </w:p>
    <w:p w:rsidR="00D24CC7" w:rsidRPr="00A3180B"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lang w:val="tr-TR"/>
        </w:rPr>
      </w:pPr>
      <w:r w:rsidRPr="00A3180B">
        <w:rPr>
          <w:rFonts w:ascii="Times New Roman" w:eastAsia="Calibri" w:hAnsi="Times New Roman" w:cs="Times New Roman"/>
          <w:sz w:val="24"/>
          <w:szCs w:val="24"/>
          <w:lang w:val="tr-TR"/>
        </w:rPr>
        <w:t>4.9.</w:t>
      </w:r>
      <w:r w:rsidRPr="00E9266E">
        <w:rPr>
          <w:rFonts w:ascii="Times New Roman" w:hAnsi="Times New Roman" w:cs="Times New Roman"/>
          <w:lang w:val="tr-TR"/>
        </w:rPr>
        <w:t xml:space="preserve"> </w:t>
      </w:r>
      <w:r w:rsidRPr="00CC2C6E">
        <w:rPr>
          <w:rFonts w:ascii="Times New Roman" w:hAnsi="Times New Roman" w:cs="Times New Roman"/>
          <w:lang w:val="tr-TR"/>
        </w:rPr>
        <w:t>Araştırma Ölçeğinin Geliştirilmesi ve Verilerin Toplanması</w:t>
      </w:r>
      <w:r w:rsidRPr="00A3180B">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w:t>
      </w:r>
      <w:r w:rsidRPr="00A3180B">
        <w:rPr>
          <w:rFonts w:ascii="Times New Roman" w:eastAsia="Calibri" w:hAnsi="Times New Roman" w:cs="Times New Roman"/>
          <w:sz w:val="24"/>
          <w:szCs w:val="24"/>
          <w:lang w:val="tr-TR"/>
        </w:rPr>
        <w:t>………</w:t>
      </w:r>
      <w:r w:rsidR="00DE38D6">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w:t>
      </w:r>
      <w:r w:rsidR="001B6A9F">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98</w:t>
      </w:r>
    </w:p>
    <w:p w:rsidR="00D24CC7"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 xml:space="preserve">4.10. </w:t>
      </w:r>
      <w:r w:rsidRPr="00EC00A7">
        <w:rPr>
          <w:rFonts w:asciiTheme="majorBidi" w:hAnsiTheme="majorBidi" w:cstheme="majorBidi"/>
          <w:sz w:val="24"/>
          <w:szCs w:val="24"/>
          <w:lang w:val="tr-TR"/>
        </w:rPr>
        <w:t>Güvenilirlik Analizi</w:t>
      </w:r>
      <w:r w:rsidR="00D17C36">
        <w:rPr>
          <w:rFonts w:ascii="Times New Roman" w:eastAsia="Calibri" w:hAnsi="Times New Roman" w:cs="Times New Roman"/>
          <w:sz w:val="24"/>
          <w:szCs w:val="24"/>
        </w:rPr>
        <w:t xml:space="preserve">  ………………………………………………….    </w:t>
      </w:r>
      <w:r w:rsidR="001B6A9F">
        <w:rPr>
          <w:rFonts w:ascii="Times New Roman" w:eastAsia="Calibri" w:hAnsi="Times New Roman" w:cs="Times New Roman"/>
          <w:sz w:val="24"/>
          <w:szCs w:val="24"/>
        </w:rPr>
        <w:t xml:space="preserve"> </w:t>
      </w:r>
      <w:r>
        <w:rPr>
          <w:rFonts w:ascii="Times New Roman" w:eastAsia="Calibri" w:hAnsi="Times New Roman" w:cs="Times New Roman"/>
          <w:sz w:val="24"/>
          <w:szCs w:val="24"/>
        </w:rPr>
        <w:t>99</w:t>
      </w:r>
    </w:p>
    <w:p w:rsidR="00D24CC7" w:rsidRPr="007A5A7C"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 xml:space="preserve">4.11.  </w:t>
      </w:r>
      <w:r w:rsidRPr="00EC00A7">
        <w:rPr>
          <w:rFonts w:asciiTheme="majorBidi" w:hAnsiTheme="majorBidi" w:cstheme="majorBidi"/>
          <w:sz w:val="24"/>
          <w:szCs w:val="24"/>
          <w:lang w:val="tr-TR"/>
        </w:rPr>
        <w:t>Analiz</w:t>
      </w:r>
      <w:r>
        <w:rPr>
          <w:rFonts w:asciiTheme="majorBidi" w:hAnsiTheme="majorBidi" w:cstheme="majorBidi"/>
          <w:sz w:val="24"/>
          <w:szCs w:val="24"/>
          <w:lang w:val="tr-TR"/>
        </w:rPr>
        <w:t xml:space="preserve">  ........................................................................</w:t>
      </w:r>
      <w:r w:rsidR="00DE38D6">
        <w:rPr>
          <w:rFonts w:asciiTheme="majorBidi" w:hAnsiTheme="majorBidi" w:cstheme="majorBidi"/>
          <w:sz w:val="24"/>
          <w:szCs w:val="24"/>
          <w:lang w:val="tr-TR"/>
        </w:rPr>
        <w:t xml:space="preserve">.........................     </w:t>
      </w:r>
      <w:r w:rsidR="001B6A9F">
        <w:rPr>
          <w:rFonts w:asciiTheme="majorBidi" w:hAnsiTheme="majorBidi" w:cstheme="majorBidi"/>
          <w:sz w:val="24"/>
          <w:szCs w:val="24"/>
          <w:lang w:val="tr-TR"/>
        </w:rPr>
        <w:t xml:space="preserve"> </w:t>
      </w:r>
      <w:r>
        <w:rPr>
          <w:rFonts w:asciiTheme="majorBidi" w:hAnsiTheme="majorBidi" w:cstheme="majorBidi"/>
          <w:sz w:val="24"/>
          <w:szCs w:val="24"/>
          <w:lang w:val="tr-TR"/>
        </w:rPr>
        <w:t>99</w:t>
      </w:r>
      <w:r>
        <w:rPr>
          <w:rFonts w:ascii="Times New Roman" w:eastAsia="Calibri" w:hAnsi="Times New Roman" w:cs="Times New Roman"/>
          <w:sz w:val="24"/>
          <w:szCs w:val="24"/>
        </w:rPr>
        <w:t xml:space="preserve"> </w:t>
      </w:r>
    </w:p>
    <w:p w:rsidR="00D24CC7" w:rsidRPr="002B6621" w:rsidRDefault="00DE38D6" w:rsidP="00D24CC7">
      <w:pPr>
        <w:tabs>
          <w:tab w:val="left" w:leader="dot" w:pos="7513"/>
        </w:tabs>
        <w:bidi w:val="0"/>
        <w:spacing w:after="0" w:line="360" w:lineRule="auto"/>
        <w:ind w:right="-57"/>
        <w:rPr>
          <w:rFonts w:ascii="Times New Roman" w:eastAsia="Calibri" w:hAnsi="Times New Roman" w:cs="Times New Roman"/>
          <w:sz w:val="24"/>
          <w:szCs w:val="24"/>
        </w:rPr>
      </w:pPr>
      <w:r>
        <w:rPr>
          <w:rFonts w:ascii="Times New Roman" w:eastAsia="Calibri" w:hAnsi="Times New Roman" w:cs="Times New Roman"/>
          <w:sz w:val="24"/>
          <w:szCs w:val="24"/>
        </w:rPr>
        <w:t>5. VERİ ANALİZİ VE BULGULAR</w:t>
      </w:r>
      <w:r>
        <w:rPr>
          <w:rFonts w:ascii="Times New Roman" w:eastAsia="Calibri" w:hAnsi="Times New Roman" w:cs="Times New Roman"/>
          <w:sz w:val="24"/>
          <w:szCs w:val="24"/>
        </w:rPr>
        <w:tab/>
        <w:t xml:space="preserve">  </w:t>
      </w:r>
      <w:r w:rsidR="001B6A9F">
        <w:rPr>
          <w:rFonts w:ascii="Times New Roman" w:eastAsia="Calibri" w:hAnsi="Times New Roman" w:cs="Times New Roman"/>
          <w:sz w:val="24"/>
          <w:szCs w:val="24"/>
        </w:rPr>
        <w:t xml:space="preserve"> </w:t>
      </w:r>
      <w:r w:rsidR="00D24CC7">
        <w:rPr>
          <w:rFonts w:ascii="Times New Roman" w:eastAsia="Calibri" w:hAnsi="Times New Roman" w:cs="Times New Roman"/>
          <w:sz w:val="24"/>
          <w:szCs w:val="24"/>
        </w:rPr>
        <w:t xml:space="preserve"> 101</w:t>
      </w:r>
    </w:p>
    <w:p w:rsidR="00D24CC7" w:rsidRPr="00C22261"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 xml:space="preserve">5.1. </w:t>
      </w:r>
      <w:r>
        <w:rPr>
          <w:rFonts w:asciiTheme="majorBidi" w:hAnsiTheme="majorBidi" w:cstheme="majorBidi"/>
          <w:sz w:val="24"/>
          <w:szCs w:val="24"/>
          <w:lang w:val="tr-TR"/>
        </w:rPr>
        <w:t xml:space="preserve"> </w:t>
      </w:r>
      <w:r w:rsidRPr="00C22261">
        <w:rPr>
          <w:rFonts w:asciiTheme="majorBidi" w:hAnsiTheme="majorBidi" w:cstheme="majorBidi"/>
          <w:sz w:val="24"/>
          <w:szCs w:val="24"/>
          <w:lang w:val="tr-TR"/>
        </w:rPr>
        <w:t>İstatistiksel Yöntemler</w:t>
      </w:r>
      <w:r>
        <w:rPr>
          <w:rFonts w:asciiTheme="majorBidi" w:hAnsiTheme="majorBidi" w:cstheme="majorBidi"/>
          <w:sz w:val="24"/>
          <w:szCs w:val="24"/>
          <w:lang w:val="tr-TR"/>
        </w:rPr>
        <w:t xml:space="preserve"> </w:t>
      </w:r>
      <w:r w:rsidR="00DE38D6">
        <w:rPr>
          <w:rFonts w:asciiTheme="majorBidi" w:hAnsiTheme="majorBidi" w:cstheme="majorBidi"/>
          <w:sz w:val="24"/>
          <w:szCs w:val="24"/>
        </w:rPr>
        <w:t xml:space="preserve">………………………………………………..     </w:t>
      </w:r>
      <w:r>
        <w:rPr>
          <w:rFonts w:asciiTheme="majorBidi" w:hAnsiTheme="majorBidi" w:cstheme="majorBidi"/>
          <w:sz w:val="24"/>
          <w:szCs w:val="24"/>
        </w:rPr>
        <w:t>101</w:t>
      </w:r>
    </w:p>
    <w:p w:rsidR="00D24CC7" w:rsidRPr="002B6621"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5.2</w:t>
      </w:r>
      <w:r w:rsidRPr="002B6621">
        <w:rPr>
          <w:rFonts w:ascii="Times New Roman" w:eastAsia="Calibri" w:hAnsi="Times New Roman" w:cs="Times New Roman"/>
          <w:sz w:val="24"/>
          <w:szCs w:val="24"/>
        </w:rPr>
        <w:t>. Normallik Testi</w:t>
      </w:r>
      <w:r w:rsidR="00DE38D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101</w:t>
      </w:r>
    </w:p>
    <w:p w:rsidR="00D24CC7" w:rsidRPr="002B6621"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5.3</w:t>
      </w:r>
      <w:r w:rsidRPr="002B6621">
        <w:rPr>
          <w:rFonts w:ascii="Times New Roman" w:eastAsia="Calibri" w:hAnsi="Times New Roman" w:cs="Times New Roman"/>
          <w:sz w:val="24"/>
          <w:szCs w:val="24"/>
        </w:rPr>
        <w:t>. Demografik Özelliklerin Analizi</w:t>
      </w:r>
      <w:r w:rsidR="00DE38D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103</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5.3</w:t>
      </w:r>
      <w:r w:rsidRPr="002B6621">
        <w:rPr>
          <w:rFonts w:ascii="Times New Roman" w:eastAsia="Calibri" w:hAnsi="Times New Roman" w:cs="Times New Roman"/>
          <w:sz w:val="24"/>
          <w:szCs w:val="24"/>
        </w:rPr>
        <w:t xml:space="preserve">.1. Akademik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Yeterlilik</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Yaş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Değişkenlerinin</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Çapraz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Tablo </w:t>
      </w:r>
      <w:r w:rsidRPr="002B6621">
        <w:rPr>
          <w:rFonts w:ascii="Times New Roman" w:eastAsia="Calibri" w:hAnsi="Times New Roman" w:cs="Times New Roman"/>
          <w:sz w:val="24"/>
          <w:szCs w:val="24"/>
        </w:rPr>
        <w:br/>
        <w:t>Analizi</w:t>
      </w:r>
      <w:r w:rsidR="00DE38D6">
        <w:rPr>
          <w:rFonts w:ascii="Times New Roman" w:eastAsia="Calibri" w:hAnsi="Times New Roman" w:cs="Times New Roman"/>
          <w:sz w:val="24"/>
          <w:szCs w:val="24"/>
        </w:rPr>
        <w:tab/>
        <w:t xml:space="preserve">   </w:t>
      </w:r>
      <w:r w:rsidR="001B6A9F">
        <w:rPr>
          <w:rFonts w:ascii="Times New Roman" w:eastAsia="Calibri" w:hAnsi="Times New Roman" w:cs="Times New Roman"/>
          <w:sz w:val="24"/>
          <w:szCs w:val="24"/>
        </w:rPr>
        <w:t xml:space="preserve"> </w:t>
      </w:r>
      <w:r>
        <w:rPr>
          <w:rFonts w:ascii="Times New Roman" w:eastAsia="Calibri" w:hAnsi="Times New Roman" w:cs="Times New Roman"/>
          <w:sz w:val="24"/>
          <w:szCs w:val="24"/>
        </w:rPr>
        <w:t>103</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5.3</w:t>
      </w:r>
      <w:r w:rsidRPr="002B6621">
        <w:rPr>
          <w:rFonts w:ascii="Times New Roman" w:eastAsia="Calibri" w:hAnsi="Times New Roman" w:cs="Times New Roman"/>
          <w:sz w:val="24"/>
          <w:szCs w:val="24"/>
        </w:rPr>
        <w:t xml:space="preserve">.2. Bilimsel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Uzmanlık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ve</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Yaş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Değişkenlerinin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Çapraz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Tablolama </w:t>
      </w:r>
      <w:r w:rsidRPr="002B6621">
        <w:rPr>
          <w:rFonts w:ascii="Times New Roman" w:eastAsia="Calibri" w:hAnsi="Times New Roman" w:cs="Times New Roman"/>
          <w:sz w:val="24"/>
          <w:szCs w:val="24"/>
        </w:rPr>
        <w:br/>
        <w:t>Analizi</w:t>
      </w:r>
      <w:r w:rsidR="00DE38D6">
        <w:rPr>
          <w:rFonts w:ascii="Times New Roman" w:eastAsia="Calibri" w:hAnsi="Times New Roman" w:cs="Times New Roman"/>
          <w:sz w:val="24"/>
          <w:szCs w:val="24"/>
        </w:rPr>
        <w:tab/>
        <w:t xml:space="preserve">    </w:t>
      </w:r>
      <w:r>
        <w:rPr>
          <w:rFonts w:ascii="Times New Roman" w:eastAsia="Calibri" w:hAnsi="Times New Roman" w:cs="Times New Roman"/>
          <w:sz w:val="24"/>
          <w:szCs w:val="24"/>
        </w:rPr>
        <w:t>104</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lastRenderedPageBreak/>
        <w:t>5.3</w:t>
      </w:r>
      <w:r w:rsidRPr="002B6621">
        <w:rPr>
          <w:rFonts w:ascii="Times New Roman" w:eastAsia="Calibri" w:hAnsi="Times New Roman" w:cs="Times New Roman"/>
          <w:sz w:val="24"/>
          <w:szCs w:val="24"/>
        </w:rPr>
        <w:t xml:space="preserve">.3. Petrol Sektöründe Uzmanlaşma 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Yaş</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Değişkenlerinde</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Çapraz Tablolama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105</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5.3</w:t>
      </w:r>
      <w:r w:rsidRPr="002B6621">
        <w:rPr>
          <w:rFonts w:ascii="Times New Roman" w:eastAsia="Calibri" w:hAnsi="Times New Roman" w:cs="Times New Roman"/>
          <w:sz w:val="24"/>
          <w:szCs w:val="24"/>
        </w:rPr>
        <w:t xml:space="preserve">.4. Mevcut   Şirkette    Deneyim   ve   Yaş   Değişkenlerinde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Çapraz </w:t>
      </w:r>
      <w:r w:rsidRPr="002B6621">
        <w:rPr>
          <w:rFonts w:ascii="Times New Roman" w:eastAsia="Calibri" w:hAnsi="Times New Roman" w:cs="Times New Roman"/>
          <w:sz w:val="24"/>
          <w:szCs w:val="24"/>
        </w:rPr>
        <w:br/>
        <w:t>Tablolama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106</w:t>
      </w:r>
    </w:p>
    <w:p w:rsidR="00D24CC7" w:rsidRPr="002B6621"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5.4</w:t>
      </w:r>
      <w:r w:rsidRPr="002B6621">
        <w:rPr>
          <w:rFonts w:ascii="Times New Roman" w:eastAsia="Calibri" w:hAnsi="Times New Roman" w:cs="Times New Roman"/>
          <w:sz w:val="24"/>
          <w:szCs w:val="24"/>
        </w:rPr>
        <w:t>. Güvenilirlik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107</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5.4</w:t>
      </w:r>
      <w:r w:rsidRPr="002B6621">
        <w:rPr>
          <w:rFonts w:ascii="Times New Roman" w:eastAsia="Calibri" w:hAnsi="Times New Roman" w:cs="Times New Roman"/>
          <w:sz w:val="24"/>
          <w:szCs w:val="24"/>
        </w:rPr>
        <w:t xml:space="preserve">.1. Envanter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Yönetimi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Ölçeğinin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Performansındaki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Eksikliklerin Güvenilirlik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107</w:t>
      </w:r>
    </w:p>
    <w:p w:rsidR="00D24CC7" w:rsidRPr="002B6621" w:rsidRDefault="00D24CC7" w:rsidP="00D24CC7">
      <w:pPr>
        <w:tabs>
          <w:tab w:val="left" w:leader="dot" w:pos="7513"/>
        </w:tabs>
        <w:bidi w:val="0"/>
        <w:spacing w:after="0" w:line="360" w:lineRule="auto"/>
        <w:ind w:left="567" w:right="-57"/>
        <w:rPr>
          <w:rFonts w:ascii="Times New Roman" w:eastAsia="Calibri" w:hAnsi="Times New Roman" w:cs="Times New Roman"/>
          <w:sz w:val="24"/>
          <w:szCs w:val="24"/>
        </w:rPr>
      </w:pPr>
      <w:r>
        <w:rPr>
          <w:rFonts w:ascii="Times New Roman" w:eastAsia="Calibri" w:hAnsi="Times New Roman" w:cs="Times New Roman"/>
          <w:sz w:val="24"/>
          <w:szCs w:val="24"/>
        </w:rPr>
        <w:t>5.4</w:t>
      </w:r>
      <w:r w:rsidRPr="002B6621">
        <w:rPr>
          <w:rFonts w:ascii="Times New Roman" w:eastAsia="Calibri" w:hAnsi="Times New Roman" w:cs="Times New Roman"/>
          <w:sz w:val="24"/>
          <w:szCs w:val="24"/>
        </w:rPr>
        <w:t>.2. Düşük Envanter Kontrol Ölçeğinin Güvenilirlik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108</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5.4</w:t>
      </w:r>
      <w:r w:rsidRPr="002B6621">
        <w:rPr>
          <w:rFonts w:ascii="Times New Roman" w:eastAsia="Calibri" w:hAnsi="Times New Roman" w:cs="Times New Roman"/>
          <w:sz w:val="24"/>
          <w:szCs w:val="24"/>
        </w:rPr>
        <w:t xml:space="preserve">.3. Envanter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Performansı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Kontrol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Ölçeğindeki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Eksikliklerin </w:t>
      </w:r>
      <w:r w:rsidRPr="002B6621">
        <w:rPr>
          <w:rFonts w:ascii="Times New Roman" w:eastAsia="Calibri" w:hAnsi="Times New Roman" w:cs="Times New Roman"/>
          <w:sz w:val="24"/>
          <w:szCs w:val="24"/>
        </w:rPr>
        <w:br/>
        <w:t>Güvenilirlik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108</w:t>
      </w:r>
    </w:p>
    <w:p w:rsidR="00D24CC7" w:rsidRPr="002B6621" w:rsidRDefault="00D24CC7" w:rsidP="00D24CC7">
      <w:pPr>
        <w:tabs>
          <w:tab w:val="left" w:leader="dot" w:pos="7513"/>
        </w:tabs>
        <w:bidi w:val="0"/>
        <w:spacing w:after="0" w:line="360" w:lineRule="auto"/>
        <w:ind w:left="681" w:right="-57" w:hanging="397"/>
        <w:rPr>
          <w:rFonts w:ascii="Times New Roman" w:eastAsia="Calibri" w:hAnsi="Times New Roman" w:cs="Times New Roman"/>
          <w:sz w:val="24"/>
          <w:szCs w:val="24"/>
        </w:rPr>
      </w:pPr>
      <w:r>
        <w:rPr>
          <w:rFonts w:ascii="Times New Roman" w:eastAsia="Calibri" w:hAnsi="Times New Roman" w:cs="Times New Roman"/>
          <w:sz w:val="24"/>
          <w:szCs w:val="24"/>
        </w:rPr>
        <w:t>5.5</w:t>
      </w:r>
      <w:r w:rsidRPr="002B662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Tanımlayıcı    İstatistikler:    </w:t>
      </w:r>
      <w:r w:rsidRPr="002B6621">
        <w:rPr>
          <w:rFonts w:ascii="Times New Roman" w:eastAsia="Calibri" w:hAnsi="Times New Roman" w:cs="Times New Roman"/>
          <w:sz w:val="24"/>
          <w:szCs w:val="24"/>
        </w:rPr>
        <w:t xml:space="preserve"> Orta</w:t>
      </w:r>
      <w:r>
        <w:rPr>
          <w:rFonts w:ascii="Times New Roman" w:eastAsia="Calibri" w:hAnsi="Times New Roman" w:cs="Times New Roman"/>
          <w:sz w:val="24"/>
          <w:szCs w:val="24"/>
        </w:rPr>
        <w:t>lamalar,    Standart    Sapmalar</w:t>
      </w:r>
      <w:r w:rsidRPr="002B662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ve </w:t>
      </w:r>
      <w:r>
        <w:rPr>
          <w:rFonts w:ascii="Times New Roman" w:eastAsia="Calibri" w:hAnsi="Times New Roman" w:cs="Times New Roman"/>
          <w:sz w:val="24"/>
          <w:szCs w:val="24"/>
        </w:rPr>
        <w:br/>
      </w:r>
      <w:r w:rsidRPr="002B6621">
        <w:rPr>
          <w:rFonts w:ascii="Times New Roman" w:eastAsia="Calibri" w:hAnsi="Times New Roman" w:cs="Times New Roman"/>
          <w:sz w:val="24"/>
          <w:szCs w:val="24"/>
        </w:rPr>
        <w:t>Korelasyonlar</w:t>
      </w:r>
      <w:r w:rsidRPr="002B6621">
        <w:rPr>
          <w:rFonts w:ascii="Times New Roman" w:eastAsia="Calibri" w:hAnsi="Times New Roman" w:cs="Times New Roman"/>
          <w:sz w:val="24"/>
          <w:szCs w:val="24"/>
        </w:rPr>
        <w:tab/>
      </w:r>
      <w:r w:rsidRPr="002B6621">
        <w:rPr>
          <w:rFonts w:ascii="Times New Roman" w:eastAsia="Calibri" w:hAnsi="Times New Roman" w:cs="Times New Roman"/>
          <w:sz w:val="24"/>
          <w:szCs w:val="24"/>
        </w:rPr>
        <w:tab/>
      </w:r>
      <w:r>
        <w:rPr>
          <w:rFonts w:ascii="Times New Roman" w:eastAsia="Calibri" w:hAnsi="Times New Roman" w:cs="Times New Roman"/>
          <w:sz w:val="24"/>
          <w:szCs w:val="24"/>
        </w:rPr>
        <w:t>110</w:t>
      </w:r>
    </w:p>
    <w:p w:rsidR="00D24CC7" w:rsidRPr="002B6621" w:rsidRDefault="00D24CC7" w:rsidP="00D24CC7">
      <w:pPr>
        <w:tabs>
          <w:tab w:val="left" w:leader="dot" w:pos="7513"/>
        </w:tabs>
        <w:bidi w:val="0"/>
        <w:spacing w:after="0" w:line="360" w:lineRule="auto"/>
        <w:ind w:left="567" w:right="-57"/>
        <w:rPr>
          <w:rFonts w:ascii="Times New Roman" w:eastAsia="Calibri" w:hAnsi="Times New Roman" w:cs="Times New Roman"/>
          <w:sz w:val="24"/>
          <w:szCs w:val="24"/>
        </w:rPr>
      </w:pPr>
      <w:r>
        <w:rPr>
          <w:rFonts w:ascii="Times New Roman" w:eastAsia="Calibri" w:hAnsi="Times New Roman" w:cs="Times New Roman"/>
          <w:sz w:val="24"/>
          <w:szCs w:val="24"/>
        </w:rPr>
        <w:t>5.5</w:t>
      </w:r>
      <w:r w:rsidRPr="002B6621">
        <w:rPr>
          <w:rFonts w:ascii="Times New Roman" w:eastAsia="Calibri" w:hAnsi="Times New Roman" w:cs="Times New Roman"/>
          <w:sz w:val="24"/>
          <w:szCs w:val="24"/>
        </w:rPr>
        <w:t>.1. Envanter Yönetimi Performansı Sorularının Frekans Analizi</w:t>
      </w:r>
      <w:r>
        <w:rPr>
          <w:rFonts w:ascii="Times New Roman" w:eastAsia="Calibri" w:hAnsi="Times New Roman" w:cs="Times New Roman"/>
          <w:sz w:val="24"/>
          <w:szCs w:val="24"/>
        </w:rPr>
        <w:tab/>
      </w:r>
      <w:r>
        <w:rPr>
          <w:rFonts w:ascii="Times New Roman" w:eastAsia="Calibri" w:hAnsi="Times New Roman" w:cs="Times New Roman"/>
          <w:sz w:val="24"/>
          <w:szCs w:val="24"/>
        </w:rPr>
        <w:tab/>
        <w:t>110</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5.5</w:t>
      </w:r>
      <w:r w:rsidRPr="002B6621">
        <w:rPr>
          <w:rFonts w:ascii="Times New Roman" w:eastAsia="Calibri" w:hAnsi="Times New Roman" w:cs="Times New Roman"/>
          <w:sz w:val="24"/>
          <w:szCs w:val="24"/>
        </w:rPr>
        <w:t>.2. Düşük</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Envanter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Kontrol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Performansı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Sorularının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Frekans </w:t>
      </w:r>
      <w:r w:rsidRPr="002B6621">
        <w:rPr>
          <w:rFonts w:ascii="Times New Roman" w:eastAsia="Calibri" w:hAnsi="Times New Roman" w:cs="Times New Roman"/>
          <w:sz w:val="24"/>
          <w:szCs w:val="24"/>
        </w:rPr>
        <w:br/>
        <w:t>Analizi</w:t>
      </w:r>
      <w:r w:rsidR="00D17C36">
        <w:rPr>
          <w:rFonts w:ascii="Times New Roman" w:eastAsia="Calibri" w:hAnsi="Times New Roman" w:cs="Times New Roman"/>
          <w:sz w:val="24"/>
          <w:szCs w:val="24"/>
        </w:rPr>
        <w:tab/>
        <w:t xml:space="preserve">     </w:t>
      </w:r>
      <w:r w:rsidR="00484599">
        <w:rPr>
          <w:rFonts w:ascii="Times New Roman" w:eastAsia="Calibri" w:hAnsi="Times New Roman" w:cs="Times New Roman" w:hint="cs"/>
          <w:sz w:val="24"/>
          <w:szCs w:val="24"/>
          <w:rtl/>
        </w:rPr>
        <w:t xml:space="preserve"> </w:t>
      </w:r>
      <w:r>
        <w:rPr>
          <w:rFonts w:ascii="Times New Roman" w:eastAsia="Calibri" w:hAnsi="Times New Roman" w:cs="Times New Roman"/>
          <w:sz w:val="24"/>
          <w:szCs w:val="24"/>
        </w:rPr>
        <w:t>112</w:t>
      </w:r>
    </w:p>
    <w:p w:rsidR="00D24CC7" w:rsidRPr="002B6621" w:rsidRDefault="00D24CC7" w:rsidP="00D24CC7">
      <w:pPr>
        <w:tabs>
          <w:tab w:val="left" w:leader="dot" w:pos="7513"/>
        </w:tabs>
        <w:bidi w:val="0"/>
        <w:spacing w:after="0" w:line="360" w:lineRule="auto"/>
        <w:ind w:left="1162" w:right="-57" w:hanging="595"/>
        <w:rPr>
          <w:rFonts w:ascii="Times New Roman" w:eastAsia="Calibri" w:hAnsi="Times New Roman" w:cs="Times New Roman"/>
          <w:sz w:val="24"/>
          <w:szCs w:val="24"/>
        </w:rPr>
      </w:pPr>
      <w:r>
        <w:rPr>
          <w:rFonts w:ascii="Times New Roman" w:eastAsia="Calibri" w:hAnsi="Times New Roman" w:cs="Times New Roman"/>
          <w:sz w:val="24"/>
          <w:szCs w:val="24"/>
        </w:rPr>
        <w:t>5.5</w:t>
      </w:r>
      <w:r w:rsidRPr="002B6621">
        <w:rPr>
          <w:rFonts w:ascii="Times New Roman" w:eastAsia="Calibri" w:hAnsi="Times New Roman" w:cs="Times New Roman"/>
          <w:sz w:val="24"/>
          <w:szCs w:val="24"/>
        </w:rPr>
        <w:t xml:space="preserve">.3. Envanter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Performansı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Eksiklikleri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ve</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Kontrol </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ve</w:t>
      </w:r>
      <w:r>
        <w:rPr>
          <w:rFonts w:ascii="Times New Roman" w:eastAsia="Calibri" w:hAnsi="Times New Roman" w:cs="Times New Roman"/>
          <w:sz w:val="24"/>
          <w:szCs w:val="24"/>
        </w:rPr>
        <w:t xml:space="preserve">  </w:t>
      </w:r>
      <w:r w:rsidRPr="002B6621">
        <w:rPr>
          <w:rFonts w:ascii="Times New Roman" w:eastAsia="Calibri" w:hAnsi="Times New Roman" w:cs="Times New Roman"/>
          <w:sz w:val="24"/>
          <w:szCs w:val="24"/>
        </w:rPr>
        <w:t xml:space="preserve"> Etkinlik </w:t>
      </w:r>
      <w:r w:rsidRPr="002B6621">
        <w:rPr>
          <w:rFonts w:ascii="Times New Roman" w:eastAsia="Calibri" w:hAnsi="Times New Roman" w:cs="Times New Roman"/>
          <w:sz w:val="24"/>
          <w:szCs w:val="24"/>
        </w:rPr>
        <w:br/>
        <w:t>Sorularının Frekans Analizi</w:t>
      </w:r>
      <w:r w:rsidR="00D17C36">
        <w:rPr>
          <w:rFonts w:ascii="Times New Roman" w:eastAsia="Calibri" w:hAnsi="Times New Roman" w:cs="Times New Roman"/>
          <w:sz w:val="24"/>
          <w:szCs w:val="24"/>
        </w:rPr>
        <w:tab/>
        <w:t xml:space="preserve">     </w:t>
      </w:r>
      <w:r w:rsidR="00484599">
        <w:rPr>
          <w:rFonts w:ascii="Times New Roman" w:eastAsia="Calibri" w:hAnsi="Times New Roman" w:cs="Times New Roman" w:hint="cs"/>
          <w:sz w:val="24"/>
          <w:szCs w:val="24"/>
          <w:rtl/>
        </w:rPr>
        <w:t xml:space="preserve"> </w:t>
      </w:r>
      <w:r>
        <w:rPr>
          <w:rFonts w:ascii="Times New Roman" w:eastAsia="Calibri" w:hAnsi="Times New Roman" w:cs="Times New Roman"/>
          <w:sz w:val="24"/>
          <w:szCs w:val="24"/>
        </w:rPr>
        <w:t>113</w:t>
      </w:r>
    </w:p>
    <w:p w:rsidR="00D24CC7" w:rsidRPr="002B6621"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rPr>
        <w:t>5.6</w:t>
      </w:r>
      <w:r w:rsidRPr="002B6621">
        <w:rPr>
          <w:rFonts w:ascii="Times New Roman" w:eastAsia="Calibri" w:hAnsi="Times New Roman" w:cs="Times New Roman"/>
          <w:sz w:val="24"/>
          <w:szCs w:val="24"/>
        </w:rPr>
        <w:t>. Korelasyon Analizi</w:t>
      </w:r>
      <w:r w:rsidR="00D17C36">
        <w:rPr>
          <w:rFonts w:ascii="Times New Roman" w:eastAsia="Calibri" w:hAnsi="Times New Roman" w:cs="Times New Roman"/>
          <w:sz w:val="24"/>
          <w:szCs w:val="24"/>
        </w:rPr>
        <w:tab/>
        <w:t xml:space="preserve">     </w:t>
      </w:r>
      <w:r w:rsidR="00484599">
        <w:rPr>
          <w:rFonts w:ascii="Times New Roman" w:eastAsia="Calibri" w:hAnsi="Times New Roman" w:cs="Times New Roman" w:hint="cs"/>
          <w:sz w:val="24"/>
          <w:szCs w:val="24"/>
          <w:rtl/>
        </w:rPr>
        <w:t xml:space="preserve"> </w:t>
      </w:r>
      <w:r>
        <w:rPr>
          <w:rFonts w:ascii="Times New Roman" w:eastAsia="Calibri" w:hAnsi="Times New Roman" w:cs="Times New Roman"/>
          <w:sz w:val="24"/>
          <w:szCs w:val="24"/>
        </w:rPr>
        <w:t>115</w:t>
      </w:r>
    </w:p>
    <w:p w:rsidR="00D24CC7" w:rsidRPr="00392DD8" w:rsidRDefault="00D24CC7" w:rsidP="00D24CC7">
      <w:pPr>
        <w:tabs>
          <w:tab w:val="left" w:leader="dot" w:pos="7513"/>
        </w:tabs>
        <w:bidi w:val="0"/>
        <w:spacing w:after="0" w:line="360" w:lineRule="auto"/>
        <w:ind w:left="283" w:right="-57"/>
        <w:rPr>
          <w:rFonts w:ascii="Times New Roman" w:eastAsia="Calibri" w:hAnsi="Times New Roman" w:cs="Times New Roman"/>
          <w:sz w:val="24"/>
          <w:szCs w:val="24"/>
        </w:rPr>
      </w:pPr>
      <w:r>
        <w:rPr>
          <w:rFonts w:ascii="Times New Roman" w:eastAsia="Calibri" w:hAnsi="Times New Roman" w:cs="Times New Roman"/>
          <w:sz w:val="24"/>
          <w:szCs w:val="24"/>
          <w:lang w:val="fr-FR"/>
        </w:rPr>
        <w:t>5.7</w:t>
      </w:r>
      <w:r w:rsidRPr="00442E47">
        <w:rPr>
          <w:rFonts w:ascii="Times New Roman" w:eastAsia="Calibri" w:hAnsi="Times New Roman" w:cs="Times New Roman"/>
          <w:sz w:val="24"/>
          <w:szCs w:val="24"/>
          <w:lang w:val="fr-FR"/>
        </w:rPr>
        <w:t>. Hipotez Testi</w:t>
      </w:r>
      <w:r w:rsidR="00D17C36">
        <w:rPr>
          <w:rFonts w:ascii="Times New Roman" w:eastAsia="Calibri" w:hAnsi="Times New Roman" w:cs="Times New Roman"/>
          <w:sz w:val="24"/>
          <w:szCs w:val="24"/>
          <w:lang w:val="fr-FR"/>
        </w:rPr>
        <w:tab/>
        <w:t xml:space="preserve">     </w:t>
      </w:r>
      <w:r w:rsidR="00484599">
        <w:rPr>
          <w:rFonts w:ascii="Times New Roman" w:eastAsia="Calibri" w:hAnsi="Times New Roman" w:cs="Times New Roman" w:hint="cs"/>
          <w:sz w:val="24"/>
          <w:szCs w:val="24"/>
          <w:rtl/>
          <w:lang w:val="fr-FR"/>
        </w:rPr>
        <w:t xml:space="preserve"> </w:t>
      </w:r>
      <w:r>
        <w:rPr>
          <w:rFonts w:ascii="Times New Roman" w:eastAsia="Calibri" w:hAnsi="Times New Roman" w:cs="Times New Roman"/>
          <w:sz w:val="24"/>
          <w:szCs w:val="24"/>
          <w:lang w:val="fr-FR"/>
        </w:rPr>
        <w:t>116</w:t>
      </w:r>
    </w:p>
    <w:p w:rsidR="00D24CC7" w:rsidRPr="00A80A80" w:rsidRDefault="00D24CC7" w:rsidP="00484599">
      <w:pPr>
        <w:bidi w:val="0"/>
        <w:rPr>
          <w:rFonts w:asciiTheme="majorBidi" w:hAnsiTheme="majorBidi" w:cstheme="majorBidi"/>
          <w:sz w:val="24"/>
          <w:szCs w:val="24"/>
          <w:lang w:val="fr-FR"/>
        </w:rPr>
      </w:pPr>
      <w:r>
        <w:rPr>
          <w:rFonts w:ascii="Times New Roman" w:eastAsia="Calibri" w:hAnsi="Times New Roman" w:cs="Times New Roman"/>
          <w:sz w:val="24"/>
          <w:szCs w:val="24"/>
          <w:lang w:val="fr-FR"/>
        </w:rPr>
        <w:t xml:space="preserve"> </w:t>
      </w:r>
      <w:r w:rsidRPr="00A80A80">
        <w:rPr>
          <w:rFonts w:ascii="Times New Roman" w:eastAsia="Calibri" w:hAnsi="Times New Roman" w:cs="Times New Roman"/>
          <w:sz w:val="24"/>
          <w:szCs w:val="24"/>
          <w:lang w:val="fr-FR"/>
        </w:rPr>
        <w:t>6.</w:t>
      </w:r>
      <w:r w:rsidRPr="00A80A80">
        <w:rPr>
          <w:rFonts w:asciiTheme="majorBidi" w:hAnsiTheme="majorBidi" w:cstheme="majorBidi"/>
          <w:sz w:val="24"/>
          <w:szCs w:val="24"/>
          <w:lang w:val="tr-TR"/>
        </w:rPr>
        <w:t xml:space="preserve"> BULGULAR</w:t>
      </w:r>
      <w:r w:rsidR="00A84037">
        <w:rPr>
          <w:rFonts w:asciiTheme="majorBidi" w:hAnsiTheme="majorBidi" w:cstheme="majorBidi"/>
          <w:sz w:val="24"/>
          <w:szCs w:val="24"/>
          <w:lang w:val="tr-TR"/>
        </w:rPr>
        <w:t xml:space="preserve">  </w:t>
      </w:r>
      <w:r w:rsidR="00A84037">
        <w:rPr>
          <w:rFonts w:ascii="Times New Roman" w:eastAsia="Calibri" w:hAnsi="Times New Roman" w:cs="Times New Roman"/>
          <w:sz w:val="24"/>
          <w:szCs w:val="24"/>
          <w:lang w:val="fr-FR"/>
        </w:rPr>
        <w:t xml:space="preserve"> ………………………………….........................</w:t>
      </w:r>
      <w:r w:rsidR="00484599">
        <w:rPr>
          <w:rFonts w:ascii="Times New Roman" w:eastAsia="Calibri" w:hAnsi="Times New Roman" w:cs="Times New Roman"/>
          <w:sz w:val="24"/>
          <w:szCs w:val="24"/>
          <w:lang w:val="fr-FR"/>
        </w:rPr>
        <w:t>....</w:t>
      </w:r>
      <w:r w:rsidR="00A84037">
        <w:rPr>
          <w:rFonts w:ascii="Times New Roman" w:eastAsia="Calibri" w:hAnsi="Times New Roman" w:cs="Times New Roman"/>
          <w:sz w:val="24"/>
          <w:szCs w:val="24"/>
          <w:lang w:val="fr-FR"/>
        </w:rPr>
        <w:t xml:space="preserve">   </w:t>
      </w:r>
      <w:r w:rsidR="00484599">
        <w:rPr>
          <w:rFonts w:ascii="Times New Roman" w:eastAsia="Calibri" w:hAnsi="Times New Roman" w:cs="Times New Roman" w:hint="cs"/>
          <w:sz w:val="24"/>
          <w:szCs w:val="24"/>
          <w:rtl/>
          <w:lang w:val="fr-FR"/>
        </w:rPr>
        <w:t xml:space="preserve">  </w:t>
      </w:r>
      <w:r w:rsidR="00A84037">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119</w:t>
      </w:r>
    </w:p>
    <w:p w:rsidR="00D24CC7" w:rsidRPr="0040191F" w:rsidRDefault="00D24CC7" w:rsidP="00D24CC7">
      <w:pPr>
        <w:bidi w:val="0"/>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 xml:space="preserve">     </w:t>
      </w:r>
      <w:r w:rsidRPr="00442E47">
        <w:rPr>
          <w:rFonts w:ascii="Times New Roman" w:eastAsia="Calibri" w:hAnsi="Times New Roman" w:cs="Times New Roman"/>
          <w:sz w:val="24"/>
          <w:szCs w:val="24"/>
          <w:lang w:val="fr-FR"/>
        </w:rPr>
        <w:t>6.</w:t>
      </w:r>
      <w:r>
        <w:rPr>
          <w:rFonts w:ascii="Times New Roman" w:eastAsia="Calibri" w:hAnsi="Times New Roman" w:cs="Times New Roman"/>
          <w:sz w:val="24"/>
          <w:szCs w:val="24"/>
          <w:lang w:val="fr-FR"/>
        </w:rPr>
        <w:t>1</w:t>
      </w:r>
      <w:r w:rsidRPr="00A80A80">
        <w:rPr>
          <w:rFonts w:asciiTheme="majorBidi" w:hAnsiTheme="majorBidi" w:cstheme="majorBidi"/>
          <w:sz w:val="24"/>
          <w:szCs w:val="24"/>
          <w:lang w:val="tr-TR"/>
        </w:rPr>
        <w:t xml:space="preserve"> </w:t>
      </w:r>
      <w:r w:rsidRPr="00B3264C">
        <w:rPr>
          <w:rFonts w:asciiTheme="majorBidi" w:hAnsiTheme="majorBidi" w:cstheme="majorBidi"/>
          <w:sz w:val="24"/>
          <w:szCs w:val="24"/>
          <w:lang w:val="tr-TR"/>
        </w:rPr>
        <w:t>Araştırma Bulguları</w:t>
      </w:r>
      <w:r w:rsidRPr="00A80A80">
        <w:rPr>
          <w:rFonts w:asciiTheme="majorBidi" w:hAnsiTheme="majorBidi" w:cstheme="majorBidi"/>
          <w:sz w:val="24"/>
          <w:szCs w:val="24"/>
          <w:lang w:val="fr-FR"/>
        </w:rPr>
        <w:t xml:space="preserve">  ……………</w:t>
      </w:r>
      <w:r>
        <w:rPr>
          <w:rFonts w:ascii="Times New Roman" w:eastAsia="Calibri" w:hAnsi="Times New Roman" w:cs="Times New Roman"/>
          <w:sz w:val="24"/>
          <w:szCs w:val="24"/>
          <w:lang w:val="fr-FR"/>
        </w:rPr>
        <w:t xml:space="preserve">………………………………      …  </w:t>
      </w:r>
      <w:r w:rsidR="00D17C36">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 119  </w:t>
      </w:r>
    </w:p>
    <w:p w:rsidR="00D24CC7" w:rsidRPr="00E70A8F" w:rsidRDefault="00D24CC7" w:rsidP="00D24CC7">
      <w:pPr>
        <w:bidi w:val="0"/>
        <w:spacing w:line="360" w:lineRule="auto"/>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 xml:space="preserve">     6.2.  </w:t>
      </w:r>
      <w:r w:rsidRPr="00B3264C">
        <w:rPr>
          <w:rFonts w:asciiTheme="majorBidi" w:hAnsiTheme="majorBidi" w:cstheme="majorBidi"/>
          <w:sz w:val="24"/>
          <w:szCs w:val="24"/>
          <w:lang w:val="tr-TR"/>
        </w:rPr>
        <w:t>TARTIŞMA</w:t>
      </w:r>
      <w:r w:rsidRPr="00A80A80">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w:t>
      </w:r>
      <w:r w:rsidRPr="00A80A80">
        <w:rPr>
          <w:rFonts w:asciiTheme="majorBidi" w:hAnsiTheme="majorBidi" w:cstheme="majorBidi"/>
          <w:sz w:val="24"/>
          <w:szCs w:val="24"/>
          <w:lang w:val="fr-FR"/>
        </w:rPr>
        <w:t xml:space="preserve">      </w:t>
      </w:r>
      <w:r w:rsidR="00484599">
        <w:rPr>
          <w:rFonts w:asciiTheme="majorBidi" w:hAnsiTheme="majorBidi" w:cstheme="majorBidi"/>
          <w:sz w:val="24"/>
          <w:szCs w:val="24"/>
          <w:lang w:val="fr-FR"/>
        </w:rPr>
        <w:t xml:space="preserve"> </w:t>
      </w:r>
      <w:r w:rsidRPr="009810CF">
        <w:rPr>
          <w:rFonts w:asciiTheme="majorBidi" w:hAnsiTheme="majorBidi" w:cstheme="majorBidi"/>
          <w:sz w:val="24"/>
          <w:szCs w:val="24"/>
          <w:lang w:val="fr-FR"/>
        </w:rPr>
        <w:t>1</w:t>
      </w:r>
      <w:r>
        <w:rPr>
          <w:rFonts w:asciiTheme="majorBidi" w:hAnsiTheme="majorBidi" w:cstheme="majorBidi"/>
          <w:sz w:val="24"/>
          <w:szCs w:val="24"/>
          <w:lang w:val="fr-FR"/>
        </w:rPr>
        <w:t>22</w:t>
      </w:r>
    </w:p>
    <w:p w:rsidR="00D24CC7" w:rsidRPr="009810CF" w:rsidRDefault="00D24CC7" w:rsidP="00D17C36">
      <w:pPr>
        <w:bidi w:val="0"/>
        <w:spacing w:line="360" w:lineRule="auto"/>
        <w:ind w:left="284"/>
        <w:rPr>
          <w:rFonts w:asciiTheme="majorBidi" w:hAnsiTheme="majorBidi" w:cstheme="majorBidi"/>
          <w:sz w:val="24"/>
          <w:szCs w:val="24"/>
          <w:lang w:val="fr-FR"/>
        </w:rPr>
      </w:pPr>
      <w:r>
        <w:rPr>
          <w:rFonts w:ascii="Times New Roman" w:eastAsia="Calibri" w:hAnsi="Times New Roman" w:cs="Times New Roman"/>
          <w:sz w:val="24"/>
          <w:szCs w:val="24"/>
          <w:lang w:val="fr-FR"/>
        </w:rPr>
        <w:t xml:space="preserve">6.3. </w:t>
      </w:r>
      <w:r w:rsidR="00D17C36" w:rsidRPr="0040191F">
        <w:rPr>
          <w:rFonts w:ascii="Times New Roman" w:hAnsi="Times New Roman" w:cs="Times New Roman"/>
          <w:lang w:val="fr-FR"/>
        </w:rPr>
        <w:t xml:space="preserve">Sonuç ve Öneriler............................................................................................      </w:t>
      </w:r>
      <w:r>
        <w:rPr>
          <w:rFonts w:ascii="Times New Roman" w:eastAsia="Calibri" w:hAnsi="Times New Roman" w:cs="Times New Roman"/>
          <w:sz w:val="24"/>
          <w:szCs w:val="24"/>
          <w:lang w:val="fr-FR"/>
        </w:rPr>
        <w:t xml:space="preserve"> </w:t>
      </w:r>
      <w:r w:rsidR="00484599">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 xml:space="preserve">123                   </w:t>
      </w:r>
    </w:p>
    <w:p w:rsidR="00D24CC7" w:rsidRPr="00E70A8F" w:rsidRDefault="00D24CC7" w:rsidP="00D24CC7">
      <w:pPr>
        <w:tabs>
          <w:tab w:val="left" w:leader="dot" w:pos="7513"/>
        </w:tabs>
        <w:bidi w:val="0"/>
        <w:spacing w:after="0" w:line="360" w:lineRule="auto"/>
        <w:ind w:right="-5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KAYNAKLAR</w:t>
      </w:r>
      <w:r>
        <w:rPr>
          <w:rFonts w:ascii="Times New Roman" w:eastAsia="Calibri" w:hAnsi="Times New Roman" w:cs="Times New Roman"/>
          <w:sz w:val="24"/>
          <w:szCs w:val="24"/>
          <w:lang w:val="fr-FR"/>
        </w:rPr>
        <w:tab/>
        <w:t xml:space="preserve">    </w:t>
      </w:r>
      <w:r w:rsidR="00DE38D6">
        <w:rPr>
          <w:rFonts w:ascii="Times New Roman" w:eastAsia="Calibri" w:hAnsi="Times New Roman" w:cs="Times New Roman"/>
          <w:sz w:val="24"/>
          <w:szCs w:val="24"/>
          <w:lang w:val="fr-FR"/>
        </w:rPr>
        <w:t xml:space="preserve"> </w:t>
      </w:r>
      <w:r w:rsidR="00484599">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125</w:t>
      </w:r>
    </w:p>
    <w:p w:rsidR="00D24CC7" w:rsidRPr="001B6A9F" w:rsidRDefault="00D24CC7" w:rsidP="00D24CC7">
      <w:pPr>
        <w:tabs>
          <w:tab w:val="left" w:leader="dot" w:pos="7513"/>
        </w:tabs>
        <w:bidi w:val="0"/>
        <w:spacing w:after="0" w:line="360" w:lineRule="auto"/>
        <w:ind w:right="-57"/>
        <w:rPr>
          <w:rFonts w:ascii="Times New Roman" w:eastAsia="Calibri" w:hAnsi="Times New Roman" w:cs="Times New Roman"/>
          <w:sz w:val="24"/>
          <w:szCs w:val="24"/>
          <w:lang w:val="fr-FR"/>
        </w:rPr>
      </w:pPr>
      <w:r>
        <w:rPr>
          <w:rFonts w:ascii="Times New Roman" w:eastAsia="Calibri" w:hAnsi="Times New Roman" w:cs="Times New Roman"/>
          <w:sz w:val="24"/>
          <w:szCs w:val="24"/>
          <w:lang w:val="fr-FR"/>
        </w:rPr>
        <w:t>EKLER</w:t>
      </w:r>
      <w:r>
        <w:rPr>
          <w:rFonts w:ascii="Times New Roman" w:eastAsia="Calibri" w:hAnsi="Times New Roman" w:cs="Times New Roman"/>
          <w:sz w:val="24"/>
          <w:szCs w:val="24"/>
          <w:lang w:val="fr-FR"/>
        </w:rPr>
        <w:tab/>
        <w:t xml:space="preserve">    </w:t>
      </w:r>
      <w:r w:rsidR="00DE38D6">
        <w:rPr>
          <w:rFonts w:ascii="Times New Roman" w:eastAsia="Calibri" w:hAnsi="Times New Roman" w:cs="Times New Roman"/>
          <w:sz w:val="24"/>
          <w:szCs w:val="24"/>
          <w:lang w:val="fr-FR"/>
        </w:rPr>
        <w:t xml:space="preserve"> </w:t>
      </w:r>
      <w:r w:rsidR="00484599">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134</w:t>
      </w:r>
    </w:p>
    <w:p w:rsidR="00D24CC7" w:rsidRPr="001333C9" w:rsidRDefault="00D24CC7" w:rsidP="00D24CC7">
      <w:pPr>
        <w:tabs>
          <w:tab w:val="left" w:leader="dot" w:pos="7513"/>
        </w:tabs>
        <w:bidi w:val="0"/>
        <w:spacing w:after="0" w:line="360" w:lineRule="auto"/>
        <w:ind w:right="-57"/>
        <w:rPr>
          <w:rFonts w:ascii="Times New Roman" w:eastAsia="Calibri" w:hAnsi="Times New Roman" w:cs="Times New Roman"/>
          <w:sz w:val="24"/>
          <w:szCs w:val="24"/>
          <w:lang w:val="fr-FR"/>
        </w:rPr>
      </w:pPr>
      <w:r w:rsidRPr="00442E47">
        <w:rPr>
          <w:rFonts w:ascii="Times New Roman" w:eastAsia="Calibri" w:hAnsi="Times New Roman" w:cs="Times New Roman"/>
          <w:color w:val="000000"/>
          <w:sz w:val="24"/>
          <w:szCs w:val="24"/>
          <w:lang w:val="fr-FR"/>
        </w:rPr>
        <w:t>ÖZGEÇMİŞ</w:t>
      </w:r>
      <w:r w:rsidRPr="00442E47">
        <w:rPr>
          <w:rFonts w:ascii="Times New Roman" w:eastAsia="Calibri" w:hAnsi="Times New Roman" w:cs="Times New Roman"/>
          <w:sz w:val="24"/>
          <w:szCs w:val="24"/>
          <w:lang w:val="fr-FR"/>
        </w:rPr>
        <w:tab/>
      </w:r>
      <w:r>
        <w:rPr>
          <w:rFonts w:ascii="Times New Roman" w:eastAsia="Calibri" w:hAnsi="Times New Roman" w:cs="Times New Roman"/>
          <w:sz w:val="24"/>
          <w:szCs w:val="24"/>
          <w:lang w:val="fr-FR"/>
        </w:rPr>
        <w:t xml:space="preserve">    </w:t>
      </w:r>
      <w:r w:rsidR="00DE38D6">
        <w:rPr>
          <w:rFonts w:ascii="Times New Roman" w:eastAsia="Calibri" w:hAnsi="Times New Roman" w:cs="Times New Roman"/>
          <w:sz w:val="24"/>
          <w:szCs w:val="24"/>
          <w:lang w:val="fr-FR"/>
        </w:rPr>
        <w:t xml:space="preserve"> </w:t>
      </w:r>
      <w:r w:rsidR="00484599">
        <w:rPr>
          <w:rFonts w:ascii="Times New Roman" w:eastAsia="Calibri" w:hAnsi="Times New Roman" w:cs="Times New Roman"/>
          <w:sz w:val="24"/>
          <w:szCs w:val="24"/>
          <w:lang w:val="fr-FR"/>
        </w:rPr>
        <w:t xml:space="preserve"> </w:t>
      </w:r>
      <w:r>
        <w:rPr>
          <w:rFonts w:ascii="Times New Roman" w:eastAsia="Calibri" w:hAnsi="Times New Roman" w:cs="Times New Roman"/>
          <w:sz w:val="24"/>
          <w:szCs w:val="24"/>
          <w:lang w:val="fr-FR"/>
        </w:rPr>
        <w:t>143</w:t>
      </w:r>
    </w:p>
    <w:p w:rsidR="00D24CC7" w:rsidRPr="00E70A8F" w:rsidRDefault="00D24CC7" w:rsidP="00D24CC7">
      <w:pPr>
        <w:bidi w:val="0"/>
        <w:spacing w:after="720" w:line="360" w:lineRule="auto"/>
        <w:jc w:val="center"/>
        <w:rPr>
          <w:rFonts w:ascii="Times New Roman" w:eastAsia="Calibri" w:hAnsi="Times New Roman" w:cs="Times New Roman"/>
          <w:b/>
          <w:sz w:val="24"/>
          <w:szCs w:val="24"/>
          <w:lang w:val="fr-FR"/>
        </w:rPr>
      </w:pPr>
    </w:p>
    <w:p w:rsidR="00D24CC7" w:rsidRDefault="00D24CC7" w:rsidP="00D24CC7">
      <w:pPr>
        <w:bidi w:val="0"/>
        <w:spacing w:after="720" w:line="360" w:lineRule="auto"/>
        <w:rPr>
          <w:rFonts w:ascii="Times New Roman" w:eastAsia="Calibri" w:hAnsi="Times New Roman" w:cs="Times New Roman"/>
          <w:b/>
          <w:color w:val="000000"/>
          <w:sz w:val="24"/>
          <w:szCs w:val="24"/>
          <w:lang w:val="tr-TR"/>
        </w:rPr>
      </w:pPr>
    </w:p>
    <w:p w:rsidR="00B64F59" w:rsidRPr="00CC2C6E" w:rsidRDefault="00B64F59" w:rsidP="009C5F7C">
      <w:pPr>
        <w:bidi w:val="0"/>
        <w:spacing w:after="600" w:line="360" w:lineRule="auto"/>
        <w:jc w:val="center"/>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lastRenderedPageBreak/>
        <w:t>ÖZET</w:t>
      </w:r>
    </w:p>
    <w:p w:rsidR="00B64F59" w:rsidRPr="00CC2C6E" w:rsidRDefault="00B64F59" w:rsidP="00B64F59">
      <w:pPr>
        <w:bidi w:val="0"/>
        <w:spacing w:after="0" w:line="240" w:lineRule="auto"/>
        <w:jc w:val="center"/>
        <w:rPr>
          <w:rFonts w:ascii="Times New Roman" w:eastAsia="Times New Roman" w:hAnsi="Times New Roman" w:cs="Times New Roman"/>
          <w:bCs/>
          <w:sz w:val="24"/>
          <w:szCs w:val="24"/>
          <w:lang w:val="tr-TR"/>
        </w:rPr>
      </w:pPr>
      <w:r w:rsidRPr="00CC2C6E">
        <w:rPr>
          <w:rFonts w:ascii="Times New Roman" w:eastAsia="Times New Roman" w:hAnsi="Times New Roman" w:cs="Times New Roman"/>
          <w:bCs/>
          <w:sz w:val="24"/>
          <w:szCs w:val="24"/>
          <w:lang w:val="tr-TR"/>
        </w:rPr>
        <w:t>DOKTORA TEZİ</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ENVANTER YÖNETİMİ VE ORGANİZASYONLARIN ETKİNLİĞİ ÜZERİNDEKİ ETKİLERİ: ULUSAL PETROL SAHALARI VE TERMİNALLERİ YEMEK FİRMASI ÜZERİNE DENEYSEL BİR ÇALIŞMA</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4D6BA4" w:rsidP="004D6BA4">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Fathi Lekhdhuri Mansour ALBENDAG </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Kastamonu Üniversitesi</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Sosyal Bilimler Enstitüsü</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İşletme Yönetimi Ana Bilim Dalı</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Danışman: Prof. Dr. Muhsin HALİS</w:t>
      </w:r>
    </w:p>
    <w:p w:rsidR="00B64F59" w:rsidRPr="00CC2C6E" w:rsidRDefault="00B64F59" w:rsidP="00B64F59">
      <w:pPr>
        <w:bidi w:val="0"/>
        <w:spacing w:after="0" w:line="240" w:lineRule="auto"/>
        <w:jc w:val="lowKashida"/>
        <w:rPr>
          <w:rFonts w:ascii="Times New Roman" w:eastAsia="Calibri" w:hAnsi="Times New Roman" w:cs="Times New Roman"/>
          <w:sz w:val="24"/>
          <w:szCs w:val="24"/>
          <w:lang w:val="tr-TR"/>
        </w:rPr>
      </w:pPr>
    </w:p>
    <w:p w:rsidR="00D13D98" w:rsidRPr="00CC2C6E" w:rsidRDefault="00D13D98" w:rsidP="009C5F7C">
      <w:pPr>
        <w:bidi w:val="0"/>
        <w:spacing w:before="120" w:after="0" w:line="336" w:lineRule="auto"/>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Stok (envanter) yönetimi, para ve süreç üzerinde doğrudan bir etkiye sahip olması nedeniyle organizasyonlarda önemli görevlerden birisidir. Stok yönetimi, çalışma ve pazarlama süreçleri arasındaki bağlantı noktasıdır. Önem verilmesi gereken bir süreç olup diğer departmanlarla uyum içinde çalışabilmesi adına işlemlerin iyileştirilmesi ve geliştirilmesi gerekmektedir. Organizasyonun etkinliği ve başarısı stok yönetiminde ortaya çıktığı ve onun taşıdığı bu önem nedeniyle çalışma alanı olarak bu konu seçilmiştir. Bu çalışma stok yönetiminin rolünü göstermeyi, ayrıca stok yönetiminin organizasyon etkinliği açısından önemini ortaya çıkarmayı ve stok </w:t>
      </w:r>
      <w:bookmarkStart w:id="0" w:name="_GoBack"/>
      <w:r w:rsidRPr="00CC2C6E">
        <w:rPr>
          <w:rFonts w:ascii="Times New Roman" w:eastAsia="Calibri" w:hAnsi="Times New Roman" w:cs="Times New Roman"/>
          <w:sz w:val="24"/>
          <w:szCs w:val="24"/>
          <w:lang w:val="tr-TR"/>
        </w:rPr>
        <w:t xml:space="preserve">yönetiminin karşılaştığı problemleri ve faaliyetlerini sınırlayan zorlukları belirlemeyi </w:t>
      </w:r>
      <w:bookmarkEnd w:id="0"/>
      <w:r w:rsidRPr="00CC2C6E">
        <w:rPr>
          <w:rFonts w:ascii="Times New Roman" w:eastAsia="Calibri" w:hAnsi="Times New Roman" w:cs="Times New Roman"/>
          <w:sz w:val="24"/>
          <w:szCs w:val="24"/>
          <w:lang w:val="tr-TR"/>
        </w:rPr>
        <w:t>amaçlamaktadır. Sonuçlar, stok yönetiminin yapıldığı yerdeki depo görevlilerinin tedarik yönetimi birimine bağlı çalışmaları yerine stok yönetimi departmanına bağlı çalışmalarının işleri daha iyiye götüreceğini öne sürmektedir. Ayrıca araştırmacı, malzeme yönetimi biriminin adının, müşteri hizmetleri bölümünü de içerecek şekilde satın alma bölümü olarak değiştirilmesini ve depolama bölümünün adının ise bu bölümden ayrılarak stok yönetimi adı altında yeni bir yönetim geliştirilmesini önermektedir</w:t>
      </w:r>
      <w:r w:rsidRPr="00CC2C6E">
        <w:rPr>
          <w:rFonts w:ascii="Times New Roman" w:eastAsia="Calibri" w:hAnsi="Times New Roman" w:cs="Times New Roman"/>
          <w:sz w:val="24"/>
          <w:szCs w:val="24"/>
          <w:rtl/>
          <w:lang w:val="tr-TR"/>
        </w:rPr>
        <w:t>.</w:t>
      </w:r>
      <w:r w:rsidRPr="00CC2C6E">
        <w:rPr>
          <w:rFonts w:ascii="Times New Roman" w:eastAsia="Calibri" w:hAnsi="Times New Roman" w:cs="Times New Roman"/>
          <w:sz w:val="24"/>
          <w:szCs w:val="24"/>
          <w:lang w:val="tr-TR"/>
        </w:rPr>
        <w:t xml:space="preserve"> Şirket merkezi ve alanlardaki stok bölümleri ise şirketin ihtiyaçlarını belirleyip, yapılan sözleşmeler ışığında o malzemelerin teslim alınması, muhafazası, kullanılması, takip ve kontrolünü sağlarlar</w:t>
      </w:r>
    </w:p>
    <w:p w:rsidR="00B141AA" w:rsidRPr="00CC2C6E" w:rsidRDefault="00B141AA" w:rsidP="00B141AA">
      <w:pPr>
        <w:bidi w:val="0"/>
        <w:spacing w:after="0" w:line="240" w:lineRule="auto"/>
        <w:jc w:val="lowKashida"/>
        <w:rPr>
          <w:rFonts w:ascii="Times New Roman" w:eastAsia="Calibri" w:hAnsi="Times New Roman" w:cs="Times New Roman"/>
          <w:sz w:val="24"/>
          <w:szCs w:val="24"/>
          <w:lang w:val="tr-TR"/>
        </w:rPr>
      </w:pPr>
    </w:p>
    <w:p w:rsidR="00B64F59" w:rsidRPr="00CC2C6E" w:rsidRDefault="00B64F59" w:rsidP="00B141AA">
      <w:pPr>
        <w:bidi w:val="0"/>
        <w:spacing w:after="0" w:line="240" w:lineRule="auto"/>
        <w:ind w:left="2211" w:hanging="2211"/>
        <w:jc w:val="lowKashida"/>
        <w:rPr>
          <w:rFonts w:ascii="Times New Roman" w:eastAsia="Calibri" w:hAnsi="Times New Roman" w:cs="Times New Roman"/>
          <w:sz w:val="24"/>
          <w:szCs w:val="24"/>
          <w:lang w:val="tr-TR"/>
        </w:rPr>
      </w:pPr>
      <w:r w:rsidRPr="00CC2C6E">
        <w:rPr>
          <w:rFonts w:ascii="Times New Roman" w:eastAsia="Calibri" w:hAnsi="Times New Roman" w:cs="Times New Roman"/>
          <w:b/>
          <w:bCs/>
          <w:sz w:val="24"/>
          <w:szCs w:val="24"/>
          <w:lang w:val="tr-TR"/>
        </w:rPr>
        <w:t>Anahtar Kelimeler:</w:t>
      </w:r>
      <w:r w:rsidRPr="00CC2C6E">
        <w:rPr>
          <w:rFonts w:ascii="Times New Roman" w:eastAsia="Calibri" w:hAnsi="Times New Roman" w:cs="Times New Roman"/>
          <w:sz w:val="24"/>
          <w:szCs w:val="24"/>
          <w:lang w:val="tr-TR"/>
        </w:rPr>
        <w:t xml:space="preserve"> </w:t>
      </w:r>
      <w:r w:rsidR="00B141AA" w:rsidRPr="00CC2C6E">
        <w:rPr>
          <w:rFonts w:ascii="Times New Roman" w:eastAsia="Calibri" w:hAnsi="Times New Roman" w:cs="Times New Roman"/>
          <w:sz w:val="24"/>
          <w:szCs w:val="24"/>
          <w:lang w:val="tr-TR"/>
        </w:rPr>
        <w:t>Envanter, etkinlik, organizasyon, kontrol, depo çalışanları.</w:t>
      </w:r>
    </w:p>
    <w:p w:rsidR="00B64F59" w:rsidRPr="00CC2C6E" w:rsidRDefault="00B64F59" w:rsidP="00B64F59">
      <w:pPr>
        <w:bidi w:val="0"/>
        <w:spacing w:after="0" w:line="240" w:lineRule="auto"/>
        <w:rPr>
          <w:rFonts w:ascii="Times New Roman" w:eastAsia="Calibri" w:hAnsi="Times New Roman" w:cs="Times New Roman"/>
          <w:b/>
          <w:bCs/>
          <w:sz w:val="24"/>
          <w:szCs w:val="24"/>
          <w:lang w:val="tr-TR"/>
        </w:rPr>
      </w:pPr>
    </w:p>
    <w:p w:rsidR="00B64F59" w:rsidRPr="00CC2C6E" w:rsidRDefault="00B64F59" w:rsidP="00C17DA2">
      <w:pPr>
        <w:bidi w:val="0"/>
        <w:spacing w:after="0" w:line="240" w:lineRule="auto"/>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t>201</w:t>
      </w:r>
      <w:r w:rsidR="00C17DA2" w:rsidRPr="00CC2C6E">
        <w:rPr>
          <w:rFonts w:ascii="Times New Roman" w:eastAsia="Calibri" w:hAnsi="Times New Roman" w:cs="Times New Roman"/>
          <w:b/>
          <w:bCs/>
          <w:sz w:val="24"/>
          <w:szCs w:val="24"/>
          <w:lang w:val="tr-TR"/>
        </w:rPr>
        <w:t>9</w:t>
      </w:r>
      <w:r w:rsidRPr="00CC2C6E">
        <w:rPr>
          <w:rFonts w:ascii="Times New Roman" w:eastAsia="Calibri" w:hAnsi="Times New Roman" w:cs="Times New Roman"/>
          <w:b/>
          <w:bCs/>
          <w:sz w:val="24"/>
          <w:szCs w:val="24"/>
          <w:lang w:val="tr-TR"/>
        </w:rPr>
        <w:t xml:space="preserve">, </w:t>
      </w:r>
      <w:r w:rsidR="00040D02">
        <w:rPr>
          <w:rFonts w:ascii="Times New Roman" w:eastAsia="Calibri" w:hAnsi="Times New Roman" w:cs="Times New Roman"/>
          <w:b/>
          <w:bCs/>
          <w:sz w:val="24"/>
          <w:szCs w:val="24"/>
          <w:lang w:val="tr-TR"/>
        </w:rPr>
        <w:t>143</w:t>
      </w:r>
      <w:r w:rsidRPr="00CC2C6E">
        <w:rPr>
          <w:rFonts w:ascii="Times New Roman" w:eastAsia="Calibri" w:hAnsi="Times New Roman" w:cs="Times New Roman"/>
          <w:b/>
          <w:bCs/>
          <w:sz w:val="24"/>
          <w:szCs w:val="24"/>
          <w:lang w:val="tr-TR"/>
        </w:rPr>
        <w:t xml:space="preserve"> Sayfa</w:t>
      </w:r>
    </w:p>
    <w:p w:rsidR="00B64F59" w:rsidRPr="00CC2C6E" w:rsidRDefault="00B64F59" w:rsidP="00B64F59">
      <w:pPr>
        <w:bidi w:val="0"/>
        <w:spacing w:after="0" w:line="240" w:lineRule="auto"/>
        <w:jc w:val="both"/>
        <w:rPr>
          <w:rFonts w:ascii="Times New Roman" w:eastAsia="Times New Roman" w:hAnsi="Times New Roman" w:cs="Times New Roman"/>
          <w:b/>
          <w:bCs/>
          <w:sz w:val="24"/>
          <w:szCs w:val="24"/>
          <w:lang w:val="tr-TR"/>
        </w:rPr>
      </w:pPr>
      <w:r w:rsidRPr="00CC2C6E">
        <w:rPr>
          <w:rFonts w:ascii="Times New Roman" w:eastAsia="Times New Roman" w:hAnsi="Times New Roman" w:cs="Times New Roman"/>
          <w:b/>
          <w:bCs/>
          <w:sz w:val="24"/>
          <w:szCs w:val="24"/>
          <w:lang w:val="tr-TR"/>
        </w:rPr>
        <w:t xml:space="preserve">Bilim Kodu: </w:t>
      </w:r>
    </w:p>
    <w:p w:rsidR="00B64F59" w:rsidRPr="00CC2C6E" w:rsidRDefault="00B64F59" w:rsidP="00B64F59">
      <w:pPr>
        <w:bidi w:val="0"/>
        <w:spacing w:after="720" w:line="360" w:lineRule="auto"/>
        <w:jc w:val="center"/>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br w:type="page"/>
      </w:r>
    </w:p>
    <w:p w:rsidR="00B64F59" w:rsidRPr="00CC2C6E" w:rsidRDefault="00B64F59" w:rsidP="009C5F7C">
      <w:pPr>
        <w:bidi w:val="0"/>
        <w:spacing w:after="600" w:line="360" w:lineRule="auto"/>
        <w:jc w:val="center"/>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lastRenderedPageBreak/>
        <w:t>ABSTRACT</w:t>
      </w:r>
    </w:p>
    <w:p w:rsidR="00B64F59" w:rsidRPr="00CC2C6E" w:rsidRDefault="00B64F59" w:rsidP="00B64F59">
      <w:pPr>
        <w:bidi w:val="0"/>
        <w:spacing w:after="0" w:line="240" w:lineRule="auto"/>
        <w:jc w:val="center"/>
        <w:rPr>
          <w:rFonts w:ascii="Times New Roman" w:eastAsia="Times New Roman" w:hAnsi="Times New Roman" w:cs="Times New Roman"/>
          <w:bCs/>
          <w:sz w:val="24"/>
          <w:szCs w:val="24"/>
        </w:rPr>
      </w:pPr>
      <w:r w:rsidRPr="00CC2C6E">
        <w:rPr>
          <w:rFonts w:ascii="Times New Roman" w:eastAsia="Times New Roman" w:hAnsi="Times New Roman" w:cs="Times New Roman"/>
          <w:bCs/>
          <w:sz w:val="24"/>
          <w:szCs w:val="24"/>
        </w:rPr>
        <w:t>Ph.D. Thesis</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141AA"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INVENTORY  MANAGEMENT AND IMPACT ON THE EFFECTIVENESS OF ORGANIZATIONS AN EMPIRICAL STUDY ON NATIONAL OIL FIELDS  AND TERMINALS CATERING  COMPANY</w:t>
      </w:r>
    </w:p>
    <w:p w:rsidR="00B141AA" w:rsidRPr="00CC2C6E" w:rsidRDefault="00B141AA" w:rsidP="00B141AA">
      <w:pPr>
        <w:bidi w:val="0"/>
        <w:spacing w:after="0" w:line="240" w:lineRule="auto"/>
        <w:jc w:val="center"/>
        <w:rPr>
          <w:rFonts w:ascii="Times New Roman" w:eastAsia="Calibri" w:hAnsi="Times New Roman" w:cs="Times New Roman"/>
          <w:sz w:val="24"/>
          <w:szCs w:val="24"/>
          <w:lang w:val="tr-TR"/>
        </w:rPr>
      </w:pPr>
    </w:p>
    <w:p w:rsidR="00B64F59" w:rsidRPr="00CC2C6E" w:rsidRDefault="004D6BA4" w:rsidP="004D6BA4">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Fathi Lekhdhuri Mansour ALBENDAG </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Kastamonu University</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Institute of Social Sciences</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Department of Business Administration</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Supervisor: Prof. Dr. Muhsin HALİS</w:t>
      </w:r>
    </w:p>
    <w:p w:rsidR="00B64F59" w:rsidRPr="00CC2C6E" w:rsidRDefault="00B64F59" w:rsidP="00B64F59">
      <w:pPr>
        <w:bidi w:val="0"/>
        <w:spacing w:after="0" w:line="240" w:lineRule="auto"/>
        <w:jc w:val="center"/>
        <w:rPr>
          <w:rFonts w:ascii="Times New Roman" w:eastAsia="Calibri" w:hAnsi="Times New Roman" w:cs="Times New Roman"/>
          <w:sz w:val="24"/>
          <w:szCs w:val="24"/>
          <w:lang w:val="tr-TR"/>
        </w:rPr>
      </w:pPr>
    </w:p>
    <w:p w:rsidR="00B141AA" w:rsidRPr="00CC2C6E" w:rsidRDefault="00B141AA" w:rsidP="009C5F7C">
      <w:pPr>
        <w:bidi w:val="0"/>
        <w:spacing w:before="120" w:after="0" w:line="312" w:lineRule="auto"/>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The stock management is one of the important job in organizations where it has a direct impact on money and processes, as it’s the link between working and marketing processes, the thing that needs to take attention to it and improves its processes to go fit with the rest of the organization’s careers, according to this importance that the stock management is do, this subject has been choose, which represented with inventory management and impact on the effectiveness of organizations.this study aimed to Trying to show the role of stock management, The ability to show the importance of stock management according to organization effectiveness and Trying to select difficulties that the stock management is faced and limiting its activity. The results have ensured that following storekeepers in locations of stock management is better that following the supply management.the researcher is recommended to  Change the name of materials management to purchasing management where it’s contains purchasing section and customs clearance section, and storage section is separated from it, from its work tasks buying materials according to the need of it with the right amount, quality, time and price and Develop a new management under the name of stock management including the headquarters of stock section and location stock section to select the company’s need of materials under the concluded contract with it, receive it, save it, keep release it according to the planning rate of spending and control provisions on it with what ensure of spending it in the selected ways</w:t>
      </w:r>
      <w:r w:rsidRPr="00CC2C6E">
        <w:rPr>
          <w:rFonts w:ascii="Times New Roman" w:eastAsia="Calibri" w:hAnsi="Times New Roman" w:cs="Times New Roman"/>
          <w:sz w:val="24"/>
          <w:szCs w:val="24"/>
          <w:rtl/>
          <w:lang w:val="tr-TR"/>
        </w:rPr>
        <w:t>.</w:t>
      </w:r>
    </w:p>
    <w:p w:rsidR="00B141AA" w:rsidRPr="00CC2C6E" w:rsidRDefault="00B141AA" w:rsidP="00B141AA">
      <w:pPr>
        <w:bidi w:val="0"/>
        <w:spacing w:after="0" w:line="240" w:lineRule="auto"/>
        <w:jc w:val="lowKashida"/>
        <w:rPr>
          <w:rFonts w:ascii="Times New Roman" w:eastAsia="Calibri" w:hAnsi="Times New Roman" w:cs="Times New Roman"/>
          <w:sz w:val="24"/>
          <w:szCs w:val="24"/>
          <w:lang w:val="tr-TR"/>
        </w:rPr>
      </w:pPr>
    </w:p>
    <w:p w:rsidR="00B64F59" w:rsidRPr="00CC2C6E" w:rsidRDefault="00B64F59" w:rsidP="00B141AA">
      <w:pPr>
        <w:bidi w:val="0"/>
        <w:spacing w:after="0" w:line="240" w:lineRule="auto"/>
        <w:ind w:left="1474" w:hanging="1474"/>
        <w:jc w:val="lowKashida"/>
        <w:rPr>
          <w:rFonts w:ascii="Times New Roman" w:eastAsia="Calibri" w:hAnsi="Times New Roman" w:cs="Times New Roman"/>
          <w:sz w:val="24"/>
          <w:szCs w:val="24"/>
          <w:lang w:val="tr-TR"/>
        </w:rPr>
      </w:pPr>
      <w:r w:rsidRPr="00CC2C6E">
        <w:rPr>
          <w:rFonts w:ascii="Times New Roman" w:eastAsia="Calibri" w:hAnsi="Times New Roman" w:cs="Times New Roman"/>
          <w:b/>
          <w:bCs/>
          <w:sz w:val="24"/>
          <w:szCs w:val="24"/>
          <w:lang w:val="tr-TR"/>
        </w:rPr>
        <w:t>Key Words:</w:t>
      </w:r>
      <w:r w:rsidRPr="00CC2C6E">
        <w:rPr>
          <w:rFonts w:ascii="Times New Roman" w:eastAsia="Calibri" w:hAnsi="Times New Roman" w:cs="Times New Roman"/>
          <w:sz w:val="24"/>
          <w:szCs w:val="24"/>
          <w:lang w:val="tr-TR"/>
        </w:rPr>
        <w:t xml:space="preserve"> </w:t>
      </w:r>
      <w:r w:rsidR="00B141AA" w:rsidRPr="00CC2C6E">
        <w:rPr>
          <w:rFonts w:ascii="Times New Roman" w:eastAsia="Calibri" w:hAnsi="Times New Roman" w:cs="Times New Roman"/>
          <w:sz w:val="24"/>
          <w:szCs w:val="24"/>
          <w:lang w:val="tr-TR"/>
        </w:rPr>
        <w:t>İnventory, effectiveness, organization, control, storekeepers.</w:t>
      </w:r>
    </w:p>
    <w:p w:rsidR="00B64F59" w:rsidRPr="00CC2C6E" w:rsidRDefault="003559AF" w:rsidP="000A58F3">
      <w:pPr>
        <w:bidi w:val="0"/>
        <w:spacing w:after="0" w:line="240" w:lineRule="auto"/>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t>2019</w:t>
      </w:r>
      <w:r w:rsidR="00B64F59" w:rsidRPr="00CC2C6E">
        <w:rPr>
          <w:rFonts w:ascii="Times New Roman" w:eastAsia="Calibri" w:hAnsi="Times New Roman" w:cs="Times New Roman"/>
          <w:b/>
          <w:bCs/>
          <w:sz w:val="24"/>
          <w:szCs w:val="24"/>
          <w:lang w:val="tr-TR"/>
        </w:rPr>
        <w:t xml:space="preserve">, </w:t>
      </w:r>
      <w:r w:rsidR="00040D02">
        <w:rPr>
          <w:rFonts w:ascii="Times New Roman" w:eastAsia="Calibri" w:hAnsi="Times New Roman" w:cs="Times New Roman"/>
          <w:b/>
          <w:bCs/>
          <w:sz w:val="24"/>
          <w:szCs w:val="24"/>
          <w:lang w:val="tr-TR"/>
        </w:rPr>
        <w:t>143</w:t>
      </w:r>
      <w:r w:rsidR="00B64F59" w:rsidRPr="00CC2C6E">
        <w:rPr>
          <w:rFonts w:ascii="Times New Roman" w:eastAsia="Calibri" w:hAnsi="Times New Roman" w:cs="Times New Roman"/>
          <w:b/>
          <w:bCs/>
          <w:sz w:val="24"/>
          <w:szCs w:val="24"/>
          <w:lang w:val="tr-TR"/>
        </w:rPr>
        <w:t xml:space="preserve"> Pages</w:t>
      </w:r>
    </w:p>
    <w:p w:rsidR="00B64F59" w:rsidRPr="00CC2C6E" w:rsidRDefault="00B64F59" w:rsidP="00B64F59">
      <w:pPr>
        <w:bidi w:val="0"/>
        <w:spacing w:after="0" w:line="240" w:lineRule="auto"/>
        <w:jc w:val="both"/>
        <w:rPr>
          <w:rFonts w:ascii="Times New Roman" w:eastAsia="Times New Roman" w:hAnsi="Times New Roman" w:cs="Times New Roman"/>
          <w:b/>
          <w:bCs/>
          <w:sz w:val="24"/>
          <w:szCs w:val="24"/>
          <w:lang w:val="tr-TR"/>
        </w:rPr>
      </w:pPr>
      <w:r w:rsidRPr="00CC2C6E">
        <w:rPr>
          <w:rFonts w:ascii="Times New Roman" w:eastAsia="Times New Roman" w:hAnsi="Times New Roman" w:cs="Times New Roman"/>
          <w:b/>
          <w:bCs/>
          <w:sz w:val="24"/>
          <w:szCs w:val="24"/>
          <w:lang w:val="tr-TR"/>
        </w:rPr>
        <w:t xml:space="preserve">Science Code: </w:t>
      </w:r>
    </w:p>
    <w:p w:rsidR="002614B7" w:rsidRPr="00CC2C6E" w:rsidRDefault="002614B7" w:rsidP="002614B7">
      <w:pPr>
        <w:rPr>
          <w:rFonts w:ascii="Times New Roman" w:hAnsi="Times New Roman" w:cs="Times New Roman"/>
          <w:lang w:val="tr-TR"/>
        </w:rPr>
      </w:pPr>
      <w:bookmarkStart w:id="1" w:name="_Toc521697177"/>
    </w:p>
    <w:p w:rsidR="0026775E" w:rsidRPr="00CC2C6E" w:rsidRDefault="0026775E" w:rsidP="009C5F7C">
      <w:pPr>
        <w:bidi w:val="0"/>
        <w:spacing w:after="600" w:line="360" w:lineRule="auto"/>
        <w:jc w:val="center"/>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lastRenderedPageBreak/>
        <w:t>ÖNSÖZ</w:t>
      </w:r>
    </w:p>
    <w:p w:rsidR="00D13D98" w:rsidRPr="00CC2C6E" w:rsidRDefault="00D13D98" w:rsidP="00D13D98">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Depolama, türlerine göre organizasyonlarda önemli görevlerinden biridir, çünkü o fon ve işlemleri doğrudan etkiler, onun yönetimi, fonları kullanım etkinliğine yansır. Aynı şekilde o operasyon ve pazarlama arasında iletişim halkası olup, diğer görev ve birimlerle uyumlu çalışabilmesi için  onun geliştirilmesi ve işlev kalitesinin yükseltilmesi gerekmektedir.</w:t>
      </w:r>
    </w:p>
    <w:p w:rsidR="00D13D98" w:rsidRPr="00CC2C6E" w:rsidRDefault="00D13D98" w:rsidP="00D13D98">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Envanter, sadece endüstriyel ve ticari işletmelerde değil, aynı zamanda müşterilerine hizmet vermek için malların çoğunu koruyup depolayan, yemek şirketleri, oteller, üniversiteler ve hastaneler gibi hizmet sektörlerinde de yer almaktadır.  Bu nedenle, projelerin büyüklüğü nispetinde envanterin önemi ve bu bileşene harcanan miktar da toplam harcama oranı içerisinde diğer birimlere harcanan orana  göre artmıştır. birçok projede envanter en çok işlem gören bölümü oluşturur.</w:t>
      </w:r>
    </w:p>
    <w:p w:rsidR="00D13D98" w:rsidRPr="00CC2C6E" w:rsidRDefault="00D13D98" w:rsidP="00D13D98">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Bu da envanter yönetmekteki başarısızlığın tüm projenin başarısızlığına yol açabilecek bir dizi sorunlara neden olabileceği anlamına gelir. Özellikle bu durum depolama politikasına dayalı projelerde daha çok tehlike arz etmektedir, bu da bu görevin önemini, bu işi eda edenlerin yeterlilik ve güvenilirliklerinin önemini, depo planlamasının önemini, nakliyat araçlarının seçiminin ve orada çalışan personelin eğitilmelerinin önemini, iş sürecini düzenleyen kayıt, rapor ve belgelerin muhafazasının önemini göstermektedir. Bunun yanında, maliyet artışı ve kar düşüşüne sebep vermemesi adına, eksiklik ve hataların tespit edilip hemen düzeltilmesi adına sürekli takip ve performans test ve değerlendirilmesinin yapılması gerekmektedir.</w:t>
      </w:r>
    </w:p>
    <w:p w:rsidR="002614B7" w:rsidRPr="00CC2C6E" w:rsidRDefault="002614B7" w:rsidP="00D13D98">
      <w:pPr>
        <w:bidi w:val="0"/>
        <w:rPr>
          <w:rFonts w:ascii="Times New Roman" w:hAnsi="Times New Roman" w:cs="Times New Roman"/>
          <w:sz w:val="24"/>
          <w:szCs w:val="24"/>
          <w:lang w:val="tr-TR"/>
        </w:rPr>
      </w:pPr>
    </w:p>
    <w:bookmarkEnd w:id="1"/>
    <w:p w:rsidR="0026775E" w:rsidRPr="00CC2C6E" w:rsidRDefault="0026775E" w:rsidP="0026775E">
      <w:pPr>
        <w:bidi w:val="0"/>
        <w:spacing w:after="720" w:line="360" w:lineRule="auto"/>
        <w:jc w:val="center"/>
        <w:rPr>
          <w:rFonts w:ascii="Times New Roman" w:hAnsi="Times New Roman" w:cs="Times New Roman"/>
          <w:strike/>
          <w:sz w:val="24"/>
          <w:szCs w:val="24"/>
          <w:lang w:val="tr-TR" w:bidi="ar-LY"/>
        </w:rPr>
      </w:pPr>
    </w:p>
    <w:p w:rsidR="0026775E" w:rsidRPr="00CC2C6E" w:rsidRDefault="0026775E" w:rsidP="0026775E">
      <w:pPr>
        <w:bidi w:val="0"/>
        <w:spacing w:after="720" w:line="360" w:lineRule="auto"/>
        <w:jc w:val="center"/>
        <w:rPr>
          <w:rFonts w:ascii="Times New Roman" w:hAnsi="Times New Roman" w:cs="Times New Roman"/>
          <w:strike/>
          <w:sz w:val="24"/>
          <w:szCs w:val="24"/>
          <w:lang w:val="tr-TR" w:bidi="ar-LY"/>
        </w:rPr>
      </w:pPr>
    </w:p>
    <w:p w:rsidR="00D24CC7" w:rsidRPr="00B64F59" w:rsidRDefault="00D24CC7" w:rsidP="00D24CC7">
      <w:pPr>
        <w:bidi w:val="0"/>
        <w:spacing w:after="720" w:line="360" w:lineRule="auto"/>
        <w:jc w:val="center"/>
        <w:rPr>
          <w:rFonts w:ascii="Times New Roman" w:eastAsia="Calibri" w:hAnsi="Times New Roman" w:cs="Times New Roman"/>
          <w:b/>
          <w:bCs/>
          <w:sz w:val="24"/>
          <w:szCs w:val="24"/>
          <w:lang w:val="tr-TR"/>
        </w:rPr>
      </w:pPr>
      <w:r w:rsidRPr="00B64F59">
        <w:rPr>
          <w:rFonts w:ascii="Times New Roman" w:eastAsia="Calibri" w:hAnsi="Times New Roman" w:cs="Times New Roman"/>
          <w:b/>
          <w:bCs/>
          <w:sz w:val="24"/>
          <w:szCs w:val="24"/>
          <w:lang w:val="tr-TR"/>
        </w:rPr>
        <w:lastRenderedPageBreak/>
        <w:t xml:space="preserve">ŞEKİLLER DİZİNİ </w:t>
      </w:r>
    </w:p>
    <w:p w:rsidR="00D24CC7" w:rsidRPr="00B64F59" w:rsidRDefault="00D24CC7" w:rsidP="00D24CC7">
      <w:pPr>
        <w:tabs>
          <w:tab w:val="left" w:leader="dot" w:pos="7513"/>
        </w:tabs>
        <w:bidi w:val="0"/>
        <w:spacing w:after="0"/>
        <w:contextualSpacing/>
        <w:jc w:val="right"/>
        <w:rPr>
          <w:rFonts w:ascii="Times New Roman" w:eastAsia="Times New Roman" w:hAnsi="Times New Roman" w:cs="Times New Roman"/>
          <w:b/>
          <w:bCs/>
          <w:sz w:val="24"/>
          <w:szCs w:val="24"/>
          <w:lang w:val="tr-TR" w:eastAsia="tr-TR"/>
        </w:rPr>
      </w:pPr>
      <w:r w:rsidRPr="00B64F59">
        <w:rPr>
          <w:rFonts w:ascii="Times New Roman" w:eastAsia="Times New Roman" w:hAnsi="Times New Roman" w:cs="Times New Roman"/>
          <w:b/>
          <w:bCs/>
          <w:sz w:val="24"/>
          <w:szCs w:val="24"/>
          <w:lang w:val="tr-TR" w:eastAsia="tr-TR"/>
        </w:rPr>
        <w:t>Sayfa</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2.1. Envanter Yönetiminin Temel Unsurları</w:t>
      </w:r>
      <w:r>
        <w:rPr>
          <w:rFonts w:ascii="Times New Roman" w:eastAsia="Times New Roman" w:hAnsi="Times New Roman" w:cs="Times New Roman"/>
          <w:sz w:val="24"/>
          <w:szCs w:val="24"/>
          <w:lang w:val="tr-TR" w:eastAsia="tr-TR"/>
        </w:rPr>
        <w:tab/>
        <w:t xml:space="preserve">      46</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2.2. Stok Tutma Maliyeti ile Stok Devir Oranı Arasındaki İlişki</w:t>
      </w:r>
      <w:r>
        <w:rPr>
          <w:rFonts w:ascii="Times New Roman" w:eastAsia="Times New Roman" w:hAnsi="Times New Roman" w:cs="Times New Roman"/>
          <w:sz w:val="24"/>
          <w:szCs w:val="24"/>
          <w:lang w:val="tr-TR" w:eastAsia="tr-TR"/>
        </w:rPr>
        <w:tab/>
        <w:t xml:space="preserve">      54</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2.3. Dupont modeli</w:t>
      </w:r>
      <w:r>
        <w:rPr>
          <w:rFonts w:ascii="Times New Roman" w:eastAsia="Times New Roman" w:hAnsi="Times New Roman" w:cs="Times New Roman"/>
          <w:sz w:val="24"/>
          <w:szCs w:val="24"/>
          <w:lang w:val="tr-TR" w:eastAsia="tr-TR"/>
        </w:rPr>
        <w:tab/>
        <w:t xml:space="preserve">      57</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2.4. Her kümenin yüzdeleri ile sayısal değerleri arasındaki ilişki</w:t>
      </w:r>
      <w:r>
        <w:rPr>
          <w:rFonts w:ascii="Times New Roman" w:eastAsia="Times New Roman" w:hAnsi="Times New Roman" w:cs="Times New Roman"/>
          <w:sz w:val="24"/>
          <w:szCs w:val="24"/>
          <w:lang w:val="tr-TR" w:eastAsia="tr-TR"/>
        </w:rPr>
        <w:tab/>
        <w:t xml:space="preserve">      62</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3.1. Temel Envanter Seviyeleri</w:t>
      </w:r>
      <w:r>
        <w:rPr>
          <w:rFonts w:ascii="Times New Roman" w:eastAsia="Times New Roman" w:hAnsi="Times New Roman" w:cs="Times New Roman"/>
          <w:sz w:val="24"/>
          <w:szCs w:val="24"/>
          <w:lang w:val="tr-TR" w:eastAsia="tr-TR"/>
        </w:rPr>
        <w:tab/>
        <w:t xml:space="preserve">      72</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3.2. Aksiyon Düzeyi Yöntemi</w:t>
      </w:r>
      <w:r>
        <w:rPr>
          <w:rFonts w:ascii="Times New Roman" w:eastAsia="Times New Roman" w:hAnsi="Times New Roman" w:cs="Times New Roman"/>
          <w:sz w:val="24"/>
          <w:szCs w:val="24"/>
          <w:lang w:val="tr-TR" w:eastAsia="tr-TR"/>
        </w:rPr>
        <w:tab/>
        <w:t xml:space="preserve">      78</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3.3. Periyodik Gözden Geçirme Yöntemi</w:t>
      </w:r>
      <w:r>
        <w:rPr>
          <w:rFonts w:ascii="Times New Roman" w:eastAsia="Times New Roman" w:hAnsi="Times New Roman" w:cs="Times New Roman"/>
          <w:sz w:val="24"/>
          <w:szCs w:val="24"/>
          <w:lang w:val="tr-TR" w:eastAsia="tr-TR"/>
        </w:rPr>
        <w:tab/>
        <w:t xml:space="preserve">      79</w:t>
      </w:r>
    </w:p>
    <w:p w:rsidR="00D24CC7" w:rsidRPr="00AF566F" w:rsidRDefault="00D24CC7" w:rsidP="00D24CC7">
      <w:pPr>
        <w:tabs>
          <w:tab w:val="left" w:leader="dot" w:pos="7513"/>
        </w:tabs>
        <w:bidi w:val="0"/>
        <w:spacing w:after="0"/>
        <w:ind w:left="1219"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 xml:space="preserve">Şekil 3.4. </w:t>
      </w:r>
      <w:r w:rsidRPr="00AE1BBD">
        <w:rPr>
          <w:rFonts w:ascii="Times New Roman" w:eastAsia="Times New Roman" w:hAnsi="Times New Roman" w:cs="Times New Roman"/>
          <w:sz w:val="24"/>
          <w:szCs w:val="24"/>
          <w:lang w:val="tr-TR" w:eastAsia="tr-TR"/>
        </w:rPr>
        <w:t>Ekonomik Sipariş Miktarı Modeli</w:t>
      </w:r>
      <w:r>
        <w:rPr>
          <w:rFonts w:ascii="Times New Roman" w:eastAsia="Times New Roman" w:hAnsi="Times New Roman" w:cs="Times New Roman"/>
          <w:sz w:val="24"/>
          <w:szCs w:val="24"/>
          <w:lang w:val="tr-TR" w:eastAsia="tr-TR"/>
        </w:rPr>
        <w:tab/>
        <w:t xml:space="preserve">      80</w:t>
      </w:r>
    </w:p>
    <w:p w:rsidR="00D24CC7" w:rsidRPr="00AF566F" w:rsidRDefault="00D24CC7" w:rsidP="00D24CC7">
      <w:pPr>
        <w:tabs>
          <w:tab w:val="left" w:leader="dot" w:pos="7513"/>
        </w:tabs>
        <w:bidi w:val="0"/>
        <w:spacing w:after="0"/>
        <w:ind w:left="993" w:hanging="993"/>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 xml:space="preserve">Şekil 3.5. Satınalma  Miktarı  ile  Envanter Maliyetinin Tutulması Arasındaki </w:t>
      </w:r>
      <w:r w:rsidRPr="00AF566F">
        <w:rPr>
          <w:rFonts w:ascii="Times New Roman" w:eastAsia="Times New Roman" w:hAnsi="Times New Roman" w:cs="Times New Roman"/>
          <w:sz w:val="24"/>
          <w:szCs w:val="24"/>
          <w:lang w:val="tr-TR" w:eastAsia="tr-TR"/>
        </w:rPr>
        <w:br/>
        <w:t>İlişki</w:t>
      </w:r>
      <w:r>
        <w:rPr>
          <w:rFonts w:ascii="Times New Roman" w:eastAsia="Times New Roman" w:hAnsi="Times New Roman" w:cs="Times New Roman"/>
          <w:sz w:val="24"/>
          <w:szCs w:val="24"/>
          <w:lang w:val="tr-TR" w:eastAsia="tr-TR"/>
        </w:rPr>
        <w:tab/>
        <w:t xml:space="preserve">      81</w:t>
      </w:r>
    </w:p>
    <w:p w:rsidR="00D24CC7" w:rsidRPr="00AF566F" w:rsidRDefault="00D24CC7" w:rsidP="00D24CC7">
      <w:pPr>
        <w:tabs>
          <w:tab w:val="left" w:leader="dot" w:pos="7513"/>
        </w:tabs>
        <w:bidi w:val="0"/>
        <w:spacing w:after="0"/>
        <w:ind w:left="1219" w:right="-57"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5.1. Histogram</w:t>
      </w:r>
      <w:r w:rsidR="006E02CD">
        <w:rPr>
          <w:rFonts w:ascii="Times New Roman" w:eastAsia="Times New Roman" w:hAnsi="Times New Roman" w:cs="Times New Roman"/>
          <w:sz w:val="24"/>
          <w:szCs w:val="24"/>
          <w:lang w:val="tr-TR" w:eastAsia="tr-TR"/>
        </w:rPr>
        <w:tab/>
        <w:t xml:space="preserve">    </w:t>
      </w:r>
      <w:r>
        <w:rPr>
          <w:rFonts w:ascii="Times New Roman" w:eastAsia="Times New Roman" w:hAnsi="Times New Roman" w:cs="Times New Roman"/>
          <w:sz w:val="24"/>
          <w:szCs w:val="24"/>
          <w:lang w:val="tr-TR" w:eastAsia="tr-TR"/>
        </w:rPr>
        <w:t xml:space="preserve"> 102</w:t>
      </w:r>
    </w:p>
    <w:p w:rsidR="00D24CC7" w:rsidRPr="00AF566F" w:rsidRDefault="00D24CC7" w:rsidP="00D24CC7">
      <w:pPr>
        <w:tabs>
          <w:tab w:val="left" w:leader="dot" w:pos="7513"/>
        </w:tabs>
        <w:bidi w:val="0"/>
        <w:spacing w:after="0"/>
        <w:ind w:left="1219" w:right="-57" w:hanging="1219"/>
        <w:contextualSpacing/>
        <w:rPr>
          <w:rFonts w:ascii="Times New Roman" w:eastAsia="Times New Roman" w:hAnsi="Times New Roman" w:cs="Times New Roman"/>
          <w:sz w:val="24"/>
          <w:szCs w:val="24"/>
          <w:lang w:val="tr-TR" w:eastAsia="tr-TR"/>
        </w:rPr>
      </w:pPr>
      <w:r w:rsidRPr="00AF566F">
        <w:rPr>
          <w:rFonts w:ascii="Times New Roman" w:eastAsia="Times New Roman" w:hAnsi="Times New Roman" w:cs="Times New Roman"/>
          <w:sz w:val="24"/>
          <w:szCs w:val="24"/>
          <w:lang w:val="tr-TR" w:eastAsia="tr-TR"/>
        </w:rPr>
        <w:t>Şekil 5.2. Normal Q-Q Veri Çizimi</w:t>
      </w:r>
      <w:r w:rsidR="006E02CD">
        <w:rPr>
          <w:rFonts w:ascii="Times New Roman" w:eastAsia="Times New Roman" w:hAnsi="Times New Roman" w:cs="Times New Roman"/>
          <w:sz w:val="24"/>
          <w:szCs w:val="24"/>
          <w:lang w:val="tr-TR" w:eastAsia="tr-TR"/>
        </w:rPr>
        <w:tab/>
        <w:t xml:space="preserve">   </w:t>
      </w:r>
      <w:r>
        <w:rPr>
          <w:rFonts w:ascii="Times New Roman" w:eastAsia="Times New Roman" w:hAnsi="Times New Roman" w:cs="Times New Roman"/>
          <w:sz w:val="24"/>
          <w:szCs w:val="24"/>
          <w:lang w:val="tr-TR" w:eastAsia="tr-TR"/>
        </w:rPr>
        <w:t xml:space="preserve">  103</w:t>
      </w:r>
    </w:p>
    <w:p w:rsidR="00B64F59" w:rsidRPr="00CC2C6E" w:rsidRDefault="00B64F59" w:rsidP="00B64F59">
      <w:pPr>
        <w:bidi w:val="0"/>
        <w:jc w:val="lowKashida"/>
        <w:rPr>
          <w:rFonts w:ascii="Times New Roman" w:eastAsia="Calibri" w:hAnsi="Times New Roman" w:cs="Times New Roman"/>
          <w:b/>
          <w:bCs/>
          <w:sz w:val="24"/>
          <w:szCs w:val="24"/>
          <w:lang w:val="tr-TR" w:bidi="ar-LY"/>
        </w:rPr>
        <w:sectPr w:rsidR="00B64F59" w:rsidRPr="00CC2C6E" w:rsidSect="00B64F59">
          <w:pgSz w:w="11909" w:h="16834" w:code="9"/>
          <w:pgMar w:top="1701" w:right="1418" w:bottom="1418" w:left="2268" w:header="720" w:footer="720" w:gutter="0"/>
          <w:pgNumType w:fmt="lowerRoman"/>
          <w:cols w:space="720"/>
          <w:docGrid w:linePitch="360"/>
        </w:sectPr>
      </w:pPr>
    </w:p>
    <w:p w:rsidR="00D24CC7" w:rsidRPr="00B64F59" w:rsidRDefault="00D24CC7" w:rsidP="00D24CC7">
      <w:pPr>
        <w:bidi w:val="0"/>
        <w:spacing w:after="720" w:line="360" w:lineRule="auto"/>
        <w:jc w:val="center"/>
        <w:rPr>
          <w:rFonts w:ascii="Times New Roman" w:eastAsia="Calibri" w:hAnsi="Times New Roman" w:cs="Times New Roman"/>
          <w:b/>
          <w:color w:val="000000"/>
          <w:sz w:val="24"/>
          <w:szCs w:val="24"/>
          <w:lang w:val="tr-TR"/>
        </w:rPr>
      </w:pPr>
      <w:r w:rsidRPr="00B64F59">
        <w:rPr>
          <w:rFonts w:ascii="Times New Roman" w:eastAsia="Times New Roman" w:hAnsi="Times New Roman" w:cs="Times New Roman"/>
          <w:b/>
          <w:sz w:val="24"/>
          <w:szCs w:val="24"/>
          <w:lang w:val="tr-TR"/>
        </w:rPr>
        <w:lastRenderedPageBreak/>
        <w:t xml:space="preserve">TABLOLAR DİZİNİ </w:t>
      </w:r>
    </w:p>
    <w:p w:rsidR="00D24CC7" w:rsidRPr="00B64F59" w:rsidRDefault="00D24CC7" w:rsidP="00D24CC7">
      <w:pPr>
        <w:bidi w:val="0"/>
        <w:spacing w:after="0" w:line="240" w:lineRule="auto"/>
        <w:ind w:right="-113"/>
        <w:jc w:val="right"/>
        <w:rPr>
          <w:rFonts w:ascii="Times New Roman" w:eastAsia="Calibri" w:hAnsi="Times New Roman" w:cs="Times New Roman"/>
          <w:b/>
          <w:color w:val="000000"/>
          <w:sz w:val="24"/>
          <w:szCs w:val="24"/>
          <w:lang w:val="tr-TR"/>
        </w:rPr>
      </w:pPr>
      <w:r w:rsidRPr="00B64F59">
        <w:rPr>
          <w:rFonts w:ascii="Times New Roman" w:eastAsia="Times New Roman" w:hAnsi="Times New Roman" w:cs="Times New Roman"/>
          <w:b/>
          <w:sz w:val="24"/>
          <w:szCs w:val="24"/>
          <w:lang w:val="tr-TR"/>
        </w:rPr>
        <w:t xml:space="preserve">  Sayfa</w:t>
      </w:r>
    </w:p>
    <w:p w:rsidR="00D24CC7" w:rsidRPr="00C00C44" w:rsidRDefault="00D24CC7" w:rsidP="00D24CC7">
      <w:pPr>
        <w:bidi w:val="0"/>
        <w:spacing w:after="360" w:line="360" w:lineRule="auto"/>
        <w:jc w:val="lowKashida"/>
        <w:rPr>
          <w:rFonts w:ascii="Times New Roman" w:eastAsia="Arial" w:hAnsi="Times New Roman" w:cs="Times New Roman"/>
          <w:sz w:val="24"/>
          <w:szCs w:val="24"/>
        </w:rPr>
      </w:pPr>
      <w:r w:rsidRPr="00975DB8">
        <w:rPr>
          <w:rFonts w:ascii="Times New Roman" w:eastAsia="Arial" w:hAnsi="Times New Roman" w:cs="Times New Roman"/>
          <w:sz w:val="24"/>
          <w:szCs w:val="24"/>
          <w:lang w:val="tr-TR"/>
        </w:rPr>
        <w:t>Tablo:</w:t>
      </w:r>
      <w:r w:rsidRPr="00C00C44">
        <w:rPr>
          <w:rFonts w:ascii="Times New Roman" w:eastAsia="Times New Roman" w:hAnsi="Times New Roman" w:cs="Times New Roman"/>
          <w:sz w:val="18"/>
          <w:szCs w:val="18"/>
          <w:lang w:val="tr-TR"/>
        </w:rPr>
        <w:t xml:space="preserve"> </w:t>
      </w:r>
      <w:r w:rsidRPr="00F1043C">
        <w:rPr>
          <w:rFonts w:ascii="Times New Roman" w:eastAsia="Times New Roman" w:hAnsi="Times New Roman" w:cs="Times New Roman"/>
          <w:sz w:val="18"/>
          <w:szCs w:val="18"/>
          <w:lang w:val="tr-TR"/>
        </w:rPr>
        <w:t xml:space="preserve">1.1.   </w:t>
      </w:r>
      <w:r w:rsidRPr="00F1043C">
        <w:rPr>
          <w:rFonts w:asciiTheme="majorBidi" w:hAnsiTheme="majorBidi" w:cstheme="majorBidi"/>
          <w:sz w:val="18"/>
          <w:szCs w:val="18"/>
          <w:lang w:val="tr-TR"/>
        </w:rPr>
        <w:t xml:space="preserve"> </w:t>
      </w:r>
      <w:r w:rsidRPr="00975DB8">
        <w:rPr>
          <w:rFonts w:ascii="Times New Roman" w:eastAsia="Arial" w:hAnsi="Times New Roman" w:cs="Times New Roman"/>
          <w:sz w:val="24"/>
          <w:szCs w:val="24"/>
          <w:lang w:val="tr-TR"/>
        </w:rPr>
        <w:t xml:space="preserve"> Envanter Yönetimi İle İlgil Yapılan Bazı Araştırmaların …………      </w:t>
      </w:r>
      <w:r>
        <w:rPr>
          <w:rFonts w:ascii="Times New Roman" w:eastAsia="Arial" w:hAnsi="Times New Roman" w:cs="Times New Roman"/>
          <w:sz w:val="24"/>
          <w:szCs w:val="24"/>
        </w:rPr>
        <w:t>21</w:t>
      </w:r>
    </w:p>
    <w:p w:rsidR="00D24CC7" w:rsidRPr="005F12CA" w:rsidRDefault="00D24CC7" w:rsidP="00D24CC7">
      <w:pPr>
        <w:tabs>
          <w:tab w:val="left" w:leader="dot" w:pos="7513"/>
        </w:tabs>
        <w:bidi w:val="0"/>
        <w:spacing w:after="0"/>
        <w:ind w:right="-113"/>
        <w:rPr>
          <w:rFonts w:ascii="Times New Roman" w:eastAsia="Times New Roman" w:hAnsi="Times New Roman" w:cs="Times New Roman"/>
          <w:sz w:val="24"/>
          <w:szCs w:val="24"/>
        </w:rPr>
      </w:pPr>
      <w:r w:rsidRPr="005F12CA">
        <w:rPr>
          <w:rFonts w:ascii="Times New Roman" w:eastAsia="Times New Roman" w:hAnsi="Times New Roman" w:cs="Times New Roman"/>
          <w:sz w:val="24"/>
          <w:szCs w:val="24"/>
          <w:lang w:val="tr-TR"/>
        </w:rPr>
        <w:t>Tablo</w:t>
      </w:r>
      <w:r>
        <w:rPr>
          <w:rFonts w:ascii="Times New Roman" w:eastAsia="Times New Roman" w:hAnsi="Times New Roman" w:cs="Times New Roman"/>
          <w:sz w:val="24"/>
          <w:szCs w:val="24"/>
          <w:lang w:val="tr-TR"/>
        </w:rPr>
        <w:t xml:space="preserve"> 4</w:t>
      </w:r>
      <w:r>
        <w:rPr>
          <w:rFonts w:ascii="Times New Roman" w:eastAsia="Times New Roman" w:hAnsi="Times New Roman" w:cs="Times New Roman"/>
          <w:sz w:val="24"/>
          <w:szCs w:val="24"/>
        </w:rPr>
        <w:t xml:space="preserve">.1. </w:t>
      </w:r>
      <w:r w:rsidRPr="005F12CA">
        <w:rPr>
          <w:rFonts w:asciiTheme="majorBidi" w:hAnsiTheme="majorBidi" w:cstheme="majorBidi"/>
          <w:sz w:val="24"/>
          <w:szCs w:val="24"/>
        </w:rPr>
        <w:t>Araştırma</w:t>
      </w:r>
      <w:r>
        <w:rPr>
          <w:rFonts w:asciiTheme="majorBidi" w:hAnsiTheme="majorBidi" w:cstheme="majorBidi"/>
          <w:sz w:val="24"/>
          <w:szCs w:val="24"/>
        </w:rPr>
        <w:t xml:space="preserve"> </w:t>
      </w:r>
      <w:r w:rsidRPr="0002044D">
        <w:rPr>
          <w:rFonts w:asciiTheme="majorBidi" w:hAnsiTheme="majorBidi" w:cstheme="majorBidi"/>
          <w:sz w:val="24"/>
          <w:szCs w:val="24"/>
        </w:rPr>
        <w:t xml:space="preserve"> </w:t>
      </w:r>
      <w:r w:rsidRPr="0002044D">
        <w:rPr>
          <w:rFonts w:ascii="Times New Roman" w:hAnsi="Times New Roman" w:cs="Times New Roman"/>
          <w:sz w:val="24"/>
          <w:szCs w:val="24"/>
          <w:lang w:val="tr-TR"/>
        </w:rPr>
        <w:t>Evreni</w:t>
      </w:r>
      <w:r w:rsidRPr="005F12CA">
        <w:rPr>
          <w:rFonts w:asciiTheme="majorBidi" w:hAnsiTheme="majorBidi" w:cstheme="majorBidi"/>
          <w:sz w:val="24"/>
          <w:szCs w:val="24"/>
        </w:rPr>
        <w:t xml:space="preserve"> </w:t>
      </w:r>
      <w:r>
        <w:rPr>
          <w:rFonts w:ascii="Times New Roman" w:eastAsia="Times New Roman" w:hAnsi="Times New Roman" w:cs="Times New Roman"/>
          <w:sz w:val="24"/>
          <w:szCs w:val="24"/>
        </w:rPr>
        <w:t>………………………………………………….         98</w:t>
      </w:r>
    </w:p>
    <w:p w:rsidR="00D24CC7" w:rsidRDefault="00D24CC7" w:rsidP="00D24CC7">
      <w:pPr>
        <w:tabs>
          <w:tab w:val="left" w:leader="dot" w:pos="7513"/>
        </w:tabs>
        <w:bidi w:val="0"/>
        <w:spacing w:after="0"/>
        <w:ind w:right="-113"/>
        <w:rPr>
          <w:rFonts w:ascii="Times New Roman" w:eastAsia="Times New Roman" w:hAnsi="Times New Roman" w:cs="Times New Roman"/>
          <w:sz w:val="24"/>
          <w:szCs w:val="24"/>
          <w:lang w:val="tr-TR"/>
        </w:rPr>
      </w:pPr>
    </w:p>
    <w:p w:rsidR="00D24CC7" w:rsidRPr="00AF566F" w:rsidRDefault="00D24CC7" w:rsidP="00D24CC7">
      <w:pPr>
        <w:tabs>
          <w:tab w:val="left" w:leader="dot" w:pos="7513"/>
        </w:tabs>
        <w:bidi w:val="0"/>
        <w:spacing w:after="0"/>
        <w:ind w:right="-113"/>
        <w:rPr>
          <w:rFonts w:ascii="Times New Roman" w:eastAsia="Calibri" w:hAnsi="Times New Roman" w:cs="Times New Roman"/>
          <w:sz w:val="24"/>
          <w:szCs w:val="24"/>
          <w:lang w:val="tr-TR"/>
        </w:rPr>
      </w:pPr>
      <w:r w:rsidRPr="00AF566F">
        <w:rPr>
          <w:rFonts w:ascii="Times New Roman" w:eastAsia="Times New Roman" w:hAnsi="Times New Roman" w:cs="Times New Roman"/>
          <w:sz w:val="24"/>
          <w:szCs w:val="24"/>
          <w:lang w:val="tr-TR"/>
        </w:rPr>
        <w:t xml:space="preserve">Tablo 5.1.   </w:t>
      </w:r>
      <w:r w:rsidRPr="00AF566F">
        <w:rPr>
          <w:rFonts w:ascii="Times New Roman" w:eastAsia="Calibri" w:hAnsi="Times New Roman" w:cs="Times New Roman"/>
          <w:sz w:val="24"/>
          <w:szCs w:val="24"/>
          <w:lang w:val="tr-TR"/>
        </w:rPr>
        <w:t>Normallik Testi</w:t>
      </w:r>
      <w:r>
        <w:rPr>
          <w:rFonts w:ascii="Times New Roman" w:eastAsia="Calibri" w:hAnsi="Times New Roman" w:cs="Times New Roman"/>
          <w:sz w:val="24"/>
          <w:szCs w:val="24"/>
          <w:lang w:val="tr-TR"/>
        </w:rPr>
        <w:tab/>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 xml:space="preserve"> 102</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AF566F"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sidRPr="00AF566F">
        <w:rPr>
          <w:rFonts w:ascii="Times New Roman" w:eastAsia="Times New Roman" w:hAnsi="Times New Roman" w:cs="Times New Roman"/>
          <w:sz w:val="24"/>
          <w:szCs w:val="24"/>
          <w:lang w:val="tr-TR"/>
        </w:rPr>
        <w:t xml:space="preserve">Tablo 5.2.   </w:t>
      </w:r>
      <w:r w:rsidRPr="00AF566F">
        <w:rPr>
          <w:rFonts w:ascii="Times New Roman" w:eastAsia="Calibri" w:hAnsi="Times New Roman" w:cs="Times New Roman"/>
          <w:sz w:val="24"/>
          <w:szCs w:val="24"/>
          <w:lang w:val="tr-TR"/>
        </w:rPr>
        <w:t>Yaş ve Yeterlilik Çapraz Tablolama</w:t>
      </w:r>
      <w:r>
        <w:rPr>
          <w:rFonts w:ascii="Times New Roman" w:eastAsia="Calibri" w:hAnsi="Times New Roman" w:cs="Times New Roman"/>
          <w:sz w:val="24"/>
          <w:szCs w:val="24"/>
          <w:lang w:val="tr-TR"/>
        </w:rPr>
        <w:tab/>
        <w:t xml:space="preserve"> </w:t>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104</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AF566F"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sidRPr="00AF566F">
        <w:rPr>
          <w:rFonts w:ascii="Times New Roman" w:eastAsia="Times New Roman" w:hAnsi="Times New Roman" w:cs="Times New Roman"/>
          <w:sz w:val="24"/>
          <w:szCs w:val="24"/>
          <w:lang w:val="tr-TR"/>
        </w:rPr>
        <w:t xml:space="preserve">Tablo 5.3.   </w:t>
      </w:r>
      <w:r w:rsidRPr="00AF566F">
        <w:rPr>
          <w:rFonts w:ascii="Times New Roman" w:eastAsia="Calibri" w:hAnsi="Times New Roman" w:cs="Times New Roman"/>
          <w:sz w:val="24"/>
          <w:szCs w:val="24"/>
          <w:lang w:val="tr-TR"/>
        </w:rPr>
        <w:t>Yaş ve Bilimsel Uzmanlaşma Çapraz Tablolaması</w:t>
      </w:r>
      <w:r>
        <w:rPr>
          <w:rFonts w:ascii="Times New Roman" w:eastAsia="Calibri" w:hAnsi="Times New Roman" w:cs="Times New Roman"/>
          <w:sz w:val="24"/>
          <w:szCs w:val="24"/>
          <w:lang w:val="tr-TR"/>
        </w:rPr>
        <w:tab/>
        <w:t xml:space="preserve"> </w:t>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105</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sidRPr="00641B4C">
        <w:rPr>
          <w:rFonts w:ascii="Times New Roman" w:eastAsia="Times New Roman" w:hAnsi="Times New Roman" w:cs="Times New Roman"/>
          <w:sz w:val="24"/>
          <w:szCs w:val="24"/>
          <w:lang w:val="tr-TR"/>
        </w:rPr>
        <w:t xml:space="preserve">Tablo 5.4.   </w:t>
      </w:r>
      <w:r w:rsidRPr="00641B4C">
        <w:rPr>
          <w:rFonts w:ascii="Times New Roman" w:eastAsia="Calibri" w:hAnsi="Times New Roman" w:cs="Times New Roman"/>
          <w:sz w:val="24"/>
          <w:szCs w:val="24"/>
          <w:lang w:val="tr-TR"/>
        </w:rPr>
        <w:t>Petrol Sektöründe Yaş ve Deneyimin Çapraz Tablolanması</w:t>
      </w:r>
      <w:r>
        <w:rPr>
          <w:rFonts w:ascii="Times New Roman" w:eastAsia="Calibri" w:hAnsi="Times New Roman" w:cs="Times New Roman"/>
          <w:sz w:val="24"/>
          <w:szCs w:val="24"/>
          <w:lang w:val="tr-TR"/>
        </w:rPr>
        <w:tab/>
        <w:t xml:space="preserve"> </w:t>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105</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sidRPr="00641B4C">
        <w:rPr>
          <w:rFonts w:ascii="Times New Roman" w:eastAsia="Times New Roman" w:hAnsi="Times New Roman" w:cs="Times New Roman"/>
          <w:sz w:val="24"/>
          <w:szCs w:val="24"/>
          <w:lang w:val="tr-TR"/>
        </w:rPr>
        <w:t xml:space="preserve">Tablo 5.5.   </w:t>
      </w:r>
      <w:r w:rsidRPr="00641B4C">
        <w:rPr>
          <w:rFonts w:ascii="Times New Roman" w:eastAsia="Calibri" w:hAnsi="Times New Roman" w:cs="Times New Roman"/>
          <w:sz w:val="24"/>
          <w:szCs w:val="24"/>
          <w:lang w:val="tr-TR"/>
        </w:rPr>
        <w:t xml:space="preserve">Mevcut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Şirketteki</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 Deneyim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ve</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 Yaş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Değişkenlerinin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Çapraz </w:t>
      </w:r>
      <w:r w:rsidRPr="00641B4C">
        <w:rPr>
          <w:rFonts w:ascii="Times New Roman" w:eastAsia="Calibri" w:hAnsi="Times New Roman" w:cs="Times New Roman"/>
          <w:sz w:val="24"/>
          <w:szCs w:val="24"/>
          <w:lang w:val="tr-TR"/>
        </w:rPr>
        <w:br/>
        <w:t>Tablolanması</w:t>
      </w:r>
      <w:r>
        <w:rPr>
          <w:rFonts w:ascii="Times New Roman" w:eastAsia="Calibri" w:hAnsi="Times New Roman" w:cs="Times New Roman"/>
          <w:sz w:val="24"/>
          <w:szCs w:val="24"/>
          <w:lang w:val="tr-TR"/>
        </w:rPr>
        <w:tab/>
        <w:t xml:space="preserve"> </w:t>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106</w:t>
      </w: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5.6</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Q1.1,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Q1.3, </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Q1.4 ve Q1.5 maddeleri silindikten sonra Cronbach </w:t>
      </w:r>
      <w:r w:rsidRPr="00641B4C">
        <w:rPr>
          <w:rFonts w:ascii="Times New Roman" w:eastAsia="Calibri" w:hAnsi="Times New Roman" w:cs="Times New Roman"/>
          <w:sz w:val="24"/>
          <w:szCs w:val="24"/>
          <w:lang w:val="tr-TR"/>
        </w:rPr>
        <w:br/>
        <w:t>alfa</w:t>
      </w:r>
      <w:r>
        <w:rPr>
          <w:rFonts w:ascii="Times New Roman" w:eastAsia="Calibri" w:hAnsi="Times New Roman" w:cs="Times New Roman"/>
          <w:sz w:val="24"/>
          <w:szCs w:val="24"/>
          <w:lang w:val="tr-TR"/>
        </w:rPr>
        <w:tab/>
        <w:t xml:space="preserve"> </w:t>
      </w:r>
      <w:r w:rsidR="006E02CD">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lang w:val="tr-TR"/>
        </w:rPr>
        <w:t>107</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02044D" w:rsidRDefault="00D24CC7" w:rsidP="00D24CC7">
      <w:pPr>
        <w:tabs>
          <w:tab w:val="left" w:leader="dot" w:pos="7513"/>
        </w:tabs>
        <w:bidi w:val="0"/>
        <w:spacing w:after="0"/>
        <w:ind w:left="1162" w:right="-113" w:hanging="1162"/>
        <w:rPr>
          <w:rFonts w:ascii="Times New Roman" w:eastAsia="Calibri" w:hAnsi="Times New Roman" w:cs="Times New Roman"/>
          <w:sz w:val="24"/>
          <w:szCs w:val="24"/>
        </w:rPr>
      </w:pPr>
      <w:r>
        <w:rPr>
          <w:rFonts w:ascii="Times New Roman" w:eastAsia="Times New Roman" w:hAnsi="Times New Roman" w:cs="Times New Roman"/>
          <w:sz w:val="24"/>
          <w:szCs w:val="24"/>
          <w:lang w:val="tr-TR"/>
        </w:rPr>
        <w:t>Tablo 5.7</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Q3.8 ve Q7.4 maddeleri silindikten sonra Cronbach alfa</w:t>
      </w:r>
      <w:r>
        <w:rPr>
          <w:rFonts w:ascii="Times New Roman" w:eastAsia="Calibri" w:hAnsi="Times New Roman" w:cs="Times New Roman"/>
          <w:sz w:val="24"/>
          <w:szCs w:val="24"/>
        </w:rPr>
        <w:t>….</w:t>
      </w:r>
      <w:r>
        <w:rPr>
          <w:rFonts w:ascii="Times New Roman" w:eastAsia="Calibri" w:hAnsi="Times New Roman" w:cs="Times New Roman"/>
          <w:sz w:val="24"/>
          <w:szCs w:val="24"/>
          <w:lang w:val="tr-TR"/>
        </w:rPr>
        <w:t xml:space="preserve"> </w:t>
      </w:r>
      <w:r>
        <w:rPr>
          <w:rFonts w:ascii="Times New Roman" w:eastAsia="Calibri" w:hAnsi="Times New Roman" w:cs="Times New Roman"/>
          <w:sz w:val="24"/>
          <w:szCs w:val="24"/>
        </w:rPr>
        <w:t>….</w:t>
      </w:r>
      <w:r>
        <w:rPr>
          <w:rFonts w:ascii="Times New Roman" w:eastAsia="Calibri" w:hAnsi="Times New Roman" w:cs="Times New Roman"/>
          <w:sz w:val="24"/>
          <w:szCs w:val="24"/>
          <w:lang w:val="tr-TR"/>
        </w:rPr>
        <w:t xml:space="preserve">             108 </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5.8</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Q8.7 maddesi silindikten sonra Cronbach alfa</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109</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5.9</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Tanımlayıcı İstatistikler</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110</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5.10</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Envanter Yönetimi Performansı Sorularının Frekans Analizi</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111</w:t>
      </w:r>
    </w:p>
    <w:p w:rsidR="00D24CC7"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5.11</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Düşük Envanter Kontrol Sorularının Frekans Analizi</w:t>
      </w:r>
      <w:r>
        <w:rPr>
          <w:rFonts w:ascii="Times New Roman" w:eastAsia="Calibri" w:hAnsi="Times New Roman" w:cs="Times New Roman"/>
          <w:sz w:val="24"/>
          <w:szCs w:val="24"/>
          <w:lang w:val="tr-TR"/>
        </w:rPr>
        <w:tab/>
        <w:t xml:space="preserve">      112</w:t>
      </w: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5.12</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Envanter</w:t>
      </w:r>
      <w:r>
        <w:rPr>
          <w:rFonts w:ascii="Times New Roman" w:eastAsia="Calibri" w:hAnsi="Times New Roman" w:cs="Times New Roman"/>
          <w:sz w:val="24"/>
          <w:szCs w:val="24"/>
          <w:lang w:val="tr-TR"/>
        </w:rPr>
        <w:t xml:space="preserve"> </w:t>
      </w:r>
      <w:r w:rsidRPr="00641B4C">
        <w:rPr>
          <w:rFonts w:ascii="Times New Roman" w:eastAsia="Calibri" w:hAnsi="Times New Roman" w:cs="Times New Roman"/>
          <w:sz w:val="24"/>
          <w:szCs w:val="24"/>
          <w:lang w:val="tr-TR"/>
        </w:rPr>
        <w:t xml:space="preserve"> Performansındaki Eksiklikler ve Kontrol Sorularındaki </w:t>
      </w:r>
      <w:r w:rsidRPr="00641B4C">
        <w:rPr>
          <w:rFonts w:ascii="Times New Roman" w:eastAsia="Calibri" w:hAnsi="Times New Roman" w:cs="Times New Roman"/>
          <w:sz w:val="24"/>
          <w:szCs w:val="24"/>
          <w:lang w:val="tr-TR"/>
        </w:rPr>
        <w:br/>
        <w:t>Frekans Analizi</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 xml:space="preserve"> 114</w:t>
      </w:r>
    </w:p>
    <w:p w:rsidR="00D24CC7" w:rsidRPr="00641B4C"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5.13</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Organizasyonun etkinliği ile iki değişkenli korelasyon matrisi</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116</w:t>
      </w:r>
    </w:p>
    <w:p w:rsidR="00D24CC7" w:rsidRPr="005A2ABF"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lang w:val="tr-TR"/>
        </w:rPr>
      </w:pPr>
    </w:p>
    <w:p w:rsidR="00D24CC7" w:rsidRPr="005A2ABF" w:rsidRDefault="00D24CC7" w:rsidP="00D24CC7">
      <w:pPr>
        <w:pStyle w:val="ResimYazs"/>
        <w:keepNext/>
        <w:bidi w:val="0"/>
        <w:rPr>
          <w:rFonts w:ascii="Times New Roman" w:hAnsi="Times New Roman" w:cs="Times New Roman"/>
          <w:b w:val="0"/>
          <w:bCs w:val="0"/>
          <w:color w:val="auto"/>
          <w:sz w:val="22"/>
          <w:szCs w:val="22"/>
        </w:rPr>
      </w:pPr>
      <w:r w:rsidRPr="005A2ABF">
        <w:rPr>
          <w:rFonts w:ascii="Times New Roman" w:hAnsi="Times New Roman" w:cs="Times New Roman"/>
          <w:b w:val="0"/>
          <w:bCs w:val="0"/>
          <w:noProof/>
          <w:color w:val="auto"/>
          <w:sz w:val="22"/>
          <w:szCs w:val="22"/>
        </w:rPr>
        <w:t xml:space="preserve">Tablo: </w:t>
      </w:r>
      <w:r w:rsidRPr="005A2ABF">
        <w:rPr>
          <w:rFonts w:ascii="Times New Roman" w:hAnsi="Times New Roman" w:cs="Times New Roman"/>
          <w:b w:val="0"/>
          <w:bCs w:val="0"/>
          <w:color w:val="auto"/>
          <w:sz w:val="22"/>
          <w:szCs w:val="22"/>
          <w:rtl/>
        </w:rPr>
        <w:t>5</w:t>
      </w:r>
      <w:r w:rsidRPr="005A2ABF">
        <w:rPr>
          <w:rFonts w:ascii="Times New Roman" w:hAnsi="Times New Roman" w:cs="Times New Roman"/>
          <w:b w:val="0"/>
          <w:bCs w:val="0"/>
          <w:color w:val="auto"/>
          <w:sz w:val="22"/>
          <w:szCs w:val="22"/>
        </w:rPr>
        <w:t>.</w:t>
      </w:r>
      <w:r w:rsidRPr="005A2ABF">
        <w:rPr>
          <w:rFonts w:ascii="Times New Roman" w:hAnsi="Times New Roman" w:cs="Times New Roman"/>
          <w:b w:val="0"/>
          <w:bCs w:val="0"/>
          <w:color w:val="auto"/>
          <w:sz w:val="22"/>
          <w:szCs w:val="22"/>
          <w:rtl/>
        </w:rPr>
        <w:t xml:space="preserve"> </w:t>
      </w:r>
      <w:r w:rsidRPr="005A2ABF">
        <w:rPr>
          <w:rFonts w:ascii="Times New Roman" w:hAnsi="Times New Roman" w:cs="Times New Roman"/>
          <w:b w:val="0"/>
          <w:bCs w:val="0"/>
          <w:color w:val="auto"/>
          <w:sz w:val="22"/>
          <w:szCs w:val="22"/>
        </w:rPr>
        <w:t>14.</w:t>
      </w:r>
      <w:r w:rsidRPr="005A2ABF">
        <w:rPr>
          <w:rFonts w:ascii="Times New Roman" w:hAnsi="Times New Roman" w:cs="Times New Roman"/>
          <w:color w:val="auto"/>
        </w:rPr>
        <w:t xml:space="preserve"> </w:t>
      </w:r>
      <w:r w:rsidRPr="005A2ABF">
        <w:rPr>
          <w:rFonts w:ascii="Times New Roman" w:hAnsi="Times New Roman" w:cs="Times New Roman"/>
          <w:b w:val="0"/>
          <w:bCs w:val="0"/>
          <w:color w:val="auto"/>
          <w:sz w:val="22"/>
          <w:szCs w:val="22"/>
        </w:rPr>
        <w:t>Stok yönetimi performansının Regresyon Analizi Sonuçları</w:t>
      </w:r>
      <w:r w:rsidR="006E02CD">
        <w:rPr>
          <w:rFonts w:ascii="Times New Roman" w:hAnsi="Times New Roman" w:cs="Times New Roman"/>
          <w:b w:val="0"/>
          <w:bCs w:val="0"/>
          <w:color w:val="auto"/>
          <w:sz w:val="22"/>
          <w:szCs w:val="22"/>
        </w:rPr>
        <w:t xml:space="preserve">…………….    </w:t>
      </w:r>
      <w:r>
        <w:rPr>
          <w:rFonts w:ascii="Times New Roman" w:hAnsi="Times New Roman" w:cs="Times New Roman"/>
          <w:b w:val="0"/>
          <w:bCs w:val="0"/>
          <w:color w:val="auto"/>
          <w:sz w:val="22"/>
          <w:szCs w:val="22"/>
        </w:rPr>
        <w:t xml:space="preserve"> 117</w:t>
      </w:r>
    </w:p>
    <w:p w:rsidR="00D24CC7" w:rsidRPr="005A2ABF" w:rsidRDefault="00D24CC7" w:rsidP="00D24CC7">
      <w:pPr>
        <w:tabs>
          <w:tab w:val="left" w:leader="dot" w:pos="7513"/>
        </w:tabs>
        <w:bidi w:val="0"/>
        <w:spacing w:after="0"/>
        <w:ind w:left="1162" w:right="-113" w:hanging="1162"/>
        <w:rPr>
          <w:rFonts w:ascii="Times New Roman" w:eastAsia="Times New Roman" w:hAnsi="Times New Roman" w:cs="Times New Roman"/>
          <w:sz w:val="24"/>
          <w:szCs w:val="24"/>
        </w:rPr>
      </w:pPr>
    </w:p>
    <w:p w:rsidR="00D24CC7" w:rsidRPr="00B64F59" w:rsidRDefault="00D24CC7" w:rsidP="00D24CC7">
      <w:pPr>
        <w:tabs>
          <w:tab w:val="left" w:leader="dot" w:pos="7513"/>
        </w:tabs>
        <w:bidi w:val="0"/>
        <w:spacing w:after="0"/>
        <w:ind w:left="1162" w:right="-113" w:hanging="1162"/>
        <w:rPr>
          <w:rFonts w:ascii="Times New Roman" w:eastAsia="Calibri" w:hAnsi="Times New Roman" w:cs="Times New Roman"/>
          <w:sz w:val="24"/>
          <w:szCs w:val="24"/>
          <w:lang w:val="tr-TR"/>
        </w:rPr>
      </w:pPr>
      <w:r>
        <w:rPr>
          <w:rFonts w:ascii="Times New Roman" w:eastAsia="Times New Roman" w:hAnsi="Times New Roman" w:cs="Times New Roman"/>
          <w:sz w:val="24"/>
          <w:szCs w:val="24"/>
          <w:lang w:val="tr-TR"/>
        </w:rPr>
        <w:t>Tablo 5.15</w:t>
      </w:r>
      <w:r w:rsidRPr="00641B4C">
        <w:rPr>
          <w:rFonts w:ascii="Times New Roman" w:eastAsia="Times New Roman" w:hAnsi="Times New Roman" w:cs="Times New Roman"/>
          <w:sz w:val="24"/>
          <w:szCs w:val="24"/>
          <w:lang w:val="tr-TR"/>
        </w:rPr>
        <w:t xml:space="preserve">. </w:t>
      </w:r>
      <w:r w:rsidRPr="00641B4C">
        <w:rPr>
          <w:rFonts w:ascii="Times New Roman" w:eastAsia="Calibri" w:hAnsi="Times New Roman" w:cs="Times New Roman"/>
          <w:sz w:val="24"/>
          <w:szCs w:val="24"/>
          <w:lang w:val="tr-TR"/>
        </w:rPr>
        <w:t>İdare ve düzenleyicilerin organizasyondaki etkisizliği</w:t>
      </w:r>
      <w:r w:rsidR="006E02CD">
        <w:rPr>
          <w:rFonts w:ascii="Times New Roman" w:eastAsia="Calibri" w:hAnsi="Times New Roman" w:cs="Times New Roman"/>
          <w:sz w:val="24"/>
          <w:szCs w:val="24"/>
          <w:lang w:val="tr-TR"/>
        </w:rPr>
        <w:tab/>
        <w:t xml:space="preserve">     </w:t>
      </w:r>
      <w:r>
        <w:rPr>
          <w:rFonts w:ascii="Times New Roman" w:eastAsia="Calibri" w:hAnsi="Times New Roman" w:cs="Times New Roman"/>
          <w:sz w:val="24"/>
          <w:szCs w:val="24"/>
          <w:lang w:val="tr-TR"/>
        </w:rPr>
        <w:t>118</w:t>
      </w:r>
    </w:p>
    <w:p w:rsidR="00FE06C4" w:rsidRPr="00D24CC7" w:rsidRDefault="00D24CC7" w:rsidP="00D24CC7">
      <w:pPr>
        <w:suppressAutoHyphens/>
        <w:bidi w:val="0"/>
        <w:spacing w:after="0" w:line="240" w:lineRule="auto"/>
        <w:jc w:val="center"/>
        <w:rPr>
          <w:rFonts w:ascii="Times New Roman" w:eastAsia="Calibri" w:hAnsi="Times New Roman" w:cs="Times New Roman"/>
          <w:bCs/>
          <w:sz w:val="24"/>
          <w:szCs w:val="24"/>
          <w:lang w:val="tr-TR" w:eastAsia="tr-TR"/>
        </w:rPr>
      </w:pPr>
      <w:r w:rsidRPr="00B64F59">
        <w:rPr>
          <w:rFonts w:ascii="Times New Roman" w:eastAsia="Calibri" w:hAnsi="Times New Roman" w:cs="Times New Roman"/>
          <w:color w:val="FF0000"/>
          <w:lang w:val="tr-TR"/>
        </w:rPr>
        <w:t xml:space="preserve">       </w:t>
      </w:r>
    </w:p>
    <w:p w:rsidR="00FE06C4" w:rsidRPr="00CC2C6E" w:rsidRDefault="00FE06C4" w:rsidP="00FE06C4">
      <w:pPr>
        <w:suppressAutoHyphens/>
        <w:bidi w:val="0"/>
        <w:spacing w:after="0" w:line="360" w:lineRule="auto"/>
        <w:rPr>
          <w:rFonts w:ascii="Times New Roman" w:eastAsia="Calibri" w:hAnsi="Times New Roman" w:cs="Times New Roman"/>
          <w:sz w:val="24"/>
          <w:szCs w:val="28"/>
          <w:lang w:val="tr-TR"/>
        </w:rPr>
        <w:sectPr w:rsidR="00FE06C4" w:rsidRPr="00CC2C6E" w:rsidSect="00B64F59">
          <w:footerReference w:type="default" r:id="rId11"/>
          <w:pgSz w:w="11907" w:h="16840" w:code="9"/>
          <w:pgMar w:top="1701" w:right="1418" w:bottom="1418" w:left="2268" w:header="720" w:footer="720" w:gutter="0"/>
          <w:pgNumType w:fmt="lowerRoman"/>
          <w:cols w:space="720"/>
          <w:docGrid w:linePitch="360"/>
        </w:sectPr>
      </w:pPr>
    </w:p>
    <w:p w:rsidR="00B64F59" w:rsidRPr="00CC2C6E" w:rsidRDefault="00B64F59" w:rsidP="00B141AA">
      <w:pPr>
        <w:suppressAutoHyphens/>
        <w:bidi w:val="0"/>
        <w:spacing w:after="720" w:line="360" w:lineRule="auto"/>
        <w:jc w:val="center"/>
        <w:rPr>
          <w:rFonts w:ascii="Times New Roman" w:eastAsia="Calibri" w:hAnsi="Times New Roman" w:cs="Times New Roman"/>
          <w:b/>
          <w:bCs/>
          <w:sz w:val="24"/>
          <w:szCs w:val="28"/>
          <w:lang w:val="tr-TR"/>
        </w:rPr>
      </w:pPr>
      <w:bookmarkStart w:id="2" w:name="_Toc520298227"/>
      <w:bookmarkStart w:id="3" w:name="_Toc511869372"/>
      <w:bookmarkStart w:id="4" w:name="_Toc503439209"/>
      <w:r w:rsidRPr="00CC2C6E">
        <w:rPr>
          <w:rFonts w:ascii="Times New Roman" w:eastAsia="Calibri" w:hAnsi="Times New Roman" w:cs="Times New Roman"/>
          <w:b/>
          <w:bCs/>
          <w:sz w:val="24"/>
          <w:szCs w:val="28"/>
          <w:lang w:val="tr-TR"/>
        </w:rPr>
        <w:lastRenderedPageBreak/>
        <w:t xml:space="preserve">SİMGELER VE KISALTMALAR DİZİNİ </w:t>
      </w:r>
      <w:bookmarkEnd w:id="2"/>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ABC</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Pareto modeli ABC analizi</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APICS </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Amerikan Üretim Envanteri Kontrol Topluluğu</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EOQ</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Ekonomik Sipariş Miktarı</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ERP</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Kurumsal Kaynak Planlaması</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HML</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Yüksek Orta Düşük</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JIT</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Doğru Zamanda</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MRP</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Malzeme Planlama Yöntemi</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SCM</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Tedarik Zinciri Yönetimi</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TQO</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Toplam Kalite</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XYZ</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Stok Değerine Göre Üçlü Ayırım</w:t>
      </w:r>
    </w:p>
    <w:p w:rsidR="00B141AA" w:rsidRPr="00CC2C6E" w:rsidRDefault="00B141AA" w:rsidP="00B141AA">
      <w:pPr>
        <w:pStyle w:val="AralkYok"/>
        <w:bidi w:val="0"/>
        <w:spacing w:line="276" w:lineRule="auto"/>
        <w:rPr>
          <w:rFonts w:ascii="Times New Roman" w:eastAsia="Calibri" w:hAnsi="Times New Roman" w:cs="Times New Roman"/>
          <w:sz w:val="24"/>
          <w:szCs w:val="24"/>
          <w:lang w:val="tr-TR"/>
        </w:rPr>
      </w:pPr>
    </w:p>
    <w:bookmarkEnd w:id="3"/>
    <w:bookmarkEnd w:id="4"/>
    <w:p w:rsidR="002C2BD3" w:rsidRPr="00CC2C6E" w:rsidRDefault="002C2BD3" w:rsidP="008F47E3">
      <w:pPr>
        <w:pStyle w:val="Default"/>
        <w:spacing w:line="360" w:lineRule="auto"/>
        <w:rPr>
          <w:b/>
          <w:bCs/>
          <w:color w:val="auto"/>
          <w:sz w:val="40"/>
          <w:szCs w:val="40"/>
          <w:lang w:val="tr-TR"/>
        </w:rPr>
        <w:sectPr w:rsidR="002C2BD3" w:rsidRPr="00CC2C6E" w:rsidSect="00DF4A6C">
          <w:headerReference w:type="default" r:id="rId12"/>
          <w:footerReference w:type="default" r:id="rId13"/>
          <w:pgSz w:w="11906" w:h="16838" w:code="9"/>
          <w:pgMar w:top="1701" w:right="1418" w:bottom="1418" w:left="2268" w:header="709" w:footer="709" w:gutter="0"/>
          <w:pgNumType w:fmt="lowerRoman"/>
          <w:cols w:space="708"/>
          <w:docGrid w:linePitch="360"/>
        </w:sectPr>
      </w:pPr>
    </w:p>
    <w:p w:rsidR="008F0087" w:rsidRPr="00CC2C6E" w:rsidRDefault="0096056E" w:rsidP="0096056E">
      <w:pPr>
        <w:pStyle w:val="Balk2"/>
        <w:spacing w:before="0" w:after="720" w:line="360" w:lineRule="auto"/>
        <w:rPr>
          <w:rFonts w:ascii="Times New Roman" w:hAnsi="Times New Roman" w:cs="Times New Roman"/>
          <w:color w:val="auto"/>
          <w:szCs w:val="28"/>
          <w:lang w:val="tr-TR"/>
        </w:rPr>
      </w:pPr>
      <w:bookmarkStart w:id="5" w:name="_Toc521697181"/>
      <w:r w:rsidRPr="00CC2C6E">
        <w:rPr>
          <w:rFonts w:ascii="Times New Roman" w:hAnsi="Times New Roman" w:cs="Times New Roman"/>
          <w:color w:val="auto"/>
          <w:lang w:val="tr-TR"/>
        </w:rPr>
        <w:lastRenderedPageBreak/>
        <w:t>1.</w:t>
      </w:r>
      <w:r w:rsidR="001175AE" w:rsidRPr="00CC2C6E">
        <w:rPr>
          <w:rFonts w:ascii="Times New Roman" w:hAnsi="Times New Roman" w:cs="Times New Roman"/>
          <w:color w:val="auto"/>
          <w:lang w:val="tr-TR"/>
        </w:rPr>
        <w:t xml:space="preserve"> GİRİŞ</w:t>
      </w:r>
      <w:bookmarkEnd w:id="5"/>
    </w:p>
    <w:p w:rsidR="00041B82" w:rsidRPr="00CC2C6E" w:rsidRDefault="001175AE" w:rsidP="008F3692">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Envanter, imalat ve perakende satış organizasyonlarının başarılı bir şekilde işlemesi için hayati öneme sahiptir. Bu noktada envanter, hammaddeler, devam eden işler, yedek parça / sarf malzemeleri ve mamul ürünlerden oluşabilirler. Bir kuruluşun tüm bu envanter sınıflarına sahip olması gerekli değildir. Ancak, envanter öğeleri ne olursa olsun, genel olarak fonların önemli bir kısmı onlara yatırıldığı için verimli bir yönetime ihtiyaç duyarlar. Aynı kuruluş bünyesindeki farklı departmanlar envantere karşı farklı tutumlar benimsemektedir. Bunun nedeni, bir bölüm tarafından gerçekleştirilen belirli işlevlerin bölümün motivasyonunu etkilemesidir. Örneğin, satış departmanı, hemen hemen her talebi karşılayabilmek için yedekte büyük bir stok isteyebilir. Üretim departmanı benzer şekilde üretim stoklarının kesintisiz çalışmasını sağlayacak şekilde malzeme stoklarını da isteyecektir. Öte yandan, finans departmanı her zaman, stoğa asgari yatırımı ister böylece fonlar başka bir amaç için başka yerlerde de kullanılsın</w:t>
      </w:r>
      <w:r w:rsidR="00041B82" w:rsidRPr="00CC2C6E">
        <w:rPr>
          <w:rFonts w:ascii="Times New Roman" w:eastAsiaTheme="minorHAnsi" w:hAnsi="Times New Roman" w:cs="Times New Roman"/>
          <w:sz w:val="24"/>
          <w:szCs w:val="24"/>
          <w:lang w:val="tr-TR"/>
        </w:rPr>
        <w:t xml:space="preserve"> (Vohra, 2008:427</w:t>
      </w:r>
      <w:r w:rsidRPr="00CC2C6E">
        <w:rPr>
          <w:rFonts w:ascii="Times New Roman" w:eastAsiaTheme="minorHAnsi" w:hAnsi="Times New Roman" w:cs="Times New Roman"/>
          <w:sz w:val="24"/>
          <w:szCs w:val="24"/>
          <w:lang w:val="tr-TR"/>
        </w:rPr>
        <w:t xml:space="preserve">). Envanter, birçok kuruluşun toplam mevcut varlıklarının önemli bir kısmının yanı sıra, ürün üretimi, dağıtımı ve satışının tüm aşamalarında önemli bir karar değişkenini temsil etmektedir. Envanter genellikle sanayi kuruluşlarının toplam sermayesinin % 40'ını temsil etmektedir (Moore, Lee ve Taylor, 2003: 321). Bazı durumlarda şirket varlıklarının % 33'ünü ve işletme sermayesinin % 90'ını temsil edebilmektedir (Sawaya Jr. ve Giauque, 2006: 121). Envanter, toplam yatırımın önemli bir bölümünü oluşturduğundan, organizasyonel büyümeyi ve karlılığı sağlamak için iyi bir envanter yönetiminin uygulanması çok önemlidir. Temeng ve arkadaşlarına göre (2010: 195), tarihsel olarak, kuruluşlar, envanter yönetiminden elde edilen potansiyel tasarrufları göz ardı etmiş, envanteri gerekli bir sorun olarak ele almakta ve yönetimi gerektiren bir varlık olarak değerlendirmemektedir. Sonuç olarak, birçok envanter sistemi keyfi kurallara dayanmaktadır. Ne yazık ki, bazı kuruluşların envantere daha fazla yatırım yapması gerekenden daha fazla olamamakta ve stok kalemleri arasındaki yatırımların düşük dağılımı nedeniyle müşteri taleplerini karşılayamamaktadır. </w:t>
      </w:r>
      <w:r w:rsidR="00041B82" w:rsidRPr="00CC2C6E">
        <w:rPr>
          <w:rFonts w:ascii="Times New Roman" w:eastAsiaTheme="minorHAnsi" w:hAnsi="Times New Roman" w:cs="Times New Roman"/>
          <w:sz w:val="24"/>
          <w:szCs w:val="24"/>
          <w:lang w:val="tr-TR"/>
        </w:rPr>
        <w:t xml:space="preserve">(Temeng, Eshun </w:t>
      </w:r>
      <w:r w:rsidRPr="00CC2C6E">
        <w:rPr>
          <w:rFonts w:ascii="Times New Roman" w:eastAsiaTheme="minorHAnsi" w:hAnsi="Times New Roman" w:cs="Times New Roman"/>
          <w:sz w:val="24"/>
          <w:szCs w:val="24"/>
          <w:lang w:val="tr-TR"/>
        </w:rPr>
        <w:t>ve</w:t>
      </w:r>
      <w:r w:rsidR="00041B82" w:rsidRPr="00CC2C6E">
        <w:rPr>
          <w:rFonts w:ascii="Times New Roman" w:eastAsiaTheme="minorHAnsi" w:hAnsi="Times New Roman" w:cs="Times New Roman"/>
          <w:sz w:val="24"/>
          <w:szCs w:val="24"/>
          <w:lang w:val="tr-TR"/>
        </w:rPr>
        <w:t xml:space="preserve"> Essey,  2010:199).</w:t>
      </w:r>
    </w:p>
    <w:p w:rsidR="00041B82" w:rsidRPr="00CC2C6E" w:rsidRDefault="00403C8B" w:rsidP="008F3692">
      <w:pPr>
        <w:pStyle w:val="Balk2"/>
        <w:spacing w:before="0" w:line="360" w:lineRule="auto"/>
        <w:jc w:val="lowKashida"/>
        <w:rPr>
          <w:rFonts w:ascii="Times New Roman" w:hAnsi="Times New Roman" w:cs="Times New Roman"/>
          <w:color w:val="auto"/>
          <w:lang w:val="tr-TR"/>
        </w:rPr>
      </w:pPr>
      <w:bookmarkStart w:id="6" w:name="_Toc521697183"/>
      <w:r w:rsidRPr="00CC2C6E">
        <w:rPr>
          <w:rFonts w:ascii="Times New Roman" w:hAnsi="Times New Roman" w:cs="Times New Roman"/>
          <w:color w:val="auto"/>
          <w:lang w:val="tr-TR"/>
        </w:rPr>
        <w:lastRenderedPageBreak/>
        <w:t>1.</w:t>
      </w:r>
      <w:r w:rsidR="009C5F7C" w:rsidRPr="00CC2C6E">
        <w:rPr>
          <w:rFonts w:ascii="Times New Roman" w:hAnsi="Times New Roman" w:cs="Times New Roman"/>
          <w:color w:val="auto"/>
          <w:lang w:val="tr-TR"/>
        </w:rPr>
        <w:t>1</w:t>
      </w:r>
      <w:r w:rsidR="00861512"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A73987" w:rsidRPr="00CC2C6E">
        <w:rPr>
          <w:rFonts w:ascii="Times New Roman" w:hAnsi="Times New Roman" w:cs="Times New Roman"/>
          <w:color w:val="auto"/>
          <w:lang w:val="tr-TR"/>
        </w:rPr>
        <w:t>Araştırmanın Problemi</w:t>
      </w:r>
      <w:bookmarkEnd w:id="6"/>
    </w:p>
    <w:p w:rsidR="00041B82" w:rsidRPr="00CC2C6E" w:rsidRDefault="008948CD" w:rsidP="008F3692">
      <w:pPr>
        <w:autoSpaceDE w:val="0"/>
        <w:autoSpaceDN w:val="0"/>
        <w:bidi w:val="0"/>
        <w:adjustRightInd w:val="0"/>
        <w:spacing w:after="360" w:line="360" w:lineRule="auto"/>
        <w:jc w:val="lowKashida"/>
        <w:rPr>
          <w:rFonts w:ascii="Times New Roman" w:eastAsiaTheme="minorHAnsi" w:hAnsi="Times New Roman" w:cs="Times New Roman"/>
          <w:sz w:val="24"/>
          <w:szCs w:val="24"/>
        </w:rPr>
      </w:pPr>
      <w:r w:rsidRPr="00CC2C6E">
        <w:rPr>
          <w:rFonts w:ascii="Times New Roman" w:eastAsiaTheme="minorHAnsi" w:hAnsi="Times New Roman" w:cs="Times New Roman"/>
          <w:sz w:val="24"/>
          <w:szCs w:val="24"/>
          <w:lang w:val="tr-TR"/>
        </w:rPr>
        <w:t xml:space="preserve">Tedarik zincirlerinde etkili envanter akışı yönetimi, başarı için temel faktörlerden biridir. Envanter yönetimindeki zorluk, envanter arzının talep ile dengelenmesidir. Bir şirket, müşterilerinin taleplerini karşılamak için yeterli envantere sahip olmak istemektedir. Öte yandan bu şirket, stok bulundurma maliyetinden dolayı çok fazla stok bulundurmak istememektedir. Yeteri kadar ama çok fazla olmayan miktar nihai amaçtır </w:t>
      </w:r>
      <w:r w:rsidR="00041B82" w:rsidRPr="00CC2C6E">
        <w:rPr>
          <w:rFonts w:ascii="Times New Roman" w:eastAsiaTheme="minorHAnsi" w:hAnsi="Times New Roman" w:cs="Times New Roman"/>
          <w:sz w:val="24"/>
          <w:szCs w:val="24"/>
          <w:lang w:val="tr-TR"/>
        </w:rPr>
        <w:t xml:space="preserve">(Coyle, Bardi </w:t>
      </w:r>
      <w:r w:rsidRPr="00CC2C6E">
        <w:rPr>
          <w:rFonts w:ascii="Times New Roman" w:eastAsiaTheme="minorHAnsi" w:hAnsi="Times New Roman" w:cs="Times New Roman"/>
          <w:sz w:val="24"/>
          <w:szCs w:val="24"/>
          <w:lang w:val="tr-TR"/>
        </w:rPr>
        <w:t>ve</w:t>
      </w:r>
      <w:r w:rsidR="00041B82" w:rsidRPr="00CC2C6E">
        <w:rPr>
          <w:rFonts w:ascii="Times New Roman" w:eastAsiaTheme="minorHAnsi" w:hAnsi="Times New Roman" w:cs="Times New Roman"/>
          <w:sz w:val="24"/>
          <w:szCs w:val="24"/>
          <w:lang w:val="tr-TR"/>
        </w:rPr>
        <w:t xml:space="preserve"> Langley, 2003).</w:t>
      </w:r>
    </w:p>
    <w:p w:rsidR="008E0983" w:rsidRPr="00CC2C6E" w:rsidRDefault="008E0983" w:rsidP="008E0983">
      <w:pPr>
        <w:bidi w:val="0"/>
        <w:spacing w:after="360" w:line="360" w:lineRule="auto"/>
        <w:jc w:val="lowKashida"/>
        <w:rPr>
          <w:rFonts w:ascii="Times New Roman" w:hAnsi="Times New Roman" w:cs="Times New Roman"/>
          <w:lang w:val="tr-TR"/>
        </w:rPr>
      </w:pPr>
      <w:bookmarkStart w:id="7" w:name="_Toc521697184"/>
      <w:r w:rsidRPr="00CC2C6E">
        <w:rPr>
          <w:rFonts w:ascii="Times New Roman" w:eastAsia="Arial" w:hAnsi="Times New Roman" w:cs="Times New Roman"/>
          <w:bCs/>
          <w:sz w:val="24"/>
          <w:szCs w:val="24"/>
          <w:lang w:val="tr-TR"/>
        </w:rPr>
        <w:t>Araştırma problemi, bazı malzemelerin birikmesi, bazılarının kullanım sürelerinin sona ermesi sonucu imha edilen malzemelerin oranının atması, malın zamanında teslim edilememesinden kaynaklı olarak şirketin mali cezalara maruz kalması, uzun süredir depoda parça/mal yığılmasından kaynaklı olarak çok miktarlarda paranın kullanılamaz şekilde elde kalması, bazı malların tekrar ve acil bir şekilde bir daha spariş edilmesi gibi problemlerin ortaya çıktığı, stok yönetiminin düşük performans gösterdiği yerler ile sınırlı kalmıştır Bu durum, kalifiye insan gücünün olmaması, envanter yönetiminde modern bilimsel yöntemlerin kullanılmaması ve şirketin yönetiminde ki eksiklerinin bir sonucudur. Bu durum malzeme maliyetinin artmasına, gelirin düşmesine sebep olmaktadır. Buna bağlı olarak da şirketin hizmet kalitesinin düşmesi şirketin hedefleri ve başarıları arasında uçurum oluşmasına ve bu da organizasyon etkinliğinin azalmasına sebebiyet vermektedir.</w:t>
      </w:r>
    </w:p>
    <w:p w:rsidR="00041B82" w:rsidRPr="00CC2C6E" w:rsidRDefault="00403C8B" w:rsidP="008F3692">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00A829C2" w:rsidRPr="00CC2C6E">
        <w:rPr>
          <w:rFonts w:ascii="Times New Roman" w:hAnsi="Times New Roman" w:cs="Times New Roman"/>
          <w:color w:val="auto"/>
          <w:lang w:val="tr-TR"/>
        </w:rPr>
        <w:t xml:space="preserve">. </w:t>
      </w:r>
      <w:r w:rsidR="00511741" w:rsidRPr="00CC2C6E">
        <w:rPr>
          <w:rFonts w:ascii="Times New Roman" w:hAnsi="Times New Roman" w:cs="Times New Roman"/>
          <w:color w:val="auto"/>
          <w:lang w:val="tr-TR"/>
        </w:rPr>
        <w:t xml:space="preserve">Araştırmanın Temel </w:t>
      </w:r>
      <w:r w:rsidR="00A829C2" w:rsidRPr="00CC2C6E">
        <w:rPr>
          <w:rFonts w:ascii="Times New Roman" w:hAnsi="Times New Roman" w:cs="Times New Roman"/>
          <w:color w:val="auto"/>
          <w:lang w:val="tr-TR"/>
        </w:rPr>
        <w:t>Kavramlar</w:t>
      </w:r>
      <w:r w:rsidR="00511741" w:rsidRPr="00CC2C6E">
        <w:rPr>
          <w:rFonts w:ascii="Times New Roman" w:hAnsi="Times New Roman" w:cs="Times New Roman"/>
          <w:color w:val="auto"/>
          <w:lang w:val="tr-TR"/>
        </w:rPr>
        <w:t>ı</w:t>
      </w:r>
      <w:bookmarkEnd w:id="7"/>
    </w:p>
    <w:p w:rsidR="00041B82" w:rsidRPr="00CC2C6E" w:rsidRDefault="00403C8B" w:rsidP="008F3692">
      <w:pPr>
        <w:pStyle w:val="Balk2"/>
        <w:spacing w:before="0" w:line="360" w:lineRule="auto"/>
        <w:jc w:val="lowKashida"/>
        <w:rPr>
          <w:rFonts w:ascii="Times New Roman" w:hAnsi="Times New Roman" w:cs="Times New Roman"/>
          <w:color w:val="auto"/>
          <w:lang w:val="tr-TR"/>
        </w:rPr>
      </w:pPr>
      <w:bookmarkStart w:id="8" w:name="_Toc521697185"/>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.1</w:t>
      </w:r>
      <w:r w:rsidR="00A52CE2" w:rsidRPr="00CC2C6E">
        <w:rPr>
          <w:rFonts w:ascii="Times New Roman" w:hAnsi="Times New Roman" w:cs="Times New Roman"/>
          <w:color w:val="auto"/>
          <w:lang w:val="tr-TR"/>
        </w:rPr>
        <w:t>.</w:t>
      </w:r>
      <w:r w:rsidR="00A829C2" w:rsidRPr="00CC2C6E">
        <w:rPr>
          <w:rFonts w:ascii="Times New Roman" w:hAnsi="Times New Roman" w:cs="Times New Roman"/>
          <w:color w:val="auto"/>
          <w:lang w:val="tr-TR"/>
        </w:rPr>
        <w:t xml:space="preserve"> </w:t>
      </w:r>
      <w:r w:rsidR="001D7826" w:rsidRPr="00CC2C6E">
        <w:rPr>
          <w:rFonts w:ascii="Times New Roman" w:hAnsi="Times New Roman" w:cs="Times New Roman"/>
          <w:color w:val="auto"/>
          <w:lang w:val="tr-TR"/>
        </w:rPr>
        <w:t>Envanter</w:t>
      </w:r>
      <w:bookmarkEnd w:id="8"/>
    </w:p>
    <w:p w:rsidR="00041B82" w:rsidRPr="00CC2C6E" w:rsidRDefault="00CE731F" w:rsidP="00C17DA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Envanterin kapsamlı tanımı ve kısaca APICS olarak bilinen Amerikan Üretim Envanter Kontrol Derneği tarafından 1984 yılında hammadde, parça ve ara mallara ayrıca satışa hazır bitmiş ürünlere ve ek olarak devan iş süreçlerine yatırıla</w:t>
      </w:r>
      <w:r w:rsidR="00C17DA2" w:rsidRPr="00CC2C6E">
        <w:rPr>
          <w:rFonts w:ascii="Times New Roman" w:eastAsia="Arial" w:hAnsi="Times New Roman" w:cs="Times New Roman"/>
          <w:sz w:val="24"/>
          <w:szCs w:val="24"/>
          <w:lang w:val="tr-TR"/>
        </w:rPr>
        <w:t xml:space="preserve">n toplam fon olarak yapılmıştır </w:t>
      </w:r>
      <w:r w:rsidR="00C17DA2" w:rsidRPr="00CC2C6E">
        <w:rPr>
          <w:rFonts w:ascii="Times New Roman" w:hAnsi="Times New Roman" w:cs="Times New Roman"/>
          <w:bCs/>
          <w:sz w:val="24"/>
          <w:szCs w:val="24"/>
          <w:shd w:val="clear" w:color="auto" w:fill="FFFFFF"/>
          <w:lang w:val="tr-TR"/>
        </w:rPr>
        <w:t>(</w:t>
      </w:r>
      <w:r w:rsidR="00C17DA2" w:rsidRPr="00CC2C6E">
        <w:rPr>
          <w:rFonts w:ascii="Times New Roman" w:eastAsia="Arial" w:hAnsi="Times New Roman" w:cs="Times New Roman"/>
          <w:bCs/>
          <w:sz w:val="24"/>
          <w:szCs w:val="24"/>
          <w:lang w:val="tr-TR"/>
        </w:rPr>
        <w:t>Alsaid,</w:t>
      </w:r>
      <w:r w:rsidR="00C17DA2" w:rsidRPr="00CC2C6E">
        <w:rPr>
          <w:rFonts w:ascii="Times New Roman" w:eastAsia="Arial" w:hAnsi="Times New Roman" w:cs="Times New Roman"/>
          <w:b/>
          <w:bCs/>
          <w:sz w:val="24"/>
          <w:szCs w:val="24"/>
          <w:lang w:val="tr-TR"/>
        </w:rPr>
        <w:t xml:space="preserve"> </w:t>
      </w:r>
      <w:r w:rsidR="00906735" w:rsidRPr="00CC2C6E">
        <w:rPr>
          <w:rFonts w:ascii="Times New Roman" w:eastAsia="Arial" w:hAnsi="Times New Roman" w:cs="Times New Roman"/>
          <w:bCs/>
          <w:sz w:val="24"/>
          <w:szCs w:val="24"/>
          <w:lang w:val="tr-TR"/>
        </w:rPr>
        <w:t>2009).</w:t>
      </w:r>
    </w:p>
    <w:p w:rsidR="00041B82" w:rsidRPr="00CC2C6E" w:rsidRDefault="00403C8B" w:rsidP="008F3692">
      <w:pPr>
        <w:pStyle w:val="Balk2"/>
        <w:spacing w:before="0" w:line="360" w:lineRule="auto"/>
        <w:jc w:val="lowKashida"/>
        <w:rPr>
          <w:rFonts w:ascii="Times New Roman" w:hAnsi="Times New Roman" w:cs="Times New Roman"/>
          <w:color w:val="auto"/>
          <w:u w:val="single"/>
          <w:lang w:val="tr-TR"/>
        </w:rPr>
      </w:pPr>
      <w:bookmarkStart w:id="9" w:name="_Toc521697186"/>
      <w:r w:rsidRPr="00CC2C6E">
        <w:rPr>
          <w:rFonts w:ascii="Times New Roman" w:hAnsi="Times New Roman" w:cs="Times New Roman"/>
          <w:color w:val="auto"/>
          <w:lang w:val="tr-TR"/>
        </w:rPr>
        <w:lastRenderedPageBreak/>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.2</w:t>
      </w:r>
      <w:r w:rsidR="00A52CE2" w:rsidRPr="00CC2C6E">
        <w:rPr>
          <w:rFonts w:ascii="Times New Roman" w:hAnsi="Times New Roman" w:cs="Times New Roman"/>
          <w:color w:val="auto"/>
          <w:lang w:val="tr-TR"/>
        </w:rPr>
        <w:t>.</w:t>
      </w:r>
      <w:r w:rsidR="0096056E" w:rsidRPr="00CC2C6E">
        <w:rPr>
          <w:rFonts w:ascii="Times New Roman" w:hAnsi="Times New Roman" w:cs="Times New Roman"/>
          <w:color w:val="auto"/>
          <w:lang w:val="tr-TR"/>
        </w:rPr>
        <w:t xml:space="preserve"> </w:t>
      </w:r>
      <w:r w:rsidR="00CE731F" w:rsidRPr="00CC2C6E">
        <w:rPr>
          <w:rFonts w:ascii="Times New Roman" w:hAnsi="Times New Roman" w:cs="Times New Roman"/>
          <w:color w:val="auto"/>
          <w:lang w:val="tr-TR"/>
        </w:rPr>
        <w:t>Envanter Yönetimi</w:t>
      </w:r>
      <w:bookmarkEnd w:id="9"/>
    </w:p>
    <w:p w:rsidR="00041B82" w:rsidRPr="00CC2C6E" w:rsidRDefault="00DE2FD2"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Envanter yönetimi, envanteri saklamak ve sürdürmek, bu envanterden talep edilen ve kullanılan malzemeleri veya bölümler veya birimler için öngörülen miktar ve niteliklere göre stok ve depolama envanteri için gerekli prosedürleri planlamak, düzenlemek ve yürütmekle ilgilenmektedir. Ürünlerin saklanması için çaba </w:t>
      </w:r>
      <w:r w:rsidR="001D7826" w:rsidRPr="00CC2C6E">
        <w:rPr>
          <w:rFonts w:ascii="Times New Roman" w:eastAsia="Arial" w:hAnsi="Times New Roman" w:cs="Times New Roman"/>
          <w:sz w:val="24"/>
          <w:szCs w:val="24"/>
          <w:lang w:val="tr-TR"/>
        </w:rPr>
        <w:t>sarf etmek</w:t>
      </w:r>
      <w:r w:rsidRPr="00CC2C6E">
        <w:rPr>
          <w:rFonts w:ascii="Times New Roman" w:eastAsia="Arial" w:hAnsi="Times New Roman" w:cs="Times New Roman"/>
          <w:sz w:val="24"/>
          <w:szCs w:val="24"/>
          <w:lang w:val="tr-TR"/>
        </w:rPr>
        <w:t xml:space="preserve"> yerine, kullanım zamanına kadar bu maddelerin tutulması üzerine çalışılan bölümdür</w:t>
      </w:r>
      <w:r w:rsidR="00915C17" w:rsidRPr="00CC2C6E">
        <w:rPr>
          <w:rFonts w:ascii="Times New Roman" w:eastAsia="Arial" w:hAnsi="Times New Roman" w:cs="Times New Roman"/>
          <w:sz w:val="24"/>
          <w:szCs w:val="24"/>
          <w:lang w:val="tr-TR"/>
        </w:rPr>
        <w:t xml:space="preserve"> </w:t>
      </w:r>
      <w:r w:rsidR="00915C17" w:rsidRPr="00CC2C6E">
        <w:rPr>
          <w:rFonts w:ascii="Times New Roman" w:hAnsi="Times New Roman" w:cs="Times New Roman"/>
          <w:bCs/>
          <w:sz w:val="24"/>
          <w:szCs w:val="24"/>
          <w:shd w:val="clear" w:color="auto" w:fill="FFFFFF"/>
          <w:lang w:val="tr-TR"/>
        </w:rPr>
        <w:t>(Altendorfer, 2010).   </w:t>
      </w:r>
    </w:p>
    <w:p w:rsidR="00D323EB" w:rsidRPr="00CC2C6E" w:rsidRDefault="00DE2FD2"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Miller'e (2010) göre, envanter yönetimi, müşterinin gerekli ürün veya hizmeti almasını sağlamak için uygulamaya konan tüm faaliyetleri içerir. Ürünün müşterilere sunulmasının pazarlama ihtiyaçlarını ve organizasyonel ihtiyaçlarını karşılamak için satın alma, üretim ve dağıtım işlevlerini koordine eder.</w:t>
      </w:r>
    </w:p>
    <w:p w:rsidR="00041B82" w:rsidRPr="00CC2C6E" w:rsidRDefault="00403C8B" w:rsidP="008F3692">
      <w:pPr>
        <w:pStyle w:val="Balk2"/>
        <w:spacing w:before="0" w:line="360" w:lineRule="auto"/>
        <w:jc w:val="lowKashida"/>
        <w:rPr>
          <w:rFonts w:ascii="Times New Roman" w:hAnsi="Times New Roman" w:cs="Times New Roman"/>
          <w:color w:val="auto"/>
          <w:lang w:val="tr-TR"/>
        </w:rPr>
      </w:pPr>
      <w:bookmarkStart w:id="10" w:name="_Toc521697187"/>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.3</w:t>
      </w:r>
      <w:r w:rsidR="00A52CE2"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DE2FD2" w:rsidRPr="00CC2C6E">
        <w:rPr>
          <w:rFonts w:ascii="Times New Roman" w:hAnsi="Times New Roman" w:cs="Times New Roman"/>
          <w:color w:val="auto"/>
          <w:lang w:val="tr-TR"/>
        </w:rPr>
        <w:t>Eskime</w:t>
      </w:r>
      <w:bookmarkEnd w:id="10"/>
    </w:p>
    <w:p w:rsidR="00041B82" w:rsidRPr="00CC2C6E" w:rsidRDefault="00DE2FD2"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Artık üretim sürecinde ihtiyaç duymayan ve normal satış yolu ile planlama fiyatı koşullarında bir satışı yapılamayan en</w:t>
      </w:r>
      <w:r w:rsidR="00915C17" w:rsidRPr="00CC2C6E">
        <w:rPr>
          <w:rFonts w:ascii="Times New Roman" w:eastAsia="Arial" w:hAnsi="Times New Roman" w:cs="Times New Roman"/>
          <w:sz w:val="24"/>
          <w:szCs w:val="24"/>
          <w:lang w:val="tr-TR"/>
        </w:rPr>
        <w:t xml:space="preserve">vanter unsurları anlamına gelir </w:t>
      </w:r>
      <w:r w:rsidR="00915C17" w:rsidRPr="00CC2C6E">
        <w:rPr>
          <w:rFonts w:ascii="Times New Roman" w:hAnsi="Times New Roman" w:cs="Times New Roman"/>
          <w:bCs/>
          <w:sz w:val="24"/>
          <w:szCs w:val="24"/>
          <w:shd w:val="clear" w:color="auto" w:fill="FFFFFF"/>
          <w:lang w:val="tr-TR"/>
        </w:rPr>
        <w:t xml:space="preserve">(Al Falah,., Zairi, </w:t>
      </w:r>
      <w:r w:rsidR="00915C17" w:rsidRPr="00CC2C6E">
        <w:rPr>
          <w:rFonts w:ascii="Times New Roman" w:hAnsi="Times New Roman" w:cs="Times New Roman"/>
          <w:b/>
          <w:bCs/>
          <w:sz w:val="24"/>
          <w:szCs w:val="24"/>
          <w:shd w:val="clear" w:color="auto" w:fill="FFFFFF"/>
          <w:lang w:val="tr-TR"/>
        </w:rPr>
        <w:t xml:space="preserve">ve </w:t>
      </w:r>
      <w:r w:rsidR="00915C17" w:rsidRPr="00CC2C6E">
        <w:rPr>
          <w:rFonts w:ascii="Times New Roman" w:hAnsi="Times New Roman" w:cs="Times New Roman"/>
          <w:bCs/>
          <w:sz w:val="24"/>
          <w:szCs w:val="24"/>
          <w:shd w:val="clear" w:color="auto" w:fill="FFFFFF"/>
          <w:lang w:val="tr-TR"/>
        </w:rPr>
        <w:t>Moneim Ahmed, 2003).</w:t>
      </w:r>
      <w:r w:rsidR="00915C17" w:rsidRPr="00CC2C6E">
        <w:rPr>
          <w:rFonts w:ascii="Times New Roman" w:hAnsi="Times New Roman" w:cs="Times New Roman"/>
          <w:b/>
          <w:bCs/>
          <w:sz w:val="24"/>
          <w:szCs w:val="24"/>
          <w:shd w:val="clear" w:color="auto" w:fill="FFFFFF"/>
          <w:lang w:val="tr-TR"/>
        </w:rPr>
        <w:t xml:space="preserve">     </w:t>
      </w:r>
      <w:r w:rsidR="00915C17" w:rsidRPr="00CC2C6E">
        <w:rPr>
          <w:rFonts w:ascii="Times New Roman" w:hAnsi="Times New Roman" w:cs="Times New Roman"/>
          <w:bCs/>
          <w:sz w:val="24"/>
          <w:szCs w:val="24"/>
          <w:shd w:val="clear" w:color="auto" w:fill="FFFFFF"/>
          <w:lang w:val="tr-TR"/>
        </w:rPr>
        <w:t xml:space="preserve"> </w:t>
      </w:r>
    </w:p>
    <w:p w:rsidR="00041B82" w:rsidRPr="00CC2C6E" w:rsidRDefault="00403C8B" w:rsidP="008F3692">
      <w:pPr>
        <w:pStyle w:val="Balk2"/>
        <w:spacing w:before="0" w:line="360" w:lineRule="auto"/>
        <w:jc w:val="lowKashida"/>
        <w:rPr>
          <w:rFonts w:ascii="Times New Roman" w:hAnsi="Times New Roman" w:cs="Times New Roman"/>
          <w:color w:val="auto"/>
          <w:lang w:val="tr-TR"/>
        </w:rPr>
      </w:pPr>
      <w:bookmarkStart w:id="11" w:name="_Toc521697188"/>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.4</w:t>
      </w:r>
      <w:r w:rsidR="0096056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DE2FD2" w:rsidRPr="00CC2C6E">
        <w:rPr>
          <w:rFonts w:ascii="Times New Roman" w:hAnsi="Times New Roman" w:cs="Times New Roman"/>
          <w:color w:val="auto"/>
          <w:lang w:val="tr-TR"/>
        </w:rPr>
        <w:t>Kodlama</w:t>
      </w:r>
      <w:bookmarkEnd w:id="11"/>
    </w:p>
    <w:p w:rsidR="00041B82" w:rsidRPr="00CC2C6E" w:rsidRDefault="00DE2FD2" w:rsidP="008F3692">
      <w:p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Çeşitli bölümleri ve malzemeleri içsel dolaşım amacına göre ayırmak için kullanılan bir yöntemdir, böylece dilsel üslup, sözcüklerin ve ifadelerin kullanımından malzemelerin özelliklerini gösteren harf ve rakam veya işaretlerin kullanımına geçilebilir</w:t>
      </w:r>
      <w:r w:rsidR="00915C17" w:rsidRPr="00CC2C6E">
        <w:rPr>
          <w:rFonts w:ascii="Times New Roman" w:eastAsia="Arial" w:hAnsi="Times New Roman" w:cs="Times New Roman"/>
          <w:sz w:val="24"/>
          <w:szCs w:val="24"/>
          <w:lang w:val="tr-TR"/>
        </w:rPr>
        <w:t xml:space="preserve"> </w:t>
      </w:r>
      <w:r w:rsidR="00915C17" w:rsidRPr="00CC2C6E">
        <w:rPr>
          <w:rFonts w:ascii="Times New Roman" w:hAnsi="Times New Roman" w:cs="Times New Roman"/>
          <w:bCs/>
          <w:sz w:val="24"/>
          <w:szCs w:val="24"/>
          <w:shd w:val="clear" w:color="auto" w:fill="FFFFFF"/>
          <w:lang w:val="tr-TR"/>
        </w:rPr>
        <w:t xml:space="preserve">(Arnold, Chapman, </w:t>
      </w:r>
      <w:r w:rsidR="00915C17" w:rsidRPr="00CC2C6E">
        <w:rPr>
          <w:rFonts w:ascii="Times New Roman" w:hAnsi="Times New Roman" w:cs="Times New Roman"/>
          <w:b/>
          <w:bCs/>
          <w:sz w:val="24"/>
          <w:szCs w:val="24"/>
          <w:shd w:val="clear" w:color="auto" w:fill="FFFFFF"/>
          <w:lang w:val="tr-TR"/>
        </w:rPr>
        <w:t xml:space="preserve">ve </w:t>
      </w:r>
      <w:r w:rsidR="00915C17" w:rsidRPr="00CC2C6E">
        <w:rPr>
          <w:rFonts w:ascii="Times New Roman" w:hAnsi="Times New Roman" w:cs="Times New Roman"/>
          <w:bCs/>
          <w:sz w:val="24"/>
          <w:szCs w:val="24"/>
          <w:shd w:val="clear" w:color="auto" w:fill="FFFFFF"/>
          <w:lang w:val="tr-TR"/>
        </w:rPr>
        <w:t>Clive, 1998). </w:t>
      </w:r>
      <w:r w:rsidR="00915C17" w:rsidRPr="00CC2C6E">
        <w:rPr>
          <w:rFonts w:ascii="Times New Roman" w:hAnsi="Times New Roman" w:cs="Times New Roman"/>
          <w:b/>
          <w:bCs/>
          <w:i/>
          <w:iCs/>
          <w:sz w:val="24"/>
          <w:szCs w:val="24"/>
          <w:shd w:val="clear" w:color="auto" w:fill="FFFFFF"/>
          <w:lang w:val="tr-TR"/>
        </w:rPr>
        <w:t xml:space="preserve">  </w:t>
      </w:r>
    </w:p>
    <w:p w:rsidR="00041B82" w:rsidRPr="00CC2C6E" w:rsidRDefault="0096056E" w:rsidP="008F3692">
      <w:pPr>
        <w:pStyle w:val="Balk2"/>
        <w:spacing w:before="0" w:line="360" w:lineRule="auto"/>
        <w:jc w:val="lowKashida"/>
        <w:rPr>
          <w:rFonts w:ascii="Times New Roman" w:hAnsi="Times New Roman" w:cs="Times New Roman"/>
          <w:color w:val="auto"/>
        </w:rPr>
      </w:pPr>
      <w:bookmarkStart w:id="12" w:name="_Toc521697189"/>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.5.</w:t>
      </w:r>
      <w:r w:rsidR="00403C8B" w:rsidRPr="00CC2C6E">
        <w:rPr>
          <w:rFonts w:ascii="Times New Roman" w:hAnsi="Times New Roman" w:cs="Times New Roman"/>
          <w:color w:val="auto"/>
          <w:lang w:val="tr-TR"/>
        </w:rPr>
        <w:t xml:space="preserve"> </w:t>
      </w:r>
      <w:r w:rsidR="00DE2FD2" w:rsidRPr="00CC2C6E">
        <w:rPr>
          <w:rStyle w:val="Gl"/>
          <w:rFonts w:ascii="Times New Roman" w:hAnsi="Times New Roman" w:cs="Times New Roman"/>
          <w:b/>
          <w:color w:val="auto"/>
          <w:lang w:val="tr-TR"/>
        </w:rPr>
        <w:t>Malzeme Sınıflandırması</w:t>
      </w:r>
      <w:bookmarkEnd w:id="12"/>
    </w:p>
    <w:p w:rsidR="00041B82" w:rsidRPr="00CC2C6E" w:rsidRDefault="00DE2FD2" w:rsidP="008F3692">
      <w:pPr>
        <w:bidi w:val="0"/>
        <w:spacing w:after="360" w:line="360" w:lineRule="auto"/>
        <w:jc w:val="lowKashida"/>
        <w:rPr>
          <w:rFonts w:ascii="Times New Roman" w:eastAsia="Arial" w:hAnsi="Times New Roman" w:cs="Times New Roman"/>
          <w:sz w:val="24"/>
          <w:szCs w:val="24"/>
        </w:rPr>
      </w:pPr>
      <w:r w:rsidRPr="00CC2C6E">
        <w:rPr>
          <w:rFonts w:ascii="Times New Roman" w:eastAsia="Arial" w:hAnsi="Times New Roman" w:cs="Times New Roman"/>
          <w:sz w:val="24"/>
          <w:szCs w:val="24"/>
          <w:lang w:val="tr-TR"/>
        </w:rPr>
        <w:t>Çok sayıda kelime için bir tarama işlemi yapmak ve bunu ana gruplara koymak ve sonra her bir grubu homojenlik derecesine göre</w:t>
      </w:r>
      <w:r w:rsidR="00915C17" w:rsidRPr="00CC2C6E">
        <w:rPr>
          <w:rFonts w:ascii="Times New Roman" w:eastAsia="Arial" w:hAnsi="Times New Roman" w:cs="Times New Roman"/>
          <w:sz w:val="24"/>
          <w:szCs w:val="24"/>
          <w:lang w:val="tr-TR"/>
        </w:rPr>
        <w:t xml:space="preserve"> alt gruplara ayrılmak demektir </w:t>
      </w:r>
      <w:r w:rsidR="00915C17" w:rsidRPr="00CC2C6E">
        <w:rPr>
          <w:rFonts w:ascii="Times New Roman" w:hAnsi="Times New Roman" w:cs="Times New Roman"/>
          <w:bCs/>
          <w:sz w:val="24"/>
          <w:szCs w:val="24"/>
          <w:shd w:val="clear" w:color="auto" w:fill="FFFFFF"/>
          <w:lang w:val="tr-TR"/>
        </w:rPr>
        <w:t>(Guzzo, 1986).</w:t>
      </w:r>
    </w:p>
    <w:p w:rsidR="00041B82" w:rsidRPr="00CC2C6E" w:rsidRDefault="0096056E" w:rsidP="008F3692">
      <w:pPr>
        <w:pStyle w:val="Balk2"/>
        <w:spacing w:before="0" w:line="360" w:lineRule="auto"/>
        <w:jc w:val="lowKashida"/>
        <w:rPr>
          <w:rFonts w:ascii="Times New Roman" w:hAnsi="Times New Roman" w:cs="Times New Roman"/>
          <w:color w:val="auto"/>
          <w:lang w:val="tr-TR"/>
        </w:rPr>
      </w:pPr>
      <w:bookmarkStart w:id="13" w:name="_Toc521697190"/>
      <w:r w:rsidRPr="00CC2C6E">
        <w:rPr>
          <w:rFonts w:ascii="Times New Roman" w:hAnsi="Times New Roman" w:cs="Times New Roman"/>
          <w:color w:val="auto"/>
          <w:lang w:val="tr-TR"/>
        </w:rPr>
        <w:lastRenderedPageBreak/>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.6.</w:t>
      </w:r>
      <w:r w:rsidR="00403C8B" w:rsidRPr="00CC2C6E">
        <w:rPr>
          <w:rFonts w:ascii="Times New Roman" w:hAnsi="Times New Roman" w:cs="Times New Roman"/>
          <w:color w:val="auto"/>
          <w:lang w:val="tr-TR"/>
        </w:rPr>
        <w:t xml:space="preserve"> </w:t>
      </w:r>
      <w:r w:rsidR="00DE2FD2" w:rsidRPr="00CC2C6E">
        <w:rPr>
          <w:rFonts w:ascii="Times New Roman" w:hAnsi="Times New Roman" w:cs="Times New Roman"/>
          <w:color w:val="auto"/>
          <w:lang w:val="tr-TR"/>
        </w:rPr>
        <w:t>Envanter Kontrolü</w:t>
      </w:r>
      <w:bookmarkEnd w:id="13"/>
    </w:p>
    <w:p w:rsidR="00041B82" w:rsidRPr="00CC2C6E" w:rsidRDefault="000E137E"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Zamanında ve projenin pazardaki itibarını arttırmak amacıyla operasyonların düzenliliğini ve maliyetlerin düşmesini sağlayan olasılıkların kullanımını ve bitmiş ürünlerin müşterilere akışını düzenlenmesini sağlamak amacıyla planlanan üretim ve çalışma çizelgeleri için ihtiyaç duyulan envanter not malzemeleri</w:t>
      </w:r>
      <w:r w:rsidR="00915C17" w:rsidRPr="00CC2C6E">
        <w:rPr>
          <w:rFonts w:ascii="Times New Roman" w:eastAsia="Arial" w:hAnsi="Times New Roman" w:cs="Times New Roman"/>
          <w:sz w:val="24"/>
          <w:szCs w:val="24"/>
          <w:lang w:val="tr-TR"/>
        </w:rPr>
        <w:t xml:space="preserve">ni kontrol etmek anlamına gelir </w:t>
      </w:r>
      <w:r w:rsidR="00915C17" w:rsidRPr="00CC2C6E">
        <w:rPr>
          <w:rFonts w:ascii="Times New Roman" w:hAnsi="Times New Roman" w:cs="Times New Roman"/>
          <w:bCs/>
          <w:sz w:val="24"/>
          <w:szCs w:val="24"/>
          <w:shd w:val="clear" w:color="auto" w:fill="FFFFFF"/>
          <w:lang w:val="tr-TR"/>
        </w:rPr>
        <w:t>(Reza Nasiri, Davoudpour, ve Karimi,2010).</w:t>
      </w:r>
    </w:p>
    <w:p w:rsidR="00041B82" w:rsidRPr="00CC2C6E" w:rsidRDefault="0096056E" w:rsidP="008F3692">
      <w:pPr>
        <w:pStyle w:val="Balk2"/>
        <w:spacing w:before="0" w:line="360" w:lineRule="auto"/>
        <w:jc w:val="lowKashida"/>
        <w:rPr>
          <w:rFonts w:ascii="Times New Roman" w:hAnsi="Times New Roman" w:cs="Times New Roman"/>
          <w:color w:val="auto"/>
          <w:lang w:val="tr-TR"/>
        </w:rPr>
      </w:pPr>
      <w:bookmarkStart w:id="14" w:name="_Toc521697191"/>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.7.</w:t>
      </w:r>
      <w:r w:rsidR="00403C8B" w:rsidRPr="00CC2C6E">
        <w:rPr>
          <w:rFonts w:ascii="Times New Roman" w:hAnsi="Times New Roman" w:cs="Times New Roman"/>
          <w:color w:val="auto"/>
          <w:lang w:val="tr-TR"/>
        </w:rPr>
        <w:t xml:space="preserve"> </w:t>
      </w:r>
      <w:r w:rsidR="000E137E" w:rsidRPr="00CC2C6E">
        <w:rPr>
          <w:rFonts w:ascii="Times New Roman" w:hAnsi="Times New Roman" w:cs="Times New Roman"/>
          <w:color w:val="auto"/>
          <w:lang w:val="tr-TR"/>
        </w:rPr>
        <w:t>Yeni Sipariş Noktası</w:t>
      </w:r>
      <w:bookmarkEnd w:id="14"/>
    </w:p>
    <w:p w:rsidR="009F57EB" w:rsidRPr="00CC2C6E" w:rsidRDefault="000E137E"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Belli seviyedeki sınıfa ait </w:t>
      </w:r>
      <w:r w:rsidR="001D7826" w:rsidRPr="00CC2C6E">
        <w:rPr>
          <w:rFonts w:ascii="Times New Roman" w:eastAsia="Arial" w:hAnsi="Times New Roman" w:cs="Times New Roman"/>
          <w:sz w:val="24"/>
          <w:szCs w:val="24"/>
          <w:lang w:val="tr-TR"/>
        </w:rPr>
        <w:t>envantere ulaşılması</w:t>
      </w:r>
      <w:r w:rsidRPr="00CC2C6E">
        <w:rPr>
          <w:rFonts w:ascii="Times New Roman" w:eastAsia="Arial" w:hAnsi="Times New Roman" w:cs="Times New Roman"/>
          <w:sz w:val="24"/>
          <w:szCs w:val="24"/>
          <w:lang w:val="tr-TR"/>
        </w:rPr>
        <w:t xml:space="preserve"> durumunda, yeni bir ürün aldığınızda ve yeni siparişin bu ürünü gerçek minimum değere ulaştığında ve maksimum değere ekleyebilmek için bir sipariş vermeniz gerekir</w:t>
      </w:r>
      <w:r w:rsidR="00915C17" w:rsidRPr="00CC2C6E">
        <w:rPr>
          <w:rFonts w:ascii="Times New Roman" w:eastAsia="Arial" w:hAnsi="Times New Roman" w:cs="Times New Roman"/>
          <w:sz w:val="24"/>
          <w:szCs w:val="24"/>
          <w:lang w:val="tr-TR"/>
        </w:rPr>
        <w:t xml:space="preserve"> </w:t>
      </w:r>
      <w:r w:rsidR="00915C17" w:rsidRPr="00CC2C6E">
        <w:rPr>
          <w:rFonts w:ascii="Times New Roman" w:hAnsi="Times New Roman" w:cs="Times New Roman"/>
          <w:bCs/>
          <w:sz w:val="24"/>
          <w:szCs w:val="24"/>
          <w:shd w:val="clear" w:color="auto" w:fill="FFFFFF"/>
          <w:lang w:val="tr-TR"/>
        </w:rPr>
        <w:t>(</w:t>
      </w:r>
      <w:r w:rsidR="00915C17" w:rsidRPr="00CC2C6E">
        <w:rPr>
          <w:rFonts w:ascii="Times New Roman" w:eastAsia="Arial" w:hAnsi="Times New Roman" w:cs="Times New Roman"/>
          <w:bCs/>
          <w:sz w:val="24"/>
          <w:szCs w:val="24"/>
          <w:lang w:val="tr-TR"/>
        </w:rPr>
        <w:t>Albatel,2011).</w:t>
      </w:r>
      <w:r w:rsidR="00915C17" w:rsidRPr="00CC2C6E">
        <w:rPr>
          <w:rFonts w:ascii="Times New Roman" w:eastAsia="Arial" w:hAnsi="Times New Roman" w:cs="Times New Roman"/>
          <w:b/>
          <w:bCs/>
          <w:sz w:val="24"/>
          <w:szCs w:val="24"/>
          <w:lang w:val="tr-TR"/>
        </w:rPr>
        <w:t xml:space="preserve">   </w:t>
      </w:r>
      <w:r w:rsidR="00915C17" w:rsidRPr="00CC2C6E">
        <w:rPr>
          <w:rFonts w:ascii="Times New Roman" w:eastAsia="Arial" w:hAnsi="Times New Roman" w:cs="Times New Roman"/>
          <w:bCs/>
          <w:sz w:val="24"/>
          <w:szCs w:val="24"/>
          <w:lang w:val="tr-TR"/>
        </w:rPr>
        <w:t xml:space="preserve"> </w:t>
      </w:r>
    </w:p>
    <w:p w:rsidR="00041B82" w:rsidRPr="007663EB" w:rsidRDefault="0096056E" w:rsidP="008F3692">
      <w:pPr>
        <w:pStyle w:val="Balk2"/>
        <w:spacing w:before="0" w:line="360" w:lineRule="auto"/>
        <w:jc w:val="lowKashida"/>
        <w:rPr>
          <w:rFonts w:ascii="Times New Roman" w:hAnsi="Times New Roman" w:cs="Times New Roman"/>
          <w:color w:val="auto"/>
          <w:u w:val="single"/>
          <w:lang w:val="tr-TR"/>
        </w:rPr>
      </w:pPr>
      <w:bookmarkStart w:id="15" w:name="_Toc521697192"/>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.8.</w:t>
      </w:r>
      <w:r w:rsidR="00403C8B" w:rsidRPr="00CC2C6E">
        <w:rPr>
          <w:rFonts w:ascii="Times New Roman" w:hAnsi="Times New Roman" w:cs="Times New Roman"/>
          <w:color w:val="auto"/>
          <w:lang w:val="tr-TR"/>
        </w:rPr>
        <w:t xml:space="preserve"> </w:t>
      </w:r>
      <w:r w:rsidR="000E137E" w:rsidRPr="00CC2C6E">
        <w:rPr>
          <w:rFonts w:ascii="Times New Roman" w:hAnsi="Times New Roman" w:cs="Times New Roman"/>
          <w:color w:val="auto"/>
          <w:lang w:val="tr-TR"/>
        </w:rPr>
        <w:t>Envanter Üst Limiti</w:t>
      </w:r>
      <w:bookmarkEnd w:id="15"/>
      <w:r w:rsidRPr="00CC2C6E">
        <w:rPr>
          <w:rFonts w:ascii="Times New Roman" w:hAnsi="Times New Roman" w:cs="Times New Roman"/>
          <w:color w:val="auto"/>
          <w:lang w:val="tr-TR"/>
        </w:rPr>
        <w:t xml:space="preserve"> </w:t>
      </w:r>
    </w:p>
    <w:p w:rsidR="00041B82" w:rsidRPr="00CC2C6E" w:rsidRDefault="008F1386" w:rsidP="008F3692">
      <w:p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Sadece </w:t>
      </w:r>
      <w:r w:rsidR="001D7826" w:rsidRPr="00CC2C6E">
        <w:rPr>
          <w:rFonts w:ascii="Times New Roman" w:eastAsia="Arial" w:hAnsi="Times New Roman" w:cs="Times New Roman"/>
          <w:sz w:val="24"/>
          <w:szCs w:val="24"/>
          <w:lang w:val="tr-TR"/>
        </w:rPr>
        <w:t>içerikteki</w:t>
      </w:r>
      <w:r w:rsidRPr="00CC2C6E">
        <w:rPr>
          <w:rFonts w:ascii="Times New Roman" w:eastAsia="Arial" w:hAnsi="Times New Roman" w:cs="Times New Roman"/>
          <w:sz w:val="24"/>
          <w:szCs w:val="24"/>
          <w:lang w:val="tr-TR"/>
        </w:rPr>
        <w:t xml:space="preserve"> ürün envanterini arttırması gereken maksimum miktardır ve minimum talep artı sınıfın talep ettiği miktara eşittir. Bu sınırın, projeye özel olarak sınıftan yatırım fonlarının geliştirilmesi seviyesine kadar belirlenmesini ve böylece ekonomik ve mali hususların aşılma</w:t>
      </w:r>
      <w:r w:rsidR="0046709B" w:rsidRPr="00CC2C6E">
        <w:rPr>
          <w:rFonts w:ascii="Times New Roman" w:eastAsia="Arial" w:hAnsi="Times New Roman" w:cs="Times New Roman"/>
          <w:sz w:val="24"/>
          <w:szCs w:val="24"/>
          <w:lang w:val="tr-TR"/>
        </w:rPr>
        <w:t xml:space="preserve">ması gerektiğini amaçlamaktadır </w:t>
      </w:r>
      <w:r w:rsidR="0046709B" w:rsidRPr="00CC2C6E">
        <w:rPr>
          <w:rFonts w:ascii="Times New Roman" w:hAnsi="Times New Roman" w:cs="Times New Roman"/>
          <w:bCs/>
          <w:sz w:val="24"/>
          <w:szCs w:val="24"/>
          <w:shd w:val="clear" w:color="auto" w:fill="FFFFFF"/>
          <w:lang w:val="tr-TR"/>
        </w:rPr>
        <w:t>(Scott, ve Davis, 2015). </w:t>
      </w:r>
    </w:p>
    <w:p w:rsidR="00041B82" w:rsidRPr="00CC2C6E" w:rsidRDefault="008F1386" w:rsidP="008F3692">
      <w:pPr>
        <w:pStyle w:val="Balk2"/>
        <w:spacing w:before="0" w:line="360" w:lineRule="auto"/>
        <w:jc w:val="lowKashida"/>
        <w:rPr>
          <w:rFonts w:ascii="Times New Roman" w:hAnsi="Times New Roman" w:cs="Times New Roman"/>
          <w:color w:val="auto"/>
          <w:lang w:val="tr-TR"/>
        </w:rPr>
      </w:pPr>
      <w:bookmarkStart w:id="16" w:name="_Toc521697193"/>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.9</w:t>
      </w:r>
      <w:r w:rsidR="0096056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Ekonomik Sipariş Miktarı</w:t>
      </w:r>
      <w:bookmarkEnd w:id="16"/>
    </w:p>
    <w:p w:rsidR="00041B82" w:rsidRPr="00CC2C6E" w:rsidRDefault="008F1386" w:rsidP="00994B51">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Tek seferlik siparişlerde bir seferde satın alınması gereken malzeme miktarıdır, böylece arz ve depolama maliyetleri en az her iki maliyet de</w:t>
      </w:r>
      <w:r w:rsidR="0046709B" w:rsidRPr="00CC2C6E">
        <w:rPr>
          <w:rFonts w:ascii="Times New Roman" w:eastAsia="Arial" w:hAnsi="Times New Roman" w:cs="Times New Roman"/>
          <w:sz w:val="24"/>
          <w:szCs w:val="24"/>
          <w:lang w:val="tr-TR"/>
        </w:rPr>
        <w:t xml:space="preserve"> daha az olana kadar dengelenir </w:t>
      </w:r>
      <w:r w:rsidR="0046709B" w:rsidRPr="00CC2C6E">
        <w:rPr>
          <w:rFonts w:ascii="Times New Roman" w:hAnsi="Times New Roman" w:cs="Times New Roman"/>
          <w:bCs/>
          <w:sz w:val="24"/>
          <w:szCs w:val="24"/>
          <w:shd w:val="clear" w:color="auto" w:fill="FFFFFF"/>
          <w:lang w:val="tr-TR"/>
        </w:rPr>
        <w:t>(</w:t>
      </w:r>
      <w:r w:rsidR="0046709B" w:rsidRPr="00CC2C6E">
        <w:rPr>
          <w:rFonts w:ascii="Times New Roman" w:eastAsiaTheme="minorHAnsi" w:hAnsi="Times New Roman" w:cs="Times New Roman"/>
          <w:bCs/>
          <w:sz w:val="24"/>
          <w:szCs w:val="24"/>
          <w:lang w:val="tr-TR"/>
        </w:rPr>
        <w:t>Ngumi,2015).</w:t>
      </w:r>
    </w:p>
    <w:p w:rsidR="00041B82" w:rsidRPr="00CC2C6E" w:rsidRDefault="008F1386" w:rsidP="00994B51">
      <w:pPr>
        <w:pStyle w:val="Balk2"/>
        <w:keepNext w:val="0"/>
        <w:keepLines w:val="0"/>
        <w:spacing w:before="0" w:after="240" w:line="360" w:lineRule="auto"/>
        <w:jc w:val="lowKashida"/>
        <w:rPr>
          <w:rFonts w:ascii="Times New Roman" w:hAnsi="Times New Roman" w:cs="Times New Roman"/>
          <w:color w:val="auto"/>
          <w:lang w:val="tr-TR"/>
        </w:rPr>
      </w:pPr>
      <w:bookmarkStart w:id="17" w:name="_Toc521697194"/>
      <w:r w:rsidRPr="00CC2C6E">
        <w:rPr>
          <w:rFonts w:ascii="Times New Roman" w:hAnsi="Times New Roman" w:cs="Times New Roman"/>
          <w:color w:val="auto"/>
          <w:lang w:val="tr-TR"/>
        </w:rPr>
        <w:t>1.</w:t>
      </w:r>
      <w:r w:rsidR="009C5F7C" w:rsidRPr="00CC2C6E">
        <w:rPr>
          <w:rFonts w:ascii="Times New Roman" w:hAnsi="Times New Roman" w:cs="Times New Roman"/>
          <w:color w:val="auto"/>
          <w:lang w:val="tr-TR"/>
        </w:rPr>
        <w:t>2</w:t>
      </w:r>
      <w:r w:rsidRPr="00CC2C6E">
        <w:rPr>
          <w:rFonts w:ascii="Times New Roman" w:hAnsi="Times New Roman" w:cs="Times New Roman"/>
          <w:color w:val="auto"/>
          <w:lang w:val="tr-TR"/>
        </w:rPr>
        <w:t>.10</w:t>
      </w:r>
      <w:r w:rsidR="0096056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Etkinlik</w:t>
      </w:r>
      <w:bookmarkEnd w:id="17"/>
    </w:p>
    <w:p w:rsidR="00041B82" w:rsidRDefault="008F1386" w:rsidP="00994B51">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Pardod, “etkinlik” kavramını “kurumun hedeflerine ulaşma</w:t>
      </w:r>
      <w:r w:rsidR="0046709B" w:rsidRPr="00CC2C6E">
        <w:rPr>
          <w:rFonts w:ascii="Times New Roman" w:eastAsia="Arial" w:hAnsi="Times New Roman" w:cs="Times New Roman"/>
          <w:sz w:val="24"/>
          <w:szCs w:val="24"/>
          <w:lang w:val="tr-TR"/>
        </w:rPr>
        <w:t xml:space="preserve"> derecesi” olarak tanımlamıştır </w:t>
      </w:r>
      <w:r w:rsidR="0046709B" w:rsidRPr="00CC2C6E">
        <w:rPr>
          <w:rFonts w:ascii="Times New Roman" w:hAnsi="Times New Roman" w:cs="Times New Roman"/>
          <w:bCs/>
          <w:sz w:val="24"/>
          <w:szCs w:val="24"/>
          <w:shd w:val="clear" w:color="auto" w:fill="FFFFFF"/>
          <w:lang w:val="tr-TR"/>
        </w:rPr>
        <w:t>(</w:t>
      </w:r>
      <w:r w:rsidR="0046709B" w:rsidRPr="00CC2C6E">
        <w:rPr>
          <w:rFonts w:ascii="Times New Roman" w:eastAsia="Arial" w:hAnsi="Times New Roman" w:cs="Times New Roman"/>
          <w:bCs/>
          <w:sz w:val="24"/>
          <w:szCs w:val="24"/>
          <w:lang w:val="tr-TR"/>
        </w:rPr>
        <w:t>Shandler, Kadhim,2010).</w:t>
      </w:r>
    </w:p>
    <w:p w:rsidR="0021447F" w:rsidRDefault="0021447F" w:rsidP="0021447F">
      <w:pPr>
        <w:bidi w:val="0"/>
        <w:spacing w:after="240" w:line="360" w:lineRule="auto"/>
        <w:jc w:val="lowKashida"/>
        <w:rPr>
          <w:rFonts w:ascii="Times New Roman" w:eastAsia="Arial" w:hAnsi="Times New Roman" w:cs="Times New Roman"/>
          <w:sz w:val="24"/>
          <w:szCs w:val="24"/>
          <w:lang w:val="tr-TR"/>
        </w:rPr>
      </w:pPr>
    </w:p>
    <w:p w:rsidR="0021447F" w:rsidRPr="00CC2C6E" w:rsidRDefault="0021447F" w:rsidP="0021447F">
      <w:pPr>
        <w:bidi w:val="0"/>
        <w:spacing w:after="240" w:line="360" w:lineRule="auto"/>
        <w:jc w:val="lowKashida"/>
        <w:rPr>
          <w:rFonts w:ascii="Times New Roman" w:eastAsia="Arial" w:hAnsi="Times New Roman" w:cs="Times New Roman"/>
          <w:sz w:val="24"/>
          <w:szCs w:val="24"/>
          <w:lang w:val="tr-TR"/>
        </w:rPr>
      </w:pPr>
    </w:p>
    <w:p w:rsidR="00041B82" w:rsidRPr="00CC2C6E" w:rsidRDefault="00587F0B" w:rsidP="00994B51">
      <w:pPr>
        <w:pStyle w:val="Balk2"/>
        <w:keepNext w:val="0"/>
        <w:keepLines w:val="0"/>
        <w:spacing w:before="0" w:after="240" w:line="360" w:lineRule="auto"/>
        <w:jc w:val="lowKashida"/>
        <w:rPr>
          <w:rFonts w:ascii="Times New Roman" w:hAnsi="Times New Roman" w:cs="Times New Roman"/>
          <w:color w:val="auto"/>
          <w:lang w:val="tr-TR"/>
        </w:rPr>
      </w:pPr>
      <w:bookmarkStart w:id="18" w:name="_Toc521697195"/>
      <w:r w:rsidRPr="00CC2C6E">
        <w:rPr>
          <w:rFonts w:ascii="Times New Roman" w:hAnsi="Times New Roman" w:cs="Times New Roman"/>
          <w:color w:val="auto"/>
          <w:lang w:val="tr-TR"/>
        </w:rPr>
        <w:lastRenderedPageBreak/>
        <w:t>1.</w:t>
      </w:r>
      <w:r w:rsidR="00112812" w:rsidRPr="00CC2C6E">
        <w:rPr>
          <w:rFonts w:ascii="Times New Roman" w:hAnsi="Times New Roman" w:cs="Times New Roman"/>
          <w:color w:val="auto"/>
          <w:lang w:val="tr-TR"/>
        </w:rPr>
        <w:t>3</w:t>
      </w:r>
      <w:r w:rsidR="0096056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8F1386" w:rsidRPr="00CC2C6E">
        <w:rPr>
          <w:rFonts w:ascii="Times New Roman" w:hAnsi="Times New Roman" w:cs="Times New Roman"/>
          <w:color w:val="auto"/>
          <w:lang w:val="tr-TR"/>
        </w:rPr>
        <w:t>Yapılan Araştırmalar</w:t>
      </w:r>
      <w:bookmarkEnd w:id="18"/>
    </w:p>
    <w:p w:rsidR="00041B82" w:rsidRPr="00CC2C6E" w:rsidRDefault="000153AA" w:rsidP="00994B51">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Bu alanda daha önce yapılan bilimsel araştırmalar ve </w:t>
      </w:r>
      <w:r w:rsidR="001D7826" w:rsidRPr="00CC2C6E">
        <w:rPr>
          <w:rFonts w:ascii="Times New Roman" w:eastAsia="Arial" w:hAnsi="Times New Roman" w:cs="Times New Roman"/>
          <w:sz w:val="24"/>
          <w:szCs w:val="24"/>
          <w:lang w:val="tr-TR"/>
        </w:rPr>
        <w:t>çalışmalar</w:t>
      </w:r>
      <w:r w:rsidRPr="00CC2C6E">
        <w:rPr>
          <w:rFonts w:ascii="Times New Roman" w:eastAsia="Arial" w:hAnsi="Times New Roman" w:cs="Times New Roman"/>
          <w:sz w:val="24"/>
          <w:szCs w:val="24"/>
          <w:lang w:val="tr-TR"/>
        </w:rPr>
        <w:t xml:space="preserve"> şu şekilde özetlenebilir</w:t>
      </w:r>
      <w:r w:rsidR="00041B82" w:rsidRPr="00CC2C6E">
        <w:rPr>
          <w:rFonts w:ascii="Times New Roman" w:eastAsia="Arial" w:hAnsi="Times New Roman" w:cs="Times New Roman"/>
          <w:sz w:val="24"/>
          <w:szCs w:val="24"/>
          <w:lang w:val="tr-TR"/>
        </w:rPr>
        <w:t>:</w:t>
      </w:r>
    </w:p>
    <w:p w:rsidR="00041B82" w:rsidRPr="00CC2C6E" w:rsidRDefault="000153AA" w:rsidP="009A12AD">
      <w:pPr>
        <w:pStyle w:val="ListeParagraf"/>
        <w:numPr>
          <w:ilvl w:val="0"/>
          <w:numId w:val="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Şirketlerin başarısı üzerinde önemli bir etkisi olan envanter yönetimi konusunu ele alan çalışmalar</w:t>
      </w:r>
      <w:r w:rsidR="008B0F87" w:rsidRPr="00CC2C6E">
        <w:rPr>
          <w:rFonts w:ascii="Times New Roman" w:eastAsia="Arial" w:hAnsi="Times New Roman" w:cs="Times New Roman"/>
          <w:sz w:val="24"/>
          <w:szCs w:val="24"/>
          <w:lang w:val="tr-TR"/>
        </w:rPr>
        <w:t>,</w:t>
      </w:r>
      <w:r w:rsidRPr="00CC2C6E">
        <w:rPr>
          <w:rFonts w:ascii="Times New Roman" w:eastAsia="Arial" w:hAnsi="Times New Roman" w:cs="Times New Roman"/>
          <w:sz w:val="24"/>
          <w:szCs w:val="24"/>
          <w:lang w:val="tr-TR"/>
        </w:rPr>
        <w:t xml:space="preserve"> mevcut varlıkların % 60'ı için sanayi tesislerindeki oranın artırılmasına yönelik konular üzerinde durmuştur. Bu ilgi, envanter yönetiminin etkinliğini ve verimliliğini artırmak ve böylece müşterilerinin isteklerini gerçekleştirmek ve verimliliği artırmak, kurumun verimliliğini ve etkinliğini sağlamak için icat edilen birçok</w:t>
      </w:r>
      <w:r w:rsidR="0046709B" w:rsidRPr="00CC2C6E">
        <w:rPr>
          <w:rFonts w:ascii="Times New Roman" w:eastAsia="Arial" w:hAnsi="Times New Roman" w:cs="Times New Roman"/>
          <w:sz w:val="24"/>
          <w:szCs w:val="24"/>
          <w:lang w:val="tr-TR"/>
        </w:rPr>
        <w:t xml:space="preserve"> sistem ve yönteme yol açmıştır </w:t>
      </w:r>
      <w:r w:rsidR="0046709B" w:rsidRPr="00CC2C6E">
        <w:rPr>
          <w:rFonts w:ascii="Times New Roman" w:hAnsi="Times New Roman" w:cs="Times New Roman"/>
          <w:bCs/>
          <w:sz w:val="24"/>
          <w:szCs w:val="24"/>
          <w:shd w:val="clear" w:color="auto" w:fill="FFFFFF"/>
          <w:lang w:val="tr-TR"/>
        </w:rPr>
        <w:t>(Altendorfer, 2010).   </w:t>
      </w:r>
    </w:p>
    <w:p w:rsidR="00041B82" w:rsidRPr="00CC2C6E" w:rsidRDefault="00331E9A" w:rsidP="009A12AD">
      <w:pPr>
        <w:pStyle w:val="ListeParagraf"/>
        <w:numPr>
          <w:ilvl w:val="0"/>
          <w:numId w:val="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 xml:space="preserve">Yabancı ülkelerdeki envanter yönetimi alanında ilk araştırmacılar, sanayi ve hizmet sektörlerindeki şirketler açısından birçok ilgi alanına girmiş ve sistemlerin bilgi uygulamalarının ve modern envanter yönetimi verimliliğinin uygulanmasının etkilerine, şirketlerin finansal </w:t>
      </w:r>
      <w:r w:rsidR="001D7826" w:rsidRPr="00CC2C6E">
        <w:rPr>
          <w:rFonts w:ascii="Times New Roman" w:eastAsia="Arial" w:hAnsi="Times New Roman" w:cs="Times New Roman"/>
          <w:sz w:val="24"/>
          <w:szCs w:val="24"/>
          <w:lang w:val="tr-TR"/>
        </w:rPr>
        <w:t>performansına</w:t>
      </w:r>
      <w:r w:rsidRPr="00CC2C6E">
        <w:rPr>
          <w:rFonts w:ascii="Times New Roman" w:eastAsia="Arial" w:hAnsi="Times New Roman" w:cs="Times New Roman"/>
          <w:sz w:val="24"/>
          <w:szCs w:val="24"/>
          <w:lang w:val="tr-TR"/>
        </w:rPr>
        <w:t xml:space="preserve"> ve bu alandaki hizmetin etkilerine yönelik konulara odaklanmışt</w:t>
      </w:r>
      <w:r w:rsidR="0046709B" w:rsidRPr="00CC2C6E">
        <w:rPr>
          <w:rFonts w:ascii="Times New Roman" w:eastAsia="Arial" w:hAnsi="Times New Roman" w:cs="Times New Roman"/>
          <w:sz w:val="24"/>
          <w:szCs w:val="24"/>
          <w:lang w:val="tr-TR"/>
        </w:rPr>
        <w:t xml:space="preserve">ır </w:t>
      </w:r>
      <w:r w:rsidR="0046709B" w:rsidRPr="00CC2C6E">
        <w:rPr>
          <w:rFonts w:ascii="Times New Roman" w:hAnsi="Times New Roman" w:cs="Times New Roman"/>
          <w:bCs/>
          <w:sz w:val="24"/>
          <w:szCs w:val="24"/>
          <w:shd w:val="clear" w:color="auto" w:fill="FFFFFF"/>
          <w:lang w:val="tr-TR"/>
        </w:rPr>
        <w:t>(Augustine, ve Agu, 2013).</w:t>
      </w:r>
    </w:p>
    <w:p w:rsidR="00041B82" w:rsidRPr="00CC2C6E" w:rsidRDefault="00331E9A" w:rsidP="009A12AD">
      <w:pPr>
        <w:pStyle w:val="ListeParagraf"/>
        <w:numPr>
          <w:ilvl w:val="0"/>
          <w:numId w:val="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Envanter yönetiminin ve bunun şirketlerin yönetimine etkisine dair herhangi bir araştırmanın kapsamının yanı sıra, envanter yönetimi konusunu ele alan Arap Çalışmaları ve özellikle Libyalı çalışmalar az sayıdadır. Özellikle piyasadaki değişimlerin ışığında petrol şirketlerinin iç ve dış idari değişimlerle birlikte envanter yönetimi konusuna odaklanan çalışmalara ihtiyaç vardır</w:t>
      </w:r>
      <w:r w:rsidR="00041B82" w:rsidRPr="00CC2C6E">
        <w:rPr>
          <w:rFonts w:ascii="Times New Roman" w:eastAsia="Arial" w:hAnsi="Times New Roman" w:cs="Times New Roman"/>
          <w:sz w:val="24"/>
          <w:szCs w:val="24"/>
          <w:lang w:val="tr-TR"/>
        </w:rPr>
        <w:t>.</w:t>
      </w:r>
    </w:p>
    <w:p w:rsidR="00041B82" w:rsidRPr="00CC2C6E" w:rsidRDefault="00331E9A" w:rsidP="009A12AD">
      <w:pPr>
        <w:pStyle w:val="ListeParagraf"/>
        <w:numPr>
          <w:ilvl w:val="0"/>
          <w:numId w:val="3"/>
        </w:num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Libya'da bir araştırmacının, daha önceki çalışmaların göz ardı ettiği önemli bir konu ile </w:t>
      </w:r>
      <w:r w:rsidR="001D7826" w:rsidRPr="00CC2C6E">
        <w:rPr>
          <w:rFonts w:ascii="Times New Roman" w:eastAsia="Arial" w:hAnsi="Times New Roman" w:cs="Times New Roman"/>
          <w:sz w:val="24"/>
          <w:szCs w:val="24"/>
          <w:lang w:val="tr-TR"/>
        </w:rPr>
        <w:t>ilgilenmesi</w:t>
      </w:r>
      <w:r w:rsidRPr="00CC2C6E">
        <w:rPr>
          <w:rFonts w:ascii="Times New Roman" w:eastAsia="Arial" w:hAnsi="Times New Roman" w:cs="Times New Roman"/>
          <w:sz w:val="24"/>
          <w:szCs w:val="24"/>
          <w:lang w:val="tr-TR"/>
        </w:rPr>
        <w:t>, yani envanter yönetimi ve örgütün kurumsal petrol ihracatının etkililiği üzerindeki etkisini araştırması gerektiği ortaya çıkmaktadır</w:t>
      </w:r>
      <w:r w:rsidR="00041B82" w:rsidRPr="00CC2C6E">
        <w:rPr>
          <w:rFonts w:ascii="Times New Roman" w:eastAsia="Arial" w:hAnsi="Times New Roman" w:cs="Times New Roman"/>
          <w:sz w:val="24"/>
          <w:szCs w:val="24"/>
          <w:lang w:val="tr-TR"/>
        </w:rPr>
        <w:t>.</w:t>
      </w:r>
    </w:p>
    <w:p w:rsidR="00FD78C4" w:rsidRPr="007E53BF" w:rsidRDefault="00BB14B2" w:rsidP="007E53BF">
      <w:pPr>
        <w:bidi w:val="0"/>
        <w:rPr>
          <w:rFonts w:ascii="Times New Roman" w:eastAsia="Arial" w:hAnsi="Times New Roman" w:cs="Times New Roman"/>
          <w:sz w:val="24"/>
          <w:szCs w:val="24"/>
        </w:rPr>
      </w:pPr>
      <w:r w:rsidRPr="00CC2C6E">
        <w:rPr>
          <w:rFonts w:ascii="Times New Roman" w:eastAsia="Arial" w:hAnsi="Times New Roman" w:cs="Times New Roman"/>
          <w:sz w:val="24"/>
          <w:szCs w:val="24"/>
        </w:rPr>
        <w:br w:type="page"/>
      </w:r>
    </w:p>
    <w:p w:rsidR="007E53BF" w:rsidRPr="00C00C44" w:rsidRDefault="00BB14B2" w:rsidP="00C00C44">
      <w:pPr>
        <w:bidi w:val="0"/>
        <w:spacing w:after="360" w:line="360" w:lineRule="auto"/>
        <w:jc w:val="lowKashida"/>
        <w:rPr>
          <w:rFonts w:ascii="Times New Roman" w:eastAsia="Arial" w:hAnsi="Times New Roman" w:cs="Times New Roman"/>
          <w:sz w:val="24"/>
          <w:szCs w:val="24"/>
        </w:rPr>
      </w:pPr>
      <w:r w:rsidRPr="007E53BF">
        <w:rPr>
          <w:rFonts w:ascii="Times New Roman" w:eastAsia="Arial" w:hAnsi="Times New Roman" w:cs="Times New Roman"/>
          <w:sz w:val="24"/>
          <w:szCs w:val="24"/>
        </w:rPr>
        <w:lastRenderedPageBreak/>
        <w:t>Tablo:</w:t>
      </w:r>
      <w:r w:rsidR="00C00C44" w:rsidRPr="00C00C44">
        <w:rPr>
          <w:rFonts w:ascii="Times New Roman" w:eastAsia="Times New Roman" w:hAnsi="Times New Roman" w:cs="Times New Roman"/>
          <w:sz w:val="18"/>
          <w:szCs w:val="18"/>
          <w:lang w:val="tr-TR"/>
        </w:rPr>
        <w:t xml:space="preserve"> </w:t>
      </w:r>
      <w:r w:rsidR="00C00C44" w:rsidRPr="00F1043C">
        <w:rPr>
          <w:rFonts w:ascii="Times New Roman" w:eastAsia="Times New Roman" w:hAnsi="Times New Roman" w:cs="Times New Roman"/>
          <w:sz w:val="18"/>
          <w:szCs w:val="18"/>
          <w:lang w:val="tr-TR"/>
        </w:rPr>
        <w:t xml:space="preserve">1.1.   </w:t>
      </w:r>
      <w:r w:rsidR="00C00C44" w:rsidRPr="00F1043C">
        <w:rPr>
          <w:rFonts w:asciiTheme="majorBidi" w:hAnsiTheme="majorBidi" w:cstheme="majorBidi"/>
          <w:sz w:val="18"/>
          <w:szCs w:val="18"/>
          <w:lang w:val="tr-TR"/>
        </w:rPr>
        <w:t xml:space="preserve"> </w:t>
      </w:r>
      <w:r w:rsidRPr="007E53BF">
        <w:rPr>
          <w:rFonts w:ascii="Times New Roman" w:eastAsia="Arial" w:hAnsi="Times New Roman" w:cs="Times New Roman"/>
          <w:sz w:val="24"/>
          <w:szCs w:val="24"/>
        </w:rPr>
        <w:t xml:space="preserve"> Envanter Yönetimi İle İ</w:t>
      </w:r>
      <w:r w:rsidR="00C769EB">
        <w:rPr>
          <w:rFonts w:ascii="Times New Roman" w:eastAsia="Arial" w:hAnsi="Times New Roman" w:cs="Times New Roman"/>
          <w:sz w:val="24"/>
          <w:szCs w:val="24"/>
        </w:rPr>
        <w:t>lgil Yapılan Bazı Araştırmalar</w:t>
      </w:r>
      <w:r w:rsidRPr="00CC2C6E">
        <w:rPr>
          <w:rFonts w:ascii="Times New Roman" w:eastAsia="Arial" w:hAnsi="Times New Roman" w:cs="Times New Roman"/>
          <w:sz w:val="24"/>
          <w:szCs w:val="24"/>
        </w:rPr>
        <w:t xml:space="preserve"> </w:t>
      </w:r>
    </w:p>
    <w:tbl>
      <w:tblPr>
        <w:tblW w:w="8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33"/>
        <w:gridCol w:w="6814"/>
      </w:tblGrid>
      <w:tr w:rsidR="00EF4F8D" w:rsidRPr="00CC2C6E" w:rsidTr="00BB14B2">
        <w:trPr>
          <w:trHeight w:val="1146"/>
          <w:jc w:val="center"/>
        </w:trPr>
        <w:tc>
          <w:tcPr>
            <w:tcW w:w="1733" w:type="dxa"/>
            <w:shd w:val="clear" w:color="auto" w:fill="D9D9D9" w:themeFill="background1" w:themeFillShade="D9"/>
            <w:vAlign w:val="center"/>
          </w:tcPr>
          <w:p w:rsidR="008B0F87" w:rsidRPr="00CC2C6E" w:rsidRDefault="008B0F87" w:rsidP="00994B51">
            <w:pPr>
              <w:bidi w:val="0"/>
              <w:spacing w:after="0" w:line="288" w:lineRule="auto"/>
              <w:rPr>
                <w:rFonts w:ascii="Times New Roman" w:hAnsi="Times New Roman" w:cs="Times New Roman"/>
                <w:lang w:val="tr-TR"/>
              </w:rPr>
            </w:pPr>
            <w:r w:rsidRPr="00CC2C6E">
              <w:rPr>
                <w:rFonts w:ascii="Times New Roman" w:hAnsi="Times New Roman" w:cs="Times New Roman"/>
              </w:rPr>
              <w:t>Çalışmanın adı</w:t>
            </w:r>
          </w:p>
        </w:tc>
        <w:tc>
          <w:tcPr>
            <w:tcW w:w="6814" w:type="dxa"/>
            <w:shd w:val="clear" w:color="auto" w:fill="D9D9D9" w:themeFill="background1" w:themeFillShade="D9"/>
            <w:vAlign w:val="center"/>
          </w:tcPr>
          <w:p w:rsidR="008B0F87" w:rsidRPr="00CC2C6E" w:rsidRDefault="008B0F87" w:rsidP="00BB14B2">
            <w:pPr>
              <w:bidi w:val="0"/>
              <w:spacing w:after="0" w:line="288" w:lineRule="auto"/>
              <w:rPr>
                <w:rFonts w:ascii="Times New Roman" w:hAnsi="Times New Roman" w:cs="Times New Roman"/>
              </w:rPr>
            </w:pPr>
            <w:r w:rsidRPr="00CC2C6E">
              <w:rPr>
                <w:rFonts w:ascii="Times New Roman" w:hAnsi="Times New Roman" w:cs="Times New Roman"/>
              </w:rPr>
              <w:t xml:space="preserve">Likidite Vs Karlılığı - Tamilnadu'da Çimento Endüstrisi Envanter Yönetimi Üzerine Bir İnceleme </w:t>
            </w:r>
            <w:r w:rsidRPr="00CC2C6E">
              <w:rPr>
                <w:rFonts w:ascii="Times New Roman" w:hAnsi="Times New Roman" w:cs="Times New Roman"/>
                <w:b/>
                <w:bCs/>
              </w:rPr>
              <w:t>(</w:t>
            </w:r>
            <w:r w:rsidR="00BB14B2" w:rsidRPr="00CC2C6E">
              <w:rPr>
                <w:rFonts w:ascii="Times New Roman" w:hAnsi="Times New Roman" w:cs="Times New Roman"/>
              </w:rPr>
              <w:t xml:space="preserve">Ashokkumar N. &amp; Manohar V. (2010). Liquidity Vs Profitability -A Case Study on Inventory Management of Cement Industry in Tamilnadu. </w:t>
            </w:r>
            <w:r w:rsidR="00BB14B2" w:rsidRPr="00CC2C6E">
              <w:rPr>
                <w:rFonts w:ascii="Times New Roman" w:hAnsi="Times New Roman" w:cs="Times New Roman"/>
                <w:i/>
                <w:iCs/>
              </w:rPr>
              <w:t>Advances in ManagementJournal</w:t>
            </w:r>
            <w:r w:rsidR="00BB14B2" w:rsidRPr="00CC2C6E">
              <w:rPr>
                <w:rFonts w:ascii="Times New Roman" w:hAnsi="Times New Roman" w:cs="Times New Roman"/>
              </w:rPr>
              <w:t>, 3, 56-60</w:t>
            </w:r>
            <w:r w:rsidRPr="00CC2C6E">
              <w:rPr>
                <w:rFonts w:ascii="Times New Roman" w:hAnsi="Times New Roman" w:cs="Times New Roman"/>
                <w:b/>
                <w:bCs/>
              </w:rPr>
              <w:t>)</w:t>
            </w:r>
          </w:p>
        </w:tc>
      </w:tr>
      <w:tr w:rsidR="00EF4F8D" w:rsidRPr="00CC2C6E" w:rsidTr="00BB14B2">
        <w:trPr>
          <w:trHeight w:val="557"/>
          <w:jc w:val="center"/>
        </w:trPr>
        <w:tc>
          <w:tcPr>
            <w:tcW w:w="1733"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Araştırmacı</w:t>
            </w:r>
          </w:p>
        </w:tc>
        <w:tc>
          <w:tcPr>
            <w:tcW w:w="6814" w:type="dxa"/>
            <w:vAlign w:val="center"/>
          </w:tcPr>
          <w:p w:rsidR="008B0F87" w:rsidRPr="00CC2C6E" w:rsidRDefault="008B0F87" w:rsidP="00994B51">
            <w:pPr>
              <w:bidi w:val="0"/>
              <w:spacing w:after="0" w:line="288" w:lineRule="auto"/>
              <w:rPr>
                <w:rFonts w:ascii="Times New Roman" w:hAnsi="Times New Roman" w:cs="Times New Roman"/>
                <w:lang w:val="tr-TR"/>
              </w:rPr>
            </w:pPr>
            <w:r w:rsidRPr="00CC2C6E">
              <w:rPr>
                <w:rFonts w:ascii="Times New Roman" w:hAnsi="Times New Roman" w:cs="Times New Roman"/>
                <w:b/>
                <w:bCs/>
              </w:rPr>
              <w:t>Ashokkumar N. and Manohar</w:t>
            </w:r>
          </w:p>
        </w:tc>
      </w:tr>
      <w:tr w:rsidR="00EF4F8D" w:rsidRPr="0040191F" w:rsidTr="00BB14B2">
        <w:trPr>
          <w:trHeight w:val="976"/>
          <w:jc w:val="center"/>
        </w:trPr>
        <w:tc>
          <w:tcPr>
            <w:tcW w:w="1733" w:type="dxa"/>
            <w:vAlign w:val="center"/>
          </w:tcPr>
          <w:p w:rsidR="008B0F87" w:rsidRPr="00CC2C6E" w:rsidRDefault="008B0F87" w:rsidP="00994B51">
            <w:pPr>
              <w:bidi w:val="0"/>
              <w:spacing w:after="0" w:line="288" w:lineRule="auto"/>
              <w:rPr>
                <w:rFonts w:ascii="Times New Roman" w:hAnsi="Times New Roman" w:cs="Times New Roman"/>
                <w:lang w:val="tr-TR"/>
              </w:rPr>
            </w:pPr>
            <w:r w:rsidRPr="00CC2C6E">
              <w:rPr>
                <w:rFonts w:ascii="Times New Roman" w:hAnsi="Times New Roman" w:cs="Times New Roman"/>
              </w:rPr>
              <w:t>Çalışmanın amacı</w:t>
            </w:r>
          </w:p>
        </w:tc>
        <w:tc>
          <w:tcPr>
            <w:tcW w:w="6814" w:type="dxa"/>
            <w:vAlign w:val="center"/>
          </w:tcPr>
          <w:p w:rsidR="008B0F87" w:rsidRPr="007663EB" w:rsidRDefault="008B0F87" w:rsidP="00994B51">
            <w:pPr>
              <w:bidi w:val="0"/>
              <w:spacing w:after="0" w:line="288" w:lineRule="auto"/>
              <w:rPr>
                <w:rFonts w:ascii="Times New Roman" w:hAnsi="Times New Roman" w:cs="Times New Roman"/>
                <w:lang w:val="tr-TR"/>
              </w:rPr>
            </w:pPr>
            <w:r w:rsidRPr="007663EB">
              <w:rPr>
                <w:rFonts w:ascii="Times New Roman" w:hAnsi="Times New Roman" w:cs="Times New Roman"/>
                <w:lang w:val="tr-TR"/>
              </w:rPr>
              <w:t>Tamilnadu çimento fabrikasında stok yönetiminin likidite ve kar üzerindeki etkisini araştırmak için 1999/2000 yılından 2008/2009 yılına kadar olan on yıllık dönemi kapsayan bir çalışmadır.</w:t>
            </w:r>
          </w:p>
        </w:tc>
      </w:tr>
      <w:tr w:rsidR="00EF4F8D" w:rsidRPr="00CC2C6E" w:rsidTr="00BB14B2">
        <w:trPr>
          <w:trHeight w:val="1778"/>
          <w:jc w:val="center"/>
        </w:trPr>
        <w:tc>
          <w:tcPr>
            <w:tcW w:w="1733"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Çalışmanın sonuçları</w:t>
            </w:r>
          </w:p>
        </w:tc>
        <w:tc>
          <w:tcPr>
            <w:tcW w:w="6814"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 Şirkette stok yönetimi çok zayıftır, öyle ki şirket, aynı sektörde üretim yapan diğer firmalarla karşılaştırıldığında likidite ve kar da alması gereken uygun pozisyonu/konumu alamamıştır.</w:t>
            </w:r>
          </w:p>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   Stok malların mevcut cari varlıklara oranı % 83 ‘e, toplam varlıklara oranı ise % 57 ‘ye ulaşmıştır. Bu oran şirketin stokladığı malların seviyesini göstermektedir.</w:t>
            </w:r>
          </w:p>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 cari stok oranı Hindistan’daki çimento fabrikaları ile karşılaştırıldığında bu oran düşük kalmaktadır.</w:t>
            </w:r>
          </w:p>
          <w:p w:rsidR="008B0F87" w:rsidRPr="00CC2C6E" w:rsidRDefault="008B0F87" w:rsidP="009A12AD">
            <w:pPr>
              <w:pStyle w:val="ListeParagraf"/>
              <w:numPr>
                <w:ilvl w:val="0"/>
                <w:numId w:val="86"/>
              </w:numPr>
              <w:bidi w:val="0"/>
              <w:spacing w:after="0" w:line="288" w:lineRule="auto"/>
              <w:ind w:left="0"/>
              <w:rPr>
                <w:rFonts w:ascii="Times New Roman" w:hAnsi="Times New Roman" w:cs="Times New Roman"/>
              </w:rPr>
            </w:pPr>
            <w:r w:rsidRPr="00CC2C6E">
              <w:rPr>
                <w:rFonts w:ascii="Times New Roman" w:hAnsi="Times New Roman" w:cs="Times New Roman"/>
              </w:rPr>
              <w:t>Üretim kalemlerinin ve ürünlerinin stoklama süresi yüksektir.</w:t>
            </w:r>
          </w:p>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Gerçekleştirilen likidite oranı aynı sektördeki diğer şirketlere göre düşüktür Bu nedenle, en düşük kâr seviyesini gerçekleşmiştir o da % 3.01 dir.  Bu durum ROI yatırım getirisi oranını göstermektedir.</w:t>
            </w:r>
          </w:p>
        </w:tc>
      </w:tr>
      <w:tr w:rsidR="00EF4F8D" w:rsidRPr="00CC2C6E" w:rsidTr="00BB14B2">
        <w:trPr>
          <w:trHeight w:val="1778"/>
          <w:jc w:val="center"/>
        </w:trPr>
        <w:tc>
          <w:tcPr>
            <w:tcW w:w="1733" w:type="dxa"/>
            <w:vAlign w:val="center"/>
          </w:tcPr>
          <w:p w:rsidR="008B0F87" w:rsidRPr="00CC2C6E" w:rsidRDefault="008B0F87" w:rsidP="00994B51">
            <w:pPr>
              <w:bidi w:val="0"/>
              <w:spacing w:after="0" w:line="288" w:lineRule="auto"/>
              <w:rPr>
                <w:rFonts w:ascii="Times New Roman" w:hAnsi="Times New Roman" w:cs="Times New Roman"/>
                <w:rtl/>
              </w:rPr>
            </w:pPr>
            <w:r w:rsidRPr="00CC2C6E">
              <w:rPr>
                <w:rFonts w:ascii="Times New Roman" w:hAnsi="Times New Roman" w:cs="Times New Roman"/>
                <w:lang w:bidi="ar-EG"/>
              </w:rPr>
              <w:t>Çalışmanın önerileri</w:t>
            </w:r>
          </w:p>
        </w:tc>
        <w:tc>
          <w:tcPr>
            <w:tcW w:w="6814"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 İyi ve uygun bir stok yönetimi, sadece likidite sorununu çözmez, aynı zamanda çimento firmalarının karlılığını da artırır.</w:t>
            </w:r>
          </w:p>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 xml:space="preserve">- Stok, üretim ve satış arasındaki bağlantı halkasını oluşturur, bu nedenle, stok kalemleri talebin ne altında ne de üstünde olmalıdır, uygun miktarlarda sürekli muhafaza edilip bulundurulması gerekmektedir. </w:t>
            </w:r>
          </w:p>
          <w:p w:rsidR="008B0F87" w:rsidRPr="00CC2C6E" w:rsidRDefault="008B0F87" w:rsidP="00994B51">
            <w:pPr>
              <w:bidi w:val="0"/>
              <w:spacing w:after="0" w:line="288" w:lineRule="auto"/>
              <w:rPr>
                <w:rFonts w:ascii="Times New Roman" w:hAnsi="Times New Roman" w:cs="Times New Roman"/>
                <w:lang w:bidi="ar-EG"/>
              </w:rPr>
            </w:pPr>
            <w:r w:rsidRPr="00CC2C6E">
              <w:rPr>
                <w:rFonts w:ascii="Times New Roman" w:hAnsi="Times New Roman" w:cs="Times New Roman"/>
              </w:rPr>
              <w:t>- Çalışma, stokların kullanım seviyesinin gözden geçirilmesini önermektedir, çünkü belirli bir seviyeden sonra stokların tasfiyesi kar oranlarına olumsuz etki eder.</w:t>
            </w:r>
          </w:p>
        </w:tc>
      </w:tr>
    </w:tbl>
    <w:p w:rsidR="007E53BF" w:rsidRDefault="007E53BF">
      <w:pPr>
        <w:bidi w:val="0"/>
        <w:rPr>
          <w:rFonts w:ascii="Times New Roman" w:hAnsi="Times New Roman" w:cs="Times New Roman"/>
        </w:rPr>
      </w:pPr>
    </w:p>
    <w:p w:rsidR="007E53BF" w:rsidRDefault="007E53BF" w:rsidP="007E53BF">
      <w:pPr>
        <w:bidi w:val="0"/>
        <w:rPr>
          <w:rFonts w:ascii="Times New Roman" w:hAnsi="Times New Roman" w:cs="Times New Roman"/>
        </w:rPr>
      </w:pPr>
    </w:p>
    <w:p w:rsidR="007E53BF" w:rsidRDefault="007E53BF" w:rsidP="007E53BF">
      <w:pPr>
        <w:bidi w:val="0"/>
        <w:rPr>
          <w:rFonts w:ascii="Times New Roman" w:hAnsi="Times New Roman" w:cs="Times New Roman"/>
        </w:rPr>
      </w:pPr>
    </w:p>
    <w:p w:rsidR="007E53BF" w:rsidRDefault="007E53BF" w:rsidP="007E53BF">
      <w:pPr>
        <w:bidi w:val="0"/>
        <w:rPr>
          <w:rFonts w:ascii="Times New Roman" w:hAnsi="Times New Roman" w:cs="Times New Roman"/>
        </w:rPr>
      </w:pPr>
    </w:p>
    <w:p w:rsidR="00BD2944" w:rsidRDefault="00BD2944" w:rsidP="00BD2944">
      <w:pPr>
        <w:bidi w:val="0"/>
        <w:spacing w:line="240" w:lineRule="auto"/>
        <w:rPr>
          <w:rFonts w:ascii="Times New Roman" w:hAnsi="Times New Roman" w:cs="Times New Roman"/>
        </w:rPr>
      </w:pPr>
    </w:p>
    <w:p w:rsidR="00994B51" w:rsidRPr="00BD2944" w:rsidRDefault="00994B51" w:rsidP="00BD2944">
      <w:pPr>
        <w:bidi w:val="0"/>
        <w:rPr>
          <w:rFonts w:asciiTheme="majorBidi" w:hAnsiTheme="majorBidi" w:cstheme="majorBidi"/>
          <w:sz w:val="24"/>
          <w:szCs w:val="24"/>
        </w:rPr>
      </w:pPr>
      <w:r w:rsidRPr="00CC2C6E">
        <w:rPr>
          <w:rFonts w:ascii="Times New Roman" w:hAnsi="Times New Roman" w:cs="Times New Roman"/>
        </w:rPr>
        <w:br w:type="page"/>
      </w:r>
    </w:p>
    <w:tbl>
      <w:tblPr>
        <w:tblpPr w:leftFromText="180" w:rightFromText="180" w:horzAnchor="margin" w:tblpXSpec="center" w:tblpY="405"/>
        <w:tblW w:w="9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7"/>
        <w:gridCol w:w="7204"/>
      </w:tblGrid>
      <w:tr w:rsidR="00EF4F8D" w:rsidRPr="00CC2C6E" w:rsidTr="00BD2944">
        <w:trPr>
          <w:trHeight w:val="669"/>
        </w:trPr>
        <w:tc>
          <w:tcPr>
            <w:tcW w:w="1977" w:type="dxa"/>
            <w:shd w:val="clear" w:color="auto" w:fill="D9D9D9" w:themeFill="background1" w:themeFillShade="D9"/>
            <w:vAlign w:val="center"/>
          </w:tcPr>
          <w:p w:rsidR="008B0F87" w:rsidRPr="00CC2C6E" w:rsidRDefault="008B0F87" w:rsidP="00BD2944">
            <w:pPr>
              <w:bidi w:val="0"/>
              <w:spacing w:after="0" w:line="288" w:lineRule="auto"/>
              <w:rPr>
                <w:rFonts w:ascii="Times New Roman" w:hAnsi="Times New Roman" w:cs="Times New Roman"/>
                <w:rtl/>
              </w:rPr>
            </w:pPr>
            <w:r w:rsidRPr="00CC2C6E">
              <w:rPr>
                <w:rFonts w:ascii="Times New Roman" w:hAnsi="Times New Roman" w:cs="Times New Roman"/>
              </w:rPr>
              <w:lastRenderedPageBreak/>
              <w:t>Çalışmanın adı</w:t>
            </w:r>
          </w:p>
        </w:tc>
        <w:tc>
          <w:tcPr>
            <w:tcW w:w="7204" w:type="dxa"/>
            <w:shd w:val="clear" w:color="auto" w:fill="D9D9D9" w:themeFill="background1" w:themeFillShade="D9"/>
            <w:vAlign w:val="center"/>
          </w:tcPr>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b/>
                <w:bCs/>
              </w:rPr>
              <w:t>Küçük İşletmelerde E</w:t>
            </w:r>
            <w:r w:rsidR="00BB14B2" w:rsidRPr="00CC2C6E">
              <w:rPr>
                <w:rFonts w:ascii="Times New Roman" w:hAnsi="Times New Roman" w:cs="Times New Roman"/>
                <w:b/>
                <w:bCs/>
              </w:rPr>
              <w:t>nvanter Yönetimini İyileştirme</w:t>
            </w:r>
            <w:r w:rsidR="00BB14B2" w:rsidRPr="00CC2C6E">
              <w:rPr>
                <w:rFonts w:ascii="Times New Roman" w:hAnsi="Times New Roman" w:cs="Times New Roman"/>
                <w:b/>
                <w:bCs/>
              </w:rPr>
              <w:br/>
              <w:t>(</w:t>
            </w:r>
            <w:r w:rsidR="00BB14B2" w:rsidRPr="00CC2C6E">
              <w:rPr>
                <w:rFonts w:ascii="Times New Roman" w:hAnsi="Times New Roman" w:cs="Times New Roman"/>
              </w:rPr>
              <w:t xml:space="preserve">Bai, L. &amp; Zhong, Y. (2008). </w:t>
            </w:r>
            <w:r w:rsidR="00BB14B2" w:rsidRPr="00CC2C6E">
              <w:rPr>
                <w:rFonts w:ascii="Times New Roman" w:hAnsi="Times New Roman" w:cs="Times New Roman"/>
                <w:i/>
                <w:iCs/>
              </w:rPr>
              <w:t>Improving Inventory Management in Small Business: A Case Study</w:t>
            </w:r>
            <w:r w:rsidR="00BB14B2" w:rsidRPr="00CC2C6E">
              <w:rPr>
                <w:rFonts w:ascii="Times New Roman" w:hAnsi="Times New Roman" w:cs="Times New Roman"/>
              </w:rPr>
              <w:t>.   (Master’s thesis). Jonkoping International Business School</w:t>
            </w:r>
            <w:r w:rsidR="00BB14B2" w:rsidRPr="00CC2C6E">
              <w:rPr>
                <w:rFonts w:ascii="Times New Roman" w:hAnsi="Times New Roman" w:cs="Times New Roman"/>
                <w:b/>
                <w:bCs/>
              </w:rPr>
              <w:t>)</w:t>
            </w:r>
          </w:p>
        </w:tc>
      </w:tr>
      <w:tr w:rsidR="00EF4F8D" w:rsidRPr="00CC2C6E" w:rsidTr="00BD2944">
        <w:trPr>
          <w:trHeight w:val="546"/>
        </w:trPr>
        <w:tc>
          <w:tcPr>
            <w:tcW w:w="1977" w:type="dxa"/>
            <w:vAlign w:val="center"/>
          </w:tcPr>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rPr>
              <w:t>Araştırmacı</w:t>
            </w:r>
          </w:p>
        </w:tc>
        <w:tc>
          <w:tcPr>
            <w:tcW w:w="7204" w:type="dxa"/>
            <w:vAlign w:val="center"/>
          </w:tcPr>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b/>
                <w:bCs/>
              </w:rPr>
              <w:t>Lining Bai and Ying Zhong</w:t>
            </w:r>
          </w:p>
        </w:tc>
      </w:tr>
      <w:tr w:rsidR="00EF4F8D" w:rsidRPr="00CC2C6E" w:rsidTr="00BD2944">
        <w:trPr>
          <w:trHeight w:val="1582"/>
        </w:trPr>
        <w:tc>
          <w:tcPr>
            <w:tcW w:w="1977" w:type="dxa"/>
            <w:vAlign w:val="center"/>
          </w:tcPr>
          <w:p w:rsidR="008B0F87" w:rsidRPr="00CC2C6E" w:rsidRDefault="008B0F87" w:rsidP="00BD2944">
            <w:pPr>
              <w:bidi w:val="0"/>
              <w:spacing w:after="0" w:line="288" w:lineRule="auto"/>
              <w:rPr>
                <w:rFonts w:ascii="Times New Roman" w:hAnsi="Times New Roman" w:cs="Times New Roman"/>
                <w:rtl/>
              </w:rPr>
            </w:pPr>
            <w:r w:rsidRPr="00CC2C6E">
              <w:rPr>
                <w:rFonts w:ascii="Times New Roman" w:hAnsi="Times New Roman" w:cs="Times New Roman"/>
              </w:rPr>
              <w:t>Çalışmanın amacı</w:t>
            </w:r>
          </w:p>
        </w:tc>
        <w:tc>
          <w:tcPr>
            <w:tcW w:w="7204" w:type="dxa"/>
            <w:tcBorders>
              <w:bottom w:val="single" w:sz="4" w:space="0" w:color="auto"/>
            </w:tcBorders>
            <w:vAlign w:val="center"/>
          </w:tcPr>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rPr>
              <w:t>Verimsiz stok yönetiminin arkasındaki nedenlerin incelenip araştırılması ve bu fenomenle başa çıkmak adına uygulanması gereken çözüm önerileri.</w:t>
            </w:r>
          </w:p>
        </w:tc>
      </w:tr>
      <w:tr w:rsidR="00EF4F8D" w:rsidRPr="00CC2C6E" w:rsidTr="00BD2944">
        <w:trPr>
          <w:trHeight w:val="3743"/>
        </w:trPr>
        <w:tc>
          <w:tcPr>
            <w:tcW w:w="1977" w:type="dxa"/>
            <w:vAlign w:val="center"/>
          </w:tcPr>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rPr>
              <w:t>Çalışmanın sonuçları</w:t>
            </w:r>
          </w:p>
        </w:tc>
        <w:tc>
          <w:tcPr>
            <w:tcW w:w="7204" w:type="dxa"/>
            <w:vAlign w:val="center"/>
          </w:tcPr>
          <w:p w:rsidR="008B0F87" w:rsidRPr="00CC2C6E" w:rsidRDefault="008B0F87" w:rsidP="00BD2944">
            <w:pPr>
              <w:bidi w:val="0"/>
              <w:spacing w:after="0" w:line="288" w:lineRule="auto"/>
              <w:rPr>
                <w:rFonts w:ascii="Times New Roman" w:hAnsi="Times New Roman" w:cs="Times New Roman"/>
                <w:rtl/>
              </w:rPr>
            </w:pPr>
            <w:r w:rsidRPr="00CC2C6E">
              <w:rPr>
                <w:rFonts w:ascii="Times New Roman" w:hAnsi="Times New Roman" w:cs="Times New Roman"/>
              </w:rPr>
              <w:t>-2007 yılına ait 20 çeşit malın satış raporu, talep değişikliklerinin gerçek olduğunu ispat etmektedir.</w:t>
            </w:r>
          </w:p>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rPr>
              <w:t>- Stok maddelerinin, ABC şeklinde önemine göre sınıflandırılması, önemli kalemlerin belirlenmesi adına gerekli çözümlerden birisidir, çünkü bu önem sırası bir kalemden diğerine değişiklik gösterebilir.</w:t>
            </w:r>
          </w:p>
          <w:p w:rsidR="008B0F87" w:rsidRPr="00CC2C6E" w:rsidRDefault="008B0F87" w:rsidP="00BD2944">
            <w:pPr>
              <w:bidi w:val="0"/>
              <w:spacing w:after="0" w:line="288" w:lineRule="auto"/>
              <w:rPr>
                <w:rFonts w:ascii="Times New Roman" w:hAnsi="Times New Roman" w:cs="Times New Roman"/>
              </w:rPr>
            </w:pPr>
            <w:r w:rsidRPr="00CC2C6E">
              <w:rPr>
                <w:rFonts w:ascii="Times New Roman" w:hAnsi="Times New Roman" w:cs="Times New Roman"/>
              </w:rPr>
              <w:t>- Yönetimin, A Sınıfındaki maddelere daha fazla önem vermesi gerekmektedir ve C sınıfına da daha az emek harcamalıdır. Bu durum firmaya maliyet, zaman ve emekte tasarruf sağlayacaktır.</w:t>
            </w:r>
          </w:p>
        </w:tc>
      </w:tr>
      <w:tr w:rsidR="00EF4F8D" w:rsidRPr="00CC2C6E" w:rsidTr="00BD2944">
        <w:trPr>
          <w:trHeight w:val="3218"/>
        </w:trPr>
        <w:tc>
          <w:tcPr>
            <w:tcW w:w="1977" w:type="dxa"/>
            <w:vAlign w:val="center"/>
          </w:tcPr>
          <w:p w:rsidR="008B0F87" w:rsidRPr="00CC2C6E" w:rsidRDefault="008B0F87" w:rsidP="00BD2944">
            <w:pPr>
              <w:bidi w:val="0"/>
              <w:spacing w:after="0" w:line="288" w:lineRule="auto"/>
              <w:rPr>
                <w:rFonts w:ascii="Times New Roman" w:hAnsi="Times New Roman" w:cs="Times New Roman"/>
                <w:b/>
                <w:bCs/>
              </w:rPr>
            </w:pPr>
            <w:r w:rsidRPr="00CC2C6E">
              <w:rPr>
                <w:rFonts w:ascii="Times New Roman" w:hAnsi="Times New Roman" w:cs="Times New Roman"/>
                <w:lang w:bidi="ar-EG"/>
              </w:rPr>
              <w:t>Çalışmanın önerileri</w:t>
            </w:r>
          </w:p>
        </w:tc>
        <w:tc>
          <w:tcPr>
            <w:tcW w:w="7204" w:type="dxa"/>
            <w:vAlign w:val="center"/>
          </w:tcPr>
          <w:p w:rsidR="008B0F87" w:rsidRPr="00CC2C6E" w:rsidRDefault="008B0F87" w:rsidP="00BD2944">
            <w:pPr>
              <w:bidi w:val="0"/>
              <w:spacing w:after="0" w:line="288" w:lineRule="auto"/>
              <w:rPr>
                <w:rFonts w:ascii="Times New Roman" w:eastAsia="Calibri" w:hAnsi="Times New Roman" w:cs="Times New Roman"/>
                <w:lang w:bidi="ar-EG"/>
              </w:rPr>
            </w:pPr>
            <w:r w:rsidRPr="00CC2C6E">
              <w:rPr>
                <w:rFonts w:ascii="Times New Roman" w:eastAsia="Calibri" w:hAnsi="Times New Roman" w:cs="Times New Roman"/>
                <w:lang w:bidi="ar-EG"/>
              </w:rPr>
              <w:t>-Envanter maddelerinin ABC diye sınıflandırılması, zaman ve paradan tasarruf etmek ve etkin ve verimli bir envanter yönetimi elde etmek için şarttır.</w:t>
            </w:r>
          </w:p>
          <w:p w:rsidR="008B0F87" w:rsidRPr="00CC2C6E" w:rsidRDefault="008B0F87" w:rsidP="00BD2944">
            <w:pPr>
              <w:bidi w:val="0"/>
              <w:spacing w:after="0" w:line="288" w:lineRule="auto"/>
              <w:rPr>
                <w:rFonts w:ascii="Times New Roman" w:eastAsia="Calibri" w:hAnsi="Times New Roman" w:cs="Times New Roman"/>
                <w:lang w:bidi="ar-EG"/>
              </w:rPr>
            </w:pPr>
            <w:r w:rsidRPr="00CC2C6E">
              <w:rPr>
                <w:rFonts w:ascii="Times New Roman" w:eastAsia="Calibri" w:hAnsi="Times New Roman" w:cs="Times New Roman"/>
                <w:lang w:bidi="ar-EG"/>
              </w:rPr>
              <w:t>-Periyodik envanter kontrol politikasının uygulanması, yeni sipariş alımı planlamasında envanter seviyesini yükseltmek için yönetime yardımcı olur.</w:t>
            </w:r>
          </w:p>
          <w:p w:rsidR="008B0F87" w:rsidRPr="00CC2C6E" w:rsidRDefault="008B0F87" w:rsidP="00BD2944">
            <w:pPr>
              <w:bidi w:val="0"/>
              <w:spacing w:after="0" w:line="288" w:lineRule="auto"/>
              <w:rPr>
                <w:rFonts w:ascii="Times New Roman" w:eastAsia="Calibri" w:hAnsi="Times New Roman" w:cs="Times New Roman"/>
                <w:rtl/>
              </w:rPr>
            </w:pPr>
            <w:r w:rsidRPr="00CC2C6E">
              <w:rPr>
                <w:rFonts w:ascii="Times New Roman" w:eastAsia="Calibri" w:hAnsi="Times New Roman" w:cs="Times New Roman"/>
                <w:lang w:bidi="ar-EG"/>
              </w:rPr>
              <w:t>-Gerekli miktarın belirlenmesi adına stok için gerekli sürenin belirlenmesi gerekir</w:t>
            </w:r>
            <w:r w:rsidRPr="00CC2C6E">
              <w:rPr>
                <w:rFonts w:ascii="Times New Roman" w:eastAsia="Calibri" w:hAnsi="Times New Roman" w:cs="Times New Roman"/>
                <w:rtl/>
                <w:lang w:bidi="ar-EG"/>
              </w:rPr>
              <w:t>.</w:t>
            </w:r>
          </w:p>
          <w:p w:rsidR="008B0F87" w:rsidRPr="00CC2C6E" w:rsidRDefault="008B0F87" w:rsidP="00BD2944">
            <w:pPr>
              <w:bidi w:val="0"/>
              <w:spacing w:after="0" w:line="288" w:lineRule="auto"/>
              <w:rPr>
                <w:rFonts w:ascii="Times New Roman" w:eastAsia="Calibri" w:hAnsi="Times New Roman" w:cs="Times New Roman"/>
                <w:lang w:bidi="ar-EG"/>
              </w:rPr>
            </w:pPr>
            <w:r w:rsidRPr="00CC2C6E">
              <w:rPr>
                <w:rFonts w:ascii="Times New Roman" w:eastAsia="Calibri" w:hAnsi="Times New Roman" w:cs="Times New Roman"/>
                <w:lang w:bidi="ar-EG"/>
              </w:rPr>
              <w:t>-Küçük şirketler, büyük şirketlere kıyasla envanter yönetiminde zorluk çekerler.</w:t>
            </w:r>
          </w:p>
        </w:tc>
      </w:tr>
    </w:tbl>
    <w:p w:rsidR="00994B51" w:rsidRPr="00CC2C6E" w:rsidRDefault="00994B51">
      <w:pPr>
        <w:bidi w:val="0"/>
        <w:rPr>
          <w:rFonts w:ascii="Times New Roman" w:hAnsi="Times New Roman" w:cs="Times New Roman"/>
        </w:rPr>
      </w:pPr>
      <w:r w:rsidRPr="00CC2C6E">
        <w:rPr>
          <w:rFonts w:ascii="Times New Roman" w:hAnsi="Times New Roman" w:cs="Times New Roman"/>
        </w:rPr>
        <w:br w:type="page"/>
      </w:r>
    </w:p>
    <w:tbl>
      <w:tblPr>
        <w:tblW w:w="8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0"/>
        <w:gridCol w:w="6450"/>
      </w:tblGrid>
      <w:tr w:rsidR="00EF4F8D" w:rsidRPr="00CC2C6E" w:rsidTr="00994B51">
        <w:trPr>
          <w:trHeight w:val="1325"/>
          <w:jc w:val="center"/>
        </w:trPr>
        <w:tc>
          <w:tcPr>
            <w:tcW w:w="1770" w:type="dxa"/>
            <w:shd w:val="clear" w:color="auto" w:fill="D9D9D9" w:themeFill="background1" w:themeFillShade="D9"/>
            <w:vAlign w:val="center"/>
          </w:tcPr>
          <w:p w:rsidR="008B0F87" w:rsidRPr="00CC2C6E" w:rsidRDefault="008B0F87" w:rsidP="00994B51">
            <w:pPr>
              <w:bidi w:val="0"/>
              <w:spacing w:after="0" w:line="288" w:lineRule="auto"/>
              <w:rPr>
                <w:rFonts w:ascii="Times New Roman" w:hAnsi="Times New Roman" w:cs="Times New Roman"/>
                <w:rtl/>
              </w:rPr>
            </w:pPr>
            <w:r w:rsidRPr="00CC2C6E">
              <w:rPr>
                <w:rFonts w:ascii="Times New Roman" w:hAnsi="Times New Roman" w:cs="Times New Roman"/>
              </w:rPr>
              <w:lastRenderedPageBreak/>
              <w:t>Çalışmanın adı</w:t>
            </w:r>
          </w:p>
        </w:tc>
        <w:tc>
          <w:tcPr>
            <w:tcW w:w="6450" w:type="dxa"/>
            <w:shd w:val="clear" w:color="auto" w:fill="D9D9D9" w:themeFill="background1" w:themeFillShade="D9"/>
            <w:vAlign w:val="center"/>
          </w:tcPr>
          <w:p w:rsidR="008B0F87" w:rsidRPr="00CC2C6E" w:rsidRDefault="008B0F87" w:rsidP="00BB14B2">
            <w:pPr>
              <w:bidi w:val="0"/>
              <w:spacing w:after="0" w:line="288" w:lineRule="auto"/>
              <w:rPr>
                <w:rFonts w:ascii="Times New Roman" w:hAnsi="Times New Roman" w:cs="Times New Roman"/>
              </w:rPr>
            </w:pPr>
            <w:r w:rsidRPr="00CC2C6E">
              <w:rPr>
                <w:rFonts w:ascii="Times New Roman" w:hAnsi="Times New Roman" w:cs="Times New Roman"/>
                <w:b/>
                <w:bCs/>
              </w:rPr>
              <w:t xml:space="preserve">İmalat işletmelerinde envanter ve finansal performans ilişkisi </w:t>
            </w:r>
            <w:r w:rsidR="00BB14B2" w:rsidRPr="00CC2C6E">
              <w:rPr>
                <w:rFonts w:ascii="Times New Roman" w:hAnsi="Times New Roman" w:cs="Times New Roman"/>
                <w:b/>
                <w:bCs/>
              </w:rPr>
              <w:br/>
            </w:r>
            <w:r w:rsidRPr="00CC2C6E">
              <w:rPr>
                <w:rFonts w:ascii="Times New Roman" w:hAnsi="Times New Roman" w:cs="Times New Roman"/>
                <w:b/>
                <w:bCs/>
                <w:sz w:val="20"/>
              </w:rPr>
              <w:t>(</w:t>
            </w:r>
            <w:r w:rsidR="00BB14B2" w:rsidRPr="00CC2C6E">
              <w:rPr>
                <w:rFonts w:ascii="Times New Roman" w:hAnsi="Times New Roman" w:cs="Times New Roman"/>
                <w:sz w:val="20"/>
                <w:lang w:bidi="ar-EG"/>
              </w:rPr>
              <w:t>Capkun, V., Hameri, A. &amp; Weiss, L. (2009). On the relationship between inventory and financial performance in manufacturing companies. International Journal of Operations &amp; Production Management, 29 (8), 789-806</w:t>
            </w:r>
            <w:r w:rsidR="00BB14B2" w:rsidRPr="00CC2C6E">
              <w:rPr>
                <w:rFonts w:ascii="Times New Roman" w:hAnsi="Times New Roman" w:cs="Times New Roman"/>
                <w:sz w:val="20"/>
                <w:rtl/>
                <w:lang w:bidi="ar-EG"/>
              </w:rPr>
              <w:t>.</w:t>
            </w:r>
            <w:r w:rsidRPr="00CC2C6E">
              <w:rPr>
                <w:rFonts w:ascii="Times New Roman" w:hAnsi="Times New Roman" w:cs="Times New Roman"/>
                <w:b/>
                <w:bCs/>
                <w:sz w:val="20"/>
              </w:rPr>
              <w:t>)</w:t>
            </w:r>
          </w:p>
        </w:tc>
      </w:tr>
      <w:tr w:rsidR="00EF4F8D" w:rsidRPr="00CC2C6E" w:rsidTr="00994B51">
        <w:trPr>
          <w:trHeight w:val="981"/>
          <w:jc w:val="center"/>
        </w:trPr>
        <w:tc>
          <w:tcPr>
            <w:tcW w:w="1770" w:type="dxa"/>
            <w:vAlign w:val="center"/>
          </w:tcPr>
          <w:p w:rsidR="008B0F87" w:rsidRPr="00CC2C6E" w:rsidRDefault="008B0F87" w:rsidP="00994B51">
            <w:pPr>
              <w:bidi w:val="0"/>
              <w:spacing w:after="0" w:line="288" w:lineRule="auto"/>
              <w:rPr>
                <w:rFonts w:ascii="Times New Roman" w:hAnsi="Times New Roman" w:cs="Times New Roman"/>
                <w:rtl/>
              </w:rPr>
            </w:pPr>
            <w:r w:rsidRPr="00CC2C6E">
              <w:rPr>
                <w:rFonts w:ascii="Times New Roman" w:hAnsi="Times New Roman" w:cs="Times New Roman"/>
              </w:rPr>
              <w:t>Araştırmacı</w:t>
            </w:r>
          </w:p>
        </w:tc>
        <w:tc>
          <w:tcPr>
            <w:tcW w:w="645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Vedran Capkun, Ari-Pekka Hameri, Lawrence A. Weiss</w:t>
            </w:r>
          </w:p>
        </w:tc>
      </w:tr>
      <w:tr w:rsidR="00EF4F8D" w:rsidRPr="00CC2C6E" w:rsidTr="00994B51">
        <w:trPr>
          <w:trHeight w:val="1724"/>
          <w:jc w:val="center"/>
        </w:trPr>
        <w:tc>
          <w:tcPr>
            <w:tcW w:w="177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Çalışmanın amacı</w:t>
            </w:r>
          </w:p>
        </w:tc>
        <w:tc>
          <w:tcPr>
            <w:tcW w:w="645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eastAsia="Calibri" w:hAnsi="Times New Roman" w:cs="Times New Roman"/>
                <w:lang w:bidi="ar-EG"/>
              </w:rPr>
              <w:t>-Toplam envanter ve (hammade - üretim kalemleri – üretimi bitmiş mamül ürünler) gibi alt kalemler arasındaki envanter yönetimi ilişkisinin ve Amerika Birleşik Devletleri'ndeki Sanayi Kuruluşlarının Finansal Performansının İncelenmesi.</w:t>
            </w:r>
          </w:p>
        </w:tc>
      </w:tr>
      <w:tr w:rsidR="00EF4F8D" w:rsidRPr="00CC2C6E" w:rsidTr="00994B51">
        <w:trPr>
          <w:trHeight w:val="1724"/>
          <w:jc w:val="center"/>
        </w:trPr>
        <w:tc>
          <w:tcPr>
            <w:tcW w:w="177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rPr>
              <w:t>Çalışmanın sonuçları</w:t>
            </w:r>
          </w:p>
        </w:tc>
        <w:tc>
          <w:tcPr>
            <w:tcW w:w="645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eastAsia="Calibri" w:hAnsi="Times New Roman" w:cs="Times New Roman"/>
                <w:rtl/>
                <w:lang w:bidi="ar-EG"/>
              </w:rPr>
              <w:t xml:space="preserve"> </w:t>
            </w:r>
            <w:r w:rsidRPr="00CC2C6E">
              <w:rPr>
                <w:rFonts w:ascii="Times New Roman" w:hAnsi="Times New Roman" w:cs="Times New Roman"/>
              </w:rPr>
              <w:t>- Endüstriyel işletmelerde stok yönetimi (gerek toplam gerekse stok bileşenleri) ile finansal performans ölçütleri (genelde ve işletme seviyelerine göre) arasında güçlü bir pozitif ilişki vardır.</w:t>
            </w:r>
          </w:p>
          <w:p w:rsidR="008B0F87" w:rsidRPr="00CC2C6E" w:rsidRDefault="008B0F87" w:rsidP="00994B51">
            <w:pPr>
              <w:bidi w:val="0"/>
              <w:spacing w:after="0" w:line="288" w:lineRule="auto"/>
              <w:rPr>
                <w:rFonts w:ascii="Times New Roman" w:hAnsi="Times New Roman" w:cs="Times New Roman"/>
                <w:lang w:bidi="ar-EG"/>
              </w:rPr>
            </w:pPr>
            <w:r w:rsidRPr="00CC2C6E">
              <w:rPr>
                <w:rFonts w:ascii="Times New Roman" w:hAnsi="Times New Roman" w:cs="Times New Roman"/>
              </w:rPr>
              <w:t>- Stok kalemleri performansı ile finansal performans arasındaki ilişki, stok kalemlerinin farklılığına göre değişiklik arz eder. Stok kalemleri hizmet performansı ile finansal performans ölçümlerinin tüm sonuçları arasında güçlü bir ilişki vardır. Üretim Stok kalemleri performansı ile toplam kar ölçümleri arasında güçlü bir ilişki vardır. Ürün Stok kalemleri performansı ile işletme karları ölçümleri arasında güçlü bir ilişki vardır.</w:t>
            </w:r>
          </w:p>
        </w:tc>
      </w:tr>
      <w:tr w:rsidR="00EF4F8D" w:rsidRPr="00CC2C6E" w:rsidTr="00994B51">
        <w:trPr>
          <w:trHeight w:val="1724"/>
          <w:jc w:val="center"/>
        </w:trPr>
        <w:tc>
          <w:tcPr>
            <w:tcW w:w="1770" w:type="dxa"/>
            <w:vAlign w:val="center"/>
          </w:tcPr>
          <w:p w:rsidR="008B0F87" w:rsidRPr="00CC2C6E" w:rsidRDefault="008B0F87" w:rsidP="00994B51">
            <w:pPr>
              <w:bidi w:val="0"/>
              <w:spacing w:after="0" w:line="288" w:lineRule="auto"/>
              <w:rPr>
                <w:rFonts w:ascii="Times New Roman" w:hAnsi="Times New Roman" w:cs="Times New Roman"/>
              </w:rPr>
            </w:pPr>
            <w:r w:rsidRPr="00CC2C6E">
              <w:rPr>
                <w:rFonts w:ascii="Times New Roman" w:hAnsi="Times New Roman" w:cs="Times New Roman"/>
                <w:lang w:bidi="ar-EG"/>
              </w:rPr>
              <w:t>Çalışmanın önerileri</w:t>
            </w:r>
          </w:p>
        </w:tc>
        <w:tc>
          <w:tcPr>
            <w:tcW w:w="6450" w:type="dxa"/>
            <w:vAlign w:val="center"/>
          </w:tcPr>
          <w:p w:rsidR="008B0F87" w:rsidRPr="00CC2C6E" w:rsidRDefault="008B0F87" w:rsidP="00994B51">
            <w:pPr>
              <w:bidi w:val="0"/>
              <w:spacing w:after="0" w:line="288" w:lineRule="auto"/>
              <w:rPr>
                <w:rFonts w:ascii="Times New Roman" w:eastAsia="Calibri" w:hAnsi="Times New Roman" w:cs="Times New Roman"/>
                <w:rtl/>
                <w:lang w:bidi="ar-EG"/>
              </w:rPr>
            </w:pPr>
            <w:r w:rsidRPr="00CC2C6E">
              <w:rPr>
                <w:rFonts w:ascii="Times New Roman" w:hAnsi="Times New Roman" w:cs="Times New Roman"/>
              </w:rPr>
              <w:t>İstatistiksel sonuçlar, endüstriyel işletmelerdeki stok yönetiminin ayırt edici stratejik bir etken olarak kabul edildiğini göstermektedir. Öyle ki envanter yönetimine gereken önemi vermeyen şirketler aynı sektördeki rakiplerinden daha az performans göstermektedirler. Çalışma, tüm stok kalemlerinin performansı ile finansal performanstaki iyileşme arasında pozitif bir ilişki olduğunu açıkça göstermektedir. Yöneticiler, hammadde stok seviyesini düşürmeye yönelik çaba göstermeye odaklanmalıdırlar. Çünkü bu konuyla şirketlerin finansal performansı arasında güçlü ve yüksek bir  ilişki vardır. Endüstri işletmelerinde işletmeye ek kıymet ve değer sağlaması yönüyle, tedarikçi birimleri ve diğer birimler bu konuyu önemli konular arasında değerlendirmeleri gerekmektedir bu durum güvenilebilir piyasa bilgileriyle anlık iletişimin önemini azaltmaz.</w:t>
            </w:r>
          </w:p>
        </w:tc>
      </w:tr>
    </w:tbl>
    <w:p w:rsidR="003E4F71" w:rsidRPr="00CC2C6E" w:rsidRDefault="003E4F71" w:rsidP="003E4F71">
      <w:pPr>
        <w:rPr>
          <w:rFonts w:ascii="Times New Roman" w:hAnsi="Times New Roman" w:cs="Times New Roman"/>
        </w:rPr>
      </w:pPr>
    </w:p>
    <w:p w:rsidR="00BD2944" w:rsidRDefault="00BD2944" w:rsidP="00BD2944">
      <w:pPr>
        <w:bidi w:val="0"/>
        <w:rPr>
          <w:rFonts w:ascii="Times New Roman" w:eastAsia="Times New Roman" w:hAnsi="Times New Roman" w:cs="Times New Roman"/>
          <w:sz w:val="18"/>
          <w:szCs w:val="18"/>
          <w:lang w:val="tr-TR"/>
        </w:rPr>
      </w:pPr>
    </w:p>
    <w:p w:rsidR="00BD2944" w:rsidRDefault="00BD2944" w:rsidP="00BD2944">
      <w:pPr>
        <w:bidi w:val="0"/>
        <w:rPr>
          <w:rFonts w:ascii="Times New Roman" w:eastAsia="Times New Roman" w:hAnsi="Times New Roman" w:cs="Times New Roman"/>
          <w:sz w:val="18"/>
          <w:szCs w:val="18"/>
          <w:lang w:val="tr-TR"/>
        </w:rPr>
      </w:pPr>
    </w:p>
    <w:p w:rsidR="00BD2944" w:rsidRDefault="00BD2944" w:rsidP="00BD2944">
      <w:pPr>
        <w:bidi w:val="0"/>
        <w:rPr>
          <w:rFonts w:ascii="Times New Roman" w:eastAsia="Times New Roman" w:hAnsi="Times New Roman" w:cs="Times New Roman"/>
          <w:sz w:val="18"/>
          <w:szCs w:val="18"/>
          <w:lang w:val="tr-TR"/>
        </w:rPr>
      </w:pPr>
    </w:p>
    <w:p w:rsidR="00BD2944" w:rsidRDefault="00BD2944" w:rsidP="00BD2944">
      <w:pPr>
        <w:bidi w:val="0"/>
        <w:rPr>
          <w:rFonts w:ascii="Times New Roman" w:eastAsia="Times New Roman" w:hAnsi="Times New Roman" w:cs="Times New Roman"/>
          <w:sz w:val="18"/>
          <w:szCs w:val="18"/>
          <w:lang w:val="tr-TR"/>
        </w:rPr>
      </w:pPr>
    </w:p>
    <w:p w:rsidR="00994B51" w:rsidRPr="00CC2C6E" w:rsidRDefault="00994B51">
      <w:pPr>
        <w:bidi w:val="0"/>
        <w:rPr>
          <w:rFonts w:ascii="Times New Roman" w:hAnsi="Times New Roman" w:cs="Times New Roman"/>
          <w:sz w:val="24"/>
          <w:szCs w:val="24"/>
        </w:rPr>
      </w:pPr>
      <w:r w:rsidRPr="00CC2C6E">
        <w:rPr>
          <w:rFonts w:ascii="Times New Roman" w:hAnsi="Times New Roman" w:cs="Times New Roman"/>
          <w:sz w:val="24"/>
          <w:szCs w:val="24"/>
        </w:rPr>
        <w:br w:type="page"/>
      </w:r>
    </w:p>
    <w:tbl>
      <w:tblPr>
        <w:tblW w:w="87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9"/>
        <w:gridCol w:w="7123"/>
      </w:tblGrid>
      <w:tr w:rsidR="00EF4F8D" w:rsidRPr="00CC2C6E" w:rsidTr="00EF4F8D">
        <w:trPr>
          <w:trHeight w:val="1333"/>
          <w:jc w:val="center"/>
        </w:trPr>
        <w:tc>
          <w:tcPr>
            <w:tcW w:w="1599" w:type="dxa"/>
            <w:shd w:val="clear" w:color="auto" w:fill="D9D9D9" w:themeFill="background1" w:themeFillShade="D9"/>
            <w:vAlign w:val="center"/>
          </w:tcPr>
          <w:p w:rsidR="00FD78C4" w:rsidRPr="00FB553F" w:rsidRDefault="00FD78C4" w:rsidP="00EF4F8D">
            <w:pPr>
              <w:bidi w:val="0"/>
              <w:spacing w:after="0" w:line="240" w:lineRule="auto"/>
              <w:rPr>
                <w:rFonts w:ascii="Times New Roman" w:hAnsi="Times New Roman" w:cs="Times New Roman"/>
                <w:szCs w:val="20"/>
              </w:rPr>
            </w:pPr>
            <w:r w:rsidRPr="00FB553F">
              <w:rPr>
                <w:rFonts w:ascii="Times New Roman" w:hAnsi="Times New Roman" w:cs="Times New Roman"/>
                <w:szCs w:val="20"/>
              </w:rPr>
              <w:lastRenderedPageBreak/>
              <w:t>Çalışmanın adı</w:t>
            </w:r>
          </w:p>
        </w:tc>
        <w:tc>
          <w:tcPr>
            <w:tcW w:w="7123" w:type="dxa"/>
            <w:shd w:val="clear" w:color="auto" w:fill="D9D9D9" w:themeFill="background1" w:themeFillShade="D9"/>
            <w:vAlign w:val="center"/>
          </w:tcPr>
          <w:p w:rsidR="00FD78C4" w:rsidRPr="00FB553F" w:rsidRDefault="00FD78C4" w:rsidP="00EF4F8D">
            <w:pPr>
              <w:bidi w:val="0"/>
              <w:spacing w:after="0" w:line="240" w:lineRule="auto"/>
              <w:jc w:val="both"/>
              <w:rPr>
                <w:rFonts w:ascii="Times New Roman" w:hAnsi="Times New Roman" w:cs="Times New Roman"/>
                <w:szCs w:val="20"/>
              </w:rPr>
            </w:pPr>
            <w:r w:rsidRPr="00FB553F">
              <w:rPr>
                <w:rFonts w:ascii="Times New Roman" w:hAnsi="Times New Roman" w:cs="Times New Roman"/>
                <w:szCs w:val="20"/>
              </w:rPr>
              <w:t>Başarılı bir satıcı tarafından yönetilen envanterin belirleyicileri</w:t>
            </w:r>
          </w:p>
          <w:p w:rsidR="00FD78C4" w:rsidRPr="00FB553F" w:rsidRDefault="00FD78C4" w:rsidP="00EF4F8D">
            <w:pPr>
              <w:bidi w:val="0"/>
              <w:spacing w:after="0" w:line="240" w:lineRule="auto"/>
              <w:jc w:val="both"/>
              <w:rPr>
                <w:rFonts w:ascii="Times New Roman" w:hAnsi="Times New Roman" w:cs="Times New Roman"/>
                <w:szCs w:val="20"/>
              </w:rPr>
            </w:pPr>
            <w:r w:rsidRPr="00FB553F">
              <w:rPr>
                <w:rFonts w:ascii="Times New Roman" w:hAnsi="Times New Roman" w:cs="Times New Roman"/>
                <w:szCs w:val="20"/>
              </w:rPr>
              <w:t>Oligopol endüstrisindeki ilişkiler. (</w:t>
            </w:r>
            <w:r w:rsidR="00FB553F" w:rsidRPr="00FB553F">
              <w:rPr>
                <w:rFonts w:asciiTheme="majorBidi" w:hAnsiTheme="majorBidi" w:cstheme="majorBidi"/>
                <w:szCs w:val="20"/>
              </w:rPr>
              <w:t>Dorling, K. &amp; Scott, J. Deakins, E. (2006). Determinants of successful vendor managed inventory relationships in oligopoly industries. International Journal of Physical Distribution &amp; Logistics Management, 36 (3), 176-191</w:t>
            </w:r>
            <w:r w:rsidRPr="00FB553F">
              <w:rPr>
                <w:rFonts w:ascii="Times New Roman" w:hAnsi="Times New Roman" w:cs="Times New Roman"/>
                <w:szCs w:val="20"/>
              </w:rPr>
              <w:t>)</w:t>
            </w:r>
          </w:p>
        </w:tc>
      </w:tr>
      <w:tr w:rsidR="00EF4F8D" w:rsidRPr="00CC2C6E" w:rsidTr="00F549A7">
        <w:trPr>
          <w:trHeight w:val="624"/>
          <w:jc w:val="center"/>
        </w:trPr>
        <w:tc>
          <w:tcPr>
            <w:tcW w:w="1599" w:type="dxa"/>
            <w:vAlign w:val="center"/>
          </w:tcPr>
          <w:p w:rsidR="00FD78C4" w:rsidRPr="00FB553F" w:rsidRDefault="00FD78C4" w:rsidP="00EF4F8D">
            <w:pPr>
              <w:bidi w:val="0"/>
              <w:spacing w:after="0" w:line="240" w:lineRule="auto"/>
              <w:rPr>
                <w:rFonts w:ascii="Times New Roman" w:hAnsi="Times New Roman" w:cs="Times New Roman"/>
                <w:szCs w:val="20"/>
                <w:rtl/>
              </w:rPr>
            </w:pPr>
            <w:r w:rsidRPr="00FB553F">
              <w:rPr>
                <w:rFonts w:ascii="Times New Roman" w:hAnsi="Times New Roman" w:cs="Times New Roman"/>
                <w:szCs w:val="20"/>
              </w:rPr>
              <w:t>Araştırmacı</w:t>
            </w:r>
          </w:p>
        </w:tc>
        <w:tc>
          <w:tcPr>
            <w:tcW w:w="7123" w:type="dxa"/>
            <w:vAlign w:val="center"/>
          </w:tcPr>
          <w:p w:rsidR="00FD78C4" w:rsidRPr="00FB553F" w:rsidRDefault="00FD78C4" w:rsidP="00EF4F8D">
            <w:pPr>
              <w:autoSpaceDE w:val="0"/>
              <w:autoSpaceDN w:val="0"/>
              <w:bidi w:val="0"/>
              <w:adjustRightInd w:val="0"/>
              <w:spacing w:after="0" w:line="240" w:lineRule="auto"/>
              <w:jc w:val="both"/>
              <w:rPr>
                <w:rFonts w:ascii="Times New Roman" w:hAnsi="Times New Roman" w:cs="Times New Roman"/>
                <w:b/>
                <w:bCs/>
                <w:szCs w:val="20"/>
              </w:rPr>
            </w:pPr>
            <w:r w:rsidRPr="00FB553F">
              <w:rPr>
                <w:rFonts w:ascii="Times New Roman" w:hAnsi="Times New Roman" w:cs="Times New Roman"/>
                <w:b/>
                <w:bCs/>
                <w:szCs w:val="20"/>
              </w:rPr>
              <w:t>Kim Dorling</w:t>
            </w:r>
            <w:r w:rsidR="00EF4F8D" w:rsidRPr="00FB553F">
              <w:rPr>
                <w:rFonts w:ascii="Times New Roman" w:hAnsi="Times New Roman" w:cs="Times New Roman"/>
                <w:b/>
                <w:bCs/>
                <w:szCs w:val="20"/>
              </w:rPr>
              <w:t xml:space="preserve"> &amp; </w:t>
            </w:r>
            <w:r w:rsidRPr="00FB553F">
              <w:rPr>
                <w:rFonts w:ascii="Times New Roman" w:hAnsi="Times New Roman" w:cs="Times New Roman"/>
                <w:b/>
                <w:bCs/>
                <w:szCs w:val="20"/>
              </w:rPr>
              <w:t>John Scott and Eric Deakins</w:t>
            </w:r>
          </w:p>
        </w:tc>
      </w:tr>
      <w:tr w:rsidR="00EF4F8D" w:rsidRPr="00CC2C6E" w:rsidTr="00F549A7">
        <w:trPr>
          <w:trHeight w:val="1273"/>
          <w:jc w:val="center"/>
        </w:trPr>
        <w:tc>
          <w:tcPr>
            <w:tcW w:w="1599" w:type="dxa"/>
            <w:vAlign w:val="center"/>
          </w:tcPr>
          <w:p w:rsidR="00FD78C4" w:rsidRPr="00FB553F" w:rsidRDefault="00FD78C4" w:rsidP="00EF4F8D">
            <w:pPr>
              <w:bidi w:val="0"/>
              <w:spacing w:after="0" w:line="240" w:lineRule="auto"/>
              <w:rPr>
                <w:rFonts w:ascii="Times New Roman" w:hAnsi="Times New Roman" w:cs="Times New Roman"/>
                <w:szCs w:val="20"/>
              </w:rPr>
            </w:pPr>
            <w:r w:rsidRPr="00FB553F">
              <w:rPr>
                <w:rFonts w:ascii="Times New Roman" w:hAnsi="Times New Roman" w:cs="Times New Roman"/>
                <w:szCs w:val="20"/>
              </w:rPr>
              <w:t>Çalışmanın amacı</w:t>
            </w:r>
          </w:p>
        </w:tc>
        <w:tc>
          <w:tcPr>
            <w:tcW w:w="7123" w:type="dxa"/>
            <w:vAlign w:val="center"/>
          </w:tcPr>
          <w:p w:rsidR="00FD78C4" w:rsidRPr="00FB553F" w:rsidRDefault="00C1382B" w:rsidP="00EF4F8D">
            <w:pPr>
              <w:bidi w:val="0"/>
              <w:spacing w:after="0" w:line="240" w:lineRule="auto"/>
              <w:jc w:val="both"/>
              <w:rPr>
                <w:rFonts w:ascii="Times New Roman" w:hAnsi="Times New Roman" w:cs="Times New Roman"/>
                <w:szCs w:val="20"/>
              </w:rPr>
            </w:pPr>
            <w:r w:rsidRPr="00FB553F">
              <w:rPr>
                <w:rFonts w:ascii="Times New Roman" w:hAnsi="Times New Roman" w:cs="Times New Roman"/>
                <w:szCs w:val="20"/>
              </w:rPr>
              <w:t>Çalışmanın hedefi; Sınırlı sayıda üreticiye sahip endüstrilerde, tedarik zincirleri için gerekli stok yönetimi programının (VMI) tedarikçisi ve stratejik ilişkiler aracılığıyla başarılı olabilmesi adına temel parametreleri tanımlamayı hedeflemektedir.</w:t>
            </w:r>
          </w:p>
        </w:tc>
      </w:tr>
      <w:tr w:rsidR="00EF4F8D" w:rsidRPr="00CC2C6E" w:rsidTr="00F549A7">
        <w:trPr>
          <w:trHeight w:val="2549"/>
          <w:jc w:val="center"/>
        </w:trPr>
        <w:tc>
          <w:tcPr>
            <w:tcW w:w="1599" w:type="dxa"/>
            <w:vAlign w:val="center"/>
          </w:tcPr>
          <w:p w:rsidR="00FD78C4" w:rsidRPr="00FB553F" w:rsidRDefault="00FD78C4" w:rsidP="00EF4F8D">
            <w:pPr>
              <w:bidi w:val="0"/>
              <w:spacing w:after="0" w:line="240" w:lineRule="auto"/>
              <w:rPr>
                <w:rFonts w:ascii="Times New Roman" w:hAnsi="Times New Roman" w:cs="Times New Roman"/>
                <w:szCs w:val="20"/>
              </w:rPr>
            </w:pPr>
            <w:r w:rsidRPr="00FB553F">
              <w:rPr>
                <w:rFonts w:ascii="Times New Roman" w:hAnsi="Times New Roman" w:cs="Times New Roman"/>
                <w:szCs w:val="20"/>
              </w:rPr>
              <w:t>Çalışmanın sonuçları</w:t>
            </w:r>
          </w:p>
        </w:tc>
        <w:tc>
          <w:tcPr>
            <w:tcW w:w="7123" w:type="dxa"/>
            <w:vAlign w:val="center"/>
          </w:tcPr>
          <w:p w:rsidR="00EF4F8D" w:rsidRPr="00FB553F" w:rsidRDefault="00C1382B" w:rsidP="00EF4F8D">
            <w:pPr>
              <w:bidi w:val="0"/>
              <w:spacing w:after="0" w:line="240" w:lineRule="auto"/>
              <w:jc w:val="both"/>
              <w:rPr>
                <w:rFonts w:ascii="Times New Roman" w:eastAsia="Calibri" w:hAnsi="Times New Roman" w:cs="Times New Roman"/>
                <w:szCs w:val="20"/>
                <w:lang w:bidi="ar-EG"/>
              </w:rPr>
            </w:pPr>
            <w:r w:rsidRPr="00FB553F">
              <w:rPr>
                <w:rFonts w:ascii="Times New Roman" w:hAnsi="Times New Roman" w:cs="Times New Roman"/>
                <w:szCs w:val="20"/>
              </w:rPr>
              <w:t xml:space="preserve">Çalışma, VMI tedarikçi (sistemi) aracılığıyla yapılan stok yönetimi programının başarıya ulaşabilmesi için yedi temel etkenin ve aynı şekilde tedarik zincirlerinin stratejik ilişkisinin etkili olduğu sonucuna ulaşmıştır. Bu etkenler meslek sahiplerinin belirli bir üretim yapmak için uygulamak istedikleri uygun yöntemlerin, tedarik zincirlerini destekleyen özelliklerin sunulması yoluyla elde edilmesi ve tedarikçi aracılığıyla stok yönetimi programının uygulanması adına gerekli adımlar çerçevesinde birbirine bağlıdır. Tedarik zincirleri için gerekli stratejik ilişkilerin başarıya ulaşması,  sanayi/üretim firmalarının daha fazla kar elde etmelerine yol açar. </w:t>
            </w:r>
          </w:p>
          <w:p w:rsidR="00FD78C4" w:rsidRPr="00FB553F" w:rsidRDefault="00EF4F8D" w:rsidP="00EF4F8D">
            <w:pPr>
              <w:bidi w:val="0"/>
              <w:spacing w:after="0" w:line="240" w:lineRule="auto"/>
              <w:jc w:val="both"/>
              <w:rPr>
                <w:rFonts w:ascii="Times New Roman" w:hAnsi="Times New Roman" w:cs="Times New Roman"/>
                <w:szCs w:val="20"/>
                <w:lang w:val="tr-TR"/>
              </w:rPr>
            </w:pPr>
            <w:r w:rsidRPr="00FB553F">
              <w:rPr>
                <w:rFonts w:ascii="Times New Roman" w:eastAsia="Calibri" w:hAnsi="Times New Roman" w:cs="Times New Roman"/>
                <w:szCs w:val="20"/>
                <w:lang w:bidi="ar-EG"/>
              </w:rPr>
              <w:t>B</w:t>
            </w:r>
            <w:r w:rsidR="00C1382B" w:rsidRPr="00FB553F">
              <w:rPr>
                <w:rFonts w:ascii="Times New Roman" w:eastAsia="Calibri" w:hAnsi="Times New Roman" w:cs="Times New Roman"/>
                <w:szCs w:val="20"/>
                <w:lang w:bidi="ar-EG"/>
              </w:rPr>
              <w:t>u araştırma tedarikçi aracılığı ve tedarik zinciri için stratejik ilişkilerin hayata geçirilmesi yoluyla stok yönetimi programının başarıya ulaşması adına temel yedi unsuru/etkeni geliştirmiştir.  Ayrıca mevcut durumun incelenmesi bu sistemin NZ Food Industry de uygulanmasının faydalarını ortaya çıkarmıştır.</w:t>
            </w:r>
          </w:p>
        </w:tc>
      </w:tr>
      <w:tr w:rsidR="00EF4F8D" w:rsidRPr="00CC2C6E" w:rsidTr="00112812">
        <w:trPr>
          <w:trHeight w:val="3400"/>
          <w:jc w:val="center"/>
        </w:trPr>
        <w:tc>
          <w:tcPr>
            <w:tcW w:w="1599" w:type="dxa"/>
            <w:vAlign w:val="center"/>
          </w:tcPr>
          <w:p w:rsidR="00FD78C4" w:rsidRPr="00FB553F" w:rsidRDefault="00FD78C4" w:rsidP="00EF4F8D">
            <w:pPr>
              <w:bidi w:val="0"/>
              <w:spacing w:after="0" w:line="240" w:lineRule="auto"/>
              <w:rPr>
                <w:rFonts w:ascii="Times New Roman" w:hAnsi="Times New Roman" w:cs="Times New Roman"/>
                <w:szCs w:val="20"/>
              </w:rPr>
            </w:pPr>
            <w:r w:rsidRPr="00FB553F">
              <w:rPr>
                <w:rFonts w:ascii="Times New Roman" w:hAnsi="Times New Roman" w:cs="Times New Roman"/>
                <w:szCs w:val="20"/>
                <w:lang w:bidi="ar-EG"/>
              </w:rPr>
              <w:t>Çalışmanın önerileri</w:t>
            </w:r>
          </w:p>
        </w:tc>
        <w:tc>
          <w:tcPr>
            <w:tcW w:w="7123" w:type="dxa"/>
            <w:vAlign w:val="center"/>
          </w:tcPr>
          <w:p w:rsidR="00C1382B" w:rsidRPr="00FB553F" w:rsidRDefault="00FD78C4" w:rsidP="00EF4F8D">
            <w:pPr>
              <w:autoSpaceDE w:val="0"/>
              <w:autoSpaceDN w:val="0"/>
              <w:bidi w:val="0"/>
              <w:adjustRightInd w:val="0"/>
              <w:spacing w:after="0" w:line="240" w:lineRule="auto"/>
              <w:jc w:val="both"/>
              <w:rPr>
                <w:rFonts w:ascii="Times New Roman" w:hAnsi="Times New Roman" w:cs="Times New Roman"/>
                <w:szCs w:val="20"/>
              </w:rPr>
            </w:pPr>
            <w:r w:rsidRPr="00FB553F">
              <w:rPr>
                <w:rFonts w:ascii="Times New Roman" w:hAnsi="Times New Roman" w:cs="Times New Roman"/>
                <w:szCs w:val="20"/>
                <w:rtl/>
              </w:rPr>
              <w:t xml:space="preserve"> </w:t>
            </w:r>
            <w:r w:rsidR="00C1382B" w:rsidRPr="00FB553F">
              <w:rPr>
                <w:rFonts w:ascii="Times New Roman" w:hAnsi="Times New Roman" w:cs="Times New Roman"/>
                <w:szCs w:val="20"/>
              </w:rPr>
              <w:t>Bu çerçeve diğer sanayi alanlarına ve ülkelere de uygulanabilir olup olmadığı konusunda araştırma yapılmasını önermektedir.</w:t>
            </w:r>
          </w:p>
          <w:p w:rsidR="00C1382B" w:rsidRPr="00FB553F" w:rsidRDefault="00C1382B" w:rsidP="00EF4F8D">
            <w:pPr>
              <w:autoSpaceDE w:val="0"/>
              <w:autoSpaceDN w:val="0"/>
              <w:bidi w:val="0"/>
              <w:adjustRightInd w:val="0"/>
              <w:spacing w:after="0" w:line="240" w:lineRule="auto"/>
              <w:jc w:val="both"/>
              <w:rPr>
                <w:rFonts w:ascii="Times New Roman" w:hAnsi="Times New Roman" w:cs="Times New Roman"/>
                <w:szCs w:val="20"/>
              </w:rPr>
            </w:pPr>
            <w:r w:rsidRPr="00FB553F">
              <w:rPr>
                <w:rFonts w:ascii="Times New Roman" w:hAnsi="Times New Roman" w:cs="Times New Roman"/>
                <w:szCs w:val="20"/>
              </w:rPr>
              <w:t>Çalışmanın sunduğu zengin veriler daha sonra yapılacak çalışmalar için temel fırsatlar sağlamaktadır. Ayrıca araştırmanın devamlılığı, öğrenme adına devam eden bir süreçtir. Yapılması istenen bu araştırmalar aşağıdaki sorulara cevap vermesi gerekir:</w:t>
            </w:r>
          </w:p>
          <w:p w:rsidR="00C1382B" w:rsidRPr="00FB553F" w:rsidRDefault="00C1382B" w:rsidP="009A12AD">
            <w:pPr>
              <w:pStyle w:val="ListeParagraf"/>
              <w:numPr>
                <w:ilvl w:val="0"/>
                <w:numId w:val="87"/>
              </w:numPr>
              <w:autoSpaceDE w:val="0"/>
              <w:autoSpaceDN w:val="0"/>
              <w:bidi w:val="0"/>
              <w:adjustRightInd w:val="0"/>
              <w:spacing w:after="0" w:line="240" w:lineRule="auto"/>
              <w:ind w:left="0"/>
              <w:jc w:val="both"/>
              <w:rPr>
                <w:rFonts w:ascii="Times New Roman" w:hAnsi="Times New Roman" w:cs="Times New Roman"/>
                <w:szCs w:val="20"/>
              </w:rPr>
            </w:pPr>
            <w:r w:rsidRPr="00FB553F">
              <w:rPr>
                <w:rFonts w:ascii="Times New Roman" w:hAnsi="Times New Roman" w:cs="Times New Roman"/>
                <w:szCs w:val="20"/>
              </w:rPr>
              <w:t>Tedarikçi ve tedarik zinciri stratejisik ilişkisi aracılığıyla firmada bulunması gereken en düşük özellikler nelerdir?</w:t>
            </w:r>
          </w:p>
          <w:p w:rsidR="00C1382B" w:rsidRPr="00FB553F" w:rsidRDefault="00C1382B" w:rsidP="009A12AD">
            <w:pPr>
              <w:pStyle w:val="ListeParagraf"/>
              <w:numPr>
                <w:ilvl w:val="0"/>
                <w:numId w:val="87"/>
              </w:numPr>
              <w:autoSpaceDE w:val="0"/>
              <w:autoSpaceDN w:val="0"/>
              <w:bidi w:val="0"/>
              <w:adjustRightInd w:val="0"/>
              <w:spacing w:after="0" w:line="240" w:lineRule="auto"/>
              <w:ind w:left="0"/>
              <w:jc w:val="both"/>
              <w:rPr>
                <w:rFonts w:ascii="Times New Roman" w:hAnsi="Times New Roman" w:cs="Times New Roman"/>
                <w:szCs w:val="20"/>
              </w:rPr>
            </w:pPr>
            <w:r w:rsidRPr="00FB553F">
              <w:rPr>
                <w:rFonts w:ascii="Times New Roman" w:hAnsi="Times New Roman" w:cs="Times New Roman"/>
                <w:szCs w:val="20"/>
              </w:rPr>
              <w:t>Bu çerçeve, araştırmaya konu olan gıda endüstrisi firmalarının durumlardan daha az seviyelerde uygulanabilir mi?</w:t>
            </w:r>
          </w:p>
          <w:p w:rsidR="00FD78C4" w:rsidRPr="00FB553F" w:rsidRDefault="00C1382B" w:rsidP="00EF4F8D">
            <w:pPr>
              <w:bidi w:val="0"/>
              <w:spacing w:after="0" w:line="240" w:lineRule="auto"/>
              <w:jc w:val="both"/>
              <w:rPr>
                <w:rFonts w:ascii="Times New Roman" w:hAnsi="Times New Roman" w:cs="Times New Roman"/>
                <w:szCs w:val="20"/>
              </w:rPr>
            </w:pPr>
            <w:r w:rsidRPr="00FB553F">
              <w:rPr>
                <w:rFonts w:ascii="Times New Roman" w:hAnsi="Times New Roman" w:cs="Times New Roman"/>
                <w:szCs w:val="20"/>
              </w:rPr>
              <w:t>Bu çerçeve diğer sanayilere ve diğer gelişmiş dünya ülkelerine genellenebilir mi?</w:t>
            </w:r>
          </w:p>
        </w:tc>
      </w:tr>
    </w:tbl>
    <w:p w:rsidR="00F549A7" w:rsidRPr="00CC2C6E" w:rsidRDefault="00F549A7">
      <w:pPr>
        <w:bidi w:val="0"/>
        <w:rPr>
          <w:rFonts w:ascii="Times New Roman" w:hAnsi="Times New Roman" w:cs="Times New Roman"/>
          <w:sz w:val="24"/>
          <w:szCs w:val="24"/>
        </w:rPr>
      </w:pPr>
    </w:p>
    <w:p w:rsidR="00FB553F" w:rsidRDefault="00FB553F">
      <w:pPr>
        <w:bidi w:val="0"/>
        <w:rPr>
          <w:rFonts w:ascii="Times New Roman" w:hAnsi="Times New Roman" w:cs="Times New Roman"/>
          <w:sz w:val="24"/>
          <w:szCs w:val="24"/>
        </w:rPr>
      </w:pPr>
      <w:r>
        <w:rPr>
          <w:rFonts w:ascii="Times New Roman" w:hAnsi="Times New Roman" w:cs="Times New Roman"/>
          <w:sz w:val="24"/>
          <w:szCs w:val="24"/>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29"/>
        <w:gridCol w:w="7081"/>
      </w:tblGrid>
      <w:tr w:rsidR="00CC2C6E" w:rsidRPr="00CC2C6E" w:rsidTr="00CC2C6E">
        <w:trPr>
          <w:trHeight w:val="233"/>
          <w:jc w:val="center"/>
        </w:trPr>
        <w:tc>
          <w:tcPr>
            <w:tcW w:w="1129" w:type="dxa"/>
            <w:shd w:val="clear" w:color="000000" w:fill="D9D9D9"/>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lastRenderedPageBreak/>
              <w:t>Çalışmanın adı</w:t>
            </w:r>
          </w:p>
        </w:tc>
        <w:tc>
          <w:tcPr>
            <w:tcW w:w="7081" w:type="dxa"/>
            <w:shd w:val="clear" w:color="auto" w:fill="auto"/>
            <w:noWrap/>
            <w:vAlign w:val="bottom"/>
            <w:hideMark/>
          </w:tcPr>
          <w:p w:rsidR="00CC2C6E" w:rsidRPr="00CC2C6E" w:rsidRDefault="00CC2C6E" w:rsidP="00CC2C6E">
            <w:pPr>
              <w:bidi w:val="0"/>
              <w:spacing w:after="0" w:line="240" w:lineRule="auto"/>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footnoteReference w:customMarkFollows="1" w:id="1"/>
              <w:t>Faaliyet Yönetimi Çalişma Performansini Değerlendirmen Bir Çerçeve Giriş . (Heck, G. 2009. Inventory management: introducing a framework to assess operational performance. Master’s thesis. Delft University of Technology)</w:t>
            </w:r>
          </w:p>
        </w:tc>
      </w:tr>
      <w:tr w:rsidR="00CC2C6E" w:rsidRPr="00CC2C6E" w:rsidTr="00CC2C6E">
        <w:trPr>
          <w:trHeight w:val="233"/>
          <w:jc w:val="center"/>
        </w:trPr>
        <w:tc>
          <w:tcPr>
            <w:tcW w:w="1129" w:type="dxa"/>
            <w:shd w:val="clear" w:color="auto" w:fill="auto"/>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Araştırmacı</w:t>
            </w:r>
          </w:p>
        </w:tc>
        <w:tc>
          <w:tcPr>
            <w:tcW w:w="7081" w:type="dxa"/>
            <w:shd w:val="clear" w:color="auto" w:fill="auto"/>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Guido van Heck, BSc.</w:t>
            </w:r>
            <w:r w:rsidRPr="00CC2C6E">
              <w:rPr>
                <w:rFonts w:ascii="Times New Roman" w:eastAsia="Times New Roman" w:hAnsi="Times New Roman" w:cs="Times New Roman"/>
                <w:b/>
                <w:bCs/>
                <w:sz w:val="18"/>
                <w:lang w:eastAsia="tr-TR"/>
              </w:rPr>
              <w:t xml:space="preserve">  </w:t>
            </w:r>
            <w:r w:rsidRPr="00CC2C6E">
              <w:rPr>
                <w:rFonts w:ascii="Times New Roman" w:eastAsia="Times New Roman" w:hAnsi="Times New Roman" w:cs="Times New Roman"/>
                <w:sz w:val="18"/>
                <w:lang w:eastAsia="tr-TR"/>
              </w:rPr>
              <w:t>Delft University of Technology</w:t>
            </w:r>
          </w:p>
        </w:tc>
      </w:tr>
      <w:tr w:rsidR="00CC2C6E" w:rsidRPr="0040191F" w:rsidTr="00CC2C6E">
        <w:trPr>
          <w:trHeight w:val="588"/>
          <w:jc w:val="center"/>
        </w:trPr>
        <w:tc>
          <w:tcPr>
            <w:tcW w:w="1129" w:type="dxa"/>
            <w:shd w:val="clear" w:color="auto" w:fill="auto"/>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Çalışmanın amacı</w:t>
            </w:r>
          </w:p>
        </w:tc>
        <w:tc>
          <w:tcPr>
            <w:tcW w:w="7081" w:type="dxa"/>
            <w:shd w:val="clear" w:color="auto" w:fill="auto"/>
            <w:vAlign w:val="center"/>
            <w:hideMark/>
          </w:tcPr>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Bu çalışma envanter yönetimi performansını ölçmek için bir araç tasarlamayı ve ayrıca ERP sistemini uygulayarak envanter yönetimi performansındaki olası iyileştirmeler için nicel ve etkili bir rehber bulmayı ve belirli performans ölçütlerini izleyerek envanter yönetimi işinin derinlemesine anlaşılmasını sağlamak için yapısal bir yol bulma adına gereken, iyi bir performans ölçüm aracını hedeflemektedir.</w:t>
            </w:r>
          </w:p>
        </w:tc>
      </w:tr>
      <w:tr w:rsidR="00CC2C6E" w:rsidRPr="0040191F" w:rsidTr="00CC2C6E">
        <w:trPr>
          <w:trHeight w:val="5374"/>
          <w:jc w:val="center"/>
        </w:trPr>
        <w:tc>
          <w:tcPr>
            <w:tcW w:w="1129" w:type="dxa"/>
            <w:shd w:val="clear" w:color="auto" w:fill="auto"/>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Çalışmanın sonuçları</w:t>
            </w:r>
          </w:p>
        </w:tc>
        <w:tc>
          <w:tcPr>
            <w:tcW w:w="7081" w:type="dxa"/>
            <w:shd w:val="clear" w:color="auto" w:fill="auto"/>
            <w:vAlign w:val="center"/>
            <w:hideMark/>
          </w:tcPr>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Bu çalışmanın A ve B hastanelerinde gerçekleştirimiş örnek olay çalışmasıdır. Sonuçlar şunlardır:</w:t>
            </w:r>
          </w:p>
          <w:p w:rsidR="00CC2C6E" w:rsidRPr="007663EB" w:rsidRDefault="00CC2C6E" w:rsidP="00CC2C6E">
            <w:pPr>
              <w:bidi w:val="0"/>
              <w:spacing w:after="0" w:line="240" w:lineRule="auto"/>
              <w:ind w:left="213"/>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Hastane A:</w:t>
            </w:r>
          </w:p>
          <w:p w:rsidR="00CC2C6E" w:rsidRPr="007663EB" w:rsidRDefault="00CC2C6E" w:rsidP="00CC2C6E">
            <w:pPr>
              <w:bidi w:val="0"/>
              <w:spacing w:after="0" w:line="240" w:lineRule="auto"/>
              <w:ind w:left="213"/>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 xml:space="preserve">Karşılıklı görüşmeler ve çalışmanın spesifik çerçevesi dahilindeki performans ölçümleri sonucunda aşağıdaki gelişme ve iyileşmeler kaydedilmiştir: </w:t>
            </w:r>
          </w:p>
          <w:p w:rsidR="00CC2C6E" w:rsidRPr="00CC2C6E" w:rsidRDefault="00CC2C6E" w:rsidP="00FB553F">
            <w:pPr>
              <w:bidi w:val="0"/>
              <w:spacing w:after="0" w:line="240" w:lineRule="auto"/>
              <w:ind w:left="213"/>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 xml:space="preserve">Talep / Spariş  tahmini: bilgisayar ağı üzerinden Tüm departmanlara  acilen  satın alma komutları verilmesi, talep tahminini büyük ölçüde iyileştirip  mal ve işçilik maliyetlerinde tasarruf sağlayacaktır. Kalem bakiyeleriyle ilgili, sistem üzerinden gerçekleştirilen bilgilendirme, yeni tedarik edilen kalemlerde şu anda bu sistem uygulanmadığı için kalemlerle alakalı birçok soru işareti vardır. Ve satın alma departmanı bu sorulara cevap aramakla meşguldür. Ayrıca,  bilgisayar ağı üzerinden bu bilgilerin paylaşılması bu hastanede adına daha fazla netlik sağlayacaktır. Talep sisteminin ortak bir bilgisayar ağı üzerinden yapılmamasının eksikliği nedeniyle siparişler elle gerçekleştirilmektedir. </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 xml:space="preserve">Satın alma: Tedarikçi sözleşmeleri için merkezi bir yönetim gerekmektedir. Şu anda satın alma departmanında bu sözleşmelerle alakalı net  bakış açısı ve vizyon yoktur.  Bu sözleşmelerin tek bir merkezde toplanması pazarlık gücünü artıracaktır. Bu durum olabilecek en büyük indirimi elde ettirecek ve zaman ve emek kazandıracaktır. Şu anda tedarikçiler, satın alma, lojistik ve maliye departmanlarıyla ayrı ayrı çalışmaktadırlar. </w:t>
            </w:r>
            <w:r w:rsidRPr="00CC2C6E">
              <w:rPr>
                <w:rFonts w:ascii="Times New Roman" w:eastAsia="Times New Roman" w:hAnsi="Times New Roman" w:cs="Times New Roman"/>
                <w:sz w:val="18"/>
                <w:lang w:eastAsia="tr-TR"/>
              </w:rPr>
              <w:t>Ve bu tekrar, hatalara ve işin normalden fazla tekrar edilmesine neden olmaktadır.</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 xml:space="preserve">Teslim alma: satın alma departmanı ile tedarikçi arasında gerçekleşen işlemin, depo içindeki reel kontrolünün sayısal kontrol sistemi ile gerçekleştirilmesi iş zaman ve performans kazanımı sağlayacaktır. Faturaların sistem üzerinden dijital ortamda alınması, satın alma işlemi, depolarda teslim alınan malzeme ve tedarikçiden teslim alınan faturalar arasında bir bağlantı kurulmasını sağlayacaktır. </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B Hastanesi SAP sistemini/programını finans, tedarik, lojistik ve iç talep alanlarında uygulaması sebebiyle, ileri bir konumdadır. Herkesin aynı programı/sistemi kullanması tam bağlantıyı sağlamaktadır. Fakat sistemin daha iyi çalışabilmesi için bir kaç nokta vardır:</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satın alma: şu anda satın alma işlemi fax server programı ile gerçekleştirilmektedir. Tedarikçilerden satın alma işleminin otomatik gerçekleşebilmesi adına bu programın EDI programı ile değiştirilmesi gerekmektedir. Bu durum tedarikçilere zaman ve emek/iş kazandıracaktır, bu da fiyat ve tedarik zamanını düşürecektir.</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teslim alma: satın alma işleminde tedarikçi ile faturaların karşılaştırılması elle gerçekleştirilmektedir. Bundan dolayı faturalar otomatik olarak EDI programı ile teslim alınması ve otomatik olarak kontrolünün yapılması gerekmektedir.</w:t>
            </w:r>
          </w:p>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7663EB">
              <w:rPr>
                <w:rFonts w:ascii="Times New Roman" w:eastAsia="Times New Roman" w:hAnsi="Times New Roman" w:cs="Times New Roman"/>
                <w:sz w:val="18"/>
                <w:lang w:val="tr-TR" w:eastAsia="tr-TR"/>
              </w:rPr>
              <w:t>Bu tarz satın alma talimatı, kontrol ve takibi kolaylaştıracak ve para ve zaman kazandıracaktır.</w:t>
            </w:r>
          </w:p>
        </w:tc>
      </w:tr>
      <w:tr w:rsidR="00CC2C6E" w:rsidRPr="00CC2C6E" w:rsidTr="00CC2C6E">
        <w:trPr>
          <w:trHeight w:val="85"/>
          <w:jc w:val="center"/>
        </w:trPr>
        <w:tc>
          <w:tcPr>
            <w:tcW w:w="1129" w:type="dxa"/>
            <w:shd w:val="clear" w:color="auto" w:fill="auto"/>
            <w:vAlign w:val="center"/>
            <w:hideMark/>
          </w:tcPr>
          <w:p w:rsidR="00CC2C6E" w:rsidRPr="00CC2C6E" w:rsidRDefault="00CC2C6E" w:rsidP="00CC2C6E">
            <w:pPr>
              <w:bidi w:val="0"/>
              <w:spacing w:after="0" w:line="240" w:lineRule="auto"/>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Çalışmanın önerileri</w:t>
            </w:r>
          </w:p>
        </w:tc>
        <w:tc>
          <w:tcPr>
            <w:tcW w:w="7081" w:type="dxa"/>
            <w:shd w:val="clear" w:color="auto" w:fill="auto"/>
            <w:vAlign w:val="center"/>
            <w:hideMark/>
          </w:tcPr>
          <w:p w:rsidR="00CC2C6E" w:rsidRPr="00CC2C6E" w:rsidRDefault="00CC2C6E" w:rsidP="00CC2C6E">
            <w:pPr>
              <w:bidi w:val="0"/>
              <w:spacing w:after="0" w:line="240" w:lineRule="auto"/>
              <w:ind w:left="213"/>
              <w:jc w:val="both"/>
              <w:rPr>
                <w:rFonts w:ascii="Times New Roman" w:eastAsia="Times New Roman" w:hAnsi="Times New Roman" w:cs="Times New Roman"/>
                <w:sz w:val="18"/>
                <w:lang w:val="tr-TR" w:eastAsia="tr-TR"/>
              </w:rPr>
            </w:pPr>
            <w:r w:rsidRPr="00CC2C6E">
              <w:rPr>
                <w:rFonts w:ascii="Times New Roman" w:eastAsia="Times New Roman" w:hAnsi="Times New Roman" w:cs="Times New Roman"/>
                <w:sz w:val="18"/>
                <w:lang w:eastAsia="tr-TR"/>
              </w:rPr>
              <w:t>A hastanesi :çoğu performans ölçüm unsurları elle gerçekleştirilmekte olup düzenli değildir. Bundan dolayı, çalışma performans ölçüm unsurlarının otomatik ve düzenli olarak çıkarılmasını önermektedir. Aynı zamanda çalışma, yönetimlerin harcanan ve kalan bütçelerini belirtmesi gerektiğini önermektedir. Zira şu anda bu yapılmamaktadır. SAP sistemi/programı mali yönetimlerde ve Vila sistemi de diğer yönetimlerde uygulanmaktadır. Bundan dolayı, birlik, yeterlilik ve etkinliğin artırılması adına bütün departmanlarda SAP programına geçilmesi gerekmektedir. B hastanesi : B hastanesi gerçekten de soru işaretlerini kullanmasına ve SAP programı üzerinden verileri çıkarmasına rağmen, bu durum gereğinden az gerçekleşmektedir. Bundan dolayı çalışma başka değerlendirme ölçümlerinin kullanılmasını önermektedir. Analiz sonucunda stok düzeyini düşürme fırsatı / imkanı elde edilebilir veya en azından, niye bundan daha fazla düşürülemiyor sorusu sorulabilir. Genel öneri ise; performans ölçüm etkenleri/unsurları için en az ayda bir, bu ilk on etken için periyodik ölçümlerin yapılması ve B hastanesinin en azından ayda bir ölçüm yaparak ileri seviyeyi yakaladığı göz önünde bulundurularak en uygun durumun belirlenmesidir</w:t>
            </w:r>
          </w:p>
        </w:tc>
      </w:tr>
    </w:tbl>
    <w:p w:rsidR="00EF4F8D" w:rsidRPr="00CC2C6E" w:rsidRDefault="00EF4F8D" w:rsidP="00F549A7">
      <w:pPr>
        <w:bidi w:val="0"/>
        <w:rPr>
          <w:rFonts w:ascii="Times New Roman" w:hAnsi="Times New Roman" w:cs="Times New Roman"/>
          <w:sz w:val="24"/>
          <w:szCs w:val="24"/>
        </w:rPr>
      </w:pPr>
      <w:r w:rsidRPr="00CC2C6E">
        <w:rPr>
          <w:rFonts w:ascii="Times New Roman" w:hAnsi="Times New Roman" w:cs="Times New Roman"/>
          <w:sz w:val="24"/>
          <w:szCs w:val="24"/>
        </w:rPr>
        <w:br w:type="page"/>
      </w:r>
    </w:p>
    <w:tbl>
      <w:tblPr>
        <w:tblW w:w="8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7223"/>
      </w:tblGrid>
      <w:tr w:rsidR="00EF4F8D" w:rsidRPr="00FB553F" w:rsidTr="00112812">
        <w:trPr>
          <w:trHeight w:val="704"/>
          <w:jc w:val="center"/>
        </w:trPr>
        <w:tc>
          <w:tcPr>
            <w:tcW w:w="1555" w:type="dxa"/>
            <w:shd w:val="clear" w:color="auto" w:fill="D9D9D9" w:themeFill="background1" w:themeFillShade="D9"/>
          </w:tcPr>
          <w:p w:rsidR="00FD78C4" w:rsidRPr="00FB553F" w:rsidRDefault="00FD78C4" w:rsidP="00994B51">
            <w:pPr>
              <w:bidi w:val="0"/>
              <w:spacing w:after="0" w:line="240" w:lineRule="auto"/>
              <w:rPr>
                <w:rFonts w:ascii="Times New Roman" w:hAnsi="Times New Roman" w:cs="Times New Roman"/>
                <w:sz w:val="20"/>
                <w:rtl/>
              </w:rPr>
            </w:pPr>
            <w:r w:rsidRPr="00FB553F">
              <w:rPr>
                <w:rFonts w:ascii="Times New Roman" w:hAnsi="Times New Roman" w:cs="Times New Roman"/>
                <w:sz w:val="20"/>
              </w:rPr>
              <w:lastRenderedPageBreak/>
              <w:t>Çalışmanın adı</w:t>
            </w:r>
          </w:p>
        </w:tc>
        <w:tc>
          <w:tcPr>
            <w:tcW w:w="7223" w:type="dxa"/>
            <w:shd w:val="clear" w:color="auto" w:fill="D9D9D9" w:themeFill="background1" w:themeFillShade="D9"/>
          </w:tcPr>
          <w:p w:rsidR="00FB553F" w:rsidRDefault="00FD78C4" w:rsidP="00994B51">
            <w:pPr>
              <w:bidi w:val="0"/>
              <w:spacing w:after="0" w:line="240" w:lineRule="auto"/>
              <w:rPr>
                <w:rFonts w:ascii="Times New Roman" w:hAnsi="Times New Roman" w:cs="Times New Roman"/>
                <w:sz w:val="20"/>
                <w:lang w:bidi="ar-EG"/>
              </w:rPr>
            </w:pPr>
            <w:r w:rsidRPr="00FB553F">
              <w:rPr>
                <w:rFonts w:ascii="Times New Roman" w:hAnsi="Times New Roman" w:cs="Times New Roman"/>
                <w:sz w:val="20"/>
                <w:lang w:bidi="ar-EG"/>
              </w:rPr>
              <w:t>Yeniden mühendislik malzemelerinin yönetimi - Hindistan Bir Rafineri Üzerine Bir Örnek Çalışma</w:t>
            </w:r>
          </w:p>
          <w:p w:rsidR="00FD78C4" w:rsidRPr="00FB553F" w:rsidRDefault="00FD78C4" w:rsidP="00FB553F">
            <w:pPr>
              <w:bidi w:val="0"/>
              <w:spacing w:after="0" w:line="240" w:lineRule="auto"/>
              <w:rPr>
                <w:rFonts w:ascii="Times New Roman" w:hAnsi="Times New Roman" w:cs="Times New Roman"/>
                <w:sz w:val="20"/>
              </w:rPr>
            </w:pPr>
            <w:r w:rsidRPr="00FB553F">
              <w:rPr>
                <w:rFonts w:ascii="Times New Roman" w:hAnsi="Times New Roman" w:cs="Times New Roman"/>
                <w:b/>
                <w:bCs/>
                <w:sz w:val="20"/>
                <w:lang w:bidi="ar-EG"/>
              </w:rPr>
              <w:t>(</w:t>
            </w:r>
            <w:r w:rsidR="00FB553F" w:rsidRPr="00FB553F">
              <w:rPr>
                <w:rFonts w:asciiTheme="majorBidi" w:hAnsiTheme="majorBidi" w:cstheme="majorBidi"/>
                <w:sz w:val="20"/>
                <w:szCs w:val="20"/>
              </w:rPr>
              <w:t>Dey, P. (2001). Re-engineering materials management: A case study on an Indian refinery. Business Process Management Journal, 7 (5), 394-408.</w:t>
            </w:r>
            <w:r w:rsidRPr="00FB553F">
              <w:rPr>
                <w:rFonts w:ascii="Times New Roman" w:hAnsi="Times New Roman" w:cs="Times New Roman"/>
                <w:b/>
                <w:bCs/>
                <w:sz w:val="20"/>
                <w:szCs w:val="20"/>
                <w:lang w:bidi="ar-EG"/>
              </w:rPr>
              <w:t>)</w:t>
            </w:r>
          </w:p>
        </w:tc>
      </w:tr>
      <w:tr w:rsidR="00EF4F8D" w:rsidRPr="00FB553F" w:rsidTr="00112812">
        <w:trPr>
          <w:trHeight w:val="272"/>
          <w:jc w:val="center"/>
        </w:trPr>
        <w:tc>
          <w:tcPr>
            <w:tcW w:w="1555" w:type="dxa"/>
          </w:tcPr>
          <w:p w:rsidR="00FD78C4" w:rsidRPr="00FB553F" w:rsidRDefault="00FD78C4" w:rsidP="00994B51">
            <w:pPr>
              <w:bidi w:val="0"/>
              <w:spacing w:after="0" w:line="240" w:lineRule="auto"/>
              <w:rPr>
                <w:rFonts w:ascii="Times New Roman" w:hAnsi="Times New Roman" w:cs="Times New Roman"/>
                <w:sz w:val="20"/>
              </w:rPr>
            </w:pPr>
            <w:r w:rsidRPr="00FB553F">
              <w:rPr>
                <w:rFonts w:ascii="Times New Roman" w:hAnsi="Times New Roman" w:cs="Times New Roman"/>
                <w:sz w:val="20"/>
              </w:rPr>
              <w:t>Araştırmacı</w:t>
            </w:r>
          </w:p>
        </w:tc>
        <w:tc>
          <w:tcPr>
            <w:tcW w:w="7223" w:type="dxa"/>
          </w:tcPr>
          <w:p w:rsidR="00FD78C4" w:rsidRPr="00FB553F" w:rsidRDefault="00FD78C4" w:rsidP="00994B51">
            <w:pPr>
              <w:bidi w:val="0"/>
              <w:spacing w:after="0" w:line="240" w:lineRule="auto"/>
              <w:rPr>
                <w:rFonts w:ascii="Times New Roman" w:hAnsi="Times New Roman" w:cs="Times New Roman"/>
                <w:sz w:val="20"/>
              </w:rPr>
            </w:pPr>
            <w:r w:rsidRPr="00FB553F">
              <w:rPr>
                <w:rFonts w:ascii="Times New Roman" w:hAnsi="Times New Roman" w:cs="Times New Roman"/>
                <w:sz w:val="20"/>
              </w:rPr>
              <w:t>Prasanto Kumar Dey</w:t>
            </w:r>
          </w:p>
        </w:tc>
      </w:tr>
      <w:tr w:rsidR="00EF4F8D" w:rsidRPr="00FB553F" w:rsidTr="00112812">
        <w:trPr>
          <w:trHeight w:val="1785"/>
          <w:jc w:val="center"/>
        </w:trPr>
        <w:tc>
          <w:tcPr>
            <w:tcW w:w="1555" w:type="dxa"/>
          </w:tcPr>
          <w:p w:rsidR="00FD78C4" w:rsidRPr="00FB553F" w:rsidRDefault="00FD78C4" w:rsidP="00994B51">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amacı</w:t>
            </w:r>
          </w:p>
        </w:tc>
        <w:tc>
          <w:tcPr>
            <w:tcW w:w="7223" w:type="dxa"/>
          </w:tcPr>
          <w:p w:rsidR="00FD78C4" w:rsidRPr="00FB553F" w:rsidRDefault="00C1382B" w:rsidP="00994B51">
            <w:pPr>
              <w:bidi w:val="0"/>
              <w:spacing w:after="0" w:line="240" w:lineRule="auto"/>
              <w:rPr>
                <w:rFonts w:ascii="Times New Roman" w:hAnsi="Times New Roman" w:cs="Times New Roman"/>
                <w:sz w:val="20"/>
              </w:rPr>
            </w:pPr>
            <w:r w:rsidRPr="00FB553F">
              <w:rPr>
                <w:rFonts w:ascii="Times New Roman" w:hAnsi="Times New Roman" w:cs="Times New Roman"/>
                <w:sz w:val="20"/>
              </w:rPr>
              <w:t>Hindistanın doğu bölgesinde bulunan yağ arıtma firmasının, bütün faaliyet alanlarında radikal değişikliklerin ve kritik noktalarda acil iyileştirmelerin ve yeniliklerin gerçekleştirilmesi adına, malzeme yönetim sitemi temelleri, satın alma, stoklama ve firmanın elindeki fazla kalemlerin elden çıkarılması konuları tekrar gözden geçirilmesi gerekmektedir. Bu da mevcut performans durumunu maliyet, kalite, hizmet düzeyi, malzeme yönetim sistemini uygulama sonucunda aktiviteleri gerçekleştirme hızı, açısından gözden geçirilerek yapılmalıdır.</w:t>
            </w:r>
          </w:p>
        </w:tc>
      </w:tr>
      <w:tr w:rsidR="00EF4F8D" w:rsidRPr="0040191F" w:rsidTr="00112812">
        <w:trPr>
          <w:trHeight w:val="2400"/>
          <w:jc w:val="center"/>
        </w:trPr>
        <w:tc>
          <w:tcPr>
            <w:tcW w:w="1555" w:type="dxa"/>
          </w:tcPr>
          <w:p w:rsidR="00FD78C4" w:rsidRPr="00FB553F" w:rsidRDefault="00EF4F8D" w:rsidP="00994B51">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sonuçları</w:t>
            </w:r>
          </w:p>
        </w:tc>
        <w:tc>
          <w:tcPr>
            <w:tcW w:w="7223" w:type="dxa"/>
          </w:tcPr>
          <w:p w:rsidR="00ED5228"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lang w:val="tr-TR"/>
              </w:rPr>
            </w:pPr>
            <w:r w:rsidRPr="00FB553F">
              <w:rPr>
                <w:rFonts w:ascii="Times New Roman" w:hAnsi="Times New Roman" w:cs="Times New Roman"/>
                <w:sz w:val="20"/>
              </w:rPr>
              <w:t>Düzenlemelerden sonra, malzeme planlama ve satın alma sisteminin yanı sıra depoların ve fazla kalemlerin konumunun revize edilmesinin ardından aşağıdaki hususlarla dikkat edilmesiyle birlikte depolama maliyeti % 30 oranında azaltılmış ve şirketin karlılığı % 15 oranında artmıştır.</w:t>
            </w:r>
          </w:p>
          <w:p w:rsidR="00ED5228"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rPr>
            </w:pPr>
            <w:r w:rsidRPr="00FB553F">
              <w:rPr>
                <w:rFonts w:ascii="Times New Roman" w:hAnsi="Times New Roman" w:cs="Times New Roman"/>
                <w:sz w:val="20"/>
              </w:rPr>
              <w:t>Sipariş verildiği andan itibaren, tüm faaliyetler için ortak bilgi yönetim sisteminin uygulanma zarureti. Ve bunun gerçekleşmesi adına da gereksiz prosedürlerin iptal edilmesi</w:t>
            </w:r>
          </w:p>
          <w:p w:rsidR="00ED5228"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rPr>
            </w:pPr>
            <w:r w:rsidRPr="00FB553F">
              <w:rPr>
                <w:rFonts w:ascii="Times New Roman" w:hAnsi="Times New Roman" w:cs="Times New Roman"/>
                <w:sz w:val="20"/>
              </w:rPr>
              <w:t>Yönetimin, durumdan haberdar olması ve uygun zamanda karar alabilmesi için stok pozisyonunun bilgisayar ağından takip edilmesi</w:t>
            </w:r>
          </w:p>
          <w:p w:rsidR="00ED5228"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rPr>
            </w:pPr>
            <w:r w:rsidRPr="00FB553F">
              <w:rPr>
                <w:rFonts w:ascii="Times New Roman" w:hAnsi="Times New Roman" w:cs="Times New Roman"/>
                <w:sz w:val="20"/>
              </w:rPr>
              <w:t>Tedarik edilen ürünlerin kalitesini, zamanında ve uygun maliyete tedarik konusunu garanti altına alma adına etkili bir tedarikçi değerlendirme sisteminin tasarlanması.</w:t>
            </w:r>
          </w:p>
          <w:p w:rsidR="00ED5228"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lang w:val="tr-TR"/>
              </w:rPr>
            </w:pPr>
            <w:r w:rsidRPr="00FB553F">
              <w:rPr>
                <w:rFonts w:ascii="Times New Roman" w:hAnsi="Times New Roman" w:cs="Times New Roman"/>
                <w:sz w:val="20"/>
              </w:rPr>
              <w:t>Satın alma veya depolama ve malzeme yönetimi ile ilgili bilgi alışverişinde bulunmak üzere üçüncü taraflarla iletişim kurmak için bir iç / dış ağ kurulması.</w:t>
            </w:r>
          </w:p>
          <w:p w:rsidR="00FD78C4" w:rsidRPr="00FB553F" w:rsidRDefault="00ED5228" w:rsidP="009A12AD">
            <w:pPr>
              <w:pStyle w:val="ListeParagraf"/>
              <w:numPr>
                <w:ilvl w:val="0"/>
                <w:numId w:val="88"/>
              </w:numPr>
              <w:bidi w:val="0"/>
              <w:spacing w:after="0" w:line="240" w:lineRule="auto"/>
              <w:ind w:left="455" w:hanging="283"/>
              <w:rPr>
                <w:rFonts w:ascii="Times New Roman" w:hAnsi="Times New Roman" w:cs="Times New Roman"/>
                <w:sz w:val="20"/>
                <w:lang w:val="tr-TR"/>
              </w:rPr>
            </w:pPr>
            <w:r w:rsidRPr="00FB553F">
              <w:rPr>
                <w:rFonts w:ascii="Times New Roman" w:hAnsi="Times New Roman" w:cs="Times New Roman"/>
                <w:sz w:val="20"/>
                <w:lang w:val="tr-TR"/>
              </w:rPr>
              <w:t>Materyal yönetimi ile ilgili konuların aktif bir şekilde takip edilmesi için bir ekibe yetki ve sorumluluk verilmesi.</w:t>
            </w:r>
          </w:p>
        </w:tc>
      </w:tr>
      <w:tr w:rsidR="00EF4F8D" w:rsidRPr="0040191F" w:rsidTr="00112812">
        <w:trPr>
          <w:trHeight w:val="2640"/>
          <w:jc w:val="center"/>
        </w:trPr>
        <w:tc>
          <w:tcPr>
            <w:tcW w:w="1555" w:type="dxa"/>
          </w:tcPr>
          <w:p w:rsidR="00FD78C4" w:rsidRPr="00FB553F" w:rsidRDefault="00FD78C4" w:rsidP="00994B51">
            <w:pPr>
              <w:bidi w:val="0"/>
              <w:spacing w:after="0" w:line="240" w:lineRule="auto"/>
              <w:rPr>
                <w:rFonts w:ascii="Times New Roman" w:hAnsi="Times New Roman" w:cs="Times New Roman"/>
                <w:sz w:val="20"/>
                <w:lang w:val="tr-TR"/>
              </w:rPr>
            </w:pPr>
          </w:p>
          <w:p w:rsidR="00FD78C4" w:rsidRPr="00FB553F" w:rsidRDefault="00FD78C4" w:rsidP="00994B51">
            <w:pPr>
              <w:bidi w:val="0"/>
              <w:spacing w:after="0" w:line="240" w:lineRule="auto"/>
              <w:rPr>
                <w:rFonts w:ascii="Times New Roman" w:hAnsi="Times New Roman" w:cs="Times New Roman"/>
                <w:sz w:val="20"/>
              </w:rPr>
            </w:pPr>
            <w:r w:rsidRPr="00FB553F">
              <w:rPr>
                <w:rFonts w:ascii="Times New Roman" w:hAnsi="Times New Roman" w:cs="Times New Roman"/>
                <w:sz w:val="20"/>
                <w:lang w:bidi="ar-EG"/>
              </w:rPr>
              <w:t>Çalışmanın önerileri</w:t>
            </w:r>
          </w:p>
        </w:tc>
        <w:tc>
          <w:tcPr>
            <w:tcW w:w="7223" w:type="dxa"/>
          </w:tcPr>
          <w:p w:rsidR="00ED5228" w:rsidRPr="00FB553F" w:rsidRDefault="00ED5228" w:rsidP="00994B51">
            <w:pPr>
              <w:bidi w:val="0"/>
              <w:spacing w:after="0" w:line="240" w:lineRule="auto"/>
              <w:rPr>
                <w:rFonts w:ascii="Times New Roman" w:hAnsi="Times New Roman" w:cs="Times New Roman"/>
                <w:sz w:val="20"/>
                <w:lang w:val="tr-TR"/>
              </w:rPr>
            </w:pPr>
            <w:r w:rsidRPr="00FB553F">
              <w:rPr>
                <w:rFonts w:ascii="Times New Roman" w:hAnsi="Times New Roman" w:cs="Times New Roman"/>
                <w:sz w:val="20"/>
              </w:rPr>
              <w:t>Çalışma, malzeme yönetimi konusunda herhangi bir tesiste amaçlanan yeterli ve aktif sistemin gerçekleştirilmesi adına aşağıdaki noktaların yerine getirilmesini önerir,</w:t>
            </w:r>
          </w:p>
          <w:p w:rsidR="00ED5228" w:rsidRPr="00FB553F" w:rsidRDefault="00ED5228" w:rsidP="00994B51">
            <w:pPr>
              <w:bidi w:val="0"/>
              <w:spacing w:after="0" w:line="240" w:lineRule="auto"/>
              <w:rPr>
                <w:rFonts w:ascii="Times New Roman" w:hAnsi="Times New Roman" w:cs="Times New Roman"/>
                <w:sz w:val="20"/>
                <w:lang w:val="tr-TR"/>
              </w:rPr>
            </w:pPr>
            <w:r w:rsidRPr="00FB553F">
              <w:rPr>
                <w:rFonts w:ascii="Times New Roman" w:hAnsi="Times New Roman" w:cs="Times New Roman"/>
                <w:sz w:val="20"/>
                <w:lang w:val="tr-TR"/>
              </w:rPr>
              <w:t>1-Uygun kararların mümkün olan en kısa sürede kolayca alınabilmesi için çoklu veri tabanlarının oluşturması ve güncellenmesi.</w:t>
            </w:r>
          </w:p>
          <w:p w:rsidR="00ED5228" w:rsidRPr="00FB553F" w:rsidRDefault="00ED5228" w:rsidP="00994B51">
            <w:pPr>
              <w:bidi w:val="0"/>
              <w:spacing w:after="0" w:line="240" w:lineRule="auto"/>
              <w:rPr>
                <w:rFonts w:ascii="Times New Roman" w:hAnsi="Times New Roman" w:cs="Times New Roman"/>
                <w:sz w:val="20"/>
                <w:lang w:val="tr-TR"/>
              </w:rPr>
            </w:pPr>
            <w:r w:rsidRPr="00FB553F">
              <w:rPr>
                <w:rFonts w:ascii="Times New Roman" w:hAnsi="Times New Roman" w:cs="Times New Roman"/>
                <w:sz w:val="20"/>
                <w:lang w:val="tr-TR"/>
              </w:rPr>
              <w:t>2-Satın alımlarda etkinliği artırma adına merkezi satın alımların yapılması ve bunlardan istifadeyi artırma adına da fazla ve gereksiz prosedürlerin azaltılması</w:t>
            </w:r>
          </w:p>
          <w:p w:rsidR="00ED5228" w:rsidRPr="00FB553F" w:rsidRDefault="00ED5228" w:rsidP="00994B51">
            <w:pPr>
              <w:bidi w:val="0"/>
              <w:spacing w:after="0" w:line="240" w:lineRule="auto"/>
              <w:rPr>
                <w:rFonts w:ascii="Times New Roman" w:hAnsi="Times New Roman" w:cs="Times New Roman"/>
                <w:sz w:val="20"/>
                <w:lang w:val="tr-TR"/>
              </w:rPr>
            </w:pPr>
            <w:r w:rsidRPr="00FB553F">
              <w:rPr>
                <w:rFonts w:ascii="Times New Roman" w:hAnsi="Times New Roman" w:cs="Times New Roman"/>
                <w:sz w:val="20"/>
                <w:lang w:val="tr-TR"/>
              </w:rPr>
              <w:t>3-Doğru ve hızlı tedarikçi seçimi yapabilmek için tedarikçi sisteminin değerlendirilmesi/ölçülmesi</w:t>
            </w:r>
          </w:p>
          <w:p w:rsidR="00ED5228" w:rsidRPr="00FB553F" w:rsidRDefault="00ED5228" w:rsidP="00994B51">
            <w:pPr>
              <w:bidi w:val="0"/>
              <w:spacing w:after="0" w:line="240" w:lineRule="auto"/>
              <w:rPr>
                <w:rFonts w:ascii="Times New Roman" w:hAnsi="Times New Roman" w:cs="Times New Roman"/>
                <w:sz w:val="20"/>
                <w:rtl/>
              </w:rPr>
            </w:pPr>
            <w:r w:rsidRPr="00FB553F">
              <w:rPr>
                <w:rFonts w:ascii="Times New Roman" w:hAnsi="Times New Roman" w:cs="Times New Roman"/>
                <w:sz w:val="20"/>
                <w:lang w:val="tr-TR"/>
              </w:rPr>
              <w:t>4 - İletişimin, karar almanın ve takibin hızlı bir şekilde gerçekleşmesi adına, tedarikçilerle elektronik olarak doğrudan iletişim kurulması.</w:t>
            </w:r>
          </w:p>
          <w:p w:rsidR="00ED5228" w:rsidRPr="00FB553F" w:rsidRDefault="00ED5228" w:rsidP="00994B51">
            <w:pPr>
              <w:bidi w:val="0"/>
              <w:spacing w:after="0" w:line="240" w:lineRule="auto"/>
              <w:rPr>
                <w:rFonts w:ascii="Times New Roman" w:hAnsi="Times New Roman" w:cs="Times New Roman"/>
                <w:sz w:val="20"/>
                <w:rtl/>
              </w:rPr>
            </w:pPr>
            <w:r w:rsidRPr="00FB553F">
              <w:rPr>
                <w:rFonts w:ascii="Times New Roman" w:hAnsi="Times New Roman" w:cs="Times New Roman"/>
                <w:sz w:val="20"/>
              </w:rPr>
              <w:t>5. Envanter planlama: depolama maliyetini düşürme, ondan faydalanma veya elden çıkarma adına için fazla kalemleri tespit etme</w:t>
            </w:r>
          </w:p>
          <w:p w:rsidR="00ED5228" w:rsidRPr="00FB553F" w:rsidRDefault="00ED5228" w:rsidP="00994B51">
            <w:pPr>
              <w:bidi w:val="0"/>
              <w:spacing w:after="0" w:line="240" w:lineRule="auto"/>
              <w:rPr>
                <w:rFonts w:ascii="Times New Roman" w:hAnsi="Times New Roman" w:cs="Times New Roman"/>
                <w:sz w:val="20"/>
                <w:lang w:val="tr-TR"/>
              </w:rPr>
            </w:pPr>
            <w:r w:rsidRPr="00FB553F">
              <w:rPr>
                <w:rFonts w:ascii="Times New Roman" w:hAnsi="Times New Roman" w:cs="Times New Roman"/>
                <w:sz w:val="20"/>
              </w:rPr>
              <w:t>6. Envanter planlama: depolanan öğelere kolay ve hızlı erişimi sağlar ayrıca depo maliyetini düşürmekle beraber fazladan depolama alanı açar.</w:t>
            </w:r>
          </w:p>
          <w:p w:rsidR="00FD78C4" w:rsidRPr="00FB553F" w:rsidRDefault="00ED5228" w:rsidP="00EF4F8D">
            <w:pPr>
              <w:bidi w:val="0"/>
              <w:spacing w:after="0" w:line="240" w:lineRule="auto"/>
              <w:rPr>
                <w:rFonts w:ascii="Times New Roman" w:hAnsi="Times New Roman" w:cs="Times New Roman"/>
                <w:sz w:val="20"/>
                <w:lang w:val="tr-TR"/>
              </w:rPr>
            </w:pPr>
            <w:r w:rsidRPr="00FB553F">
              <w:rPr>
                <w:rFonts w:ascii="Times New Roman" w:hAnsi="Times New Roman" w:cs="Times New Roman"/>
                <w:sz w:val="20"/>
                <w:lang w:val="tr-TR"/>
              </w:rPr>
              <w:t>7 – Dahili ağdaki fazla malzemelerin tanımlanması: Fazla kalemlerden faydalanmayı ve bir an önce hızlıca elden çıkarmayı sağlar.</w:t>
            </w:r>
          </w:p>
        </w:tc>
      </w:tr>
    </w:tbl>
    <w:p w:rsidR="00EF4F8D" w:rsidRPr="00CC2C6E" w:rsidRDefault="00EF4F8D">
      <w:pPr>
        <w:bidi w:val="0"/>
        <w:rPr>
          <w:rFonts w:ascii="Times New Roman" w:hAnsi="Times New Roman" w:cs="Times New Roman"/>
          <w:sz w:val="24"/>
          <w:szCs w:val="24"/>
          <w:lang w:val="tr-TR"/>
        </w:rPr>
      </w:pPr>
      <w:r w:rsidRPr="00CC2C6E">
        <w:rPr>
          <w:rFonts w:ascii="Times New Roman" w:hAnsi="Times New Roman" w:cs="Times New Roman"/>
          <w:sz w:val="24"/>
          <w:szCs w:val="24"/>
          <w:lang w:val="tr-TR"/>
        </w:rPr>
        <w:br w:type="page"/>
      </w:r>
    </w:p>
    <w:tbl>
      <w:tblPr>
        <w:tblW w:w="85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1"/>
        <w:gridCol w:w="6917"/>
      </w:tblGrid>
      <w:tr w:rsidR="00EF4F8D" w:rsidRPr="00FB553F" w:rsidTr="00EF4F8D">
        <w:trPr>
          <w:trHeight w:val="536"/>
          <w:jc w:val="center"/>
        </w:trPr>
        <w:tc>
          <w:tcPr>
            <w:tcW w:w="1661" w:type="dxa"/>
            <w:shd w:val="clear" w:color="auto" w:fill="D9D9D9" w:themeFill="background1" w:themeFillShade="D9"/>
            <w:vAlign w:val="center"/>
          </w:tcPr>
          <w:p w:rsidR="00FD78C4" w:rsidRPr="00FB553F" w:rsidRDefault="00FD78C4" w:rsidP="00EF4F8D">
            <w:pPr>
              <w:bidi w:val="0"/>
              <w:spacing w:after="0" w:line="240" w:lineRule="auto"/>
              <w:rPr>
                <w:rFonts w:ascii="Times New Roman" w:hAnsi="Times New Roman" w:cs="Times New Roman"/>
                <w:sz w:val="20"/>
                <w:rtl/>
              </w:rPr>
            </w:pPr>
            <w:r w:rsidRPr="00FB553F">
              <w:rPr>
                <w:rFonts w:ascii="Times New Roman" w:hAnsi="Times New Roman" w:cs="Times New Roman"/>
                <w:sz w:val="20"/>
              </w:rPr>
              <w:lastRenderedPageBreak/>
              <w:t>Çalışmanın adı</w:t>
            </w:r>
          </w:p>
        </w:tc>
        <w:tc>
          <w:tcPr>
            <w:tcW w:w="6917" w:type="dxa"/>
            <w:shd w:val="clear" w:color="auto" w:fill="D9D9D9" w:themeFill="background1" w:themeFillShade="D9"/>
            <w:vAlign w:val="center"/>
          </w:tcPr>
          <w:p w:rsidR="00FD78C4" w:rsidRDefault="00FD78C4" w:rsidP="00FB553F">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Tedarik zincirinde JIT süreçleri ile karlılığın kökenleri</w:t>
            </w:r>
          </w:p>
          <w:p w:rsidR="00FB553F" w:rsidRPr="00FB553F" w:rsidRDefault="00FB553F" w:rsidP="00FB553F">
            <w:pPr>
              <w:bidi w:val="0"/>
              <w:spacing w:after="0" w:line="240" w:lineRule="auto"/>
              <w:jc w:val="both"/>
              <w:rPr>
                <w:rFonts w:ascii="Times New Roman" w:hAnsi="Times New Roman" w:cs="Times New Roman"/>
                <w:sz w:val="20"/>
              </w:rPr>
            </w:pPr>
            <w:r>
              <w:rPr>
                <w:rFonts w:ascii="Times New Roman" w:hAnsi="Times New Roman" w:cs="Times New Roman"/>
                <w:sz w:val="20"/>
              </w:rPr>
              <w:t>(</w:t>
            </w:r>
            <w:r w:rsidRPr="00FB553F">
              <w:rPr>
                <w:rFonts w:asciiTheme="majorBidi" w:hAnsiTheme="majorBidi" w:cstheme="majorBidi"/>
                <w:sz w:val="20"/>
              </w:rPr>
              <w:t xml:space="preserve">Mistry, J. (2005). Origins of profitability through JIT processes in the supply chain. </w:t>
            </w:r>
            <w:r w:rsidRPr="00FB553F">
              <w:rPr>
                <w:rFonts w:asciiTheme="majorBidi" w:hAnsiTheme="majorBidi" w:cstheme="majorBidi"/>
                <w:i/>
                <w:iCs/>
                <w:sz w:val="20"/>
              </w:rPr>
              <w:t>Industrial Management &amp; Data Systems</w:t>
            </w:r>
            <w:r w:rsidRPr="00FB553F">
              <w:rPr>
                <w:rFonts w:asciiTheme="majorBidi" w:hAnsiTheme="majorBidi" w:cstheme="majorBidi"/>
                <w:sz w:val="20"/>
              </w:rPr>
              <w:t>, 105 (6), 752-768</w:t>
            </w:r>
            <w:r w:rsidRPr="008A18DF">
              <w:rPr>
                <w:rFonts w:asciiTheme="majorBidi" w:hAnsiTheme="majorBidi" w:cstheme="majorBidi"/>
              </w:rPr>
              <w:t>.</w:t>
            </w:r>
            <w:r>
              <w:rPr>
                <w:rFonts w:ascii="Times New Roman" w:hAnsi="Times New Roman" w:cs="Times New Roman"/>
                <w:sz w:val="20"/>
              </w:rPr>
              <w:t>)</w:t>
            </w:r>
          </w:p>
        </w:tc>
      </w:tr>
      <w:tr w:rsidR="00EF4F8D" w:rsidRPr="00FB553F" w:rsidTr="00EF4F8D">
        <w:trPr>
          <w:trHeight w:val="543"/>
          <w:jc w:val="center"/>
        </w:trPr>
        <w:tc>
          <w:tcPr>
            <w:tcW w:w="1661" w:type="dxa"/>
            <w:vAlign w:val="center"/>
          </w:tcPr>
          <w:p w:rsidR="00FD78C4" w:rsidRPr="00FB553F" w:rsidRDefault="00FD78C4" w:rsidP="00EF4F8D">
            <w:pPr>
              <w:bidi w:val="0"/>
              <w:spacing w:after="0" w:line="240" w:lineRule="auto"/>
              <w:rPr>
                <w:rFonts w:ascii="Times New Roman" w:hAnsi="Times New Roman" w:cs="Times New Roman"/>
                <w:sz w:val="20"/>
                <w:rtl/>
              </w:rPr>
            </w:pPr>
            <w:r w:rsidRPr="00FB553F">
              <w:rPr>
                <w:rFonts w:ascii="Times New Roman" w:hAnsi="Times New Roman" w:cs="Times New Roman"/>
                <w:sz w:val="20"/>
              </w:rPr>
              <w:t>Araştırmacı</w:t>
            </w:r>
          </w:p>
        </w:tc>
        <w:tc>
          <w:tcPr>
            <w:tcW w:w="6917" w:type="dxa"/>
            <w:vAlign w:val="center"/>
          </w:tcPr>
          <w:p w:rsidR="00FD78C4" w:rsidRPr="00FB553F" w:rsidRDefault="00FD78C4"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Jamshed J. Mistry</w:t>
            </w:r>
          </w:p>
        </w:tc>
      </w:tr>
      <w:tr w:rsidR="00EF4F8D" w:rsidRPr="00FB553F" w:rsidTr="00EF4F8D">
        <w:trPr>
          <w:trHeight w:val="2438"/>
          <w:jc w:val="center"/>
        </w:trPr>
        <w:tc>
          <w:tcPr>
            <w:tcW w:w="1661"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amacı</w:t>
            </w:r>
          </w:p>
        </w:tc>
        <w:tc>
          <w:tcPr>
            <w:tcW w:w="6917" w:type="dxa"/>
            <w:vAlign w:val="center"/>
          </w:tcPr>
          <w:p w:rsidR="00FD78C4" w:rsidRPr="00FB553F" w:rsidRDefault="0039683C"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Bu çalışma, Elektronik malzeme üretim şirketinin, tedarik zincirindeki önceki gelişmeleri, şirketin finansal performans göstergeleri ile ilişkilendirmek suretiyle kavramsal bir model geliştirmeği hedeflemektedir. Bunu aşağıda verilen üç değişkeni birbirine bağlayarak gerçekleştirir: (JIT) Sıfır Stok Sisteminin uygulanması, üretim süreçlerinin iyileştirilmesi ve f</w:t>
            </w:r>
            <w:r w:rsidR="00EF4F8D" w:rsidRPr="00FB553F">
              <w:rPr>
                <w:rFonts w:ascii="Times New Roman" w:hAnsi="Times New Roman" w:cs="Times New Roman"/>
                <w:sz w:val="20"/>
              </w:rPr>
              <w:t>inansal performans göstergeleri</w:t>
            </w:r>
          </w:p>
        </w:tc>
      </w:tr>
      <w:tr w:rsidR="00EF4F8D" w:rsidRPr="00FB553F" w:rsidTr="00EF4F8D">
        <w:trPr>
          <w:trHeight w:val="4527"/>
          <w:jc w:val="center"/>
        </w:trPr>
        <w:tc>
          <w:tcPr>
            <w:tcW w:w="1661" w:type="dxa"/>
            <w:vAlign w:val="center"/>
          </w:tcPr>
          <w:p w:rsidR="00FD78C4" w:rsidRPr="00FB553F" w:rsidRDefault="00EF4F8D" w:rsidP="00EF4F8D">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sonuçları</w:t>
            </w:r>
          </w:p>
        </w:tc>
        <w:tc>
          <w:tcPr>
            <w:tcW w:w="6917" w:type="dxa"/>
            <w:vAlign w:val="center"/>
          </w:tcPr>
          <w:p w:rsidR="00FD78C4" w:rsidRPr="00FB553F" w:rsidRDefault="0039683C"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Bir elektronik şirketine uygulanan örnek olay inceleme çalışması şu sonuçları netice verdi: tedarik zincirinde kapsamlı sıfır stok sistemi geliştirildi. Şirket yöneticileri ile görüşülerek, şirket merkezleri ziyaret edilerek ve aynı zamanda şirket kayıtları incelenerek istenen gerekli veriler toplandı. Aşağıda verilen üç değişkeni içeren örneğin testi gerçekleştirildi: Sıfır stok sisteminin uygulanması, üretim süreçlerinde iyileştirmeler ve finansal performans göstergeleri. Çalışma, satış siparişlerine göre üretim durumunda sıfır stok sisteminin uygulanması, üretim süreçlerinde iyileşmeye vesile oldu. Zira sıfır stok sistemi, önceden belirlenmiş planlara göre tedarikçilerden doğrudan tedarik yapılmasını gerektirir. Gerçekleşen iyileşmeler; Depolama alanının azalması, operasyondaki envanterin azalması, hammadde hareketinin ve hammadde stokunun azalması, nakit döngüsünün azalması, personel sayısının ve çalışma saatlerinin (mesai) azalması. Bütün bunlar, finansal performans göstergelerini etkilemiş, yatırım ve depolama maliyetlerini düşürmüş ve mali girdileri artırmıştır. Bütün bu bahsi geçenlerde şirketin kar oranını artırmıştır.</w:t>
            </w:r>
          </w:p>
        </w:tc>
      </w:tr>
      <w:tr w:rsidR="00EF4F8D" w:rsidRPr="00FB553F" w:rsidTr="00EF4F8D">
        <w:trPr>
          <w:trHeight w:val="3111"/>
          <w:jc w:val="center"/>
        </w:trPr>
        <w:tc>
          <w:tcPr>
            <w:tcW w:w="1661"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lang w:bidi="ar-EG"/>
              </w:rPr>
              <w:t>Çalışmanın önerileri</w:t>
            </w:r>
          </w:p>
        </w:tc>
        <w:tc>
          <w:tcPr>
            <w:tcW w:w="6917" w:type="dxa"/>
            <w:vAlign w:val="center"/>
          </w:tcPr>
          <w:p w:rsidR="00FD78C4" w:rsidRPr="00FB553F" w:rsidRDefault="0039683C"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Çalışma, özellikle teknolojik gelişmelerden kaynaklı olarak art arda ürünlerde gerçekleşen değişiklikler, müşteri taleplerine cevap verme hızının yüksek esneklik gerektirdiğini gösteriyor. Bu, sadece satış siparişlerine göre, üretim sistemi uygulandığında mümkündür. Tedarikçiler, JIT envanter sistemini kullanarak şirketlerin sipariş taleplerini gerçekleştirebilirler. Bu şirketlerin, müşterilerine çok yakın bulunmasının yanında özellikle siparişleri kendileri verebilmeleri için tedarik verilerinin ulaşılabilir olmasını gerektirmektedir.</w:t>
            </w:r>
          </w:p>
        </w:tc>
      </w:tr>
    </w:tbl>
    <w:p w:rsidR="00EF4F8D" w:rsidRPr="00CC2C6E" w:rsidRDefault="00EF4F8D">
      <w:pPr>
        <w:bidi w:val="0"/>
        <w:rPr>
          <w:rFonts w:ascii="Times New Roman" w:hAnsi="Times New Roman" w:cs="Times New Roman"/>
          <w:sz w:val="24"/>
          <w:szCs w:val="24"/>
        </w:rPr>
      </w:pPr>
      <w:r w:rsidRPr="00CC2C6E">
        <w:rPr>
          <w:rFonts w:ascii="Times New Roman" w:hAnsi="Times New Roman" w:cs="Times New Roman"/>
          <w:sz w:val="24"/>
          <w:szCs w:val="24"/>
        </w:rPr>
        <w:br w:type="page"/>
      </w:r>
    </w:p>
    <w:tbl>
      <w:tblPr>
        <w:tblW w:w="8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6906"/>
      </w:tblGrid>
      <w:tr w:rsidR="00EF4F8D" w:rsidRPr="00CC2C6E" w:rsidTr="00EF4F8D">
        <w:trPr>
          <w:trHeight w:val="693"/>
          <w:jc w:val="center"/>
        </w:trPr>
        <w:tc>
          <w:tcPr>
            <w:tcW w:w="1676" w:type="dxa"/>
            <w:shd w:val="clear" w:color="auto" w:fill="D9D9D9" w:themeFill="background1" w:themeFillShade="D9"/>
            <w:vAlign w:val="center"/>
          </w:tcPr>
          <w:p w:rsidR="00FD78C4" w:rsidRPr="00FB553F" w:rsidRDefault="00FD78C4" w:rsidP="00EF4F8D">
            <w:pPr>
              <w:bidi w:val="0"/>
              <w:spacing w:after="0" w:line="240" w:lineRule="auto"/>
              <w:rPr>
                <w:rFonts w:ascii="Times New Roman" w:hAnsi="Times New Roman" w:cs="Times New Roman"/>
                <w:sz w:val="20"/>
                <w:rtl/>
              </w:rPr>
            </w:pPr>
            <w:r w:rsidRPr="00FB553F">
              <w:rPr>
                <w:rFonts w:ascii="Times New Roman" w:hAnsi="Times New Roman" w:cs="Times New Roman"/>
                <w:sz w:val="20"/>
              </w:rPr>
              <w:lastRenderedPageBreak/>
              <w:t>Çalışmanın adı</w:t>
            </w:r>
          </w:p>
        </w:tc>
        <w:tc>
          <w:tcPr>
            <w:tcW w:w="6906" w:type="dxa"/>
            <w:shd w:val="clear" w:color="auto" w:fill="D9D9D9" w:themeFill="background1" w:themeFillShade="D9"/>
            <w:vAlign w:val="center"/>
          </w:tcPr>
          <w:p w:rsidR="00FB553F" w:rsidRPr="00FB553F" w:rsidRDefault="00FD78C4"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 xml:space="preserve">Kurumsal kaynak planlamasının benimsenmesinin süreç verimliliği </w:t>
            </w:r>
          </w:p>
          <w:p w:rsidR="00FD78C4" w:rsidRPr="00FB553F" w:rsidRDefault="00FD78C4" w:rsidP="00FB553F">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w:t>
            </w:r>
            <w:r w:rsidR="00FB553F" w:rsidRPr="00FB553F">
              <w:rPr>
                <w:rFonts w:asciiTheme="majorBidi" w:hAnsiTheme="majorBidi" w:cstheme="majorBidi"/>
                <w:sz w:val="20"/>
              </w:rPr>
              <w:t xml:space="preserve">Shaio Yan Huang, Shi-Ming Huang, Tung Hsien Wu, Wen-kai Lin, (2009). Process efficiency of the enterprise resource planning adoption. </w:t>
            </w:r>
            <w:r w:rsidR="00FB553F" w:rsidRPr="00FB553F">
              <w:rPr>
                <w:rFonts w:asciiTheme="majorBidi" w:hAnsiTheme="majorBidi" w:cstheme="majorBidi"/>
                <w:i/>
                <w:iCs/>
                <w:sz w:val="20"/>
              </w:rPr>
              <w:t>Industrial Management &amp; Data Systems</w:t>
            </w:r>
            <w:r w:rsidR="00FB553F" w:rsidRPr="00FB553F">
              <w:rPr>
                <w:rFonts w:asciiTheme="majorBidi" w:hAnsiTheme="majorBidi" w:cstheme="majorBidi"/>
                <w:sz w:val="20"/>
              </w:rPr>
              <w:t>, 109 (8), 1085-1100.</w:t>
            </w:r>
            <w:r w:rsidRPr="00FB553F">
              <w:rPr>
                <w:rFonts w:ascii="Times New Roman" w:hAnsi="Times New Roman" w:cs="Times New Roman"/>
                <w:sz w:val="20"/>
              </w:rPr>
              <w:t>)</w:t>
            </w:r>
          </w:p>
        </w:tc>
      </w:tr>
      <w:tr w:rsidR="00EF4F8D" w:rsidRPr="00CC2C6E" w:rsidTr="00EF4F8D">
        <w:trPr>
          <w:trHeight w:val="1412"/>
          <w:jc w:val="center"/>
        </w:trPr>
        <w:tc>
          <w:tcPr>
            <w:tcW w:w="1676"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rPr>
              <w:t>Araştırmacı</w:t>
            </w:r>
          </w:p>
        </w:tc>
        <w:tc>
          <w:tcPr>
            <w:tcW w:w="6906" w:type="dxa"/>
            <w:vAlign w:val="center"/>
          </w:tcPr>
          <w:p w:rsidR="00FD78C4" w:rsidRPr="00FB553F" w:rsidRDefault="00FD78C4" w:rsidP="00EF4F8D">
            <w:pPr>
              <w:autoSpaceDE w:val="0"/>
              <w:autoSpaceDN w:val="0"/>
              <w:bidi w:val="0"/>
              <w:adjustRightInd w:val="0"/>
              <w:spacing w:after="0" w:line="240" w:lineRule="auto"/>
              <w:jc w:val="both"/>
              <w:rPr>
                <w:rFonts w:ascii="Times New Roman" w:hAnsi="Times New Roman" w:cs="Times New Roman"/>
                <w:sz w:val="20"/>
              </w:rPr>
            </w:pPr>
            <w:r w:rsidRPr="00FB553F">
              <w:rPr>
                <w:rFonts w:ascii="Times New Roman" w:hAnsi="Times New Roman" w:cs="Times New Roman"/>
                <w:sz w:val="20"/>
              </w:rPr>
              <w:t>Shaio Yan Huang, Shi-Ming Huang and Tung-Hsien Wu</w:t>
            </w:r>
          </w:p>
          <w:p w:rsidR="00FD78C4" w:rsidRPr="00FB553F" w:rsidRDefault="00FD78C4" w:rsidP="00EF4F8D">
            <w:pPr>
              <w:autoSpaceDE w:val="0"/>
              <w:autoSpaceDN w:val="0"/>
              <w:bidi w:val="0"/>
              <w:adjustRightInd w:val="0"/>
              <w:spacing w:after="0" w:line="240" w:lineRule="auto"/>
              <w:jc w:val="both"/>
              <w:rPr>
                <w:rFonts w:ascii="Times New Roman" w:hAnsi="Times New Roman" w:cs="Times New Roman"/>
                <w:sz w:val="20"/>
              </w:rPr>
            </w:pPr>
            <w:r w:rsidRPr="00FB553F">
              <w:rPr>
                <w:rFonts w:ascii="Times New Roman" w:hAnsi="Times New Roman" w:cs="Times New Roman"/>
                <w:sz w:val="20"/>
              </w:rPr>
              <w:t>Department of Accounting and Information Technology, National Chung Cheng University, Chia-Yi, Taiwan, and Wen-kai Lin</w:t>
            </w:r>
          </w:p>
          <w:p w:rsidR="00FD78C4" w:rsidRPr="00FB553F" w:rsidRDefault="00FD78C4"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Department of Accounting, Providence University, Taichung, Taiwan</w:t>
            </w:r>
          </w:p>
        </w:tc>
      </w:tr>
      <w:tr w:rsidR="00EF4F8D" w:rsidRPr="00CC2C6E" w:rsidTr="00EF4F8D">
        <w:trPr>
          <w:trHeight w:val="1885"/>
          <w:jc w:val="center"/>
        </w:trPr>
        <w:tc>
          <w:tcPr>
            <w:tcW w:w="1676"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amacı</w:t>
            </w:r>
          </w:p>
        </w:tc>
        <w:tc>
          <w:tcPr>
            <w:tcW w:w="6906" w:type="dxa"/>
            <w:vAlign w:val="center"/>
          </w:tcPr>
          <w:p w:rsidR="00FD78C4" w:rsidRPr="00FB553F" w:rsidRDefault="00217573"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İşletme performans yeterlilik testi ve ERP tedarik sistemi yönetim testi, bu sistem uygulanmadan önce ve uygulandıktan sonra uzun süre yapılması gerekir. Aynı zamanda bu araştırma, ERP sistemindeki tedarikçi faktörleri ve Tayvan'daki şirketlerin büyüklüğü faktörlerini test etmeyi amaçlamaktadır.</w:t>
            </w:r>
          </w:p>
        </w:tc>
      </w:tr>
      <w:tr w:rsidR="00EF4F8D" w:rsidRPr="00CC2C6E" w:rsidTr="00EF4F8D">
        <w:trPr>
          <w:trHeight w:val="4322"/>
          <w:jc w:val="center"/>
        </w:trPr>
        <w:tc>
          <w:tcPr>
            <w:tcW w:w="1676"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rPr>
              <w:t>Çalışmanın sonuçları</w:t>
            </w:r>
          </w:p>
        </w:tc>
        <w:tc>
          <w:tcPr>
            <w:tcW w:w="6906" w:type="dxa"/>
            <w:vAlign w:val="center"/>
          </w:tcPr>
          <w:p w:rsidR="00217573" w:rsidRPr="00FB553F" w:rsidRDefault="00217573"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 xml:space="preserve">Bu çalışma, (değer, ek sermaye, işletme giderleri) ile ilgili işletme ölçümleri ve (müşteri hesapları dönüş ortalaması ve stok dönüş ortalaması) ile alakalı işlem performans ölçümleri ve (toplam işletme girdisi ve net kar) (bürüt ve net kar) ile alakalı kar ölçümleri yapmaktadır. Ve bu ölçümleri ERP sistemi uygulanmadan önce ve sonra yapmaktadır. Sonuçlar, şunları ortaya çıkardı: kar, dördüncü ve beşinci sene artışa geçmiştir ve bu durum da ERP tedarikçi sisteminin uzun vadede faydasını ortaya koymaktadır. Şirketlerin büyüklüğü ile alakalı ise, büyük ölçekli şirketler, işlem yeterlilikleri ve finans performansları aracılığıyla işlem performansını yükseltmektedirler. Orta ölçekli şirketlerde, ilk beş senede sadece işletme girdileri artmıştır. Küçük ölçekli şirketlerde ise, herhangi bir iyileşme görülmemiştir. </w:t>
            </w:r>
          </w:p>
          <w:p w:rsidR="00FD78C4" w:rsidRPr="00FB553F" w:rsidRDefault="00217573"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Aynı zamanda sonuçlar, yeterlilik ve karlılıkla alakalı işlemler, ERP sisteminin uygulandığı süre zarfında özellikle tedarikçiler konusunda kayda değer iyileşme / düzelme gerçekleştirmiştir. Burada dikkat çeken olay, yerel sistemi uygulayan şirketlerin yer yönden girişleri azalmıştır.</w:t>
            </w:r>
          </w:p>
        </w:tc>
      </w:tr>
      <w:tr w:rsidR="00EF4F8D" w:rsidRPr="00CC2C6E" w:rsidTr="00EF4F8D">
        <w:trPr>
          <w:trHeight w:val="4255"/>
          <w:jc w:val="center"/>
        </w:trPr>
        <w:tc>
          <w:tcPr>
            <w:tcW w:w="1676" w:type="dxa"/>
            <w:vAlign w:val="center"/>
          </w:tcPr>
          <w:p w:rsidR="00FD78C4" w:rsidRPr="00FB553F" w:rsidRDefault="00FD78C4" w:rsidP="00EF4F8D">
            <w:pPr>
              <w:bidi w:val="0"/>
              <w:spacing w:after="0" w:line="240" w:lineRule="auto"/>
              <w:rPr>
                <w:rFonts w:ascii="Times New Roman" w:hAnsi="Times New Roman" w:cs="Times New Roman"/>
                <w:sz w:val="20"/>
              </w:rPr>
            </w:pPr>
            <w:r w:rsidRPr="00FB553F">
              <w:rPr>
                <w:rFonts w:ascii="Times New Roman" w:hAnsi="Times New Roman" w:cs="Times New Roman"/>
                <w:sz w:val="20"/>
                <w:lang w:bidi="ar-EG"/>
              </w:rPr>
              <w:t>Çalışmanın önerileri</w:t>
            </w:r>
          </w:p>
        </w:tc>
        <w:tc>
          <w:tcPr>
            <w:tcW w:w="6906" w:type="dxa"/>
            <w:vAlign w:val="center"/>
          </w:tcPr>
          <w:p w:rsidR="00FD78C4" w:rsidRPr="00FB553F" w:rsidRDefault="00217573" w:rsidP="00EF4F8D">
            <w:pPr>
              <w:bidi w:val="0"/>
              <w:spacing w:after="0" w:line="240" w:lineRule="auto"/>
              <w:jc w:val="both"/>
              <w:rPr>
                <w:rFonts w:ascii="Times New Roman" w:hAnsi="Times New Roman" w:cs="Times New Roman"/>
                <w:sz w:val="20"/>
              </w:rPr>
            </w:pPr>
            <w:r w:rsidRPr="00FB553F">
              <w:rPr>
                <w:rFonts w:ascii="Times New Roman" w:hAnsi="Times New Roman" w:cs="Times New Roman"/>
                <w:sz w:val="20"/>
              </w:rPr>
              <w:t xml:space="preserve">Çalışma, firmaların ERP tedarik yönetimini uyguladıkları zaman, büyük ölçekli firmalar orta veya küçük ölçekli firmalara göre daha fazla ayrıcalık gerçekleştirdiklerini öngörmektedir. Yerli tedarikçi sisteminin yerli/ulusal firmalar için daha iyi olduğunu öngörmektedir.  Aynı şekilde çalışma, ERP sisteminin, aynı sektördeki firmaların çalışma alanları, işlem yeterlilikleri ve finans performansları açıklandıktan sonra, onların performansları üzerine test edilmesi zaruretti üzerinde durmaktadır. Aynı şekilde, bütün şirketlerde aynı ERP tedarik zinciri sisteminin kullanılıp kullanılmadığı araştırılması gerekmektedir. Bundan dolayı, şirketlerin performanslarının gözden geçirilmesi gerekmektedir. Çünkü ERP sistemlerinin farklılık göstermesi, işletme performansının düşmesine neden olabilir. Aynı zamanda, küçük ve orta ölçekli şirketlerin ERP sistemini kullanıp kullanmadıklarının araştırılması gerekmektedir. Bu örgütsel şirketlerin aktivite ve yapıları, işletme yeterliliklerinin düşüklüğü ve finans performanslarının düşüklüğü nedeniyle karmaşık değildir.  </w:t>
            </w:r>
          </w:p>
        </w:tc>
      </w:tr>
    </w:tbl>
    <w:p w:rsidR="00EF4F8D" w:rsidRPr="00CC2C6E" w:rsidRDefault="00EF4F8D">
      <w:pPr>
        <w:bidi w:val="0"/>
        <w:rPr>
          <w:rFonts w:ascii="Times New Roman" w:hAnsi="Times New Roman" w:cs="Times New Roman"/>
          <w:sz w:val="24"/>
          <w:szCs w:val="24"/>
        </w:rPr>
      </w:pPr>
      <w:r w:rsidRPr="00CC2C6E">
        <w:rPr>
          <w:rFonts w:ascii="Times New Roman" w:hAnsi="Times New Roman" w:cs="Times New Roman"/>
          <w:sz w:val="24"/>
          <w:szCs w:val="24"/>
        </w:rPr>
        <w:br w:type="page"/>
      </w:r>
    </w:p>
    <w:p w:rsidR="00FD78C4" w:rsidRPr="00CC2C6E" w:rsidRDefault="00FD78C4" w:rsidP="00FD78C4">
      <w:pPr>
        <w:bidi w:val="0"/>
        <w:rPr>
          <w:rFonts w:ascii="Times New Roman" w:hAnsi="Times New Roman" w:cs="Times New Roman"/>
          <w:sz w:val="24"/>
          <w:szCs w:val="24"/>
        </w:rPr>
      </w:pPr>
    </w:p>
    <w:p w:rsidR="003E0343" w:rsidRPr="00CC2C6E" w:rsidRDefault="00CD71E7" w:rsidP="003E0343">
      <w:pPr>
        <w:bidi w:val="0"/>
        <w:rPr>
          <w:rFonts w:ascii="Times New Roman" w:hAnsi="Times New Roman" w:cs="Times New Roman"/>
          <w:sz w:val="24"/>
          <w:szCs w:val="24"/>
          <w:rtl/>
          <w:lang w:val="tr-TR"/>
        </w:rPr>
      </w:pPr>
      <w:r w:rsidRPr="00CC2C6E">
        <w:rPr>
          <w:rFonts w:ascii="Times New Roman" w:hAnsi="Times New Roman" w:cs="Times New Roman"/>
          <w:sz w:val="24"/>
          <w:szCs w:val="24"/>
          <w:lang w:val="tr-TR"/>
        </w:rPr>
        <w:t xml:space="preserve">Önceki çalışmaların çoğu, sistem uygulamalarının ve modern yöntemlerin stok yeterliliğine ve bunun müşterilere sunulan hizmet kalitesine / düzeyine etkisi ve aynı zamanda firmaların finans yeterliliği üzerine yoğunlaşmaktadır. Bazı çalışmalar, stok yönemtiminde gösterilen yüksek performansın kar artırmaya etkisi olduğu sonucuna varmıştır. Fakat performans veya kontrol düşüklüğü nedenleri hakkında araştırma yapmamışlardır. Bu çalışma sayesinde stok yönetimi ile kurumun etkinliği arasındaki ilişki tanınmaya çalışılacaktır.  </w:t>
      </w:r>
    </w:p>
    <w:p w:rsidR="00CE6BCD" w:rsidRPr="00CC2C6E" w:rsidRDefault="00587F0B" w:rsidP="008F3692">
      <w:pPr>
        <w:pStyle w:val="Balk2"/>
        <w:spacing w:before="0" w:line="360" w:lineRule="auto"/>
        <w:jc w:val="lowKashida"/>
        <w:rPr>
          <w:rFonts w:ascii="Times New Roman" w:hAnsi="Times New Roman" w:cs="Times New Roman"/>
          <w:color w:val="auto"/>
          <w:lang w:val="tr-TR"/>
        </w:rPr>
      </w:pPr>
      <w:bookmarkStart w:id="19" w:name="_Toc521697196"/>
      <w:r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4</w:t>
      </w:r>
      <w:r w:rsidR="0096056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7E3762" w:rsidRPr="00CC2C6E">
        <w:rPr>
          <w:rFonts w:ascii="Times New Roman" w:hAnsi="Times New Roman" w:cs="Times New Roman"/>
          <w:color w:val="auto"/>
          <w:lang w:val="tr-TR"/>
        </w:rPr>
        <w:t>Araştırmanın Hipotezleri</w:t>
      </w:r>
      <w:bookmarkEnd w:id="19"/>
    </w:p>
    <w:p w:rsidR="00510427" w:rsidRPr="00CC2C6E" w:rsidRDefault="00510427" w:rsidP="00112812">
      <w:pPr>
        <w:bidi w:val="0"/>
        <w:spacing w:after="240" w:line="360" w:lineRule="auto"/>
        <w:jc w:val="lowKashida"/>
        <w:rPr>
          <w:rFonts w:ascii="Times New Roman" w:hAnsi="Times New Roman" w:cs="Times New Roman"/>
          <w:sz w:val="24"/>
          <w:szCs w:val="24"/>
          <w:lang w:val="tr-TR"/>
        </w:rPr>
      </w:pPr>
      <w:bookmarkStart w:id="20" w:name="_Toc521697197"/>
      <w:r w:rsidRPr="00CC2C6E">
        <w:rPr>
          <w:rFonts w:ascii="Times New Roman" w:hAnsi="Times New Roman" w:cs="Times New Roman"/>
          <w:sz w:val="24"/>
          <w:szCs w:val="24"/>
          <w:lang w:val="tr-TR"/>
        </w:rPr>
        <w:t>H1.1: İdari kısımdaki depo görevlilerinin yönetime bağlılık eksikliği stok yönetim performansını etkilemektedir.</w:t>
      </w:r>
    </w:p>
    <w:p w:rsidR="00510427" w:rsidRPr="00CC2C6E" w:rsidRDefault="00510427"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H1.2: Yönetim ve organizasyon eksikliği ile stok / envanter yönetimi arasında bir ilişki bulunmaktadır.</w:t>
      </w:r>
    </w:p>
    <w:p w:rsidR="00510427" w:rsidRPr="00CC2C6E" w:rsidRDefault="00510427" w:rsidP="00E156C7">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H1.3: </w:t>
      </w:r>
      <w:r w:rsidR="00E156C7" w:rsidRPr="001B6A9F">
        <w:rPr>
          <w:rFonts w:ascii="Arial" w:hAnsi="Arial" w:cs="Arial"/>
          <w:color w:val="222222"/>
          <w:shd w:val="clear" w:color="auto" w:fill="FFFFFF"/>
          <w:lang w:val="tr-TR"/>
        </w:rPr>
        <w:t>Yönetim ve organizasyon zafiyeti depo görevlilerinin yönetime bağlılık eksikliği ve organizasyon etkinliğindeki sorunları belirleyici etkisi vardır.</w:t>
      </w:r>
    </w:p>
    <w:p w:rsidR="00041B82" w:rsidRPr="00CC2C6E" w:rsidRDefault="0096056E" w:rsidP="008F3692">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5</w:t>
      </w:r>
      <w:r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21519C" w:rsidRPr="00CC2C6E">
        <w:rPr>
          <w:rFonts w:ascii="Times New Roman" w:hAnsi="Times New Roman" w:cs="Times New Roman"/>
          <w:color w:val="auto"/>
          <w:lang w:val="tr-TR"/>
        </w:rPr>
        <w:t>Araştırmanın Amacı</w:t>
      </w:r>
      <w:bookmarkEnd w:id="20"/>
    </w:p>
    <w:p w:rsidR="00041B82" w:rsidRPr="00CC2C6E" w:rsidRDefault="0021519C" w:rsidP="00112812">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Bu araştırmanın genel amacı, envanter yönetiminin organizasyonun etkinliği üzerindeki etkilerini değerlendirmektir</w:t>
      </w:r>
      <w:r w:rsidR="00041B82" w:rsidRPr="00CC2C6E">
        <w:rPr>
          <w:rFonts w:ascii="Times New Roman" w:eastAsia="Arial" w:hAnsi="Times New Roman" w:cs="Times New Roman"/>
          <w:sz w:val="24"/>
          <w:szCs w:val="24"/>
          <w:lang w:val="tr-TR"/>
        </w:rPr>
        <w:t>.</w:t>
      </w:r>
      <w:r w:rsidR="00041B82" w:rsidRPr="00CC2C6E">
        <w:rPr>
          <w:rFonts w:ascii="Times New Roman" w:eastAsia="Arial" w:hAnsi="Times New Roman" w:cs="Times New Roman"/>
          <w:sz w:val="24"/>
          <w:szCs w:val="24"/>
          <w:rtl/>
          <w:lang w:val="tr-TR"/>
        </w:rPr>
        <w:t xml:space="preserve"> </w:t>
      </w:r>
    </w:p>
    <w:p w:rsidR="00041B82" w:rsidRPr="00CC2C6E" w:rsidRDefault="0021519C" w:rsidP="00112812">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Bu çalışma, envanter yönetiminin zorlukları ile yüzleşmeyi amaçlamaktadır ve bu çalışmanın katkısı, kurumun hedeflerine ulaşmaktır ve araştırmacı buna aşağıdaki hedefler yoluyla ulaşmayı planlamaktadır</w:t>
      </w:r>
      <w:r w:rsidR="00041B82" w:rsidRPr="00CC2C6E">
        <w:rPr>
          <w:rFonts w:ascii="Times New Roman" w:eastAsia="Arial" w:hAnsi="Times New Roman" w:cs="Times New Roman"/>
          <w:sz w:val="24"/>
          <w:szCs w:val="24"/>
          <w:lang w:val="tr-TR"/>
        </w:rPr>
        <w:t>:</w:t>
      </w:r>
    </w:p>
    <w:p w:rsidR="00041B82" w:rsidRPr="00CC2C6E" w:rsidRDefault="0021519C" w:rsidP="009A12AD">
      <w:pPr>
        <w:pStyle w:val="ListeParagraf"/>
        <w:numPr>
          <w:ilvl w:val="0"/>
          <w:numId w:val="4"/>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İncelenen şirketler için envanter yönetiminin karşılaştığı zorlukları tespit etmeye çalışmak, bu zorlukların etkinliğini sınırlamak ve sorunları çözmek, bunlardan kaçınmaya çalışmak ve benzer kuruluşlara dağıtmak</w:t>
      </w:r>
      <w:r w:rsidR="00041B82" w:rsidRPr="00CC2C6E">
        <w:rPr>
          <w:rFonts w:ascii="Times New Roman" w:eastAsia="Arial" w:hAnsi="Times New Roman" w:cs="Times New Roman"/>
          <w:sz w:val="24"/>
          <w:szCs w:val="24"/>
          <w:lang w:val="tr-TR"/>
        </w:rPr>
        <w:t>.</w:t>
      </w:r>
    </w:p>
    <w:p w:rsidR="00041B82" w:rsidRPr="00CC2C6E" w:rsidRDefault="0021519C" w:rsidP="009A12AD">
      <w:pPr>
        <w:pStyle w:val="ListeParagraf"/>
        <w:numPr>
          <w:ilvl w:val="0"/>
          <w:numId w:val="4"/>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Envanter yönetiminin rolünü ve incelenen şirketlerin etkinliği üzerindeki etkisini vurgulamak</w:t>
      </w:r>
      <w:r w:rsidR="00041B82" w:rsidRPr="00CC2C6E">
        <w:rPr>
          <w:rFonts w:ascii="Times New Roman" w:eastAsia="Arial" w:hAnsi="Times New Roman" w:cs="Times New Roman"/>
          <w:sz w:val="24"/>
          <w:szCs w:val="24"/>
          <w:lang w:val="tr-TR"/>
        </w:rPr>
        <w:t>.</w:t>
      </w:r>
    </w:p>
    <w:p w:rsidR="00041B82" w:rsidRPr="00CC2C6E" w:rsidRDefault="0021519C" w:rsidP="009A12AD">
      <w:pPr>
        <w:pStyle w:val="ListeParagraf"/>
        <w:numPr>
          <w:ilvl w:val="0"/>
          <w:numId w:val="4"/>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Envanter yönetiminin performansını değerlendirmek ve etkinlikteki eksikliklerin teşhisi ve nedenlerini bilmek ve tekrar etmemek</w:t>
      </w:r>
      <w:r w:rsidR="00041B82" w:rsidRPr="00CC2C6E">
        <w:rPr>
          <w:rFonts w:ascii="Times New Roman" w:eastAsia="Arial" w:hAnsi="Times New Roman" w:cs="Times New Roman"/>
          <w:sz w:val="24"/>
          <w:szCs w:val="24"/>
          <w:lang w:val="tr-TR"/>
        </w:rPr>
        <w:t xml:space="preserve">. </w:t>
      </w:r>
    </w:p>
    <w:p w:rsidR="00041B82" w:rsidRPr="00CC2C6E" w:rsidRDefault="0021519C" w:rsidP="009A12AD">
      <w:pPr>
        <w:pStyle w:val="ListeParagraf"/>
        <w:numPr>
          <w:ilvl w:val="0"/>
          <w:numId w:val="4"/>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lastRenderedPageBreak/>
        <w:t>Araştırmanın önemi ve konuyla ilgili verilen analizi ile alanın zenginleştirilmesi ve geliştirilmesine katkı sağlamak</w:t>
      </w:r>
      <w:r w:rsidR="00041B82" w:rsidRPr="00CC2C6E">
        <w:rPr>
          <w:rFonts w:ascii="Times New Roman" w:eastAsia="Arial" w:hAnsi="Times New Roman" w:cs="Times New Roman"/>
          <w:sz w:val="24"/>
          <w:szCs w:val="24"/>
          <w:lang w:val="tr-TR"/>
        </w:rPr>
        <w:t>.</w:t>
      </w:r>
    </w:p>
    <w:p w:rsidR="00041B82" w:rsidRPr="00CC2C6E" w:rsidRDefault="0096056E" w:rsidP="00FC5A39">
      <w:pPr>
        <w:pStyle w:val="Balk2"/>
        <w:spacing w:before="0" w:line="360" w:lineRule="auto"/>
        <w:jc w:val="lowKashida"/>
        <w:rPr>
          <w:rFonts w:ascii="Times New Roman" w:hAnsi="Times New Roman" w:cs="Times New Roman"/>
          <w:strike/>
          <w:color w:val="auto"/>
          <w:lang w:val="tr-TR"/>
        </w:rPr>
      </w:pPr>
      <w:bookmarkStart w:id="21" w:name="_Toc521697198"/>
      <w:r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6</w:t>
      </w:r>
      <w:r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664064" w:rsidRPr="00CC2C6E">
        <w:rPr>
          <w:rFonts w:ascii="Times New Roman" w:hAnsi="Times New Roman" w:cs="Times New Roman"/>
          <w:color w:val="auto"/>
          <w:lang w:val="tr-TR"/>
        </w:rPr>
        <w:t>Araştırmanın Önemi</w:t>
      </w:r>
      <w:bookmarkEnd w:id="21"/>
      <w:r w:rsidR="00FC5A39" w:rsidRPr="00CC2C6E">
        <w:rPr>
          <w:rFonts w:ascii="Times New Roman" w:hAnsi="Times New Roman" w:cs="Times New Roman"/>
          <w:strike/>
          <w:color w:val="auto"/>
          <w:lang w:val="tr-TR"/>
        </w:rPr>
        <w:t xml:space="preserve"> </w:t>
      </w:r>
    </w:p>
    <w:p w:rsidR="00100363" w:rsidRPr="00CC2C6E" w:rsidRDefault="00100363" w:rsidP="00100363">
      <w:pPr>
        <w:bidi w:val="0"/>
        <w:rPr>
          <w:rFonts w:ascii="Times New Roman" w:hAnsi="Times New Roman" w:cs="Times New Roman"/>
          <w:sz w:val="24"/>
          <w:szCs w:val="24"/>
          <w:lang w:val="tr-TR"/>
        </w:rPr>
      </w:pPr>
      <w:r w:rsidRPr="00CC2C6E">
        <w:rPr>
          <w:rFonts w:ascii="Times New Roman" w:hAnsi="Times New Roman" w:cs="Times New Roman"/>
          <w:sz w:val="24"/>
          <w:szCs w:val="24"/>
          <w:lang w:val="tr-TR"/>
        </w:rPr>
        <w:t>Araştırmanın önemi üç ana eksenle sınırlıdır.</w:t>
      </w:r>
    </w:p>
    <w:p w:rsidR="00041B82" w:rsidRPr="00CC2C6E" w:rsidRDefault="00705876" w:rsidP="008F3692">
      <w:pPr>
        <w:pStyle w:val="Balk2"/>
        <w:spacing w:before="0" w:line="360" w:lineRule="auto"/>
        <w:jc w:val="lowKashida"/>
        <w:rPr>
          <w:rFonts w:ascii="Times New Roman" w:hAnsi="Times New Roman" w:cs="Times New Roman"/>
          <w:color w:val="auto"/>
          <w:lang w:val="tr-TR"/>
        </w:rPr>
      </w:pPr>
      <w:bookmarkStart w:id="22" w:name="_Toc521697199"/>
      <w:r>
        <w:rPr>
          <w:rFonts w:ascii="Times New Roman" w:hAnsi="Times New Roman" w:cs="Times New Roman"/>
          <w:color w:val="auto"/>
          <w:lang w:val="tr-TR"/>
        </w:rPr>
        <w:t xml:space="preserve">       </w:t>
      </w:r>
      <w:r w:rsidR="0096056E"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6</w:t>
      </w:r>
      <w:r w:rsidR="0096056E" w:rsidRPr="00CC2C6E">
        <w:rPr>
          <w:rFonts w:ascii="Times New Roman" w:hAnsi="Times New Roman" w:cs="Times New Roman"/>
          <w:color w:val="auto"/>
          <w:lang w:val="tr-TR"/>
        </w:rPr>
        <w:t>.1.</w:t>
      </w:r>
      <w:r w:rsidR="00587F0B" w:rsidRPr="00CC2C6E">
        <w:rPr>
          <w:rFonts w:ascii="Times New Roman" w:hAnsi="Times New Roman" w:cs="Times New Roman"/>
          <w:color w:val="auto"/>
          <w:lang w:val="tr-TR"/>
        </w:rPr>
        <w:t xml:space="preserve"> </w:t>
      </w:r>
      <w:r w:rsidR="002834D5" w:rsidRPr="00CC2C6E">
        <w:rPr>
          <w:rFonts w:ascii="Times New Roman" w:hAnsi="Times New Roman" w:cs="Times New Roman"/>
          <w:color w:val="auto"/>
          <w:lang w:val="tr-TR"/>
        </w:rPr>
        <w:t>Bilimsel Araştırmalar Açısından</w:t>
      </w:r>
      <w:bookmarkEnd w:id="22"/>
    </w:p>
    <w:p w:rsidR="00100363" w:rsidRPr="00CC2C6E" w:rsidRDefault="00100363" w:rsidP="009A12AD">
      <w:pPr>
        <w:pStyle w:val="ListeParagraf"/>
        <w:numPr>
          <w:ilvl w:val="0"/>
          <w:numId w:val="5"/>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Arap kütüphanelerinin bilimsel araştırmalarda bir eksiği olan hayati bir konuda ki boşluğunu doldurmaya yönelik bir girişimdir. Bu önemli konu envanter incelenmesi ve bunun örgüt amaçlarını gerçekleştirme üzerindeki etkisidir. Araştırmanın önemi, konuyla ilgili verilerin analizi ile alanın zenginleştirilmesine ve geliştirilmesine katkı sağlamayı hedeflenmektedir.</w:t>
      </w:r>
    </w:p>
    <w:p w:rsidR="00100363" w:rsidRPr="00CC2C6E" w:rsidRDefault="00100363" w:rsidP="009A12AD">
      <w:pPr>
        <w:pStyle w:val="ListeParagraf"/>
        <w:numPr>
          <w:ilvl w:val="0"/>
          <w:numId w:val="5"/>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Bu araştırma, söz konusu kuruluşa benzer kuruluşların dikkatini çekme fırsatı vermesinden dolayı önemlidir.</w:t>
      </w:r>
    </w:p>
    <w:p w:rsidR="00100363" w:rsidRPr="00CC2C6E" w:rsidRDefault="00100363" w:rsidP="009A12AD">
      <w:pPr>
        <w:pStyle w:val="ListeParagraf"/>
        <w:numPr>
          <w:ilvl w:val="0"/>
          <w:numId w:val="5"/>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Bu araştırmanın önemi, envanter yönetiminin yürütüldüğü ortamın sürekli bir değişim ve yeniliğe açık olması ve bazı malzemelerin nadir bulunması, depolanan malzemelerin çeşidine etki etmesinden ve bunun araştırma, yaratıcılık ve alternatif malzemelerle alakasından ileri gelmektedir. Veya nadirlik problemini çözme adına diğer alternatiflerin kullanılma istenmesinden kaynaklanmaktadır. Hiç şüphesiz bu durum gerekli kararların ve işlemlerin yapılmasını gerektirmektedir.</w:t>
      </w:r>
    </w:p>
    <w:p w:rsidR="00041B82" w:rsidRPr="00CC2C6E" w:rsidRDefault="00705876" w:rsidP="008F3692">
      <w:pPr>
        <w:pStyle w:val="Balk2"/>
        <w:spacing w:before="0" w:line="360" w:lineRule="auto"/>
        <w:jc w:val="lowKashida"/>
        <w:rPr>
          <w:rFonts w:ascii="Times New Roman" w:hAnsi="Times New Roman" w:cs="Times New Roman"/>
          <w:color w:val="auto"/>
        </w:rPr>
      </w:pPr>
      <w:bookmarkStart w:id="23" w:name="_Toc521697200"/>
      <w:r>
        <w:rPr>
          <w:rFonts w:ascii="Times New Roman" w:hAnsi="Times New Roman" w:cs="Times New Roman"/>
          <w:color w:val="auto"/>
          <w:lang w:val="tr-TR"/>
        </w:rPr>
        <w:t xml:space="preserve">         </w:t>
      </w:r>
      <w:r w:rsidR="0096056E"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6</w:t>
      </w:r>
      <w:r w:rsidR="0096056E" w:rsidRPr="00CC2C6E">
        <w:rPr>
          <w:rFonts w:ascii="Times New Roman" w:hAnsi="Times New Roman" w:cs="Times New Roman"/>
          <w:color w:val="auto"/>
          <w:lang w:val="tr-TR"/>
        </w:rPr>
        <w:t>.2.</w:t>
      </w:r>
      <w:r w:rsidR="00587F0B" w:rsidRPr="00CC2C6E">
        <w:rPr>
          <w:rFonts w:ascii="Times New Roman" w:hAnsi="Times New Roman" w:cs="Times New Roman"/>
          <w:color w:val="auto"/>
          <w:lang w:val="tr-TR"/>
        </w:rPr>
        <w:t xml:space="preserve"> </w:t>
      </w:r>
      <w:r w:rsidR="002834D5" w:rsidRPr="00CC2C6E">
        <w:rPr>
          <w:rFonts w:ascii="Times New Roman" w:hAnsi="Times New Roman" w:cs="Times New Roman"/>
          <w:color w:val="auto"/>
          <w:lang w:val="tr-TR"/>
        </w:rPr>
        <w:t>Toplum Açısından</w:t>
      </w:r>
      <w:bookmarkEnd w:id="23"/>
    </w:p>
    <w:p w:rsidR="00100363" w:rsidRPr="00CC2C6E" w:rsidRDefault="00100363" w:rsidP="009A12AD">
      <w:pPr>
        <w:pStyle w:val="ListeParagraf"/>
        <w:numPr>
          <w:ilvl w:val="0"/>
          <w:numId w:val="6"/>
        </w:numPr>
        <w:bidi w:val="0"/>
        <w:spacing w:after="360" w:line="360" w:lineRule="auto"/>
        <w:jc w:val="lowKashida"/>
        <w:rPr>
          <w:rFonts w:ascii="Times New Roman" w:eastAsia="Arial" w:hAnsi="Times New Roman" w:cs="Times New Roman"/>
          <w:sz w:val="24"/>
          <w:szCs w:val="24"/>
          <w:lang w:val="tr-TR"/>
        </w:rPr>
      </w:pPr>
      <w:bookmarkStart w:id="24" w:name="_Toc521697201"/>
      <w:r w:rsidRPr="00CC2C6E">
        <w:rPr>
          <w:rFonts w:ascii="Times New Roman" w:eastAsia="Arial" w:hAnsi="Times New Roman" w:cs="Times New Roman"/>
          <w:sz w:val="24"/>
          <w:szCs w:val="24"/>
          <w:lang w:val="tr-TR"/>
        </w:rPr>
        <w:t>Bu araştırmanın önemi, toplumun kalkınması için önemli olan şirketlerden birinin stok problemini ve genel olarak petrol sektöründeki firmaların özel olarak da çalışmaya konu şirketin organizasyon etkinliğini arttırmaya yönelik problemleri topluma faydalı olacak şekilde ele almaktadır.</w:t>
      </w:r>
    </w:p>
    <w:p w:rsidR="00100363" w:rsidRPr="00CC2C6E" w:rsidRDefault="00100363" w:rsidP="009A12AD">
      <w:pPr>
        <w:pStyle w:val="ListeParagraf"/>
        <w:numPr>
          <w:ilvl w:val="0"/>
          <w:numId w:val="6"/>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Bu araştırmanın önemi, Libya’nın en büyük şirketlerden sayılan ulusal petrol şirketine uygulanmasından kaynaklanmaktadır ki bu şirket özel sektörün en büyük şirketidir.</w:t>
      </w:r>
    </w:p>
    <w:p w:rsidR="00100363" w:rsidRPr="00CC2C6E" w:rsidRDefault="00100363" w:rsidP="009A12AD">
      <w:pPr>
        <w:pStyle w:val="ListeParagraf"/>
        <w:numPr>
          <w:ilvl w:val="0"/>
          <w:numId w:val="6"/>
        </w:numPr>
        <w:bidi w:val="0"/>
        <w:spacing w:after="36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lastRenderedPageBreak/>
        <w:t>Bu çalışmanın sonuçları, bu şirketlerin yöneticilerini yönlendirebilme adına, önerilen kriterleri, göstergeleri ve envanterdeki sorunları ve engelleri sunacaktır.</w:t>
      </w:r>
    </w:p>
    <w:p w:rsidR="00041B82" w:rsidRPr="0040191F" w:rsidRDefault="00705876" w:rsidP="008F3692">
      <w:pPr>
        <w:pStyle w:val="Balk2"/>
        <w:spacing w:before="0" w:line="360" w:lineRule="auto"/>
        <w:jc w:val="lowKashida"/>
        <w:rPr>
          <w:rFonts w:ascii="Times New Roman" w:hAnsi="Times New Roman" w:cs="Times New Roman"/>
          <w:color w:val="auto"/>
          <w:lang w:val="tr-TR"/>
        </w:rPr>
      </w:pPr>
      <w:r>
        <w:rPr>
          <w:rFonts w:ascii="Times New Roman" w:hAnsi="Times New Roman" w:cs="Times New Roman"/>
          <w:color w:val="auto"/>
          <w:lang w:val="tr-TR"/>
        </w:rPr>
        <w:t xml:space="preserve">     </w:t>
      </w:r>
      <w:r w:rsidR="00587F0B"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6</w:t>
      </w:r>
      <w:r w:rsidR="00587F0B" w:rsidRPr="00CC2C6E">
        <w:rPr>
          <w:rFonts w:ascii="Times New Roman" w:hAnsi="Times New Roman" w:cs="Times New Roman"/>
          <w:color w:val="auto"/>
          <w:lang w:val="tr-TR"/>
        </w:rPr>
        <w:t>.3</w:t>
      </w:r>
      <w:r w:rsidR="0096056E"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1D7826" w:rsidRPr="00CC2C6E">
        <w:rPr>
          <w:rFonts w:ascii="Times New Roman" w:hAnsi="Times New Roman" w:cs="Times New Roman"/>
          <w:color w:val="auto"/>
          <w:lang w:val="tr-TR"/>
        </w:rPr>
        <w:t>Araştırmacı</w:t>
      </w:r>
      <w:r w:rsidR="002834D5" w:rsidRPr="00CC2C6E">
        <w:rPr>
          <w:rFonts w:ascii="Times New Roman" w:hAnsi="Times New Roman" w:cs="Times New Roman"/>
          <w:color w:val="auto"/>
          <w:lang w:val="tr-TR"/>
        </w:rPr>
        <w:t xml:space="preserve"> Açısından</w:t>
      </w:r>
      <w:bookmarkEnd w:id="24"/>
      <w:r w:rsidR="00041B82" w:rsidRPr="00CC2C6E">
        <w:rPr>
          <w:rFonts w:ascii="Times New Roman" w:hAnsi="Times New Roman" w:cs="Times New Roman"/>
          <w:color w:val="auto"/>
          <w:lang w:val="tr-TR"/>
        </w:rPr>
        <w:t xml:space="preserve"> </w:t>
      </w:r>
    </w:p>
    <w:p w:rsidR="00100363" w:rsidRPr="00705876" w:rsidRDefault="002834D5" w:rsidP="00705876">
      <w:pPr>
        <w:bidi w:val="0"/>
        <w:spacing w:after="360" w:line="360" w:lineRule="auto"/>
        <w:ind w:left="360"/>
        <w:jc w:val="lowKashida"/>
        <w:rPr>
          <w:rFonts w:ascii="Times New Roman" w:eastAsia="Arial" w:hAnsi="Times New Roman" w:cs="Times New Roman"/>
          <w:sz w:val="24"/>
          <w:szCs w:val="24"/>
          <w:lang w:val="tr-TR"/>
        </w:rPr>
      </w:pPr>
      <w:r w:rsidRPr="00705876">
        <w:rPr>
          <w:rFonts w:ascii="Times New Roman" w:eastAsia="Arial" w:hAnsi="Times New Roman" w:cs="Times New Roman"/>
          <w:sz w:val="24"/>
          <w:szCs w:val="24"/>
          <w:lang w:val="tr-TR"/>
        </w:rPr>
        <w:t xml:space="preserve">Doktora </w:t>
      </w:r>
      <w:bookmarkStart w:id="25" w:name="_Toc521697202"/>
      <w:r w:rsidR="00100363" w:rsidRPr="00705876">
        <w:rPr>
          <w:rFonts w:ascii="Times New Roman" w:eastAsia="Arial" w:hAnsi="Times New Roman" w:cs="Times New Roman"/>
          <w:sz w:val="24"/>
          <w:szCs w:val="24"/>
          <w:lang w:val="tr-TR"/>
        </w:rPr>
        <w:t>derecesi elde etme adına, bilimsel araştırma alanında bilimsel yarar sunmasındadır.</w:t>
      </w:r>
    </w:p>
    <w:p w:rsidR="00705876" w:rsidRPr="00705876" w:rsidRDefault="00100363" w:rsidP="00705876">
      <w:pPr>
        <w:bidi w:val="0"/>
        <w:spacing w:after="360" w:line="360" w:lineRule="auto"/>
        <w:ind w:left="360"/>
        <w:jc w:val="lowKashida"/>
        <w:rPr>
          <w:rFonts w:ascii="Times New Roman" w:eastAsia="Arial" w:hAnsi="Times New Roman" w:cs="Times New Roman"/>
          <w:sz w:val="24"/>
          <w:szCs w:val="24"/>
          <w:lang w:val="tr-TR"/>
        </w:rPr>
      </w:pPr>
      <w:r w:rsidRPr="00705876">
        <w:rPr>
          <w:rFonts w:ascii="Times New Roman" w:eastAsia="Arial" w:hAnsi="Times New Roman" w:cs="Times New Roman"/>
          <w:sz w:val="24"/>
          <w:szCs w:val="24"/>
          <w:lang w:val="tr-TR"/>
        </w:rPr>
        <w:t>Araştırmacının (araştırmacı bu şirketin eski çalışanlarından birisidir) stok problemlerini çözme adına bu alana katılım ve desteği, etkinliğin kalitesinin artırılarak iyileştirilmesine gösterdiği hırs ve aidiyet duygusunu ispat edip destekler.</w:t>
      </w:r>
      <w:bookmarkEnd w:id="25"/>
    </w:p>
    <w:p w:rsidR="00705876" w:rsidRPr="0040191F" w:rsidRDefault="00705876" w:rsidP="00705876">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1.</w:t>
      </w:r>
      <w:r>
        <w:rPr>
          <w:rFonts w:ascii="Times New Roman" w:hAnsi="Times New Roman" w:cs="Times New Roman"/>
          <w:color w:val="auto"/>
          <w:lang w:val="tr-TR"/>
        </w:rPr>
        <w:t>7</w:t>
      </w:r>
      <w:r w:rsidRPr="00CC2C6E">
        <w:rPr>
          <w:rFonts w:ascii="Times New Roman" w:hAnsi="Times New Roman" w:cs="Times New Roman"/>
          <w:color w:val="auto"/>
          <w:lang w:val="tr-TR"/>
        </w:rPr>
        <w:t xml:space="preserve">. </w:t>
      </w:r>
      <w:r w:rsidRPr="00705876">
        <w:rPr>
          <w:rFonts w:ascii="Times New Roman" w:hAnsi="Times New Roman" w:cs="Times New Roman"/>
          <w:bCs/>
          <w:lang w:val="tr-TR"/>
        </w:rPr>
        <w:t xml:space="preserve">Araştırmanın Sınırlılıkları </w:t>
      </w:r>
      <w:r w:rsidRPr="00705876">
        <w:rPr>
          <w:rFonts w:ascii="Times New Roman" w:hAnsi="Times New Roman" w:cs="Times New Roman"/>
          <w:bCs/>
          <w:rtl/>
          <w:lang w:val="tr-TR"/>
        </w:rPr>
        <w:t xml:space="preserve"> </w:t>
      </w:r>
    </w:p>
    <w:p w:rsidR="00D61367" w:rsidRPr="00CC2C6E" w:rsidRDefault="00966EF0" w:rsidP="00705876">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Araştırma Libya'daki petrol şirketlerinde yapılacağından, Libya'daki sorunlar göz önüne alındığında araştırmacı anketlerin dağıtılması ve toplanması açısından sorunlarla karşılaşabilir. Ayrıca çalışma petrol şirketlerinde gerçekleştirileceğinden genelleme sadece bu sektördeki şirketler ile sınırlı olacaktır.</w:t>
      </w:r>
    </w:p>
    <w:p w:rsidR="001D3FB9" w:rsidRPr="00CC2C6E" w:rsidRDefault="0096056E" w:rsidP="008F3692">
      <w:pPr>
        <w:pStyle w:val="Balk2"/>
        <w:spacing w:before="0" w:line="360" w:lineRule="auto"/>
        <w:jc w:val="lowKashida"/>
        <w:rPr>
          <w:rFonts w:ascii="Times New Roman" w:hAnsi="Times New Roman" w:cs="Times New Roman"/>
          <w:color w:val="auto"/>
          <w:lang w:val="tr-TR"/>
        </w:rPr>
      </w:pPr>
      <w:bookmarkStart w:id="26" w:name="_Toc521697203"/>
      <w:r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8</w:t>
      </w:r>
      <w:r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966EF0" w:rsidRPr="00CC2C6E">
        <w:rPr>
          <w:rFonts w:ascii="Times New Roman" w:hAnsi="Times New Roman" w:cs="Times New Roman"/>
          <w:color w:val="auto"/>
          <w:lang w:val="tr-TR"/>
        </w:rPr>
        <w:t>Yöntem</w:t>
      </w:r>
      <w:bookmarkEnd w:id="26"/>
    </w:p>
    <w:p w:rsidR="001D3FB9" w:rsidRPr="00CC2C6E" w:rsidRDefault="00966EF0"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Araştırmanın değişkenlerine teorik olarak hakim olduktan ve araştırmacının literatür ve mevcut kaynaklardan yararlanarak teorik bir arka plan oluşturmak için yaptıkları çalışma ile ilgili önceki çalışmaları gözden geçirdikten sonra yöntemden bahsedilecektir</w:t>
      </w:r>
      <w:r w:rsidR="001D3FB9" w:rsidRPr="00CC2C6E">
        <w:rPr>
          <w:rFonts w:ascii="Times New Roman" w:hAnsi="Times New Roman" w:cs="Times New Roman"/>
          <w:sz w:val="24"/>
          <w:szCs w:val="24"/>
          <w:lang w:val="tr-TR"/>
        </w:rPr>
        <w:t>.</w:t>
      </w:r>
    </w:p>
    <w:p w:rsidR="001D3FB9" w:rsidRPr="00CC2C6E" w:rsidRDefault="00BE3982"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bölümde, bu değişkenleri, araştırılan en önemli ve Libya'da 40 petrol sahası ve limanı bulunan en büyük petrol şirketini seçtiğimizden dolayı, ortaya konan soruları yanıtlamak ve sonuçlara ulaşmak için önerilen hipotezi kontrol etmek noktasında çalışılan gerçeklik seviyesinden bu değişkenleri bilmemiz gerekmektedir</w:t>
      </w:r>
      <w:r w:rsidR="001D3FB9" w:rsidRPr="00CC2C6E">
        <w:rPr>
          <w:rFonts w:ascii="Times New Roman" w:hAnsi="Times New Roman" w:cs="Times New Roman"/>
          <w:sz w:val="24"/>
          <w:szCs w:val="24"/>
          <w:lang w:val="tr-TR"/>
        </w:rPr>
        <w:t>.</w:t>
      </w:r>
    </w:p>
    <w:p w:rsidR="001D3FB9" w:rsidRPr="00CC2C6E" w:rsidRDefault="005E4A2D"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Araştırmanın cevap vermeyi amaçladığı sorulardan yola çıkarak, araştırmacı, alan araştırması, veri toplama ve istatistiksel olarak doğru hipotezleri seçip analiz etme </w:t>
      </w:r>
      <w:r w:rsidRPr="00CC2C6E">
        <w:rPr>
          <w:rFonts w:ascii="Times New Roman" w:hAnsi="Times New Roman" w:cs="Times New Roman"/>
          <w:sz w:val="24"/>
          <w:szCs w:val="24"/>
          <w:lang w:val="tr-TR"/>
        </w:rPr>
        <w:lastRenderedPageBreak/>
        <w:t xml:space="preserve">noktasında betimsel yöntemi kullanmıştır. Bu </w:t>
      </w:r>
      <w:r w:rsidR="001D7826" w:rsidRPr="00CC2C6E">
        <w:rPr>
          <w:rFonts w:ascii="Times New Roman" w:hAnsi="Times New Roman" w:cs="Times New Roman"/>
          <w:sz w:val="24"/>
          <w:szCs w:val="24"/>
          <w:lang w:val="tr-TR"/>
        </w:rPr>
        <w:t>yaklaşım, açıklanacak</w:t>
      </w:r>
      <w:r w:rsidRPr="00CC2C6E">
        <w:rPr>
          <w:rFonts w:ascii="Times New Roman" w:hAnsi="Times New Roman" w:cs="Times New Roman"/>
          <w:sz w:val="24"/>
          <w:szCs w:val="24"/>
          <w:lang w:val="tr-TR"/>
        </w:rPr>
        <w:t xml:space="preserve"> hipoteze bilgi toplamak için durmaz, ancak hipotezleri analiz etmeye ve farklı boyutlarıyla açıklamak için işaretleri gözden geçirir ve gerçekliği geliştirerek onu geliştiren sonuçlara ulaşmaya çalışır</w:t>
      </w:r>
      <w:r w:rsidR="001D3FB9" w:rsidRPr="00CC2C6E">
        <w:rPr>
          <w:rFonts w:ascii="Times New Roman" w:hAnsi="Times New Roman" w:cs="Times New Roman"/>
          <w:sz w:val="24"/>
          <w:szCs w:val="24"/>
          <w:lang w:val="tr-TR"/>
        </w:rPr>
        <w:t>.</w:t>
      </w:r>
    </w:p>
    <w:p w:rsidR="00041B82" w:rsidRPr="00CC2C6E" w:rsidRDefault="00705876" w:rsidP="008F3692">
      <w:pPr>
        <w:pStyle w:val="Balk2"/>
        <w:spacing w:before="0" w:line="360" w:lineRule="auto"/>
        <w:jc w:val="lowKashida"/>
        <w:rPr>
          <w:rFonts w:ascii="Times New Roman" w:hAnsi="Times New Roman" w:cs="Times New Roman"/>
          <w:color w:val="auto"/>
          <w:lang w:val="tr-TR"/>
        </w:rPr>
      </w:pPr>
      <w:bookmarkStart w:id="27" w:name="_Toc521697204"/>
      <w:r>
        <w:rPr>
          <w:rFonts w:ascii="Times New Roman" w:hAnsi="Times New Roman" w:cs="Times New Roman"/>
          <w:color w:val="auto"/>
          <w:lang w:val="tr-TR"/>
        </w:rPr>
        <w:t xml:space="preserve">  </w:t>
      </w:r>
      <w:r w:rsidR="0096056E"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8</w:t>
      </w:r>
      <w:r w:rsidR="0096056E" w:rsidRPr="00CC2C6E">
        <w:rPr>
          <w:rFonts w:ascii="Times New Roman" w:hAnsi="Times New Roman" w:cs="Times New Roman"/>
          <w:color w:val="auto"/>
          <w:lang w:val="tr-TR"/>
        </w:rPr>
        <w:t>.1.</w:t>
      </w:r>
      <w:r w:rsidR="00587F0B" w:rsidRPr="00CC2C6E">
        <w:rPr>
          <w:rFonts w:ascii="Times New Roman" w:hAnsi="Times New Roman" w:cs="Times New Roman"/>
          <w:color w:val="auto"/>
          <w:lang w:val="tr-TR"/>
        </w:rPr>
        <w:t xml:space="preserve"> </w:t>
      </w:r>
      <w:r w:rsidR="001E0B8D" w:rsidRPr="00CC2C6E">
        <w:rPr>
          <w:rFonts w:ascii="Times New Roman" w:hAnsi="Times New Roman" w:cs="Times New Roman"/>
          <w:color w:val="auto"/>
          <w:lang w:val="tr-TR"/>
        </w:rPr>
        <w:t>Araştırma Modeli</w:t>
      </w:r>
      <w:bookmarkEnd w:id="27"/>
    </w:p>
    <w:p w:rsidR="00041B82" w:rsidRPr="00CC2C6E" w:rsidRDefault="001E0B8D" w:rsidP="00112812">
      <w:pPr>
        <w:bidi w:val="0"/>
        <w:spacing w:after="240" w:line="360" w:lineRule="auto"/>
        <w:jc w:val="lowKashida"/>
        <w:rPr>
          <w:rFonts w:ascii="Times New Roman" w:hAnsi="Times New Roman" w:cs="Times New Roman"/>
          <w:sz w:val="24"/>
          <w:szCs w:val="24"/>
          <w:lang w:val="tr-TR"/>
        </w:rPr>
      </w:pPr>
      <w:r w:rsidRPr="00CC2C6E">
        <w:rPr>
          <w:rFonts w:ascii="Times New Roman" w:eastAsia="Arial" w:hAnsi="Times New Roman" w:cs="Times New Roman"/>
          <w:sz w:val="24"/>
          <w:szCs w:val="24"/>
          <w:lang w:val="tr-TR"/>
        </w:rPr>
        <w:t>Araştırmacı veri toplama için nicel bir model kullanacaktır ve çalışma aşağıdaki iki yaklaşımı kullanacaktır:</w:t>
      </w:r>
    </w:p>
    <w:p w:rsidR="001E0B8D" w:rsidRPr="00CC2C6E" w:rsidRDefault="001E0B8D" w:rsidP="009A12AD">
      <w:pPr>
        <w:pStyle w:val="ListeParagraf"/>
        <w:numPr>
          <w:ilvl w:val="0"/>
          <w:numId w:val="8"/>
        </w:numPr>
        <w:bidi w:val="0"/>
        <w:spacing w:after="360" w:line="360" w:lineRule="auto"/>
        <w:jc w:val="lowKashida"/>
        <w:rPr>
          <w:rFonts w:ascii="Times New Roman" w:eastAsia="Arial" w:hAnsi="Times New Roman" w:cs="Times New Roman"/>
          <w:sz w:val="24"/>
          <w:szCs w:val="24"/>
          <w:lang w:val="tr-TR"/>
        </w:rPr>
      </w:pPr>
      <w:r w:rsidRPr="00CC2C6E">
        <w:rPr>
          <w:rFonts w:ascii="Times New Roman" w:hAnsi="Times New Roman" w:cs="Times New Roman"/>
          <w:sz w:val="24"/>
          <w:szCs w:val="24"/>
          <w:lang w:val="tr-TR"/>
        </w:rPr>
        <w:t>Kütüphane çalışması: Araştırma konusuyla ilgili referanslara, literatüre ve bilimsel araştırmalara erişimi içerir.</w:t>
      </w:r>
    </w:p>
    <w:p w:rsidR="00041B82" w:rsidRPr="00CC2C6E" w:rsidRDefault="001E0B8D" w:rsidP="009A12AD">
      <w:pPr>
        <w:pStyle w:val="ListeParagraf"/>
        <w:numPr>
          <w:ilvl w:val="0"/>
          <w:numId w:val="8"/>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hAnsi="Times New Roman" w:cs="Times New Roman"/>
          <w:sz w:val="24"/>
          <w:szCs w:val="24"/>
          <w:lang w:val="tr-TR"/>
        </w:rPr>
        <w:t>Saha çalışması: Bu çalışmada nicel modeller kullanılacak ve kişisel görüşmeler ve araştırmacı tarafından hazırlanan anket ile veriler toplanacaktır</w:t>
      </w:r>
      <w:r w:rsidR="00041B82" w:rsidRPr="00CC2C6E">
        <w:rPr>
          <w:rFonts w:ascii="Times New Roman" w:eastAsia="Arial" w:hAnsi="Times New Roman" w:cs="Times New Roman"/>
          <w:sz w:val="24"/>
          <w:szCs w:val="24"/>
          <w:lang w:val="tr-TR"/>
        </w:rPr>
        <w:t>.</w:t>
      </w:r>
    </w:p>
    <w:p w:rsidR="00041B82" w:rsidRPr="00CC2C6E" w:rsidRDefault="00705876" w:rsidP="008F3692">
      <w:pPr>
        <w:pStyle w:val="Balk2"/>
        <w:spacing w:before="0" w:line="360" w:lineRule="auto"/>
        <w:jc w:val="lowKashida"/>
        <w:rPr>
          <w:rFonts w:ascii="Times New Roman" w:hAnsi="Times New Roman" w:cs="Times New Roman"/>
          <w:color w:val="auto"/>
          <w:lang w:val="tr-TR"/>
        </w:rPr>
      </w:pPr>
      <w:bookmarkStart w:id="28" w:name="_Toc521697205"/>
      <w:r>
        <w:rPr>
          <w:rFonts w:ascii="Times New Roman" w:hAnsi="Times New Roman" w:cs="Times New Roman"/>
          <w:color w:val="auto"/>
          <w:lang w:val="tr-TR"/>
        </w:rPr>
        <w:t xml:space="preserve">  </w:t>
      </w:r>
      <w:r w:rsidR="00587F0B"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8</w:t>
      </w:r>
      <w:r w:rsidR="00587F0B" w:rsidRPr="00CC2C6E">
        <w:rPr>
          <w:rFonts w:ascii="Times New Roman" w:hAnsi="Times New Roman" w:cs="Times New Roman"/>
          <w:color w:val="auto"/>
          <w:lang w:val="tr-TR"/>
        </w:rPr>
        <w:t xml:space="preserve">.2  </w:t>
      </w:r>
      <w:r w:rsidR="001E0B8D" w:rsidRPr="00CC2C6E">
        <w:rPr>
          <w:rFonts w:ascii="Times New Roman" w:hAnsi="Times New Roman" w:cs="Times New Roman"/>
          <w:color w:val="auto"/>
          <w:lang w:val="tr-TR"/>
        </w:rPr>
        <w:t>Araştırma Evreni ve Örneklem</w:t>
      </w:r>
      <w:bookmarkEnd w:id="28"/>
    </w:p>
    <w:p w:rsidR="00041B82" w:rsidRPr="00CC2C6E" w:rsidRDefault="00F80B07"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İncelenen petrol şirketlerinde envanter ile ilişkisi olan kişilerden oluşmaktadır</w:t>
      </w:r>
      <w:r w:rsidR="00041B82" w:rsidRPr="00CC2C6E">
        <w:rPr>
          <w:rFonts w:ascii="Times New Roman" w:hAnsi="Times New Roman" w:cs="Times New Roman"/>
          <w:sz w:val="24"/>
          <w:szCs w:val="24"/>
          <w:lang w:val="tr-TR"/>
        </w:rPr>
        <w:t>.</w:t>
      </w:r>
    </w:p>
    <w:p w:rsidR="009F57EB" w:rsidRPr="00CC2C6E" w:rsidRDefault="00F80B07" w:rsidP="00112812">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 örneklemi, toplam araştırma evreninden belirlenir. Bu çalışmada örneklem, Libya'nın yaşadığı zor koşullar nedeniyle bazı büyük petrol şirketlerindeki bölüm başkanları ve depo sorumluları ve depo çalışanları tarafından seçilecektir</w:t>
      </w:r>
      <w:r w:rsidR="00041B82" w:rsidRPr="00CC2C6E">
        <w:rPr>
          <w:rFonts w:ascii="Times New Roman" w:eastAsia="Arial" w:hAnsi="Times New Roman" w:cs="Times New Roman"/>
          <w:sz w:val="24"/>
          <w:szCs w:val="24"/>
          <w:lang w:val="tr-TR"/>
        </w:rPr>
        <w:t>.</w:t>
      </w:r>
    </w:p>
    <w:p w:rsidR="00041B82" w:rsidRPr="00CC2C6E" w:rsidRDefault="008F3692" w:rsidP="008F3692">
      <w:pPr>
        <w:pStyle w:val="Balk2"/>
        <w:spacing w:before="0" w:line="360" w:lineRule="auto"/>
        <w:jc w:val="lowKashida"/>
        <w:rPr>
          <w:rFonts w:ascii="Times New Roman" w:hAnsi="Times New Roman" w:cs="Times New Roman"/>
          <w:color w:val="auto"/>
          <w:lang w:val="tr-TR"/>
        </w:rPr>
      </w:pPr>
      <w:bookmarkStart w:id="29" w:name="_Toc521697208"/>
      <w:r w:rsidRPr="00CC2C6E">
        <w:rPr>
          <w:rFonts w:ascii="Times New Roman" w:hAnsi="Times New Roman" w:cs="Times New Roman"/>
          <w:color w:val="auto"/>
          <w:lang w:val="tr-TR"/>
        </w:rPr>
        <w:t>1.</w:t>
      </w:r>
      <w:r w:rsidR="00112812" w:rsidRPr="00CC2C6E">
        <w:rPr>
          <w:rFonts w:ascii="Times New Roman" w:hAnsi="Times New Roman" w:cs="Times New Roman"/>
          <w:color w:val="auto"/>
          <w:lang w:val="tr-TR"/>
        </w:rPr>
        <w:t>9</w:t>
      </w:r>
      <w:r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F80B07" w:rsidRPr="00CC2C6E">
        <w:rPr>
          <w:rFonts w:ascii="Times New Roman" w:hAnsi="Times New Roman" w:cs="Times New Roman"/>
          <w:color w:val="auto"/>
          <w:lang w:val="tr-TR"/>
        </w:rPr>
        <w:t>Veri Toplama Teknikleri</w:t>
      </w:r>
      <w:bookmarkEnd w:id="29"/>
      <w:r w:rsidR="00FC5A39" w:rsidRPr="00CC2C6E">
        <w:rPr>
          <w:rFonts w:ascii="Times New Roman" w:hAnsi="Times New Roman" w:cs="Times New Roman"/>
          <w:color w:val="auto"/>
          <w:lang w:val="tr-TR"/>
        </w:rPr>
        <w:t xml:space="preserve"> ve Analiz</w:t>
      </w:r>
      <w:r w:rsidR="00442E47" w:rsidRPr="00CC2C6E">
        <w:rPr>
          <w:rFonts w:ascii="Times New Roman" w:hAnsi="Times New Roman" w:cs="Times New Roman"/>
          <w:color w:val="auto"/>
          <w:lang w:val="tr-TR"/>
        </w:rPr>
        <w:t xml:space="preserve"> </w:t>
      </w:r>
    </w:p>
    <w:p w:rsidR="00041B82" w:rsidRPr="00CC2C6E" w:rsidRDefault="00B95016" w:rsidP="00FB553F">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bCs/>
          <w:sz w:val="24"/>
          <w:szCs w:val="24"/>
          <w:lang w:val="tr-TR"/>
        </w:rPr>
        <w:t>Veri toplama teknikleri, kişisel görüşmeler ve araştırmacı tarafından hazırlanacak bir anketi içermektedir</w:t>
      </w:r>
      <w:r w:rsidR="00041B82" w:rsidRPr="00CC2C6E">
        <w:rPr>
          <w:rFonts w:ascii="Times New Roman" w:eastAsia="Arial" w:hAnsi="Times New Roman" w:cs="Times New Roman"/>
          <w:sz w:val="24"/>
          <w:szCs w:val="24"/>
          <w:lang w:val="tr-TR"/>
        </w:rPr>
        <w:t>.</w:t>
      </w:r>
    </w:p>
    <w:p w:rsidR="00041B82" w:rsidRPr="00CC2C6E" w:rsidRDefault="00AF4BCD" w:rsidP="00FB553F">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Araştırmacı tarafından hazırlanan bir anket yoluyla envanter listesi aracılığıyla sahadaki çalışanların kişisel görüşleri alınacak ve sonuçlara ulaşmak için cevaplar analiz edilecek ve uygun öneriler sunulacaktır. Geçmişte bu alanda çalışan bir araştırmacının deneyiminden de yararlanacaktır</w:t>
      </w:r>
      <w:r w:rsidR="00041B82" w:rsidRPr="00CC2C6E">
        <w:rPr>
          <w:rFonts w:ascii="Times New Roman" w:eastAsia="Arial" w:hAnsi="Times New Roman" w:cs="Times New Roman"/>
          <w:sz w:val="24"/>
          <w:szCs w:val="24"/>
          <w:lang w:val="tr-TR"/>
        </w:rPr>
        <w:t>.</w:t>
      </w:r>
    </w:p>
    <w:p w:rsidR="00041B82" w:rsidRPr="00CC2C6E" w:rsidRDefault="00FD70B1" w:rsidP="008F08E8">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 xml:space="preserve">Araştırmacı, betimsel ve analitik çalışmaların incelenmesini kullanarak, çalışma eksenlerini tanımlayan çok sayıda istatistiksel göstergeyi dikkate alan anket </w:t>
      </w:r>
      <w:r w:rsidRPr="00CC2C6E">
        <w:rPr>
          <w:rFonts w:ascii="Times New Roman" w:eastAsia="Arial" w:hAnsi="Times New Roman" w:cs="Times New Roman"/>
          <w:sz w:val="24"/>
          <w:szCs w:val="24"/>
          <w:lang w:val="tr-TR"/>
        </w:rPr>
        <w:lastRenderedPageBreak/>
        <w:t>sonuçlarının analizine dayanacaktır. Bu noktada istatistik programı (SPSS) Sürüm 24</w:t>
      </w:r>
      <w:r w:rsidR="008F08E8">
        <w:rPr>
          <w:rFonts w:ascii="Times New Roman" w:eastAsia="Arial" w:hAnsi="Times New Roman" w:cs="Times New Roman"/>
          <w:sz w:val="24"/>
          <w:szCs w:val="24"/>
          <w:lang w:val="tr-TR"/>
        </w:rPr>
        <w:t xml:space="preserve"> </w:t>
      </w:r>
      <w:r w:rsidR="008F08E8" w:rsidRPr="00CC2C6E">
        <w:rPr>
          <w:rFonts w:ascii="Times New Roman" w:hAnsi="Times New Roman" w:cs="Times New Roman"/>
          <w:sz w:val="24"/>
          <w:szCs w:val="24"/>
          <w:lang w:val="tr-TR"/>
        </w:rPr>
        <w:t>kullanmıştır</w:t>
      </w:r>
      <w:r w:rsidR="008F08E8">
        <w:rPr>
          <w:rFonts w:ascii="Times New Roman" w:hAnsi="Times New Roman" w:cs="Times New Roman"/>
          <w:sz w:val="24"/>
          <w:szCs w:val="24"/>
          <w:lang w:val="tr-TR"/>
        </w:rPr>
        <w:t xml:space="preserve"> </w:t>
      </w:r>
      <w:r w:rsidRPr="00CC2C6E">
        <w:rPr>
          <w:rFonts w:ascii="Times New Roman" w:eastAsia="Arial" w:hAnsi="Times New Roman" w:cs="Times New Roman"/>
          <w:sz w:val="24"/>
          <w:szCs w:val="24"/>
          <w:lang w:val="tr-TR"/>
        </w:rPr>
        <w:t>.</w:t>
      </w:r>
    </w:p>
    <w:p w:rsidR="00A52BBE" w:rsidRPr="00CC2C6E" w:rsidRDefault="00A52BBE" w:rsidP="004525ED">
      <w:pPr>
        <w:pStyle w:val="Balk1"/>
        <w:rPr>
          <w:rFonts w:ascii="Times New Roman" w:hAnsi="Times New Roman"/>
        </w:rPr>
      </w:pPr>
      <w:bookmarkStart w:id="30" w:name="_Toc490321193"/>
      <w:bookmarkStart w:id="31" w:name="_Toc489696509"/>
      <w:r w:rsidRPr="00CC2C6E">
        <w:rPr>
          <w:rFonts w:ascii="Times New Roman" w:hAnsi="Times New Roman"/>
        </w:rPr>
        <w:br w:type="page"/>
      </w:r>
    </w:p>
    <w:p w:rsidR="00D72CF0" w:rsidRPr="00CC2C6E" w:rsidRDefault="008F3692" w:rsidP="00251BDC">
      <w:pPr>
        <w:pStyle w:val="Balk2"/>
        <w:spacing w:before="0" w:after="720" w:line="360" w:lineRule="auto"/>
        <w:ind w:left="312" w:hanging="312"/>
        <w:jc w:val="lowKashida"/>
        <w:rPr>
          <w:rFonts w:ascii="Times New Roman" w:hAnsi="Times New Roman" w:cs="Times New Roman"/>
          <w:color w:val="auto"/>
          <w:lang w:val="tr-TR"/>
        </w:rPr>
      </w:pPr>
      <w:bookmarkStart w:id="32" w:name="_Toc521697211"/>
      <w:r w:rsidRPr="00CC2C6E">
        <w:rPr>
          <w:rFonts w:ascii="Times New Roman" w:hAnsi="Times New Roman" w:cs="Times New Roman"/>
          <w:color w:val="auto"/>
          <w:lang w:val="tr-TR"/>
        </w:rPr>
        <w:lastRenderedPageBreak/>
        <w:t>2.</w:t>
      </w:r>
      <w:r w:rsidR="007151FA" w:rsidRPr="00CC2C6E">
        <w:rPr>
          <w:rFonts w:ascii="Times New Roman" w:hAnsi="Times New Roman" w:cs="Times New Roman"/>
          <w:color w:val="auto"/>
          <w:lang w:val="tr-TR"/>
        </w:rPr>
        <w:t xml:space="preserve"> </w:t>
      </w:r>
      <w:bookmarkEnd w:id="30"/>
      <w:bookmarkEnd w:id="31"/>
      <w:r w:rsidR="00B9495C" w:rsidRPr="00CC2C6E">
        <w:rPr>
          <w:rFonts w:ascii="Times New Roman" w:hAnsi="Times New Roman" w:cs="Times New Roman"/>
          <w:color w:val="auto"/>
          <w:lang w:val="tr-TR"/>
        </w:rPr>
        <w:t>ENVANTER YÖNETİMİ KAVRAMININ DOĞASI VE ENVANTERİN ÖNEMİ</w:t>
      </w:r>
      <w:bookmarkEnd w:id="32"/>
    </w:p>
    <w:p w:rsidR="001B4120" w:rsidRPr="00CC2C6E" w:rsidRDefault="001B4120" w:rsidP="00251BDC">
      <w:pPr>
        <w:bidi w:val="0"/>
        <w:spacing w:after="360" w:line="360" w:lineRule="auto"/>
        <w:jc w:val="lowKashida"/>
        <w:rPr>
          <w:rFonts w:ascii="Times New Roman" w:hAnsi="Times New Roman" w:cs="Times New Roman"/>
          <w:sz w:val="24"/>
          <w:szCs w:val="24"/>
          <w:lang w:val="tr-TR"/>
        </w:rPr>
      </w:pPr>
    </w:p>
    <w:p w:rsidR="00BE56CB" w:rsidRPr="00FB553F" w:rsidRDefault="008F5A5E" w:rsidP="008F08E8">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bölümde, envanterin tam olarak ne olduğu, ne türlerinin olduğu, envanterde tutulanların ne olduğu, veya kurumların envanter tutma nedenleri, envanter durumunun dikkate alınmasının nedenleri, daha fazla envanterin kaydedilmesinin </w:t>
      </w:r>
      <w:r w:rsidR="001D7826" w:rsidRPr="00CC2C6E">
        <w:rPr>
          <w:rFonts w:ascii="Times New Roman" w:hAnsi="Times New Roman" w:cs="Times New Roman"/>
          <w:sz w:val="24"/>
          <w:szCs w:val="24"/>
          <w:lang w:val="tr-TR"/>
        </w:rPr>
        <w:t>etkileri</w:t>
      </w:r>
      <w:r w:rsidRPr="00CC2C6E">
        <w:rPr>
          <w:rFonts w:ascii="Times New Roman" w:hAnsi="Times New Roman" w:cs="Times New Roman"/>
          <w:sz w:val="24"/>
          <w:szCs w:val="24"/>
          <w:lang w:val="tr-TR"/>
        </w:rPr>
        <w:t>, Envanterin yönetilmesinde ilgisizliğin olumsuz etkileri, envanterin eskimesi ve onu durdurmanın yoları, sektör seviyesini belirleyen faktörleri ve envanterin ana s</w:t>
      </w:r>
      <w:r w:rsidR="008F08E8">
        <w:rPr>
          <w:rFonts w:ascii="Times New Roman" w:hAnsi="Times New Roman" w:cs="Times New Roman"/>
          <w:sz w:val="24"/>
          <w:szCs w:val="24"/>
          <w:lang w:val="tr-TR"/>
        </w:rPr>
        <w:t>üreçlerini üzerinde duru</w:t>
      </w:r>
      <w:r w:rsidR="008F08E8" w:rsidRPr="00CC2C6E">
        <w:rPr>
          <w:rFonts w:ascii="Times New Roman" w:hAnsi="Times New Roman" w:cs="Times New Roman"/>
          <w:sz w:val="24"/>
          <w:szCs w:val="24"/>
          <w:lang w:val="tr-TR"/>
        </w:rPr>
        <w:t>mıştır</w:t>
      </w:r>
      <w:r w:rsidR="008F08E8">
        <w:rPr>
          <w:rFonts w:ascii="Times New Roman" w:hAnsi="Times New Roman" w:cs="Times New Roman"/>
          <w:sz w:val="24"/>
          <w:szCs w:val="24"/>
          <w:lang w:val="tr-TR"/>
        </w:rPr>
        <w:t>l</w:t>
      </w:r>
      <w:r w:rsidRPr="00CC2C6E">
        <w:rPr>
          <w:rFonts w:ascii="Times New Roman" w:hAnsi="Times New Roman" w:cs="Times New Roman"/>
          <w:sz w:val="24"/>
          <w:szCs w:val="24"/>
          <w:lang w:val="tr-TR"/>
        </w:rPr>
        <w:t xml:space="preserve">. Ayrıca organizasyonun karlılığı ile envanter yönetimi arasındaki ilişkiden ve envanter yönetiminin organizasyonel bağımlılığından da </w:t>
      </w:r>
      <w:r w:rsidRPr="00FB553F">
        <w:rPr>
          <w:rFonts w:ascii="Times New Roman" w:hAnsi="Times New Roman" w:cs="Times New Roman"/>
          <w:sz w:val="24"/>
          <w:szCs w:val="24"/>
          <w:lang w:val="tr-TR"/>
        </w:rPr>
        <w:t>bahsedil</w:t>
      </w:r>
      <w:r w:rsidR="008F08E8" w:rsidRPr="00CC2C6E">
        <w:rPr>
          <w:rFonts w:ascii="Times New Roman" w:hAnsi="Times New Roman" w:cs="Times New Roman"/>
          <w:sz w:val="24"/>
          <w:szCs w:val="24"/>
          <w:lang w:val="tr-TR"/>
        </w:rPr>
        <w:t>mıştır</w:t>
      </w:r>
      <w:r w:rsidR="00BE56CB" w:rsidRPr="00FB553F">
        <w:rPr>
          <w:rFonts w:ascii="Times New Roman" w:hAnsi="Times New Roman" w:cs="Times New Roman"/>
          <w:sz w:val="24"/>
          <w:szCs w:val="24"/>
          <w:lang w:val="tr-TR"/>
        </w:rPr>
        <w:t>.</w:t>
      </w:r>
    </w:p>
    <w:p w:rsidR="00181408" w:rsidRPr="00FB553F" w:rsidRDefault="00587F0B" w:rsidP="00FC5A39">
      <w:pPr>
        <w:pStyle w:val="Balk2"/>
        <w:spacing w:before="0" w:line="360" w:lineRule="auto"/>
        <w:jc w:val="lowKashida"/>
        <w:rPr>
          <w:rFonts w:ascii="Times New Roman" w:hAnsi="Times New Roman" w:cs="Times New Roman"/>
          <w:color w:val="auto"/>
          <w:lang w:val="tr-TR"/>
        </w:rPr>
      </w:pPr>
      <w:bookmarkStart w:id="33" w:name="_Toc521697213"/>
      <w:r w:rsidRPr="00FB553F">
        <w:rPr>
          <w:rFonts w:ascii="Times New Roman" w:hAnsi="Times New Roman" w:cs="Times New Roman"/>
          <w:color w:val="auto"/>
          <w:lang w:val="tr-TR"/>
        </w:rPr>
        <w:t>2.</w:t>
      </w:r>
      <w:r w:rsidR="00112812" w:rsidRPr="00FB553F">
        <w:rPr>
          <w:rFonts w:ascii="Times New Roman" w:hAnsi="Times New Roman" w:cs="Times New Roman"/>
          <w:color w:val="auto"/>
          <w:lang w:val="tr-TR"/>
        </w:rPr>
        <w:t>1</w:t>
      </w:r>
      <w:r w:rsidR="00A278BA" w:rsidRPr="00FB553F">
        <w:rPr>
          <w:rFonts w:ascii="Times New Roman" w:hAnsi="Times New Roman" w:cs="Times New Roman"/>
          <w:color w:val="auto"/>
          <w:lang w:val="tr-TR"/>
        </w:rPr>
        <w:t xml:space="preserve">. </w:t>
      </w:r>
      <w:r w:rsidR="008F5A5E" w:rsidRPr="00FB553F">
        <w:rPr>
          <w:rFonts w:ascii="Times New Roman" w:hAnsi="Times New Roman" w:cs="Times New Roman"/>
          <w:color w:val="auto"/>
          <w:lang w:val="tr-TR"/>
        </w:rPr>
        <w:t>Envanter Kavramı</w:t>
      </w:r>
      <w:bookmarkEnd w:id="33"/>
    </w:p>
    <w:p w:rsidR="00181408" w:rsidRPr="00CC2C6E" w:rsidRDefault="00542542" w:rsidP="00251BDC">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FB553F">
        <w:rPr>
          <w:rFonts w:ascii="Times New Roman" w:eastAsiaTheme="minorHAnsi" w:hAnsi="Times New Roman" w:cs="Times New Roman"/>
          <w:sz w:val="24"/>
          <w:szCs w:val="24"/>
          <w:lang w:val="tr-TR"/>
        </w:rPr>
        <w:t>Genel olarak</w:t>
      </w:r>
      <w:r w:rsidRPr="00CC2C6E">
        <w:rPr>
          <w:rFonts w:ascii="Times New Roman" w:eastAsiaTheme="minorHAnsi" w:hAnsi="Times New Roman" w:cs="Times New Roman"/>
          <w:sz w:val="24"/>
          <w:szCs w:val="24"/>
          <w:lang w:val="tr-TR"/>
        </w:rPr>
        <w:t xml:space="preserve">, envanter şirketin ham </w:t>
      </w:r>
      <w:r w:rsidR="00A278BA" w:rsidRPr="00CC2C6E">
        <w:rPr>
          <w:rFonts w:ascii="Times New Roman" w:eastAsiaTheme="minorHAnsi" w:hAnsi="Times New Roman" w:cs="Times New Roman"/>
          <w:sz w:val="24"/>
          <w:szCs w:val="24"/>
          <w:lang w:val="tr-TR"/>
        </w:rPr>
        <w:t>maddeleri,</w:t>
      </w:r>
      <w:r w:rsidRPr="00CC2C6E">
        <w:rPr>
          <w:rFonts w:ascii="Times New Roman" w:eastAsiaTheme="minorHAnsi" w:hAnsi="Times New Roman" w:cs="Times New Roman"/>
          <w:sz w:val="24"/>
          <w:szCs w:val="24"/>
          <w:lang w:val="tr-TR"/>
        </w:rPr>
        <w:t xml:space="preserve"> yapılmakta olan işler, operasyonlarda kullanılan malzemeler ve mamul mallar olarak tanımlanabilir (Muller, 2011; Sahari ve ark.,2012). Envanter, tesisin düzgün çalışması için stoklanacak hammadde, yakıt, madeni yağ, yedek parça ve yarı işlenmiş malzeme miktarıdır (Chitale ve Gupta, 2006). Maré (2006) 'ya göre, envanter birkaç farklı şey anlamında kullanılmıştır.</w:t>
      </w:r>
    </w:p>
    <w:p w:rsidR="00181408" w:rsidRPr="00CC2C6E" w:rsidRDefault="00881DBA"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Hammadde, tamamlayıcı parçalar, yarı mamul ürünler ve mamul ürünlerin organizasyon mağazalarında saklanan maddeler olarak bilinen envanter tanımı da vardır. 1984 yılında Amerikan Üretim Envanteri Kontrol Topluluğunun (APICS) ortaya koyduğu tanıma göre, “Hammadde, parça ve ara birim cinsinden brüt finanse yatırım, aynı zamanda devam eden işler ve satışa sunulacak nihai mallar </w:t>
      </w:r>
      <w:r w:rsidR="00A278BA" w:rsidRPr="00CC2C6E">
        <w:rPr>
          <w:rFonts w:ascii="Times New Roman" w:hAnsi="Times New Roman" w:cs="Times New Roman"/>
          <w:sz w:val="24"/>
          <w:szCs w:val="24"/>
          <w:lang w:val="tr-TR"/>
        </w:rPr>
        <w:t>biriminden” ürünler</w:t>
      </w:r>
      <w:r w:rsidRPr="00CC2C6E">
        <w:rPr>
          <w:rFonts w:ascii="Times New Roman" w:hAnsi="Times New Roman" w:cs="Times New Roman"/>
          <w:sz w:val="24"/>
          <w:szCs w:val="24"/>
          <w:lang w:val="tr-TR"/>
        </w:rPr>
        <w:t xml:space="preserve"> de envantere dahildir. Bu tanımlama, içerdiği yedek parça ve ara ürünleri olan farklı bir envanter setine sahip olmasından dolayı farklı karakterize edilmektedir</w:t>
      </w:r>
      <w:r w:rsidR="007D61E9" w:rsidRPr="00CC2C6E">
        <w:rPr>
          <w:rFonts w:ascii="Times New Roman" w:hAnsi="Times New Roman" w:cs="Times New Roman"/>
          <w:sz w:val="24"/>
          <w:szCs w:val="24"/>
          <w:lang w:val="tr-TR"/>
        </w:rPr>
        <w:t xml:space="preserve"> </w:t>
      </w:r>
      <w:r w:rsidR="007D61E9" w:rsidRPr="00CC2C6E">
        <w:rPr>
          <w:rFonts w:ascii="Times New Roman" w:hAnsi="Times New Roman" w:cs="Times New Roman"/>
          <w:bCs/>
          <w:sz w:val="24"/>
          <w:szCs w:val="24"/>
          <w:shd w:val="clear" w:color="auto" w:fill="FFFFFF"/>
          <w:lang w:val="tr-TR"/>
        </w:rPr>
        <w:t>(</w:t>
      </w:r>
      <w:r w:rsidR="007D61E9" w:rsidRPr="00CC2C6E">
        <w:rPr>
          <w:rFonts w:ascii="Times New Roman" w:eastAsia="Arial" w:hAnsi="Times New Roman" w:cs="Times New Roman"/>
          <w:bCs/>
          <w:sz w:val="24"/>
          <w:szCs w:val="24"/>
          <w:lang w:val="tr-TR"/>
        </w:rPr>
        <w:t>Mohammed,2010).</w:t>
      </w:r>
    </w:p>
    <w:p w:rsidR="00181408" w:rsidRPr="00CC2C6E" w:rsidRDefault="00881DBA"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Envanter, ticari organizasyonların devamı için temel aksesuarlardan biri olarak kabul edilir ve bazı araştırmalar, envanterden çıkarılabilecek özel bir durumun olmadığını göstermiştir</w:t>
      </w:r>
      <w:r w:rsidR="00181408" w:rsidRPr="00CC2C6E">
        <w:rPr>
          <w:rFonts w:ascii="Times New Roman" w:hAnsi="Times New Roman" w:cs="Times New Roman"/>
          <w:sz w:val="24"/>
          <w:szCs w:val="24"/>
          <w:lang w:val="tr-TR"/>
        </w:rPr>
        <w:t>:</w:t>
      </w:r>
    </w:p>
    <w:p w:rsidR="00181408" w:rsidRPr="00CC2C6E" w:rsidRDefault="00881DBA" w:rsidP="009A12AD">
      <w:pPr>
        <w:pStyle w:val="ListeParagraf"/>
        <w:numPr>
          <w:ilvl w:val="0"/>
          <w:numId w:val="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Tedarikçi, üretim sürecinin başında gerekli malzemeleri uygun miktarlarda ve kalitede tedarik eder. Uç ucuna sistemi</w:t>
      </w:r>
      <w:r w:rsidR="00181408" w:rsidRPr="00CC2C6E">
        <w:rPr>
          <w:rFonts w:ascii="Times New Roman" w:hAnsi="Times New Roman" w:cs="Times New Roman"/>
          <w:sz w:val="24"/>
          <w:szCs w:val="24"/>
          <w:lang w:val="tr-TR"/>
        </w:rPr>
        <w:t>.</w:t>
      </w:r>
    </w:p>
    <w:p w:rsidR="00181408" w:rsidRPr="00CC2C6E" w:rsidRDefault="00A278BA" w:rsidP="009A12AD">
      <w:pPr>
        <w:pStyle w:val="ListeParagraf"/>
        <w:numPr>
          <w:ilvl w:val="0"/>
          <w:numId w:val="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Tüketici tarafından doğrudan ürün hattının sonunda bitmiş ürünler almak, sıfıra e</w:t>
      </w:r>
      <w:r w:rsidR="007D61E9" w:rsidRPr="00CC2C6E">
        <w:rPr>
          <w:rFonts w:ascii="Times New Roman" w:hAnsi="Times New Roman" w:cs="Times New Roman"/>
          <w:sz w:val="24"/>
          <w:szCs w:val="24"/>
          <w:lang w:val="tr-TR"/>
        </w:rPr>
        <w:t xml:space="preserve">şit bekleme süresini ifade eder </w:t>
      </w:r>
      <w:r w:rsidR="007D61E9" w:rsidRPr="00CC2C6E">
        <w:rPr>
          <w:rFonts w:ascii="Times New Roman" w:hAnsi="Times New Roman" w:cs="Times New Roman"/>
          <w:bCs/>
          <w:sz w:val="24"/>
          <w:szCs w:val="24"/>
          <w:shd w:val="clear" w:color="auto" w:fill="FFFFFF"/>
          <w:lang w:val="tr-TR"/>
        </w:rPr>
        <w:t>(Kuk, 2004).</w:t>
      </w:r>
    </w:p>
    <w:p w:rsidR="00181408" w:rsidRPr="00CC2C6E" w:rsidRDefault="00A278BA"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Ancak bu vakalar teorik açıdan kabul edilebilirse de ancak uygulamada uygulanması zor olabilir, çünkü bazıları envanterin negatif tarafını görmekte ve istenmeyen bir maliyet olduğu düşünmektedir, pozitif taraftakiler bunu organizasyonun kalbi olarak görmektedir</w:t>
      </w:r>
      <w:r w:rsidR="00364126" w:rsidRPr="00CC2C6E">
        <w:rPr>
          <w:rFonts w:ascii="Times New Roman" w:eastAsiaTheme="minorHAnsi" w:hAnsi="Times New Roman" w:cs="Times New Roman"/>
          <w:sz w:val="24"/>
          <w:szCs w:val="24"/>
          <w:lang w:val="tr-TR"/>
        </w:rPr>
        <w:t xml:space="preserve"> (Heck, 2009).</w:t>
      </w:r>
    </w:p>
    <w:p w:rsidR="00181408" w:rsidRPr="00CC2C6E" w:rsidRDefault="00A278BA"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Envanterin olumlu rolü, maliyetler ile kuruluşa getirilebilecek faydalar arasındaki kapsamlı bir denge ışığında yapılmalıdır. Artan envanter ihtiyacı, büyük sermayenin üretim alanlarıyla birlikte bundan faydalanmasını sağlayabilir. Aynı zamanda, maliyet ve envanter ile orantılı olarak orantılı olarak artan riskleri ve gerekli sınır olumsuz etkisinden dolayı bilimsel açıdan kabul edilemez olan üretim sürecini durdurabilecek yetersizlik vakalarına yol açabileceğinden envanterin azalmasını da etkiler. Sipariş süresi ve büyüklüğü, envanter büyüklüğünü etkileyen ana faktörler olarak kabul edilmektedir. Buradaki problem, brüt maliyetinin daha az olacağı sipariş uygulamasının zamanını ve büyüklüğünü seçme hakkında doğru kararı nasıl alınacağı olarak tanımlanabilir, ki envanter seviyesinin artması ve gerilemesinden kaynaklanan zararlar da tüm mali</w:t>
      </w:r>
      <w:r w:rsidR="007D61E9" w:rsidRPr="00CC2C6E">
        <w:rPr>
          <w:rFonts w:ascii="Times New Roman" w:hAnsi="Times New Roman" w:cs="Times New Roman"/>
          <w:sz w:val="24"/>
          <w:szCs w:val="24"/>
          <w:lang w:val="tr-TR"/>
        </w:rPr>
        <w:t xml:space="preserve">yetler arasında dengelenecektir </w:t>
      </w:r>
      <w:r w:rsidR="007D61E9" w:rsidRPr="00CC2C6E">
        <w:rPr>
          <w:rFonts w:ascii="Times New Roman" w:hAnsi="Times New Roman" w:cs="Times New Roman"/>
          <w:bCs/>
          <w:sz w:val="24"/>
          <w:szCs w:val="24"/>
          <w:shd w:val="clear" w:color="auto" w:fill="FFFFFF"/>
          <w:lang w:val="tr-TR"/>
        </w:rPr>
        <w:t>(</w:t>
      </w:r>
      <w:r w:rsidR="007D61E9" w:rsidRPr="00CC2C6E">
        <w:rPr>
          <w:rFonts w:ascii="Times New Roman" w:eastAsia="Arial" w:hAnsi="Times New Roman" w:cs="Times New Roman"/>
          <w:bCs/>
          <w:sz w:val="24"/>
          <w:szCs w:val="24"/>
          <w:lang w:val="tr-TR"/>
        </w:rPr>
        <w:t>Arafa,</w:t>
      </w:r>
      <w:r w:rsidR="007D61E9" w:rsidRPr="00CC2C6E">
        <w:rPr>
          <w:rFonts w:ascii="Times New Roman" w:eastAsiaTheme="minorHAnsi" w:hAnsi="Times New Roman" w:cs="Times New Roman"/>
          <w:bCs/>
          <w:sz w:val="24"/>
          <w:szCs w:val="24"/>
          <w:lang w:val="tr-TR"/>
        </w:rPr>
        <w:t xml:space="preserve"> ve </w:t>
      </w:r>
      <w:r w:rsidR="007D61E9" w:rsidRPr="00CC2C6E">
        <w:rPr>
          <w:rFonts w:ascii="Times New Roman" w:eastAsia="Arial" w:hAnsi="Times New Roman" w:cs="Times New Roman"/>
          <w:bCs/>
          <w:sz w:val="24"/>
          <w:szCs w:val="24"/>
          <w:lang w:val="tr-TR"/>
        </w:rPr>
        <w:t>Shelby, 2011).</w:t>
      </w:r>
    </w:p>
    <w:p w:rsidR="00181408" w:rsidRPr="00CC2C6E" w:rsidRDefault="00A278BA" w:rsidP="00FC5A39">
      <w:pPr>
        <w:pStyle w:val="Balk2"/>
        <w:spacing w:before="0" w:line="360" w:lineRule="auto"/>
        <w:jc w:val="lowKashida"/>
        <w:rPr>
          <w:rFonts w:ascii="Times New Roman" w:hAnsi="Times New Roman" w:cs="Times New Roman"/>
          <w:color w:val="auto"/>
          <w:lang w:val="tr-TR"/>
        </w:rPr>
      </w:pPr>
      <w:bookmarkStart w:id="34" w:name="_Toc521697214"/>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2</w:t>
      </w:r>
      <w:r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Pr="00CC2C6E">
        <w:rPr>
          <w:rFonts w:ascii="Times New Roman" w:hAnsi="Times New Roman" w:cs="Times New Roman"/>
          <w:color w:val="auto"/>
          <w:lang w:val="tr-TR"/>
        </w:rPr>
        <w:t>Envanterin Önemi</w:t>
      </w:r>
      <w:bookmarkEnd w:id="34"/>
    </w:p>
    <w:p w:rsidR="00181408" w:rsidRPr="00CC2C6E" w:rsidRDefault="00994294" w:rsidP="00251BDC">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İşletmeler neden envantere ihtiyaç duyar ve neden önem verir? İşletmeler neden envanterini organizasyonlarında tutar? Tam zamanında (JIT) üretim konseptinde olduğu gibi, stok veya envanter bulundurmak da boşa harcama olarak kabul edilir. Bununla birlikte, Muller (2011) 'e göre organizasyonlarda envanter tutulmasının birkaç nedeni vardır</w:t>
      </w:r>
      <w:r w:rsidR="00181408" w:rsidRPr="00CC2C6E">
        <w:rPr>
          <w:rFonts w:ascii="Times New Roman" w:eastAsiaTheme="minorHAnsi" w:hAnsi="Times New Roman" w:cs="Times New Roman"/>
          <w:sz w:val="24"/>
          <w:szCs w:val="24"/>
          <w:lang w:val="tr-TR"/>
        </w:rPr>
        <w:t>.</w:t>
      </w:r>
    </w:p>
    <w:p w:rsidR="00181408" w:rsidRPr="00CC2C6E" w:rsidRDefault="00B65570"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Aşağıda sıralanan nedenlerden ötürü envanter, organizasyonun çalışmaya devam edebilmesi için ana unsur olarak değerlendirilmektedir</w:t>
      </w:r>
      <w:r w:rsidR="00181408" w:rsidRPr="00CC2C6E">
        <w:rPr>
          <w:rFonts w:ascii="Times New Roman" w:hAnsi="Times New Roman" w:cs="Times New Roman"/>
          <w:sz w:val="24"/>
          <w:szCs w:val="24"/>
          <w:lang w:val="tr-TR"/>
        </w:rPr>
        <w:t>:</w:t>
      </w:r>
    </w:p>
    <w:p w:rsidR="00181408" w:rsidRPr="00CC2C6E" w:rsidRDefault="00E90460"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Cs/>
          <w:sz w:val="24"/>
          <w:szCs w:val="24"/>
          <w:lang w:val="tr-TR"/>
        </w:rPr>
        <w:t>Kıtlık Faktörü: üretim sürecinin bazı ana malzemelerinin kaybını önlemek için miktar ve kalitede ihtiyaç envanterinin tutulmasını gerektirmektedir.</w:t>
      </w:r>
    </w:p>
    <w:p w:rsidR="00181408" w:rsidRPr="00CC2C6E" w:rsidRDefault="00E90460"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Maliyet Faktörü: Fiyatların gidişatı ve farklı üretim malzemelerinin elde edilmesine bağlı maliyet ile temsil edilir. İyi envanter yönetiminin üretim aksesuarları maliyetlerindeki artışın etkisini en aza indireceğine kuşku yoktur ki bu elbette ki iyi bir </w:t>
      </w:r>
      <w:r w:rsidR="007D61E9" w:rsidRPr="00CC2C6E">
        <w:rPr>
          <w:rFonts w:ascii="Times New Roman" w:hAnsi="Times New Roman" w:cs="Times New Roman"/>
          <w:sz w:val="24"/>
          <w:szCs w:val="24"/>
          <w:lang w:val="tr-TR"/>
        </w:rPr>
        <w:t xml:space="preserve">fayda elde etmeyi sağlayacaktır  </w:t>
      </w:r>
      <w:r w:rsidR="007D61E9" w:rsidRPr="00CC2C6E">
        <w:rPr>
          <w:rFonts w:ascii="Times New Roman" w:hAnsi="Times New Roman" w:cs="Times New Roman"/>
          <w:bCs/>
          <w:sz w:val="24"/>
          <w:szCs w:val="24"/>
          <w:shd w:val="clear" w:color="auto" w:fill="FFFFFF"/>
          <w:lang w:val="tr-TR"/>
        </w:rPr>
        <w:t>(Axsäter, 1996).</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Uzmanlık İlkesinin Artan Uygulama Faktörü: Organizasyonlar arasında bağlılığın artmasına yol açacak süreçlerin veya sınırlı üretim sürecinin (uluslararası üretim sistemlerinin ortaya çıkması) uygulanmasına odaklanılmasını sağlar. Akışı sağlamak ve kolayca üretim süreçlerini uygulamak için envanterin yönetilmesini gerektirir.</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Güvenlik ve Önlem Faktörü: Bazı türlerin envanterinin tutulması, özellikle ihtiyaç duyulan miktarı sağlayarak malzemelerin yönetilememesi durumunda çalışmaya devam edilmesini sağlar</w:t>
      </w:r>
      <w:r w:rsidR="007D61E9" w:rsidRPr="00CC2C6E">
        <w:rPr>
          <w:rFonts w:ascii="Times New Roman" w:hAnsi="Times New Roman" w:cs="Times New Roman"/>
          <w:sz w:val="24"/>
          <w:szCs w:val="24"/>
          <w:lang w:val="tr-TR"/>
        </w:rPr>
        <w:t xml:space="preserve"> </w:t>
      </w:r>
      <w:r w:rsidR="001E4180" w:rsidRPr="00CC2C6E">
        <w:rPr>
          <w:rFonts w:ascii="Times New Roman" w:hAnsi="Times New Roman" w:cs="Times New Roman"/>
          <w:bCs/>
          <w:sz w:val="24"/>
          <w:szCs w:val="24"/>
          <w:shd w:val="clear" w:color="auto" w:fill="FFFFFF"/>
          <w:lang w:val="tr-TR"/>
        </w:rPr>
        <w:t>(Ragu-Nathan, ve Rao, 2006).</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Sezon Faktörü: Doğal olarak belirli bir ortama ihtiyaç duyan ve tüm yıl boyunca üretilemeyen, sadece birkaç ay de ürün veren olan tarımsal ürünler gibi ürünler için gereklidir. Bu nedenle, bu tür ihtiyaçları özellikle mevsimsel olarak karşılayabilmek için bazı ürün türlerinin saklanma yeteneğini büyük ölçüde etkileyecektir</w:t>
      </w:r>
      <w:r w:rsidR="00181408" w:rsidRPr="00CC2C6E">
        <w:rPr>
          <w:rFonts w:ascii="Times New Roman" w:hAnsi="Times New Roman" w:cs="Times New Roman"/>
          <w:sz w:val="24"/>
          <w:szCs w:val="24"/>
          <w:lang w:val="tr-TR"/>
        </w:rPr>
        <w:t>.</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Teknoloji Faktörü: Bazı üretim türlerinin eskimesine yol açar. Şüphesiz, hızlı eskimiş olmanın derecesi ve kurumlar üzerindeki olumsuz etkisi, gerçek bir ihtiyaç olmaksızın bu türden büyük miktarda tutmaktan kaçınmak için iyi bir envanter yönetimi gerektirmektedir</w:t>
      </w:r>
      <w:r w:rsidR="001E4180" w:rsidRPr="00CC2C6E">
        <w:rPr>
          <w:rFonts w:ascii="Times New Roman" w:hAnsi="Times New Roman" w:cs="Times New Roman"/>
          <w:sz w:val="24"/>
          <w:szCs w:val="24"/>
          <w:lang w:val="tr-TR"/>
        </w:rPr>
        <w:t xml:space="preserve"> </w:t>
      </w:r>
      <w:r w:rsidR="001E4180" w:rsidRPr="00CC2C6E">
        <w:rPr>
          <w:rFonts w:ascii="Times New Roman" w:hAnsi="Times New Roman" w:cs="Times New Roman"/>
          <w:bCs/>
          <w:sz w:val="24"/>
          <w:szCs w:val="24"/>
          <w:shd w:val="clear" w:color="auto" w:fill="FFFFFF"/>
          <w:lang w:val="tr-TR"/>
        </w:rPr>
        <w:t>(</w:t>
      </w:r>
      <w:r w:rsidR="001E4180" w:rsidRPr="00CC2C6E">
        <w:rPr>
          <w:rFonts w:ascii="Times New Roman" w:eastAsia="Arial" w:hAnsi="Times New Roman" w:cs="Times New Roman"/>
          <w:bCs/>
          <w:sz w:val="24"/>
          <w:szCs w:val="24"/>
          <w:lang w:val="tr-TR"/>
        </w:rPr>
        <w:t>Madhi, 2010).</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Organizasyonların Likidite Finansmanı Sağlama Faktörü: Farklı türlerden doğru miktarda (kalite ve miktar) tutulması halinde farklı akış süreçlerinin sağlanmasına yol açarı. Envantere ilginin az olması, birçok organizasyonun en çok ihtiyaç duyulan envanter biçiminde parasını tutması ve aynı zamanda tahakkuk eden yükümlülüklerin ödenememesine yol açacağına kuşku yoktur. En </w:t>
      </w:r>
      <w:r w:rsidR="001D7826" w:rsidRPr="00CC2C6E">
        <w:rPr>
          <w:rFonts w:ascii="Times New Roman" w:hAnsi="Times New Roman" w:cs="Times New Roman"/>
          <w:sz w:val="24"/>
          <w:szCs w:val="24"/>
          <w:lang w:val="tr-TR"/>
        </w:rPr>
        <w:t>azandan</w:t>
      </w:r>
      <w:r w:rsidRPr="00CC2C6E">
        <w:rPr>
          <w:rFonts w:ascii="Times New Roman" w:hAnsi="Times New Roman" w:cs="Times New Roman"/>
          <w:sz w:val="24"/>
          <w:szCs w:val="24"/>
          <w:lang w:val="tr-TR"/>
        </w:rPr>
        <w:t>, bu donmuş paranın envanter olarak aktif yatırım fırsatını en aza indirir ve bu da çalışmanın elde edilen faydayı en aza indirir</w:t>
      </w:r>
      <w:r w:rsidR="00181408" w:rsidRPr="00CC2C6E">
        <w:rPr>
          <w:rFonts w:ascii="Times New Roman" w:hAnsi="Times New Roman" w:cs="Times New Roman"/>
          <w:sz w:val="24"/>
          <w:szCs w:val="24"/>
          <w:lang w:val="tr-TR"/>
        </w:rPr>
        <w:t>.</w:t>
      </w:r>
    </w:p>
    <w:p w:rsidR="00181408" w:rsidRPr="00CC2C6E" w:rsidRDefault="00B759DA" w:rsidP="009A12AD">
      <w:pPr>
        <w:pStyle w:val="ListeParagraf"/>
        <w:numPr>
          <w:ilvl w:val="0"/>
          <w:numId w:val="1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Ekonomik Faktör: Büyük miktarda satın alma ile maliyetin kullanılabilirliği ve satıcıların bu durumda gösterdiği indirimlerden yararlanılmasıdır, bu da siparişlerin yıl boyunca azalan sipariş sırasındaki maliye</w:t>
      </w:r>
      <w:r w:rsidR="001E4180" w:rsidRPr="00CC2C6E">
        <w:rPr>
          <w:rFonts w:ascii="Times New Roman" w:hAnsi="Times New Roman" w:cs="Times New Roman"/>
          <w:sz w:val="24"/>
          <w:szCs w:val="24"/>
          <w:lang w:val="tr-TR"/>
        </w:rPr>
        <w:t xml:space="preserve">tinin düşmesine katkıda bulunur </w:t>
      </w:r>
      <w:r w:rsidR="001E4180" w:rsidRPr="00CC2C6E">
        <w:rPr>
          <w:rFonts w:ascii="Times New Roman" w:hAnsi="Times New Roman" w:cs="Times New Roman"/>
          <w:bCs/>
          <w:sz w:val="24"/>
          <w:szCs w:val="24"/>
          <w:shd w:val="clear" w:color="auto" w:fill="FFFFFF"/>
          <w:lang w:val="tr-TR"/>
        </w:rPr>
        <w:t>(Monanu,2016). </w:t>
      </w:r>
    </w:p>
    <w:p w:rsidR="00181408" w:rsidRPr="00CC2C6E" w:rsidRDefault="001D7826" w:rsidP="00251BDC">
      <w:pPr>
        <w:pStyle w:val="Default"/>
        <w:spacing w:after="360" w:line="360" w:lineRule="auto"/>
        <w:jc w:val="lowKashida"/>
        <w:rPr>
          <w:color w:val="auto"/>
          <w:lang w:val="tr-TR"/>
        </w:rPr>
      </w:pPr>
      <w:r w:rsidRPr="00CC2C6E">
        <w:rPr>
          <w:color w:val="auto"/>
          <w:lang w:val="tr-TR"/>
        </w:rPr>
        <w:t>Envanter</w:t>
      </w:r>
      <w:r w:rsidR="00B759DA" w:rsidRPr="00CC2C6E">
        <w:rPr>
          <w:color w:val="auto"/>
          <w:lang w:val="tr-TR"/>
        </w:rPr>
        <w:t xml:space="preserve"> yönetimine neden odaklanılmalıdır?</w:t>
      </w:r>
    </w:p>
    <w:p w:rsidR="00181408" w:rsidRPr="00CC2C6E" w:rsidRDefault="00CB4CAC" w:rsidP="00EF4F8D">
      <w:pPr>
        <w:pStyle w:val="Default"/>
        <w:spacing w:after="240" w:line="360" w:lineRule="auto"/>
        <w:jc w:val="lowKashida"/>
        <w:rPr>
          <w:color w:val="auto"/>
          <w:lang w:val="tr-TR"/>
        </w:rPr>
      </w:pPr>
      <w:r w:rsidRPr="00CC2C6E">
        <w:rPr>
          <w:color w:val="auto"/>
          <w:lang w:val="tr-TR"/>
        </w:rPr>
        <w:t>Envanter çoğu zaman işyerlerinde en büyük maliyetlerin gizlendiği yerdir (Harrington, 1996). Bu durum, giriş bölümünde tartışıldığı üzere, bu araştırmanın konusu olarak envanter yönetimini seçilmesinin ilk sebebidir. Şekil 2, imalatçıda gerçekleşen çeşitli işlemleri göstermektedir. Üç sebepten dolayı sadece envanter seçilmiştir</w:t>
      </w:r>
      <w:r w:rsidR="00181408" w:rsidRPr="00CC2C6E">
        <w:rPr>
          <w:color w:val="auto"/>
          <w:lang w:val="tr-TR"/>
        </w:rPr>
        <w:t xml:space="preserve">. </w:t>
      </w:r>
    </w:p>
    <w:p w:rsidR="00181408" w:rsidRPr="00CC2C6E" w:rsidRDefault="00CB4CAC" w:rsidP="009A12AD">
      <w:pPr>
        <w:pStyle w:val="Default"/>
        <w:numPr>
          <w:ilvl w:val="0"/>
          <w:numId w:val="11"/>
        </w:numPr>
        <w:spacing w:after="240" w:line="360" w:lineRule="auto"/>
        <w:jc w:val="lowKashida"/>
        <w:rPr>
          <w:color w:val="auto"/>
          <w:lang w:val="tr-TR"/>
        </w:rPr>
      </w:pPr>
      <w:r w:rsidRPr="00CC2C6E">
        <w:rPr>
          <w:color w:val="auto"/>
          <w:lang w:val="tr-TR"/>
        </w:rPr>
        <w:t xml:space="preserve">Her şeyden önce stoklar toplam işletme sermayesi maliyetlerinin yaklaşık üçte biri kadar büyük bir kısmından sorumludur (Goor ve Weijers, 1998). Envanter maliyetleri de toplam lojistik maliyetlerinin önemli bir bileşenini temsil etmektedir (Coyle ve ark., 2003). Sonuç olarak, bu maliyetlerin düşürülmesiyle (beklentilere göre ERP kullanılarak) büyük faydalar elde edilebilir. Stoklara yatırılan işletme sermayesi, aksi halde kullanıldığında çok yararlı bir kaynak olabilir (Wild, 2002), (Fawcett ve ark, 2007). </w:t>
      </w:r>
      <w:r w:rsidR="001D7826" w:rsidRPr="00CC2C6E">
        <w:rPr>
          <w:color w:val="auto"/>
          <w:lang w:val="tr-TR"/>
        </w:rPr>
        <w:t>Stoklara</w:t>
      </w:r>
      <w:r w:rsidRPr="00CC2C6E">
        <w:rPr>
          <w:color w:val="auto"/>
          <w:lang w:val="tr-TR"/>
        </w:rPr>
        <w:t xml:space="preserve"> yatırılan sermaye, şirket perspektifinden “yararsız” bir para kaybıdır. Rekabetçi ürün ve hizmet sunmaya devam etmek için piyasada maliyet düşürülmesi gerekmektedir ve bu noktada daha verimli envanter yönetimi kullanarak işletme sermayesi maliyetlerini azaltmak, bu hedefe ulaşmanın bir yoludur</w:t>
      </w:r>
      <w:r w:rsidR="00181408" w:rsidRPr="00CC2C6E">
        <w:rPr>
          <w:color w:val="auto"/>
          <w:lang w:val="tr-TR"/>
        </w:rPr>
        <w:t xml:space="preserve">. </w:t>
      </w:r>
    </w:p>
    <w:p w:rsidR="00181408" w:rsidRPr="00CC2C6E" w:rsidRDefault="00CB4CAC" w:rsidP="009A12AD">
      <w:pPr>
        <w:pStyle w:val="Default"/>
        <w:numPr>
          <w:ilvl w:val="0"/>
          <w:numId w:val="11"/>
        </w:numPr>
        <w:spacing w:after="240" w:line="360" w:lineRule="auto"/>
        <w:jc w:val="lowKashida"/>
        <w:rPr>
          <w:color w:val="auto"/>
          <w:lang w:val="tr-TR"/>
        </w:rPr>
      </w:pPr>
      <w:r w:rsidRPr="00CC2C6E">
        <w:rPr>
          <w:color w:val="auto"/>
          <w:lang w:val="tr-TR"/>
        </w:rPr>
        <w:t xml:space="preserve">İkincisi stoklar risk kaynağıdır (Visser ve Goor, 2004), (Fawcett ve diğerleri, 2007). Örneğin stok yanabilir, çalınabilir, hasar görebilir veya zamanla bozulabilir. Sonuç olarak, bu olaylar üretim sürecini etkileyebilir ve hatta durmasına ve siparişlerin buna bağlı olarak çok geç teslim edilmesine neden olabilir. Stok seviyeleri daha düşükse, ilgili riskler de azalacaktır. Stokların korunmasından kaynaklanan riskler yine maliyetlerle ilgilidir, çünkü stokların güvenli bir </w:t>
      </w:r>
      <w:r w:rsidR="001D7826" w:rsidRPr="00CC2C6E">
        <w:rPr>
          <w:color w:val="auto"/>
          <w:lang w:val="tr-TR"/>
        </w:rPr>
        <w:t>şekilde</w:t>
      </w:r>
      <w:r w:rsidRPr="00CC2C6E">
        <w:rPr>
          <w:color w:val="auto"/>
          <w:lang w:val="tr-TR"/>
        </w:rPr>
        <w:t xml:space="preserve"> saklanması ve bu risklere karşı korunması da birer maliyet getirecektir.</w:t>
      </w:r>
      <w:r w:rsidR="00181408" w:rsidRPr="00CC2C6E">
        <w:rPr>
          <w:color w:val="auto"/>
          <w:lang w:val="tr-TR"/>
        </w:rPr>
        <w:t xml:space="preserve"> </w:t>
      </w:r>
    </w:p>
    <w:p w:rsidR="00C1710D" w:rsidRPr="00CC2C6E" w:rsidRDefault="00CB4CAC" w:rsidP="009A12AD">
      <w:pPr>
        <w:pStyle w:val="ListeParagraf"/>
        <w:numPr>
          <w:ilvl w:val="0"/>
          <w:numId w:val="11"/>
        </w:num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Envantere (yönetim) odaklanılmasının üçüncü bir nedeni, stok maliyetlerinin tedarik zinciri sorunları ele alınırken en kolay tespit edilebilir ve azaltılabilir olmasından kaynaklanmaktadır (Johnson ve Pyke, 2001). Bütçeler genellikle baskı altındadır ve rekabete ayak uydurmak için maliyetler azaltılmalıdır. Buna göre işletme sermayesi maliyetleri düşürülmelidir. Dahili lojistiğin optimizasyonu, bunu nispeten kolay bir şekilde yapmanın bir yoludur (Ploos van Amstel, 2008). ERP'nin stokların düşürülmesini mümkün kılacağı ve dolayısıyla ilgili maliyetleri ve riskleri azaltabileceği varsayılmaktadır. Envanter yönetimi, malzemeleri, ilgili maliyetleri ve finansmanı kontrol etmeyi amaçlamaktadır</w:t>
      </w:r>
      <w:r w:rsidR="00181408" w:rsidRPr="00CC2C6E">
        <w:rPr>
          <w:rFonts w:ascii="Times New Roman" w:hAnsi="Times New Roman" w:cs="Times New Roman"/>
          <w:sz w:val="24"/>
          <w:szCs w:val="24"/>
          <w:lang w:val="tr-TR"/>
        </w:rPr>
        <w:t>.</w:t>
      </w:r>
    </w:p>
    <w:p w:rsidR="00181408" w:rsidRPr="00CC2C6E" w:rsidRDefault="002A1FD2" w:rsidP="00EF4F8D">
      <w:pPr>
        <w:pStyle w:val="Balk2"/>
        <w:keepNext w:val="0"/>
        <w:keepLines w:val="0"/>
        <w:spacing w:before="0" w:after="240" w:line="360" w:lineRule="auto"/>
        <w:jc w:val="lowKashida"/>
        <w:rPr>
          <w:rFonts w:ascii="Times New Roman" w:hAnsi="Times New Roman" w:cs="Times New Roman"/>
          <w:color w:val="auto"/>
          <w:lang w:val="tr-TR"/>
        </w:rPr>
      </w:pPr>
      <w:bookmarkStart w:id="35" w:name="_Toc521697215"/>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3</w:t>
      </w:r>
      <w:r w:rsidR="00070FD1" w:rsidRPr="00CC2C6E">
        <w:rPr>
          <w:rFonts w:ascii="Times New Roman" w:hAnsi="Times New Roman" w:cs="Times New Roman"/>
          <w:color w:val="auto"/>
          <w:lang w:val="tr-TR"/>
        </w:rPr>
        <w:t>.</w:t>
      </w:r>
      <w:r w:rsidR="00587F0B" w:rsidRPr="00CC2C6E">
        <w:rPr>
          <w:rFonts w:ascii="Times New Roman" w:hAnsi="Times New Roman" w:cs="Times New Roman"/>
          <w:color w:val="auto"/>
          <w:lang w:val="tr-TR"/>
        </w:rPr>
        <w:t xml:space="preserve"> </w:t>
      </w:r>
      <w:r w:rsidR="00CB4CAC" w:rsidRPr="00CC2C6E">
        <w:rPr>
          <w:rFonts w:ascii="Times New Roman" w:hAnsi="Times New Roman" w:cs="Times New Roman"/>
          <w:color w:val="auto"/>
          <w:lang w:val="tr-TR"/>
        </w:rPr>
        <w:t>Envanter Türleri</w:t>
      </w:r>
      <w:bookmarkEnd w:id="35"/>
    </w:p>
    <w:p w:rsidR="00181408" w:rsidRPr="00CC2C6E" w:rsidRDefault="00812F62"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Peterson ve Silver'ın dört temel sete dayanan envanterinin yaptığı iş bazında tanımladığı gibi bir çok envanter ayırımı vardır:</w:t>
      </w:r>
    </w:p>
    <w:p w:rsidR="00442E47" w:rsidRPr="00CC2C6E" w:rsidRDefault="00442E47"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 xml:space="preserve">1. Satınalma Sonucu Envanteri (veya üretim): </w:t>
      </w:r>
      <w:r w:rsidRPr="00CC2C6E">
        <w:rPr>
          <w:rFonts w:ascii="Times New Roman" w:hAnsi="Times New Roman" w:cs="Times New Roman"/>
          <w:sz w:val="24"/>
          <w:szCs w:val="24"/>
          <w:lang w:val="tr-TR"/>
        </w:rPr>
        <w:t xml:space="preserve">Her seferinde birim yerine küçük miktarlarda “yığınlar” şeklinde. Envanterin bu bölümünün temel işi, satın alma veya büyük bir üretimin elde edilebilmesidir </w:t>
      </w:r>
      <w:r w:rsidRPr="00CC2C6E">
        <w:rPr>
          <w:rFonts w:ascii="Times New Roman" w:hAnsi="Times New Roman" w:cs="Times New Roman"/>
          <w:bCs/>
          <w:sz w:val="24"/>
          <w:szCs w:val="24"/>
          <w:shd w:val="clear" w:color="auto" w:fill="FFFFFF"/>
          <w:lang w:val="tr-TR"/>
        </w:rPr>
        <w:t>(Mori, ve Doni, 2010).</w:t>
      </w:r>
    </w:p>
    <w:p w:rsidR="00181408" w:rsidRPr="00CC2C6E" w:rsidRDefault="002A1FD2" w:rsidP="00EF4F8D">
      <w:pPr>
        <w:bidi w:val="0"/>
        <w:spacing w:after="240" w:line="360" w:lineRule="auto"/>
        <w:jc w:val="lowKashida"/>
        <w:rPr>
          <w:rFonts w:ascii="Times New Roman" w:hAnsi="Times New Roman" w:cs="Times New Roman"/>
          <w:sz w:val="24"/>
          <w:szCs w:val="24"/>
          <w:lang w:val="tr-TR"/>
        </w:rPr>
      </w:pPr>
      <w:bookmarkStart w:id="36" w:name="_Toc521697217"/>
      <w:r w:rsidRPr="00CC2C6E">
        <w:rPr>
          <w:rFonts w:ascii="Times New Roman" w:hAnsi="Times New Roman" w:cs="Times New Roman"/>
          <w:b/>
          <w:i/>
          <w:sz w:val="24"/>
          <w:szCs w:val="24"/>
          <w:lang w:val="tr-TR"/>
        </w:rPr>
        <w:t>2</w:t>
      </w:r>
      <w:r w:rsidR="00070FD1" w:rsidRPr="00CC2C6E">
        <w:rPr>
          <w:rFonts w:ascii="Times New Roman" w:hAnsi="Times New Roman" w:cs="Times New Roman"/>
          <w:b/>
          <w:i/>
          <w:sz w:val="24"/>
          <w:szCs w:val="24"/>
          <w:lang w:val="tr-TR"/>
        </w:rPr>
        <w:t>.</w:t>
      </w:r>
      <w:r w:rsidR="00587F0B"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b/>
          <w:i/>
          <w:sz w:val="24"/>
          <w:szCs w:val="24"/>
          <w:lang w:val="tr-TR"/>
        </w:rPr>
        <w:t xml:space="preserve">Beklenen </w:t>
      </w:r>
      <w:r w:rsidRPr="00CC2C6E">
        <w:rPr>
          <w:rFonts w:ascii="Times New Roman" w:hAnsi="Times New Roman" w:cs="Times New Roman"/>
          <w:b/>
          <w:i/>
          <w:sz w:val="24"/>
          <w:szCs w:val="24"/>
          <w:lang w:val="tr-TR"/>
        </w:rPr>
        <w:t>Kullanım Envanteri</w:t>
      </w:r>
      <w:bookmarkEnd w:id="36"/>
      <w:r w:rsidR="00CF6145"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sz w:val="24"/>
          <w:szCs w:val="24"/>
          <w:lang w:val="tr-TR"/>
        </w:rPr>
        <w:t>Sipariş artışlarında siparişi tedarik etmek için düşük sipariş döneminde üretim oranlarında envanterin istiflenmesidir. Bu bölümün ana işi, sipariş seviyesinde dalgalanmalara rağmen, üretimin sabit bi</w:t>
      </w:r>
      <w:r w:rsidR="001E4180" w:rsidRPr="00CC2C6E">
        <w:rPr>
          <w:rFonts w:ascii="Times New Roman" w:hAnsi="Times New Roman" w:cs="Times New Roman"/>
          <w:sz w:val="24"/>
          <w:szCs w:val="24"/>
          <w:lang w:val="tr-TR"/>
        </w:rPr>
        <w:t xml:space="preserve">r düzeye (dalgasız) ulaşmasıdır </w:t>
      </w:r>
      <w:r w:rsidR="001E4180" w:rsidRPr="00CC2C6E">
        <w:rPr>
          <w:rFonts w:ascii="Times New Roman" w:hAnsi="Times New Roman" w:cs="Times New Roman"/>
          <w:bCs/>
          <w:sz w:val="24"/>
          <w:szCs w:val="24"/>
          <w:shd w:val="clear" w:color="auto" w:fill="FFFFFF"/>
          <w:lang w:val="tr-TR"/>
        </w:rPr>
        <w:t>(</w:t>
      </w:r>
      <w:r w:rsidR="001E4180" w:rsidRPr="009B6CB1">
        <w:rPr>
          <w:rFonts w:ascii="Times New Roman" w:hAnsi="Times New Roman" w:cs="Times New Roman"/>
          <w:shd w:val="clear" w:color="auto" w:fill="FFFFFF"/>
          <w:lang w:val="tr-TR"/>
        </w:rPr>
        <w:t>Muller,</w:t>
      </w:r>
      <w:r w:rsidR="001E4180" w:rsidRPr="00CC2C6E">
        <w:rPr>
          <w:rFonts w:ascii="Times New Roman" w:hAnsi="Times New Roman" w:cs="Times New Roman"/>
          <w:b/>
          <w:bCs/>
          <w:shd w:val="clear" w:color="auto" w:fill="FFFFFF"/>
          <w:lang w:val="tr-TR"/>
        </w:rPr>
        <w:t xml:space="preserve"> </w:t>
      </w:r>
      <w:r w:rsidR="001E4180" w:rsidRPr="00CC2C6E">
        <w:rPr>
          <w:rFonts w:ascii="Times New Roman" w:hAnsi="Times New Roman" w:cs="Times New Roman"/>
          <w:bCs/>
          <w:sz w:val="24"/>
          <w:szCs w:val="24"/>
          <w:shd w:val="clear" w:color="auto" w:fill="FFFFFF"/>
          <w:lang w:val="tr-TR"/>
        </w:rPr>
        <w:t>2011). </w:t>
      </w:r>
    </w:p>
    <w:p w:rsidR="004F5EAC" w:rsidRPr="00CC2C6E" w:rsidRDefault="002A1FD2" w:rsidP="00EF4F8D">
      <w:pPr>
        <w:bidi w:val="0"/>
        <w:spacing w:after="240" w:line="360" w:lineRule="auto"/>
        <w:jc w:val="lowKashida"/>
        <w:rPr>
          <w:rFonts w:ascii="Times New Roman" w:hAnsi="Times New Roman" w:cs="Times New Roman"/>
          <w:sz w:val="24"/>
          <w:szCs w:val="24"/>
          <w:lang w:val="tr-TR"/>
        </w:rPr>
      </w:pPr>
      <w:bookmarkStart w:id="37" w:name="_Toc521697218"/>
      <w:r w:rsidRPr="00CC2C6E">
        <w:rPr>
          <w:rFonts w:ascii="Times New Roman" w:hAnsi="Times New Roman" w:cs="Times New Roman"/>
          <w:b/>
          <w:i/>
          <w:sz w:val="24"/>
          <w:szCs w:val="24"/>
          <w:lang w:val="tr-TR"/>
        </w:rPr>
        <w:t>3</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b/>
          <w:i/>
          <w:sz w:val="24"/>
          <w:szCs w:val="24"/>
          <w:lang w:val="tr-TR"/>
        </w:rPr>
        <w:t xml:space="preserve">Güvenlik </w:t>
      </w:r>
      <w:r w:rsidRPr="00CC2C6E">
        <w:rPr>
          <w:rFonts w:ascii="Times New Roman" w:hAnsi="Times New Roman" w:cs="Times New Roman"/>
          <w:b/>
          <w:i/>
          <w:sz w:val="24"/>
          <w:szCs w:val="24"/>
          <w:lang w:val="tr-TR"/>
        </w:rPr>
        <w:t>Limiti</w:t>
      </w:r>
      <w:bookmarkEnd w:id="37"/>
      <w:r w:rsidR="00CF6145"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sz w:val="24"/>
          <w:szCs w:val="24"/>
          <w:lang w:val="tr-TR"/>
        </w:rPr>
        <w:t>Gecikmiş arz durumunda veya ortalama beklemenin kullanım oranının artırılmasında kullanılan yedek envanterdir. Bunun başlıca görevi, belirli hizmet seviyesini korumak ve tüketicinin ya da üretim sürecindeki düzensizlik üzerindeki etkisini önlemek için bitmiş envanter ihtimalini en aza indirmektir</w:t>
      </w:r>
      <w:r w:rsidR="00085FA1" w:rsidRPr="00CC2C6E">
        <w:rPr>
          <w:rFonts w:ascii="Times New Roman" w:hAnsi="Times New Roman" w:cs="Times New Roman"/>
          <w:sz w:val="24"/>
          <w:szCs w:val="24"/>
          <w:lang w:val="tr-TR"/>
        </w:rPr>
        <w:t xml:space="preserve"> </w:t>
      </w:r>
      <w:r w:rsidR="00085FA1" w:rsidRPr="00CC2C6E">
        <w:rPr>
          <w:rFonts w:ascii="Times New Roman" w:hAnsi="Times New Roman" w:cs="Times New Roman"/>
          <w:bCs/>
          <w:sz w:val="24"/>
          <w:szCs w:val="24"/>
          <w:shd w:val="clear" w:color="auto" w:fill="FFFFFF"/>
          <w:lang w:val="tr-TR"/>
        </w:rPr>
        <w:t>(Zheng,1992).</w:t>
      </w:r>
    </w:p>
    <w:p w:rsidR="00682D62" w:rsidRDefault="002A1FD2" w:rsidP="00EF4F8D">
      <w:pPr>
        <w:bidi w:val="0"/>
        <w:spacing w:after="240" w:line="360" w:lineRule="auto"/>
        <w:jc w:val="lowKashida"/>
        <w:rPr>
          <w:rFonts w:ascii="Times New Roman" w:hAnsi="Times New Roman" w:cs="Times New Roman"/>
          <w:sz w:val="24"/>
          <w:szCs w:val="24"/>
          <w:lang w:val="tr-TR"/>
        </w:rPr>
      </w:pPr>
      <w:bookmarkStart w:id="38" w:name="_Toc521697219"/>
      <w:r w:rsidRPr="00CC2C6E">
        <w:rPr>
          <w:rFonts w:ascii="Times New Roman" w:hAnsi="Times New Roman" w:cs="Times New Roman"/>
          <w:b/>
          <w:i/>
          <w:sz w:val="24"/>
          <w:szCs w:val="24"/>
          <w:lang w:val="tr-TR"/>
        </w:rPr>
        <w:t>4</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b/>
          <w:i/>
          <w:sz w:val="24"/>
          <w:szCs w:val="24"/>
          <w:lang w:val="tr-TR"/>
        </w:rPr>
        <w:t>Çalışma Altındaki Envanter (Boru Hattı)</w:t>
      </w:r>
      <w:bookmarkEnd w:id="38"/>
      <w:r w:rsidR="00CF6145" w:rsidRPr="00CC2C6E">
        <w:rPr>
          <w:rFonts w:ascii="Times New Roman" w:hAnsi="Times New Roman" w:cs="Times New Roman"/>
          <w:b/>
          <w:i/>
          <w:sz w:val="24"/>
          <w:szCs w:val="24"/>
          <w:lang w:val="tr-TR"/>
        </w:rPr>
        <w:t xml:space="preserve">: </w:t>
      </w:r>
      <w:r w:rsidR="00812F62" w:rsidRPr="00CC2C6E">
        <w:rPr>
          <w:rFonts w:ascii="Times New Roman" w:hAnsi="Times New Roman" w:cs="Times New Roman"/>
          <w:sz w:val="24"/>
          <w:szCs w:val="24"/>
          <w:lang w:val="tr-TR"/>
        </w:rPr>
        <w:t>İster stoklanmış bir hammadde olarak, isterse çalışılan ya da bir yerden bir yere nakledilen olsun, zaman alan çalışma sürecinde gerekli olan envanterdir</w:t>
      </w:r>
      <w:r w:rsidR="00085FA1" w:rsidRPr="00CC2C6E">
        <w:rPr>
          <w:rFonts w:ascii="Times New Roman" w:hAnsi="Times New Roman" w:cs="Times New Roman"/>
          <w:sz w:val="24"/>
          <w:szCs w:val="24"/>
          <w:lang w:val="tr-TR"/>
        </w:rPr>
        <w:t xml:space="preserve"> </w:t>
      </w:r>
      <w:r w:rsidR="00085FA1" w:rsidRPr="00CC2C6E">
        <w:rPr>
          <w:rFonts w:ascii="Times New Roman" w:hAnsi="Times New Roman" w:cs="Times New Roman"/>
          <w:bCs/>
          <w:sz w:val="24"/>
          <w:szCs w:val="24"/>
          <w:shd w:val="clear" w:color="auto" w:fill="FFFFFF"/>
          <w:lang w:val="tr-TR"/>
        </w:rPr>
        <w:t>(Elmuti, 2002).</w:t>
      </w:r>
    </w:p>
    <w:p w:rsidR="00663A71" w:rsidRPr="00CC2C6E" w:rsidRDefault="00663A71" w:rsidP="00663A71">
      <w:pPr>
        <w:bidi w:val="0"/>
        <w:spacing w:after="240" w:line="360" w:lineRule="auto"/>
        <w:jc w:val="lowKashida"/>
        <w:rPr>
          <w:rFonts w:ascii="Times New Roman" w:hAnsi="Times New Roman" w:cs="Times New Roman"/>
          <w:sz w:val="24"/>
          <w:szCs w:val="24"/>
          <w:lang w:val="tr-TR"/>
        </w:rPr>
      </w:pPr>
    </w:p>
    <w:p w:rsidR="00181408" w:rsidRPr="00CC2C6E" w:rsidRDefault="002076D7" w:rsidP="00EF4F8D">
      <w:pPr>
        <w:bidi w:val="0"/>
        <w:spacing w:after="240" w:line="360" w:lineRule="auto"/>
        <w:jc w:val="lowKashida"/>
        <w:rPr>
          <w:rFonts w:ascii="Times New Roman" w:hAnsi="Times New Roman" w:cs="Times New Roman"/>
          <w:b/>
          <w:i/>
          <w:sz w:val="24"/>
          <w:szCs w:val="24"/>
          <w:lang w:val="tr-TR"/>
        </w:rPr>
      </w:pPr>
      <w:bookmarkStart w:id="39" w:name="_Toc521697220"/>
      <w:r w:rsidRPr="00CC2C6E">
        <w:rPr>
          <w:rFonts w:ascii="Times New Roman" w:hAnsi="Times New Roman" w:cs="Times New Roman"/>
          <w:b/>
          <w:i/>
          <w:sz w:val="24"/>
          <w:szCs w:val="24"/>
          <w:lang w:val="tr-TR"/>
        </w:rPr>
        <w:lastRenderedPageBreak/>
        <w:t>2</w:t>
      </w:r>
      <w:r w:rsidR="001F399D" w:rsidRPr="00CC2C6E">
        <w:rPr>
          <w:rFonts w:ascii="Times New Roman" w:hAnsi="Times New Roman" w:cs="Times New Roman"/>
          <w:b/>
          <w:i/>
          <w:sz w:val="24"/>
          <w:szCs w:val="24"/>
          <w:lang w:val="tr-TR"/>
        </w:rPr>
        <w:t>.</w:t>
      </w:r>
      <w:r w:rsidR="00112812" w:rsidRPr="00CC2C6E">
        <w:rPr>
          <w:rFonts w:ascii="Times New Roman" w:hAnsi="Times New Roman" w:cs="Times New Roman"/>
          <w:b/>
          <w:i/>
          <w:sz w:val="24"/>
          <w:szCs w:val="24"/>
          <w:lang w:val="tr-TR"/>
        </w:rPr>
        <w:t>4</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8E0F12" w:rsidRPr="00CC2C6E">
        <w:rPr>
          <w:rFonts w:ascii="Times New Roman" w:hAnsi="Times New Roman" w:cs="Times New Roman"/>
          <w:b/>
          <w:i/>
          <w:sz w:val="24"/>
          <w:szCs w:val="24"/>
          <w:lang w:val="tr-TR"/>
        </w:rPr>
        <w:t>Envanter Unsurları</w:t>
      </w:r>
      <w:bookmarkEnd w:id="39"/>
    </w:p>
    <w:p w:rsidR="00181408" w:rsidRPr="00CC2C6E" w:rsidRDefault="008E0F12"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depolarda ve stoklarda tutulan malları tanımlayan genel bir terimdir, bu malların tutulmasının temel amacı faaliyet veya üretim sürecinde kullanılacak olmasıdır</w:t>
      </w:r>
      <w:r w:rsidR="00085FA1" w:rsidRPr="00CC2C6E">
        <w:rPr>
          <w:rFonts w:ascii="Times New Roman" w:hAnsi="Times New Roman" w:cs="Times New Roman"/>
          <w:sz w:val="24"/>
          <w:szCs w:val="24"/>
          <w:lang w:val="tr-TR"/>
        </w:rPr>
        <w:t xml:space="preserve"> </w:t>
      </w:r>
      <w:r w:rsidR="00085FA1" w:rsidRPr="00CC2C6E">
        <w:rPr>
          <w:rFonts w:ascii="Times New Roman" w:hAnsi="Times New Roman" w:cs="Times New Roman"/>
          <w:bCs/>
          <w:sz w:val="24"/>
          <w:szCs w:val="24"/>
          <w:shd w:val="clear" w:color="auto" w:fill="FFFFFF"/>
          <w:lang w:val="tr-TR"/>
        </w:rPr>
        <w:t>(</w:t>
      </w:r>
      <w:r w:rsidR="00085FA1" w:rsidRPr="00CC2C6E">
        <w:rPr>
          <w:rFonts w:ascii="Times New Roman" w:hAnsi="Times New Roman" w:cs="Times New Roman"/>
          <w:bCs/>
          <w:sz w:val="24"/>
          <w:szCs w:val="24"/>
          <w:lang w:val="tr-TR"/>
        </w:rPr>
        <w:t>Coyle, Bardi, ve Langley, 2003).</w:t>
      </w:r>
    </w:p>
    <w:p w:rsidR="00C1710D" w:rsidRPr="00CC2C6E" w:rsidRDefault="008E0F12"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terim genellikle envanterin birçok unsurunu tanımlamak için kullanılmıştır, bu unsurların bazıları aşağıdaki gibidir</w:t>
      </w:r>
      <w:r w:rsidR="00181408" w:rsidRPr="00CC2C6E">
        <w:rPr>
          <w:rFonts w:ascii="Times New Roman" w:hAnsi="Times New Roman" w:cs="Times New Roman"/>
          <w:sz w:val="24"/>
          <w:szCs w:val="24"/>
          <w:lang w:val="tr-TR"/>
        </w:rPr>
        <w:t>:</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Ham Maddeler</w:t>
      </w:r>
      <w:r w:rsidR="00CF6145" w:rsidRPr="00CC2C6E">
        <w:rPr>
          <w:rFonts w:ascii="Times New Roman" w:hAnsi="Times New Roman" w:cs="Times New Roman"/>
          <w:sz w:val="24"/>
          <w:szCs w:val="24"/>
          <w:lang w:val="tr-TR"/>
        </w:rPr>
        <w:t xml:space="preserve"> : </w:t>
      </w:r>
      <w:r w:rsidRPr="00CC2C6E">
        <w:rPr>
          <w:rFonts w:ascii="Times New Roman" w:hAnsi="Times New Roman" w:cs="Times New Roman"/>
          <w:sz w:val="24"/>
          <w:szCs w:val="24"/>
          <w:lang w:val="tr-TR"/>
        </w:rPr>
        <w:t>Endüstriyel süreçlerle biten ürün elde edilmede kullanılan temel maddelerdir, bu tür envantere dayanarak ham maddeler bazı endüstrilerde bitmiş ürün bazılarında ham madde şeklinde olabilir</w:t>
      </w:r>
      <w:r w:rsidR="00181408" w:rsidRPr="00CC2C6E">
        <w:rPr>
          <w:rFonts w:ascii="Times New Roman" w:hAnsi="Times New Roman" w:cs="Times New Roman"/>
          <w:sz w:val="24"/>
          <w:szCs w:val="24"/>
          <w:lang w:val="tr-TR"/>
        </w:rPr>
        <w:t>.</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bCs/>
          <w:sz w:val="24"/>
          <w:szCs w:val="24"/>
          <w:lang w:val="tr-TR"/>
        </w:rPr>
      </w:pPr>
      <w:r w:rsidRPr="00CC2C6E">
        <w:rPr>
          <w:rFonts w:ascii="Times New Roman" w:hAnsi="Times New Roman" w:cs="Times New Roman"/>
          <w:i/>
          <w:sz w:val="24"/>
          <w:szCs w:val="24"/>
          <w:lang w:val="tr-TR"/>
        </w:rPr>
        <w:t>Üretilen Parçalar</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İşleyişin durumuna göre üretimde kullanılmak üzere depolanan parçalardır</w:t>
      </w:r>
      <w:r w:rsidR="004A292D" w:rsidRPr="00CC2C6E">
        <w:rPr>
          <w:rFonts w:ascii="Times New Roman" w:hAnsi="Times New Roman" w:cs="Times New Roman"/>
          <w:sz w:val="24"/>
          <w:szCs w:val="24"/>
          <w:lang w:val="tr-TR"/>
        </w:rPr>
        <w:t xml:space="preserve"> </w:t>
      </w:r>
      <w:r w:rsidR="004A292D" w:rsidRPr="00CC2C6E">
        <w:rPr>
          <w:rFonts w:ascii="Times New Roman" w:hAnsi="Times New Roman" w:cs="Times New Roman"/>
          <w:bCs/>
          <w:sz w:val="24"/>
          <w:szCs w:val="24"/>
          <w:shd w:val="clear" w:color="auto" w:fill="FFFFFF"/>
          <w:lang w:val="tr-TR"/>
        </w:rPr>
        <w:t>(</w:t>
      </w:r>
      <w:r w:rsidR="004A292D" w:rsidRPr="00CC2C6E">
        <w:rPr>
          <w:rFonts w:ascii="Times New Roman" w:hAnsi="Times New Roman" w:cs="Times New Roman"/>
          <w:bCs/>
          <w:sz w:val="24"/>
          <w:szCs w:val="24"/>
          <w:lang w:val="tr-TR"/>
        </w:rPr>
        <w:t>Bloomberg, LeMay ve Hanna, 2002).</w:t>
      </w:r>
    </w:p>
    <w:p w:rsidR="00B31CB5"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Satı</w:t>
      </w:r>
      <w:r w:rsidR="00CF6145" w:rsidRPr="00CC2C6E">
        <w:rPr>
          <w:rFonts w:ascii="Times New Roman" w:hAnsi="Times New Roman" w:cs="Times New Roman"/>
          <w:i/>
          <w:sz w:val="24"/>
          <w:szCs w:val="24"/>
          <w:lang w:val="tr-TR"/>
        </w:rPr>
        <w:t>n</w:t>
      </w:r>
      <w:r w:rsidRPr="00CC2C6E">
        <w:rPr>
          <w:rFonts w:ascii="Times New Roman" w:hAnsi="Times New Roman" w:cs="Times New Roman"/>
          <w:i/>
          <w:sz w:val="24"/>
          <w:szCs w:val="24"/>
          <w:lang w:val="tr-TR"/>
        </w:rPr>
        <w:t xml:space="preserve"> Alınan </w:t>
      </w:r>
      <w:r w:rsidR="001D7826" w:rsidRPr="00CC2C6E">
        <w:rPr>
          <w:rFonts w:ascii="Times New Roman" w:hAnsi="Times New Roman" w:cs="Times New Roman"/>
          <w:i/>
          <w:sz w:val="24"/>
          <w:szCs w:val="24"/>
          <w:lang w:val="tr-TR"/>
        </w:rPr>
        <w:t>Parçalar</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Tamamlanmış ürünlerle birleştirilecek veya yedek parça veya üretilen parçalar olarak yeniden satışa sunulacak organizasyonun dışından tedarik edilen parçalardır</w:t>
      </w:r>
      <w:r w:rsidR="00181408" w:rsidRPr="00CC2C6E">
        <w:rPr>
          <w:rFonts w:ascii="Times New Roman" w:hAnsi="Times New Roman" w:cs="Times New Roman"/>
          <w:sz w:val="24"/>
          <w:szCs w:val="24"/>
          <w:lang w:val="tr-TR"/>
        </w:rPr>
        <w:t>.</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Ekipman ve Yedek Parça</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Bu, yedek parçalara ihtiyaç duyan makineleri de kapsamakta olup, bu durum, ekstraktif ve tarım endüstrilerin</w:t>
      </w:r>
      <w:r w:rsidR="004A292D" w:rsidRPr="00CC2C6E">
        <w:rPr>
          <w:rFonts w:ascii="Times New Roman" w:hAnsi="Times New Roman" w:cs="Times New Roman"/>
          <w:sz w:val="24"/>
          <w:szCs w:val="24"/>
          <w:lang w:val="tr-TR"/>
        </w:rPr>
        <w:t xml:space="preserve">de çok önem arz eden bir türdür </w:t>
      </w:r>
      <w:r w:rsidR="004A292D" w:rsidRPr="00CC2C6E">
        <w:rPr>
          <w:rFonts w:ascii="Times New Roman" w:hAnsi="Times New Roman" w:cs="Times New Roman"/>
          <w:bCs/>
          <w:sz w:val="24"/>
          <w:szCs w:val="24"/>
          <w:shd w:val="clear" w:color="auto" w:fill="FFFFFF"/>
          <w:lang w:val="tr-TR"/>
        </w:rPr>
        <w:t>(Kaynak, 2003).</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Sayı</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Elektrik ve el araçlarını içerir</w:t>
      </w:r>
      <w:r w:rsidR="00181408" w:rsidRPr="00CC2C6E">
        <w:rPr>
          <w:rFonts w:ascii="Times New Roman" w:hAnsi="Times New Roman" w:cs="Times New Roman"/>
          <w:sz w:val="24"/>
          <w:szCs w:val="24"/>
          <w:lang w:val="tr-TR"/>
        </w:rPr>
        <w:t>.</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Ölçekler</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Boyutları ve ölçümleri ölçme araçlarıdır</w:t>
      </w:r>
      <w:r w:rsidR="004A292D" w:rsidRPr="00CC2C6E">
        <w:rPr>
          <w:rFonts w:ascii="Times New Roman" w:hAnsi="Times New Roman" w:cs="Times New Roman"/>
          <w:sz w:val="24"/>
          <w:szCs w:val="24"/>
          <w:lang w:val="tr-TR"/>
        </w:rPr>
        <w:t xml:space="preserve"> </w:t>
      </w:r>
      <w:r w:rsidR="004A292D" w:rsidRPr="00CC2C6E">
        <w:rPr>
          <w:rFonts w:ascii="Times New Roman" w:hAnsi="Times New Roman" w:cs="Times New Roman"/>
          <w:bCs/>
          <w:sz w:val="24"/>
          <w:szCs w:val="24"/>
          <w:shd w:val="clear" w:color="auto" w:fill="FFFFFF"/>
          <w:lang w:val="tr-TR"/>
        </w:rPr>
        <w:t>(Javid, ve Azad, 2010).</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Çalışılan malzeme</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Hala üretim döneminde olan ürünlerin parçalarıdır</w:t>
      </w:r>
      <w:r w:rsidR="00181408" w:rsidRPr="00CC2C6E">
        <w:rPr>
          <w:rFonts w:ascii="Times New Roman" w:hAnsi="Times New Roman" w:cs="Times New Roman"/>
          <w:sz w:val="24"/>
          <w:szCs w:val="24"/>
          <w:lang w:val="tr-TR"/>
        </w:rPr>
        <w:t>.</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Kaplama malzemesi</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Paketler, konteynerler, kutular ve diğer materyaller de dahil olmak üzere kullanı</w:t>
      </w:r>
      <w:r w:rsidR="004A292D" w:rsidRPr="00CC2C6E">
        <w:rPr>
          <w:rFonts w:ascii="Times New Roman" w:hAnsi="Times New Roman" w:cs="Times New Roman"/>
          <w:sz w:val="24"/>
          <w:szCs w:val="24"/>
          <w:lang w:val="tr-TR"/>
        </w:rPr>
        <w:t xml:space="preserve">lan tüm malzemelere işaret eder </w:t>
      </w:r>
      <w:r w:rsidR="004A292D" w:rsidRPr="00CC2C6E">
        <w:rPr>
          <w:rFonts w:ascii="Times New Roman" w:hAnsi="Times New Roman" w:cs="Times New Roman"/>
          <w:bCs/>
          <w:sz w:val="24"/>
          <w:szCs w:val="24"/>
          <w:shd w:val="clear" w:color="auto" w:fill="FFFFFF"/>
          <w:lang w:val="tr-TR"/>
        </w:rPr>
        <w:t>(</w:t>
      </w:r>
      <w:r w:rsidR="004A292D" w:rsidRPr="00CC2C6E">
        <w:rPr>
          <w:rFonts w:ascii="Times New Roman" w:hAnsi="Times New Roman" w:cs="Times New Roman"/>
          <w:bCs/>
          <w:sz w:val="24"/>
          <w:szCs w:val="24"/>
          <w:lang w:val="tr-TR"/>
        </w:rPr>
        <w:t xml:space="preserve"> Lysons, ve Farrington, 2006).</w:t>
      </w:r>
    </w:p>
    <w:p w:rsidR="00181408"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Çöp ve Atık</w:t>
      </w:r>
      <w:r w:rsidR="00CF614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Süreç sonunda ya da normal aktivitede malzemenin geri kalan kısımlarıdır.</w:t>
      </w:r>
    </w:p>
    <w:p w:rsidR="00B31CB5" w:rsidRPr="00CC2C6E" w:rsidRDefault="008E0F12" w:rsidP="009A12AD">
      <w:pPr>
        <w:pStyle w:val="ListeParagraf"/>
        <w:numPr>
          <w:ilvl w:val="0"/>
          <w:numId w:val="7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i/>
          <w:sz w:val="24"/>
          <w:szCs w:val="24"/>
          <w:lang w:val="tr-TR"/>
        </w:rPr>
        <w:t>Diğer türler</w:t>
      </w:r>
      <w:r w:rsidR="00CF6145" w:rsidRPr="00CC2C6E">
        <w:rPr>
          <w:rFonts w:ascii="Times New Roman" w:hAnsi="Times New Roman" w:cs="Times New Roman"/>
          <w:sz w:val="24"/>
          <w:szCs w:val="24"/>
          <w:lang w:val="tr-TR"/>
        </w:rPr>
        <w:t xml:space="preserve">: </w:t>
      </w:r>
      <w:r w:rsidR="00A63CCC" w:rsidRPr="00CC2C6E">
        <w:rPr>
          <w:rFonts w:ascii="Times New Roman" w:hAnsi="Times New Roman" w:cs="Times New Roman"/>
          <w:sz w:val="24"/>
          <w:szCs w:val="24"/>
          <w:lang w:val="tr-TR"/>
        </w:rPr>
        <w:t>Endüstri süreçlerinden doğrudan geçmeyen büyük bir malzeme dizisini kapsayan mallardan söz edilen</w:t>
      </w:r>
      <w:r w:rsidR="004A292D" w:rsidRPr="00CC2C6E">
        <w:rPr>
          <w:rFonts w:ascii="Times New Roman" w:hAnsi="Times New Roman" w:cs="Times New Roman"/>
          <w:sz w:val="24"/>
          <w:szCs w:val="24"/>
          <w:lang w:val="tr-TR"/>
        </w:rPr>
        <w:t xml:space="preserve">ler hariç her şeyi içermektedir </w:t>
      </w:r>
      <w:r w:rsidR="004A292D" w:rsidRPr="00CC2C6E">
        <w:rPr>
          <w:rFonts w:ascii="Times New Roman" w:hAnsi="Times New Roman" w:cs="Times New Roman"/>
          <w:bCs/>
          <w:sz w:val="24"/>
          <w:szCs w:val="24"/>
          <w:shd w:val="clear" w:color="auto" w:fill="FFFFFF"/>
          <w:lang w:val="tr-TR"/>
        </w:rPr>
        <w:t>(Transchel,2011).</w:t>
      </w:r>
    </w:p>
    <w:p w:rsidR="00181408" w:rsidRPr="00CC2C6E" w:rsidRDefault="001F399D" w:rsidP="00EF4F8D">
      <w:pPr>
        <w:pStyle w:val="Balk2"/>
        <w:keepNext w:val="0"/>
        <w:keepLines w:val="0"/>
        <w:spacing w:before="0" w:after="240" w:line="360" w:lineRule="auto"/>
        <w:jc w:val="lowKashida"/>
        <w:rPr>
          <w:rFonts w:ascii="Times New Roman" w:hAnsi="Times New Roman" w:cs="Times New Roman"/>
          <w:color w:val="auto"/>
          <w:lang w:val="tr-TR"/>
        </w:rPr>
      </w:pPr>
      <w:bookmarkStart w:id="40" w:name="_Toc521697221"/>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5</w:t>
      </w:r>
      <w:r w:rsidR="00070FD1"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A63CCC" w:rsidRPr="00CC2C6E">
        <w:rPr>
          <w:rFonts w:ascii="Times New Roman" w:hAnsi="Times New Roman" w:cs="Times New Roman"/>
          <w:color w:val="auto"/>
          <w:lang w:val="tr-TR"/>
        </w:rPr>
        <w:t>Envanter Tutma Nedenleri</w:t>
      </w:r>
      <w:bookmarkEnd w:id="40"/>
    </w:p>
    <w:p w:rsidR="00181408" w:rsidRPr="00CC2C6E" w:rsidRDefault="00A63CCC"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tutmanın en önemli nedenlerini aşağıdaki gibi sıralayabiliriz</w:t>
      </w:r>
      <w:r w:rsidR="00181408" w:rsidRPr="00CC2C6E">
        <w:rPr>
          <w:rFonts w:ascii="Times New Roman" w:hAnsi="Times New Roman" w:cs="Times New Roman"/>
          <w:sz w:val="24"/>
          <w:szCs w:val="24"/>
          <w:lang w:val="tr-TR"/>
        </w:rPr>
        <w:t>:</w:t>
      </w:r>
    </w:p>
    <w:p w:rsidR="00181408" w:rsidRPr="00CC2C6E" w:rsidRDefault="005F7DF9" w:rsidP="00D42AEC">
      <w:pPr>
        <w:pStyle w:val="ListeParagraf"/>
        <w:numPr>
          <w:ilvl w:val="0"/>
          <w:numId w:val="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Sezonluk Olarak Mevcut Hammadde veya Mallar: Tekstil için gerekli olan pamuk gibi üretim sürecinde ihtiyaç duyulan ama sezonluk yetişmesinden ötürü her zaman erişilmesi zor olan ham madde veya ürünlerin tutulması</w:t>
      </w:r>
      <w:r w:rsidR="004A292D" w:rsidRPr="00CC2C6E">
        <w:rPr>
          <w:rFonts w:ascii="Times New Roman" w:hAnsi="Times New Roman" w:cs="Times New Roman"/>
          <w:sz w:val="24"/>
          <w:szCs w:val="24"/>
          <w:lang w:val="tr-TR"/>
        </w:rPr>
        <w:t xml:space="preserve"> </w:t>
      </w:r>
      <w:r w:rsidR="004A292D" w:rsidRPr="00CC2C6E">
        <w:rPr>
          <w:rFonts w:ascii="Times New Roman" w:hAnsi="Times New Roman" w:cs="Times New Roman"/>
          <w:bCs/>
          <w:sz w:val="24"/>
          <w:szCs w:val="24"/>
          <w:shd w:val="clear" w:color="auto" w:fill="FFFFFF"/>
          <w:lang w:val="tr-TR"/>
        </w:rPr>
        <w:t>(</w:t>
      </w:r>
      <w:r w:rsidR="004A292D" w:rsidRPr="00CC2C6E">
        <w:rPr>
          <w:rFonts w:ascii="Times New Roman" w:hAnsi="Times New Roman" w:cs="Times New Roman"/>
          <w:bCs/>
          <w:sz w:val="24"/>
          <w:szCs w:val="24"/>
          <w:lang w:val="tr-TR"/>
        </w:rPr>
        <w:t>Onwubolu, ve Dube, 2006).</w:t>
      </w:r>
    </w:p>
    <w:p w:rsidR="00181408" w:rsidRPr="00CC2C6E" w:rsidRDefault="00AB3A5E" w:rsidP="00D42AEC">
      <w:pPr>
        <w:pStyle w:val="ListeParagraf"/>
        <w:numPr>
          <w:ilvl w:val="0"/>
          <w:numId w:val="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Sezonluk Talep Gören Ürünler: Örneğin yaz aylarında içecekler daha fazla talep edilir ve yıl boyunca üretilir</w:t>
      </w:r>
      <w:r w:rsidR="004A292D" w:rsidRPr="00CC2C6E">
        <w:rPr>
          <w:rFonts w:ascii="Times New Roman" w:hAnsi="Times New Roman" w:cs="Times New Roman"/>
          <w:sz w:val="24"/>
          <w:szCs w:val="24"/>
          <w:lang w:val="tr-TR"/>
        </w:rPr>
        <w:t xml:space="preserve"> </w:t>
      </w:r>
      <w:r w:rsidR="004A292D" w:rsidRPr="00CC2C6E">
        <w:rPr>
          <w:rFonts w:ascii="Times New Roman" w:hAnsi="Times New Roman" w:cs="Times New Roman"/>
          <w:bCs/>
          <w:sz w:val="24"/>
          <w:szCs w:val="24"/>
          <w:shd w:val="clear" w:color="auto" w:fill="FFFFFF"/>
          <w:lang w:val="tr-TR"/>
        </w:rPr>
        <w:t>(Price, 1968). </w:t>
      </w:r>
    </w:p>
    <w:p w:rsidR="00F94C22" w:rsidRPr="00CC2C6E" w:rsidRDefault="006C10A3" w:rsidP="00D42AEC">
      <w:pPr>
        <w:pStyle w:val="ListeParagraf"/>
        <w:numPr>
          <w:ilvl w:val="0"/>
          <w:numId w:val="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Endüstrinin ve Ticaret Sürecinin Doğası: Ticaret süreci, tüketicinin önündeki mal setini, her bir malın formu, kalitesi ve fiyatı ile karşılaştırarak doğru karar verene kadar göstermesi gerektirir. Ekran envanteri olarak adlandırılan şeyle devam etmek gerekir.  Ayrıca, tüketicinin depolama yükünü taşıyan kişinin distribütör olduğunu ve farklı bakkallar gibi sürekli olarak mevcut olmasın</w:t>
      </w:r>
      <w:r w:rsidR="004A292D" w:rsidRPr="00CC2C6E">
        <w:rPr>
          <w:rFonts w:ascii="Times New Roman" w:hAnsi="Times New Roman" w:cs="Times New Roman"/>
          <w:sz w:val="24"/>
          <w:szCs w:val="24"/>
          <w:lang w:val="tr-TR"/>
        </w:rPr>
        <w:t xml:space="preserve">ı beklediği birçok çeşit vardır </w:t>
      </w:r>
      <w:r w:rsidR="004A292D" w:rsidRPr="00CC2C6E">
        <w:rPr>
          <w:rFonts w:ascii="Times New Roman" w:hAnsi="Times New Roman" w:cs="Times New Roman"/>
          <w:bCs/>
          <w:sz w:val="24"/>
          <w:szCs w:val="24"/>
          <w:shd w:val="clear" w:color="auto" w:fill="FFFFFF"/>
          <w:lang w:val="tr-TR"/>
        </w:rPr>
        <w:t>(Tee, ve Rossetti, 2002).</w:t>
      </w:r>
    </w:p>
    <w:p w:rsidR="00181408" w:rsidRPr="00CC2C6E" w:rsidRDefault="006C10A3"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Fiyat Farkından </w:t>
      </w:r>
      <w:r w:rsidR="001D7826" w:rsidRPr="00CC2C6E">
        <w:rPr>
          <w:rFonts w:ascii="Times New Roman" w:hAnsi="Times New Roman" w:cs="Times New Roman"/>
          <w:sz w:val="24"/>
          <w:szCs w:val="24"/>
          <w:lang w:val="tr-TR"/>
        </w:rPr>
        <w:t>Yararlanma</w:t>
      </w:r>
      <w:r w:rsidRPr="00CC2C6E">
        <w:rPr>
          <w:rFonts w:ascii="Times New Roman" w:hAnsi="Times New Roman" w:cs="Times New Roman"/>
          <w:sz w:val="24"/>
          <w:szCs w:val="24"/>
          <w:lang w:val="tr-TR"/>
        </w:rPr>
        <w:t xml:space="preserve">: Fiyat yükselmesi beklenir ve mallar depolanabilirse, fiyat yükselmesi durumunda onu satışa çıkarmak için sebep </w:t>
      </w:r>
      <w:r w:rsidR="001D7826" w:rsidRPr="00CC2C6E">
        <w:rPr>
          <w:rFonts w:ascii="Times New Roman" w:hAnsi="Times New Roman" w:cs="Times New Roman"/>
          <w:sz w:val="24"/>
          <w:szCs w:val="24"/>
          <w:lang w:val="tr-TR"/>
        </w:rPr>
        <w:t>olabilir. Ayrıca</w:t>
      </w:r>
      <w:r w:rsidRPr="00CC2C6E">
        <w:rPr>
          <w:rFonts w:ascii="Times New Roman" w:hAnsi="Times New Roman" w:cs="Times New Roman"/>
          <w:sz w:val="24"/>
          <w:szCs w:val="24"/>
          <w:lang w:val="tr-TR"/>
        </w:rPr>
        <w:t>, saklanması değer açısından örneğin bazı peynirlerde olduğu gibi önem kazanmasına neden olan ürünler de olabilir</w:t>
      </w:r>
      <w:r w:rsidR="004A292D" w:rsidRPr="00CC2C6E">
        <w:rPr>
          <w:rFonts w:ascii="Times New Roman" w:hAnsi="Times New Roman" w:cs="Times New Roman"/>
          <w:sz w:val="24"/>
          <w:szCs w:val="24"/>
          <w:lang w:val="tr-TR"/>
        </w:rPr>
        <w:t xml:space="preserve"> </w:t>
      </w:r>
      <w:r w:rsidR="004A292D" w:rsidRPr="00CC2C6E">
        <w:rPr>
          <w:rFonts w:ascii="Times New Roman" w:hAnsi="Times New Roman" w:cs="Times New Roman"/>
          <w:bCs/>
          <w:sz w:val="24"/>
          <w:szCs w:val="24"/>
          <w:shd w:val="clear" w:color="auto" w:fill="FFFFFF"/>
          <w:lang w:val="tr-TR"/>
        </w:rPr>
        <w:t>(</w:t>
      </w:r>
      <w:r w:rsidR="004A292D" w:rsidRPr="00CC2C6E">
        <w:rPr>
          <w:rFonts w:ascii="Times New Roman" w:eastAsia="Arial" w:hAnsi="Times New Roman" w:cs="Times New Roman"/>
          <w:bCs/>
          <w:sz w:val="24"/>
          <w:szCs w:val="24"/>
          <w:lang w:val="tr-TR"/>
        </w:rPr>
        <w:t xml:space="preserve">Ali ve Ali, 2010).  </w:t>
      </w:r>
    </w:p>
    <w:p w:rsidR="00181408" w:rsidRPr="00CC2C6E" w:rsidRDefault="002A1FD2" w:rsidP="00EF4F8D">
      <w:pPr>
        <w:pStyle w:val="Balk2"/>
        <w:keepNext w:val="0"/>
        <w:keepLines w:val="0"/>
        <w:spacing w:before="0" w:after="240" w:line="360" w:lineRule="auto"/>
        <w:jc w:val="lowKashida"/>
        <w:rPr>
          <w:rFonts w:ascii="Times New Roman" w:hAnsi="Times New Roman" w:cs="Times New Roman"/>
          <w:color w:val="auto"/>
          <w:lang w:val="tr-TR"/>
        </w:rPr>
      </w:pPr>
      <w:bookmarkStart w:id="41" w:name="_Toc521697222"/>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6</w:t>
      </w:r>
      <w:r w:rsidR="00070FD1" w:rsidRPr="00CC2C6E">
        <w:rPr>
          <w:rFonts w:ascii="Times New Roman" w:hAnsi="Times New Roman" w:cs="Times New Roman"/>
          <w:color w:val="auto"/>
          <w:lang w:val="tr-TR"/>
        </w:rPr>
        <w:t>.</w:t>
      </w:r>
      <w:r w:rsidR="001F399D" w:rsidRPr="00CC2C6E">
        <w:rPr>
          <w:rFonts w:ascii="Times New Roman" w:hAnsi="Times New Roman" w:cs="Times New Roman"/>
          <w:color w:val="auto"/>
          <w:lang w:val="tr-TR"/>
        </w:rPr>
        <w:t xml:space="preserve"> </w:t>
      </w:r>
      <w:r w:rsidR="006C10A3" w:rsidRPr="00CC2C6E">
        <w:rPr>
          <w:rFonts w:ascii="Times New Roman" w:hAnsi="Times New Roman" w:cs="Times New Roman"/>
          <w:color w:val="auto"/>
          <w:lang w:val="tr-TR"/>
        </w:rPr>
        <w:t>Envanter Tutma Maliyeti</w:t>
      </w:r>
      <w:bookmarkEnd w:id="41"/>
    </w:p>
    <w:p w:rsidR="00181408" w:rsidRPr="00CC2C6E" w:rsidRDefault="006C10A3"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Tüm stokların tutulması ile ilgili maliyetler vardır. Bu maliyetler, envanter yatırımlarının harcamalarının ötesine geçer. Envanter taşıma maliyetleri hem muhasebe maliyetleri hem de ekonomik maliyetleri temsil eden ilginç bir kavramdır (Goldsby ve ark, 2005)</w:t>
      </w:r>
      <w:r w:rsidR="00181408" w:rsidRPr="00CC2C6E">
        <w:rPr>
          <w:rFonts w:ascii="Times New Roman" w:hAnsi="Times New Roman" w:cs="Times New Roman"/>
          <w:sz w:val="24"/>
          <w:szCs w:val="24"/>
          <w:lang w:val="tr-TR"/>
        </w:rPr>
        <w:t>.</w:t>
      </w:r>
    </w:p>
    <w:p w:rsidR="008677B9" w:rsidRPr="00CC2C6E" w:rsidRDefault="008677B9"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Envanterin bir çok etkinlikte tutulması gerekliyse, bu noktada akla gelen soru "neden maksimum miktarda tutulmadığıdır?"</w:t>
      </w:r>
    </w:p>
    <w:p w:rsidR="00181408" w:rsidRPr="00CC2C6E" w:rsidRDefault="008677B9"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sorunun cevabı, envanter tutmanın bir sonucu olarak ortaya çıkan ekstra maliyette yatmaktadır ve envanterini tutma maliyetinin önemli unsurları aşağıda verilmektedir</w:t>
      </w:r>
      <w:r w:rsidR="00181408" w:rsidRPr="00CC2C6E">
        <w:rPr>
          <w:rFonts w:ascii="Times New Roman" w:hAnsi="Times New Roman" w:cs="Times New Roman"/>
          <w:sz w:val="24"/>
          <w:szCs w:val="24"/>
          <w:lang w:val="tr-TR"/>
        </w:rPr>
        <w:t>:</w:t>
      </w:r>
    </w:p>
    <w:p w:rsidR="00181408" w:rsidRPr="00CC2C6E" w:rsidRDefault="001F399D" w:rsidP="00EF4F8D">
      <w:pPr>
        <w:bidi w:val="0"/>
        <w:spacing w:after="240" w:line="360" w:lineRule="auto"/>
        <w:jc w:val="lowKashida"/>
        <w:rPr>
          <w:rFonts w:ascii="Times New Roman" w:hAnsi="Times New Roman" w:cs="Times New Roman"/>
          <w:sz w:val="24"/>
          <w:szCs w:val="24"/>
          <w:lang w:val="tr-TR"/>
        </w:rPr>
      </w:pPr>
      <w:bookmarkStart w:id="42" w:name="_Toc521697223"/>
      <w:r w:rsidRPr="00CC2C6E">
        <w:rPr>
          <w:rFonts w:ascii="Times New Roman" w:hAnsi="Times New Roman" w:cs="Times New Roman"/>
          <w:b/>
          <w:i/>
          <w:sz w:val="24"/>
          <w:szCs w:val="24"/>
          <w:lang w:val="tr-TR"/>
        </w:rPr>
        <w:t>1</w:t>
      </w:r>
      <w:r w:rsidR="00070FD1" w:rsidRPr="00CC2C6E">
        <w:rPr>
          <w:rFonts w:ascii="Times New Roman" w:hAnsi="Times New Roman" w:cs="Times New Roman"/>
          <w:b/>
          <w:i/>
          <w:sz w:val="24"/>
          <w:szCs w:val="24"/>
          <w:lang w:val="tr-TR"/>
        </w:rPr>
        <w:t>.</w:t>
      </w:r>
      <w:r w:rsidRPr="00CC2C6E">
        <w:rPr>
          <w:rFonts w:ascii="Times New Roman" w:hAnsi="Times New Roman" w:cs="Times New Roman"/>
          <w:b/>
          <w:i/>
          <w:sz w:val="24"/>
          <w:szCs w:val="24"/>
          <w:lang w:val="tr-TR"/>
        </w:rPr>
        <w:t xml:space="preserve"> </w:t>
      </w:r>
      <w:r w:rsidR="008677B9" w:rsidRPr="00CC2C6E">
        <w:rPr>
          <w:rFonts w:ascii="Times New Roman" w:hAnsi="Times New Roman" w:cs="Times New Roman"/>
          <w:b/>
          <w:i/>
          <w:sz w:val="24"/>
          <w:szCs w:val="24"/>
          <w:lang w:val="tr-TR"/>
        </w:rPr>
        <w:t>Envanter Yatırım Maliyeti</w:t>
      </w:r>
      <w:bookmarkEnd w:id="42"/>
      <w:r w:rsidR="00CF6145" w:rsidRPr="00CC2C6E">
        <w:rPr>
          <w:rFonts w:ascii="Times New Roman" w:hAnsi="Times New Roman" w:cs="Times New Roman"/>
          <w:b/>
          <w:i/>
          <w:sz w:val="24"/>
          <w:szCs w:val="24"/>
          <w:lang w:val="tr-TR"/>
        </w:rPr>
        <w:t xml:space="preserve">: </w:t>
      </w:r>
      <w:r w:rsidR="00BC4EAD" w:rsidRPr="00CC2C6E">
        <w:rPr>
          <w:rFonts w:ascii="Times New Roman" w:hAnsi="Times New Roman" w:cs="Times New Roman"/>
          <w:sz w:val="24"/>
          <w:szCs w:val="24"/>
          <w:lang w:val="tr-TR"/>
        </w:rPr>
        <w:t xml:space="preserve">Bu tür maliyetler geleneksel muhasebeyi içermiyor olsa da, envanter tutmanın maliyeti daha büyük unsurları içermektedir. Bu durumda temel rol envanterin parayı tutması ve bu paranın kullanılmayan para olmasıdır. Bu paranın maliyeti, herhangi bir durumda, bu paranın envanterdeki mevcut olmayan </w:t>
      </w:r>
      <w:r w:rsidR="00BC4EAD" w:rsidRPr="00CC2C6E">
        <w:rPr>
          <w:rFonts w:ascii="Times New Roman" w:hAnsi="Times New Roman" w:cs="Times New Roman"/>
          <w:sz w:val="24"/>
          <w:szCs w:val="24"/>
          <w:lang w:val="tr-TR"/>
        </w:rPr>
        <w:lastRenderedPageBreak/>
        <w:t>paranın varlığına bağlı olarak daha az fedakarlık değeriyle diğer alanlara yatırılması durumunda elde edilebilecek gelirle temsil edilen herhangi bir durumda daha az değildir. Bu miktar bazı durumlarda % 15'e varan piyasada mevcut getiri oranıdır.</w:t>
      </w:r>
      <w:r w:rsidR="00CF6145" w:rsidRPr="00CC2C6E">
        <w:rPr>
          <w:rFonts w:ascii="Times New Roman" w:hAnsi="Times New Roman" w:cs="Times New Roman"/>
          <w:sz w:val="24"/>
          <w:szCs w:val="24"/>
          <w:lang w:val="tr-TR"/>
        </w:rPr>
        <w:t xml:space="preserve"> </w:t>
      </w:r>
      <w:r w:rsidR="00BC4EAD" w:rsidRPr="00CC2C6E">
        <w:rPr>
          <w:rFonts w:ascii="Times New Roman" w:hAnsi="Times New Roman" w:cs="Times New Roman"/>
          <w:sz w:val="24"/>
          <w:szCs w:val="24"/>
          <w:lang w:val="tr-TR"/>
        </w:rPr>
        <w:t>Bu maliyet, birçok proje finansmanı ile kredilere bağlı olarak ülkeye göre kendi önemini oluşturur</w:t>
      </w:r>
      <w:r w:rsidR="005428C1" w:rsidRPr="00CC2C6E">
        <w:rPr>
          <w:rFonts w:ascii="Times New Roman" w:hAnsi="Times New Roman" w:cs="Times New Roman"/>
          <w:sz w:val="24"/>
          <w:szCs w:val="24"/>
          <w:lang w:val="tr-TR"/>
        </w:rPr>
        <w:t xml:space="preserve"> </w:t>
      </w:r>
      <w:r w:rsidR="005428C1" w:rsidRPr="00CC2C6E">
        <w:rPr>
          <w:rFonts w:ascii="Times New Roman" w:hAnsi="Times New Roman" w:cs="Times New Roman"/>
          <w:bCs/>
          <w:sz w:val="24"/>
          <w:szCs w:val="24"/>
          <w:shd w:val="clear" w:color="auto" w:fill="FFFFFF"/>
          <w:lang w:val="tr-TR"/>
        </w:rPr>
        <w:t>(</w:t>
      </w:r>
      <w:r w:rsidR="005428C1" w:rsidRPr="00CC2C6E">
        <w:rPr>
          <w:rFonts w:ascii="Times New Roman" w:hAnsi="Times New Roman" w:cs="Times New Roman"/>
          <w:bCs/>
          <w:sz w:val="24"/>
          <w:szCs w:val="24"/>
          <w:lang w:val="tr-TR"/>
        </w:rPr>
        <w:t>Bloomberg, LeMay ve Hanna, 2002).</w:t>
      </w:r>
    </w:p>
    <w:p w:rsidR="004F5EAC" w:rsidRPr="00CC2C6E" w:rsidRDefault="002A1FD2" w:rsidP="00EF4F8D">
      <w:pPr>
        <w:bidi w:val="0"/>
        <w:spacing w:after="240" w:line="360" w:lineRule="auto"/>
        <w:jc w:val="lowKashida"/>
        <w:rPr>
          <w:rFonts w:ascii="Times New Roman" w:hAnsi="Times New Roman" w:cs="Times New Roman"/>
          <w:sz w:val="24"/>
          <w:szCs w:val="24"/>
          <w:lang w:val="tr-TR"/>
        </w:rPr>
      </w:pPr>
      <w:bookmarkStart w:id="43" w:name="_Toc521697224"/>
      <w:r w:rsidRPr="00CC2C6E">
        <w:rPr>
          <w:rFonts w:ascii="Times New Roman" w:hAnsi="Times New Roman" w:cs="Times New Roman"/>
          <w:b/>
          <w:i/>
          <w:sz w:val="24"/>
          <w:szCs w:val="24"/>
          <w:lang w:val="tr-TR"/>
        </w:rPr>
        <w:t>2</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BC4EAD" w:rsidRPr="00CC2C6E">
        <w:rPr>
          <w:rFonts w:ascii="Times New Roman" w:hAnsi="Times New Roman" w:cs="Times New Roman"/>
          <w:b/>
          <w:i/>
          <w:sz w:val="24"/>
          <w:szCs w:val="24"/>
          <w:lang w:val="tr-TR"/>
        </w:rPr>
        <w:t>Depolama Biriminin Maliyeti</w:t>
      </w:r>
      <w:bookmarkEnd w:id="43"/>
      <w:r w:rsidR="00CF6145" w:rsidRPr="00CC2C6E">
        <w:rPr>
          <w:rFonts w:ascii="Times New Roman" w:hAnsi="Times New Roman" w:cs="Times New Roman"/>
          <w:b/>
          <w:i/>
          <w:sz w:val="24"/>
          <w:szCs w:val="24"/>
          <w:lang w:val="tr-TR"/>
        </w:rPr>
        <w:t xml:space="preserve">: </w:t>
      </w:r>
      <w:r w:rsidR="00BC4EAD" w:rsidRPr="00CC2C6E">
        <w:rPr>
          <w:rFonts w:ascii="Times New Roman" w:hAnsi="Times New Roman" w:cs="Times New Roman"/>
          <w:sz w:val="24"/>
          <w:szCs w:val="24"/>
          <w:lang w:val="tr-TR"/>
        </w:rPr>
        <w:t>Mağaza maliyetine ve buna dahil olan yerlere, işverenin maliyetine ek olarak, enerji ve bu tür işlemlerin yapılabilmesi için gerekli makinelerin maliyeti, envanter tutmak için gerekli idari sistemlerin maliyetine eklenmesi, belgelendirilmesi ve kontrolü bu maliyete dahildir</w:t>
      </w:r>
      <w:r w:rsidR="005428C1" w:rsidRPr="00CC2C6E">
        <w:rPr>
          <w:rFonts w:ascii="Times New Roman" w:hAnsi="Times New Roman" w:cs="Times New Roman"/>
          <w:sz w:val="24"/>
          <w:szCs w:val="24"/>
          <w:lang w:val="tr-TR"/>
        </w:rPr>
        <w:t xml:space="preserve"> </w:t>
      </w:r>
      <w:r w:rsidR="005428C1" w:rsidRPr="00CC2C6E">
        <w:rPr>
          <w:rFonts w:ascii="Times New Roman" w:hAnsi="Times New Roman" w:cs="Times New Roman"/>
          <w:bCs/>
          <w:sz w:val="24"/>
          <w:szCs w:val="24"/>
          <w:shd w:val="clear" w:color="auto" w:fill="FFFFFF"/>
          <w:lang w:val="tr-TR"/>
        </w:rPr>
        <w:t>(Erlebacher, ve Meller, 2000).</w:t>
      </w:r>
    </w:p>
    <w:p w:rsidR="00181408" w:rsidRPr="00CC2C6E" w:rsidRDefault="001F399D" w:rsidP="00EF4F8D">
      <w:pPr>
        <w:bidi w:val="0"/>
        <w:spacing w:after="240" w:line="360" w:lineRule="auto"/>
        <w:jc w:val="lowKashida"/>
        <w:rPr>
          <w:rFonts w:ascii="Times New Roman" w:hAnsi="Times New Roman" w:cs="Times New Roman"/>
          <w:sz w:val="24"/>
          <w:szCs w:val="24"/>
          <w:lang w:val="tr-TR"/>
        </w:rPr>
      </w:pPr>
      <w:bookmarkStart w:id="44" w:name="_Toc521697225"/>
      <w:r w:rsidRPr="00CC2C6E">
        <w:rPr>
          <w:rFonts w:ascii="Times New Roman" w:hAnsi="Times New Roman" w:cs="Times New Roman"/>
          <w:b/>
          <w:i/>
          <w:sz w:val="24"/>
          <w:szCs w:val="24"/>
          <w:lang w:val="tr-TR"/>
        </w:rPr>
        <w:t>3</w:t>
      </w:r>
      <w:r w:rsidR="00070FD1" w:rsidRPr="00CC2C6E">
        <w:rPr>
          <w:rFonts w:ascii="Times New Roman" w:hAnsi="Times New Roman" w:cs="Times New Roman"/>
          <w:b/>
          <w:i/>
          <w:sz w:val="24"/>
          <w:szCs w:val="24"/>
          <w:lang w:val="tr-TR"/>
        </w:rPr>
        <w:t>.</w:t>
      </w:r>
      <w:r w:rsidRPr="00CC2C6E">
        <w:rPr>
          <w:rFonts w:ascii="Times New Roman" w:hAnsi="Times New Roman" w:cs="Times New Roman"/>
          <w:b/>
          <w:i/>
          <w:sz w:val="24"/>
          <w:szCs w:val="24"/>
          <w:lang w:val="tr-TR"/>
        </w:rPr>
        <w:t xml:space="preserve"> </w:t>
      </w:r>
      <w:r w:rsidR="00BC4EAD" w:rsidRPr="00CC2C6E">
        <w:rPr>
          <w:rFonts w:ascii="Times New Roman" w:hAnsi="Times New Roman" w:cs="Times New Roman"/>
          <w:b/>
          <w:i/>
          <w:sz w:val="24"/>
          <w:szCs w:val="24"/>
          <w:lang w:val="tr-TR"/>
        </w:rPr>
        <w:t>Hasar, Eskime ve Sigorta Maliyeti</w:t>
      </w:r>
      <w:bookmarkEnd w:id="44"/>
      <w:r w:rsidR="00CF6145" w:rsidRPr="00CC2C6E">
        <w:rPr>
          <w:rFonts w:ascii="Times New Roman" w:hAnsi="Times New Roman" w:cs="Times New Roman"/>
          <w:b/>
          <w:i/>
          <w:sz w:val="24"/>
          <w:szCs w:val="24"/>
          <w:lang w:val="tr-TR"/>
        </w:rPr>
        <w:t xml:space="preserve">: </w:t>
      </w:r>
      <w:r w:rsidR="00BC4EAD" w:rsidRPr="00CC2C6E">
        <w:rPr>
          <w:rFonts w:ascii="Times New Roman" w:hAnsi="Times New Roman" w:cs="Times New Roman"/>
          <w:sz w:val="24"/>
          <w:szCs w:val="24"/>
          <w:lang w:val="tr-TR"/>
        </w:rPr>
        <w:t xml:space="preserve">Hasar maliyeti, gıda ve ilaç gibi uzun süre depolanamayan türler için çok önemlidir. Bu durumda, et, sebze ve meyvelerin bu şekilde tahsis edilmiş büyük ticari buzdolaplarında saklanması gibi, bu tür hasarların önlenmesi için ek maliyetler </w:t>
      </w:r>
      <w:r w:rsidR="001D7826" w:rsidRPr="00CC2C6E">
        <w:rPr>
          <w:rFonts w:ascii="Times New Roman" w:hAnsi="Times New Roman" w:cs="Times New Roman"/>
          <w:sz w:val="24"/>
          <w:szCs w:val="24"/>
          <w:lang w:val="tr-TR"/>
        </w:rPr>
        <w:t>getirebilir</w:t>
      </w:r>
      <w:r w:rsidR="005428C1" w:rsidRPr="00CC2C6E">
        <w:rPr>
          <w:rFonts w:ascii="Times New Roman" w:hAnsi="Times New Roman" w:cs="Times New Roman"/>
          <w:sz w:val="24"/>
          <w:szCs w:val="24"/>
          <w:lang w:val="tr-TR"/>
        </w:rPr>
        <w:t xml:space="preserve"> </w:t>
      </w:r>
      <w:r w:rsidR="005428C1" w:rsidRPr="00CC2C6E">
        <w:rPr>
          <w:rFonts w:ascii="Times New Roman" w:hAnsi="Times New Roman" w:cs="Times New Roman"/>
          <w:bCs/>
          <w:sz w:val="24"/>
          <w:szCs w:val="24"/>
          <w:shd w:val="clear" w:color="auto" w:fill="FFFFFF"/>
          <w:lang w:val="tr-TR"/>
        </w:rPr>
        <w:t>(</w:t>
      </w:r>
      <w:r w:rsidR="005428C1" w:rsidRPr="00CC2C6E">
        <w:rPr>
          <w:rFonts w:ascii="Times New Roman" w:eastAsiaTheme="minorHAnsi" w:hAnsi="Times New Roman" w:cs="Times New Roman"/>
          <w:bCs/>
          <w:sz w:val="24"/>
          <w:szCs w:val="24"/>
          <w:lang w:val="tr-TR"/>
        </w:rPr>
        <w:t>Fracisca, ve Campus, 2011).</w:t>
      </w:r>
    </w:p>
    <w:p w:rsidR="00181408" w:rsidRPr="00CC2C6E" w:rsidRDefault="00BC4EAD"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Eskimeye gelince, özellikle bilgisayar ve iletişim gibi elektronik ürünler, giysi ve mobilya gibi modalite sunan mallar açısından kısa yaşam döngüsüne sahip olan ürünler hızlı te</w:t>
      </w:r>
      <w:r w:rsidR="005428C1" w:rsidRPr="00CC2C6E">
        <w:rPr>
          <w:rFonts w:ascii="Times New Roman" w:hAnsi="Times New Roman" w:cs="Times New Roman"/>
          <w:sz w:val="24"/>
          <w:szCs w:val="24"/>
          <w:lang w:val="tr-TR"/>
        </w:rPr>
        <w:t xml:space="preserve">knolojik gelişmeyle eskiyebilir </w:t>
      </w:r>
      <w:r w:rsidR="005428C1" w:rsidRPr="00CC2C6E">
        <w:rPr>
          <w:rFonts w:ascii="Times New Roman" w:hAnsi="Times New Roman" w:cs="Times New Roman"/>
          <w:bCs/>
          <w:sz w:val="24"/>
          <w:szCs w:val="24"/>
          <w:shd w:val="clear" w:color="auto" w:fill="FFFFFF"/>
          <w:lang w:val="tr-TR"/>
        </w:rPr>
        <w:t>(Hugos, 2011). </w:t>
      </w:r>
    </w:p>
    <w:p w:rsidR="00BC4EAD" w:rsidRPr="00CC2C6E" w:rsidRDefault="00BC4EAD"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tür maliyetlerin son bölümü olarak, bu stokların birtakım riskler almak yerine sigortalanması maliyet getirir ve genellikle bu maliyet envanter değe</w:t>
      </w:r>
      <w:r w:rsidR="005428C1" w:rsidRPr="00CC2C6E">
        <w:rPr>
          <w:rFonts w:ascii="Times New Roman" w:hAnsi="Times New Roman" w:cs="Times New Roman"/>
          <w:sz w:val="24"/>
          <w:szCs w:val="24"/>
          <w:lang w:val="tr-TR"/>
        </w:rPr>
        <w:t xml:space="preserve">rinin yüzdesine göre hesaplanır </w:t>
      </w:r>
      <w:r w:rsidR="005428C1" w:rsidRPr="00CC2C6E">
        <w:rPr>
          <w:rFonts w:ascii="Times New Roman" w:hAnsi="Times New Roman" w:cs="Times New Roman"/>
          <w:bCs/>
          <w:sz w:val="24"/>
          <w:szCs w:val="24"/>
          <w:shd w:val="clear" w:color="auto" w:fill="FFFFFF"/>
          <w:lang w:val="tr-TR"/>
        </w:rPr>
        <w:t>(</w:t>
      </w:r>
      <w:r w:rsidR="005428C1" w:rsidRPr="00CC2C6E">
        <w:rPr>
          <w:rFonts w:ascii="Times New Roman" w:hAnsi="Times New Roman" w:cs="Times New Roman"/>
          <w:bCs/>
          <w:sz w:val="24"/>
          <w:szCs w:val="24"/>
          <w:lang w:val="tr-TR"/>
        </w:rPr>
        <w:t>Jonsson, ve Mattsson,  2008).</w:t>
      </w:r>
    </w:p>
    <w:p w:rsidR="00181408" w:rsidRPr="00CC2C6E" w:rsidRDefault="00BC4EAD"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Sigorta kara, deniz veya hava yoluyla taşımalarda oluşan hasar, yangın, hasar veya kayıp çalıntı birçok riski kapsar. 1983'te Tetz ABD'de envanter maliyeti raporunu hazırlamış, envantere yatırım parasının % 16-35 arasında bir orana sahip olduğunu, bu rapordaki % 8-20 arasındaki oranın maliyete bağlı olduğunu, diğer maliyetlerin %8-15 arasında olabileceğini belirmiştir</w:t>
      </w:r>
      <w:r w:rsidR="005428C1" w:rsidRPr="00CC2C6E">
        <w:rPr>
          <w:rFonts w:ascii="Times New Roman" w:hAnsi="Times New Roman" w:cs="Times New Roman"/>
          <w:sz w:val="24"/>
          <w:szCs w:val="24"/>
          <w:lang w:val="tr-TR"/>
        </w:rPr>
        <w:t xml:space="preserve"> </w:t>
      </w:r>
      <w:r w:rsidR="005428C1" w:rsidRPr="00CC2C6E">
        <w:rPr>
          <w:rFonts w:ascii="Times New Roman" w:hAnsi="Times New Roman" w:cs="Times New Roman"/>
          <w:bCs/>
          <w:sz w:val="24"/>
          <w:szCs w:val="24"/>
          <w:shd w:val="clear" w:color="auto" w:fill="FFFFFF"/>
          <w:lang w:val="tr-TR"/>
        </w:rPr>
        <w:t>(</w:t>
      </w:r>
      <w:r w:rsidR="005428C1" w:rsidRPr="00CC2C6E">
        <w:rPr>
          <w:rFonts w:ascii="Times New Roman" w:hAnsi="Times New Roman" w:cs="Times New Roman"/>
          <w:bCs/>
          <w:sz w:val="24"/>
          <w:szCs w:val="24"/>
          <w:lang w:val="tr-TR"/>
        </w:rPr>
        <w:t>Frahm, 2003).</w:t>
      </w:r>
    </w:p>
    <w:p w:rsidR="00181408" w:rsidRPr="00CC2C6E" w:rsidRDefault="001F399D" w:rsidP="00251BDC">
      <w:pPr>
        <w:bidi w:val="0"/>
        <w:spacing w:after="360" w:line="360" w:lineRule="auto"/>
        <w:jc w:val="lowKashida"/>
        <w:rPr>
          <w:rFonts w:ascii="Times New Roman" w:hAnsi="Times New Roman" w:cs="Times New Roman"/>
          <w:sz w:val="24"/>
          <w:szCs w:val="24"/>
          <w:lang w:val="tr-TR"/>
        </w:rPr>
      </w:pPr>
      <w:bookmarkStart w:id="45" w:name="_Toc521697226"/>
      <w:r w:rsidRPr="00CC2C6E">
        <w:rPr>
          <w:rFonts w:ascii="Times New Roman" w:hAnsi="Times New Roman" w:cs="Times New Roman"/>
          <w:b/>
          <w:i/>
          <w:sz w:val="24"/>
          <w:szCs w:val="24"/>
          <w:lang w:val="tr-TR"/>
        </w:rPr>
        <w:t>4</w:t>
      </w:r>
      <w:r w:rsidR="00070FD1" w:rsidRPr="00CC2C6E">
        <w:rPr>
          <w:rFonts w:ascii="Times New Roman" w:hAnsi="Times New Roman" w:cs="Times New Roman"/>
          <w:b/>
          <w:i/>
          <w:sz w:val="24"/>
          <w:szCs w:val="24"/>
          <w:lang w:val="tr-TR"/>
        </w:rPr>
        <w:t>.</w:t>
      </w:r>
      <w:r w:rsidRPr="00CC2C6E">
        <w:rPr>
          <w:rFonts w:ascii="Times New Roman" w:hAnsi="Times New Roman" w:cs="Times New Roman"/>
          <w:b/>
          <w:i/>
          <w:sz w:val="24"/>
          <w:szCs w:val="24"/>
          <w:lang w:val="tr-TR"/>
        </w:rPr>
        <w:t xml:space="preserve"> </w:t>
      </w:r>
      <w:r w:rsidR="00090A43" w:rsidRPr="00CC2C6E">
        <w:rPr>
          <w:rFonts w:ascii="Times New Roman" w:hAnsi="Times New Roman" w:cs="Times New Roman"/>
          <w:b/>
          <w:i/>
          <w:sz w:val="24"/>
          <w:szCs w:val="24"/>
          <w:lang w:val="tr-TR"/>
        </w:rPr>
        <w:t>Envanter Yetersizlik Maliyeti</w:t>
      </w:r>
      <w:bookmarkEnd w:id="45"/>
      <w:r w:rsidR="00CF6145" w:rsidRPr="00CC2C6E">
        <w:rPr>
          <w:rFonts w:ascii="Times New Roman" w:hAnsi="Times New Roman" w:cs="Times New Roman"/>
          <w:b/>
          <w:i/>
          <w:sz w:val="24"/>
          <w:szCs w:val="24"/>
          <w:lang w:val="tr-TR"/>
        </w:rPr>
        <w:t xml:space="preserve">: </w:t>
      </w:r>
      <w:r w:rsidR="00090A43" w:rsidRPr="00CC2C6E">
        <w:rPr>
          <w:rFonts w:ascii="Times New Roman" w:hAnsi="Times New Roman" w:cs="Times New Roman"/>
          <w:sz w:val="24"/>
          <w:szCs w:val="24"/>
          <w:lang w:val="tr-TR"/>
        </w:rPr>
        <w:t>Yetersizlik maliyeti ve envanter eksikliği etkisi aşağıdakiler gibi olabilir</w:t>
      </w:r>
      <w:r w:rsidR="00181408" w:rsidRPr="00CC2C6E">
        <w:rPr>
          <w:rFonts w:ascii="Times New Roman" w:hAnsi="Times New Roman" w:cs="Times New Roman"/>
          <w:sz w:val="24"/>
          <w:szCs w:val="24"/>
          <w:lang w:val="tr-TR"/>
        </w:rPr>
        <w:t>:</w:t>
      </w:r>
    </w:p>
    <w:p w:rsidR="00181408" w:rsidRPr="00CC2C6E" w:rsidRDefault="00090A43" w:rsidP="009A12AD">
      <w:pPr>
        <w:pStyle w:val="ListeParagraf"/>
        <w:numPr>
          <w:ilvl w:val="0"/>
          <w:numId w:val="7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Üretim sürecinin durdurulmasının maliyeti</w:t>
      </w:r>
    </w:p>
    <w:p w:rsidR="00181408" w:rsidRPr="00CC2C6E" w:rsidRDefault="00522E3B"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Bu durum, makine ve ekipman için gerekli olan yeterli miktarda hammadde veya yedek parça bulunmadığında ortaya çıkar</w:t>
      </w:r>
      <w:r w:rsidR="005428C1" w:rsidRPr="00CC2C6E">
        <w:rPr>
          <w:rFonts w:ascii="Times New Roman" w:hAnsi="Times New Roman" w:cs="Times New Roman"/>
          <w:sz w:val="24"/>
          <w:szCs w:val="24"/>
          <w:lang w:val="tr-TR"/>
        </w:rPr>
        <w:t xml:space="preserve"> </w:t>
      </w:r>
      <w:r w:rsidR="00EF57B6" w:rsidRPr="00CC2C6E">
        <w:rPr>
          <w:rFonts w:ascii="Times New Roman" w:hAnsi="Times New Roman" w:cs="Times New Roman"/>
          <w:bCs/>
          <w:sz w:val="24"/>
          <w:szCs w:val="24"/>
          <w:shd w:val="clear" w:color="auto" w:fill="FFFFFF"/>
          <w:lang w:val="tr-TR"/>
        </w:rPr>
        <w:t>(</w:t>
      </w:r>
      <w:r w:rsidR="00EF57B6" w:rsidRPr="00CC2C6E">
        <w:rPr>
          <w:rFonts w:ascii="Times New Roman" w:eastAsia="Arial" w:hAnsi="Times New Roman" w:cs="Times New Roman"/>
          <w:bCs/>
          <w:sz w:val="24"/>
          <w:szCs w:val="24"/>
          <w:lang w:val="tr-TR"/>
        </w:rPr>
        <w:t>Jalal, 2010).</w:t>
      </w:r>
    </w:p>
    <w:p w:rsidR="00181408" w:rsidRPr="00CC2C6E" w:rsidRDefault="00522E3B" w:rsidP="009A12AD">
      <w:pPr>
        <w:pStyle w:val="ListeParagraf"/>
        <w:numPr>
          <w:ilvl w:val="0"/>
          <w:numId w:val="77"/>
        </w:numPr>
        <w:bidi w:val="0"/>
        <w:spacing w:after="240" w:line="360" w:lineRule="auto"/>
        <w:ind w:left="0" w:firstLine="0"/>
        <w:contextualSpacing w:val="0"/>
        <w:jc w:val="lowKashida"/>
        <w:rPr>
          <w:rFonts w:ascii="Times New Roman" w:hAnsi="Times New Roman" w:cs="Times New Roman"/>
          <w:sz w:val="24"/>
          <w:szCs w:val="24"/>
          <w:lang w:val="tr-TR"/>
        </w:rPr>
      </w:pPr>
      <w:r w:rsidRPr="00CC2C6E">
        <w:rPr>
          <w:rFonts w:ascii="Times New Roman" w:hAnsi="Times New Roman" w:cs="Times New Roman"/>
          <w:bCs/>
          <w:sz w:val="24"/>
          <w:szCs w:val="24"/>
          <w:lang w:val="tr-TR"/>
        </w:rPr>
        <w:t>Müşterilere mal sunamamanın maliyeti</w:t>
      </w:r>
      <w:r w:rsidR="005428C1" w:rsidRPr="00CC2C6E">
        <w:rPr>
          <w:rFonts w:ascii="Times New Roman" w:hAnsi="Times New Roman" w:cs="Times New Roman"/>
          <w:sz w:val="24"/>
          <w:szCs w:val="24"/>
          <w:lang w:val="tr-TR"/>
        </w:rPr>
        <w:t xml:space="preserve"> </w:t>
      </w:r>
    </w:p>
    <w:p w:rsidR="00181408" w:rsidRPr="00CC2C6E" w:rsidRDefault="00D347EC"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durum, dağıtım ve müşteri merkezi talepleri için yeterli ürün stokunun bulunmadığında ortaya çıkar. Organizasyon dağıtımcı veya müşteri kaybı yaşayabilir. Bu durum, maliyetin rapor edilmesi ile alternatif fırsat arama fikrini derinleştirebilir, böylece mevcut olmayan varlıklar, elde edilebilecek kâr marjı kaybına neden olur. Dolayısıyla kar marjı bu tür bir maliyete uygun rapor olabilir. Buna ek olarak, sipariş üzerine üretim yapıldığında, mobilya gibi sözleşmeli üretim yapılan bazı dayanıklı türlerin bulunmaması durumunda organizasyonun ödeyebileceği para cezalarının maliyeti ortaya çıkabilir</w:t>
      </w:r>
      <w:r w:rsidR="00EF57B6" w:rsidRPr="00CC2C6E">
        <w:rPr>
          <w:rFonts w:ascii="Times New Roman" w:hAnsi="Times New Roman" w:cs="Times New Roman"/>
          <w:sz w:val="24"/>
          <w:szCs w:val="24"/>
          <w:lang w:val="tr-TR"/>
        </w:rPr>
        <w:t xml:space="preserve"> </w:t>
      </w:r>
      <w:r w:rsidR="00EF57B6" w:rsidRPr="00CC2C6E">
        <w:rPr>
          <w:rFonts w:ascii="Times New Roman" w:hAnsi="Times New Roman" w:cs="Times New Roman"/>
          <w:bCs/>
          <w:sz w:val="24"/>
          <w:szCs w:val="24"/>
          <w:shd w:val="clear" w:color="auto" w:fill="FFFFFF"/>
          <w:lang w:val="tr-TR"/>
        </w:rPr>
        <w:t>(</w:t>
      </w:r>
      <w:r w:rsidR="00EF57B6" w:rsidRPr="00CC2C6E">
        <w:rPr>
          <w:rFonts w:ascii="Times New Roman" w:eastAsia="Arial" w:hAnsi="Times New Roman" w:cs="Times New Roman"/>
          <w:bCs/>
          <w:sz w:val="24"/>
          <w:szCs w:val="24"/>
          <w:lang w:val="tr-TR"/>
        </w:rPr>
        <w:t>Khaled, 2010).</w:t>
      </w:r>
    </w:p>
    <w:p w:rsidR="00181408" w:rsidRPr="00CC2C6E" w:rsidRDefault="002A1FD2" w:rsidP="00EF4F8D">
      <w:pPr>
        <w:pStyle w:val="Balk2"/>
        <w:keepNext w:val="0"/>
        <w:keepLines w:val="0"/>
        <w:spacing w:before="0" w:after="240" w:line="360" w:lineRule="auto"/>
        <w:jc w:val="lowKashida"/>
        <w:rPr>
          <w:rFonts w:ascii="Times New Roman" w:hAnsi="Times New Roman" w:cs="Times New Roman"/>
          <w:color w:val="auto"/>
          <w:lang w:val="tr-TR"/>
        </w:rPr>
      </w:pPr>
      <w:bookmarkStart w:id="46" w:name="_Toc521697227"/>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7</w:t>
      </w:r>
      <w:r w:rsidR="00070FD1"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w:t>
      </w:r>
      <w:r w:rsidR="00732A2C" w:rsidRPr="00CC2C6E">
        <w:rPr>
          <w:rFonts w:ascii="Times New Roman" w:hAnsi="Times New Roman" w:cs="Times New Roman"/>
          <w:color w:val="auto"/>
          <w:lang w:val="tr-TR"/>
        </w:rPr>
        <w:t xml:space="preserve"> </w:t>
      </w:r>
      <w:r w:rsidR="00D347EC" w:rsidRPr="00CC2C6E">
        <w:rPr>
          <w:rFonts w:ascii="Times New Roman" w:hAnsi="Times New Roman" w:cs="Times New Roman"/>
          <w:color w:val="auto"/>
          <w:lang w:val="tr-TR"/>
        </w:rPr>
        <w:t>Envanter Politikası</w:t>
      </w:r>
      <w:bookmarkEnd w:id="46"/>
    </w:p>
    <w:p w:rsidR="00682D62" w:rsidRPr="00CC2C6E" w:rsidRDefault="009B770F" w:rsidP="00EF4F8D">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 tutmada dört politika tanımlanabilir: Sabit envanter politikası, </w:t>
      </w:r>
      <w:r w:rsidR="00117CDA" w:rsidRPr="00CC2C6E">
        <w:rPr>
          <w:rFonts w:ascii="Times New Roman" w:hAnsi="Times New Roman" w:cs="Times New Roman"/>
          <w:sz w:val="24"/>
          <w:szCs w:val="24"/>
          <w:lang w:val="tr-TR"/>
        </w:rPr>
        <w:t>dalgalı</w:t>
      </w:r>
      <w:r w:rsidRPr="00CC2C6E">
        <w:rPr>
          <w:rFonts w:ascii="Times New Roman" w:hAnsi="Times New Roman" w:cs="Times New Roman"/>
          <w:sz w:val="24"/>
          <w:szCs w:val="24"/>
          <w:lang w:val="tr-TR"/>
        </w:rPr>
        <w:t xml:space="preserve"> envanter politikası, beklentileri karşılamaya yönelik envanter politikası v</w:t>
      </w:r>
      <w:r w:rsidR="00EF57B6" w:rsidRPr="00CC2C6E">
        <w:rPr>
          <w:rFonts w:ascii="Times New Roman" w:hAnsi="Times New Roman" w:cs="Times New Roman"/>
          <w:sz w:val="24"/>
          <w:szCs w:val="24"/>
          <w:lang w:val="tr-TR"/>
        </w:rPr>
        <w:t xml:space="preserve">e güvenlik envanteri politikası </w:t>
      </w:r>
      <w:r w:rsidR="00EF57B6" w:rsidRPr="00CC2C6E">
        <w:rPr>
          <w:rFonts w:ascii="Times New Roman" w:hAnsi="Times New Roman" w:cs="Times New Roman"/>
          <w:bCs/>
          <w:sz w:val="24"/>
          <w:szCs w:val="24"/>
          <w:shd w:val="clear" w:color="auto" w:fill="FFFFFF"/>
          <w:lang w:val="tr-TR"/>
        </w:rPr>
        <w:t>(Macro, ve Salmi, 2002).</w:t>
      </w:r>
    </w:p>
    <w:p w:rsidR="001F399D" w:rsidRPr="00CC2C6E" w:rsidRDefault="001F399D" w:rsidP="00EF57B6">
      <w:pPr>
        <w:bidi w:val="0"/>
        <w:spacing w:after="360" w:line="360" w:lineRule="auto"/>
        <w:jc w:val="lowKashida"/>
        <w:rPr>
          <w:rFonts w:ascii="Times New Roman" w:hAnsi="Times New Roman" w:cs="Times New Roman"/>
          <w:sz w:val="24"/>
          <w:szCs w:val="24"/>
          <w:lang w:val="tr-TR"/>
        </w:rPr>
      </w:pPr>
      <w:bookmarkStart w:id="47" w:name="_Toc521697228"/>
      <w:r w:rsidRPr="00CC2C6E">
        <w:rPr>
          <w:rFonts w:ascii="Times New Roman" w:hAnsi="Times New Roman" w:cs="Times New Roman"/>
          <w:b/>
          <w:i/>
          <w:sz w:val="24"/>
          <w:szCs w:val="24"/>
          <w:lang w:val="tr-TR"/>
        </w:rPr>
        <w:t>1</w:t>
      </w:r>
      <w:r w:rsidR="00070FD1" w:rsidRPr="00CC2C6E">
        <w:rPr>
          <w:rFonts w:ascii="Times New Roman" w:hAnsi="Times New Roman" w:cs="Times New Roman"/>
          <w:b/>
          <w:i/>
          <w:sz w:val="24"/>
          <w:szCs w:val="24"/>
          <w:lang w:val="tr-TR"/>
        </w:rPr>
        <w:t>.</w:t>
      </w:r>
      <w:r w:rsidRPr="00CC2C6E">
        <w:rPr>
          <w:rFonts w:ascii="Times New Roman" w:hAnsi="Times New Roman" w:cs="Times New Roman"/>
          <w:b/>
          <w:i/>
          <w:sz w:val="24"/>
          <w:szCs w:val="24"/>
          <w:lang w:val="tr-TR"/>
        </w:rPr>
        <w:t xml:space="preserve"> </w:t>
      </w:r>
      <w:r w:rsidR="009B770F" w:rsidRPr="00CC2C6E">
        <w:rPr>
          <w:rFonts w:ascii="Times New Roman" w:hAnsi="Times New Roman" w:cs="Times New Roman"/>
          <w:b/>
          <w:i/>
          <w:sz w:val="24"/>
          <w:szCs w:val="24"/>
          <w:lang w:val="tr-TR"/>
        </w:rPr>
        <w:t>Sabit Envanter Politikası</w:t>
      </w:r>
      <w:bookmarkEnd w:id="47"/>
      <w:r w:rsidR="00CF6145" w:rsidRPr="00CC2C6E">
        <w:rPr>
          <w:rFonts w:ascii="Times New Roman" w:hAnsi="Times New Roman" w:cs="Times New Roman"/>
          <w:b/>
          <w:i/>
          <w:sz w:val="24"/>
          <w:szCs w:val="24"/>
          <w:lang w:val="tr-TR"/>
        </w:rPr>
        <w:t xml:space="preserve">: </w:t>
      </w:r>
      <w:r w:rsidR="00A56EDF" w:rsidRPr="00CC2C6E">
        <w:rPr>
          <w:rFonts w:ascii="Times New Roman" w:hAnsi="Times New Roman" w:cs="Times New Roman"/>
          <w:sz w:val="24"/>
          <w:szCs w:val="24"/>
          <w:lang w:val="tr-TR"/>
        </w:rPr>
        <w:t>Bu tür, sabit büyüklükte işlem gören envantere işaret etmektedir. Normalde, büyük miktarlarda hammaddelerin satın alınması, organizasyonun miktar indirimleriyle ya da nakliye ve hareket maliyetlerini en alt sınırında tutması nedeniyle, büyük miktarlarda malzeme depolamak ve envanter artırmaya yöneliktir</w:t>
      </w:r>
      <w:r w:rsidR="00EF57B6" w:rsidRPr="00CC2C6E">
        <w:rPr>
          <w:rFonts w:ascii="Times New Roman" w:hAnsi="Times New Roman" w:cs="Times New Roman"/>
          <w:sz w:val="24"/>
          <w:szCs w:val="24"/>
          <w:lang w:val="tr-TR"/>
        </w:rPr>
        <w:t xml:space="preserve"> </w:t>
      </w:r>
      <w:r w:rsidR="00EF57B6" w:rsidRPr="00CC2C6E">
        <w:rPr>
          <w:rFonts w:ascii="Times New Roman" w:hAnsi="Times New Roman" w:cs="Times New Roman"/>
          <w:bCs/>
          <w:sz w:val="24"/>
          <w:szCs w:val="24"/>
          <w:shd w:val="clear" w:color="auto" w:fill="FFFFFF"/>
          <w:lang w:val="tr-TR"/>
        </w:rPr>
        <w:t>(Mwangi,2013). </w:t>
      </w:r>
    </w:p>
    <w:p w:rsidR="00181408" w:rsidRPr="00CC2C6E" w:rsidRDefault="002A1FD2" w:rsidP="00251BDC">
      <w:pPr>
        <w:bidi w:val="0"/>
        <w:spacing w:after="360" w:line="360" w:lineRule="auto"/>
        <w:jc w:val="lowKashida"/>
        <w:rPr>
          <w:rFonts w:ascii="Times New Roman" w:hAnsi="Times New Roman" w:cs="Times New Roman"/>
          <w:sz w:val="24"/>
          <w:szCs w:val="24"/>
          <w:lang w:val="tr-TR"/>
        </w:rPr>
      </w:pPr>
      <w:bookmarkStart w:id="48" w:name="_Toc521697229"/>
      <w:r w:rsidRPr="00CC2C6E">
        <w:rPr>
          <w:rFonts w:ascii="Times New Roman" w:hAnsi="Times New Roman" w:cs="Times New Roman"/>
          <w:b/>
          <w:i/>
          <w:sz w:val="24"/>
          <w:szCs w:val="24"/>
          <w:lang w:val="tr-TR"/>
        </w:rPr>
        <w:t>2</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117CDA" w:rsidRPr="00CC2C6E">
        <w:rPr>
          <w:rFonts w:ascii="Times New Roman" w:hAnsi="Times New Roman" w:cs="Times New Roman"/>
          <w:b/>
          <w:i/>
          <w:sz w:val="24"/>
          <w:szCs w:val="24"/>
          <w:lang w:val="tr-TR"/>
        </w:rPr>
        <w:t>Dalgalı Envanter</w:t>
      </w:r>
      <w:bookmarkEnd w:id="48"/>
      <w:r w:rsidR="00CF6145" w:rsidRPr="00CC2C6E">
        <w:rPr>
          <w:rFonts w:ascii="Times New Roman" w:hAnsi="Times New Roman" w:cs="Times New Roman"/>
          <w:b/>
          <w:i/>
          <w:sz w:val="24"/>
          <w:szCs w:val="24"/>
          <w:lang w:val="tr-TR"/>
        </w:rPr>
        <w:t xml:space="preserve">: </w:t>
      </w:r>
      <w:r w:rsidR="00117CDA" w:rsidRPr="00CC2C6E">
        <w:rPr>
          <w:rFonts w:ascii="Times New Roman" w:hAnsi="Times New Roman" w:cs="Times New Roman"/>
          <w:sz w:val="24"/>
          <w:szCs w:val="24"/>
          <w:lang w:val="tr-TR"/>
        </w:rPr>
        <w:t>Tüketiciler ve acentelerdeki öngörülemeyen dalgalanmaların önüne geçilmesi amaçlandığında, bu envantere ihtiyaç duyulmasa da, kuruluş acentaları ve tüketicileri zorlu materyalleri bekleyip tedarik edene kadar bekleyebilirse bu türe başvurulur. Bu envanter türü, mamul malların nihai envanteri gibi ekonomik değildir ve kuruluşun müşterilerine çalışacak şekilde ödediği bedelin bir parçası olan ve onları beklemek yerine istek ve taleplerini yeri</w:t>
      </w:r>
      <w:r w:rsidR="00EF57B6" w:rsidRPr="00CC2C6E">
        <w:rPr>
          <w:rFonts w:ascii="Times New Roman" w:hAnsi="Times New Roman" w:cs="Times New Roman"/>
          <w:sz w:val="24"/>
          <w:szCs w:val="24"/>
          <w:lang w:val="tr-TR"/>
        </w:rPr>
        <w:t xml:space="preserve">ne getiren maliyetlere sahiptir </w:t>
      </w:r>
      <w:r w:rsidR="00EF57B6" w:rsidRPr="00CC2C6E">
        <w:rPr>
          <w:rFonts w:ascii="Times New Roman" w:hAnsi="Times New Roman" w:cs="Times New Roman"/>
          <w:bCs/>
          <w:sz w:val="24"/>
          <w:szCs w:val="24"/>
          <w:shd w:val="clear" w:color="auto" w:fill="FFFFFF"/>
          <w:lang w:val="tr-TR"/>
        </w:rPr>
        <w:t>(Hugos, 2011). </w:t>
      </w:r>
    </w:p>
    <w:p w:rsidR="00181408" w:rsidRPr="00CC2C6E" w:rsidRDefault="002A1FD2" w:rsidP="00251BDC">
      <w:pPr>
        <w:bidi w:val="0"/>
        <w:spacing w:after="360" w:line="360" w:lineRule="auto"/>
        <w:jc w:val="lowKashida"/>
        <w:rPr>
          <w:rFonts w:ascii="Times New Roman" w:hAnsi="Times New Roman" w:cs="Times New Roman"/>
          <w:sz w:val="24"/>
          <w:szCs w:val="24"/>
          <w:lang w:val="tr-TR"/>
        </w:rPr>
      </w:pPr>
      <w:bookmarkStart w:id="49" w:name="_Toc521697230"/>
      <w:r w:rsidRPr="00CC2C6E">
        <w:rPr>
          <w:rFonts w:ascii="Times New Roman" w:hAnsi="Times New Roman" w:cs="Times New Roman"/>
          <w:b/>
          <w:i/>
          <w:sz w:val="24"/>
          <w:szCs w:val="24"/>
          <w:lang w:val="tr-TR"/>
        </w:rPr>
        <w:lastRenderedPageBreak/>
        <w:t>3</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117CDA" w:rsidRPr="00CC2C6E">
        <w:rPr>
          <w:rFonts w:ascii="Times New Roman" w:hAnsi="Times New Roman" w:cs="Times New Roman"/>
          <w:b/>
          <w:i/>
          <w:sz w:val="24"/>
          <w:szCs w:val="24"/>
          <w:lang w:val="tr-TR"/>
        </w:rPr>
        <w:t>Beklenti Envanteri</w:t>
      </w:r>
      <w:bookmarkEnd w:id="49"/>
      <w:r w:rsidR="00CF6145" w:rsidRPr="00CC2C6E">
        <w:rPr>
          <w:rFonts w:ascii="Times New Roman" w:hAnsi="Times New Roman" w:cs="Times New Roman"/>
          <w:b/>
          <w:i/>
          <w:sz w:val="24"/>
          <w:szCs w:val="24"/>
          <w:lang w:val="tr-TR"/>
        </w:rPr>
        <w:t xml:space="preserve">: </w:t>
      </w:r>
      <w:r w:rsidR="00117CDA" w:rsidRPr="00CC2C6E">
        <w:rPr>
          <w:rFonts w:ascii="Times New Roman" w:hAnsi="Times New Roman" w:cs="Times New Roman"/>
          <w:sz w:val="24"/>
          <w:szCs w:val="24"/>
          <w:lang w:val="tr-TR"/>
        </w:rPr>
        <w:t>Yıl içinde değişim talebine rağmen mal veya hammadde beklentilere veya potansiyele göre tüketime hazır olduğunda bu türe başvurulur. Bu envanter politikası, envanter birikimi ve yapılandırması ile bazı değişikliklerin üstesinden gelmek veya işveren talebi ve ekstra enerji ve sermaye ihtiyacına bağlı değişim üretim oranların</w:t>
      </w:r>
      <w:r w:rsidR="00EF57B6" w:rsidRPr="00CC2C6E">
        <w:rPr>
          <w:rFonts w:ascii="Times New Roman" w:hAnsi="Times New Roman" w:cs="Times New Roman"/>
          <w:sz w:val="24"/>
          <w:szCs w:val="24"/>
          <w:lang w:val="tr-TR"/>
        </w:rPr>
        <w:t xml:space="preserve">dan faydalanmak için kullanılır </w:t>
      </w:r>
      <w:r w:rsidR="00EF57B6" w:rsidRPr="00CC2C6E">
        <w:rPr>
          <w:rFonts w:ascii="Times New Roman" w:hAnsi="Times New Roman" w:cs="Times New Roman"/>
          <w:bCs/>
          <w:sz w:val="24"/>
          <w:szCs w:val="24"/>
          <w:shd w:val="clear" w:color="auto" w:fill="FFFFFF"/>
          <w:lang w:val="tr-TR"/>
        </w:rPr>
        <w:t>(</w:t>
      </w:r>
      <w:r w:rsidR="00EF57B6" w:rsidRPr="00CC2C6E">
        <w:rPr>
          <w:rFonts w:ascii="Times New Roman" w:hAnsi="Times New Roman" w:cs="Times New Roman"/>
          <w:bCs/>
          <w:sz w:val="24"/>
          <w:szCs w:val="24"/>
          <w:lang w:val="tr-TR"/>
        </w:rPr>
        <w:t>Irungu, ve Wanjau, 2011).</w:t>
      </w:r>
    </w:p>
    <w:p w:rsidR="00D61367" w:rsidRPr="00CC2C6E" w:rsidRDefault="002A1FD2" w:rsidP="00251BDC">
      <w:pPr>
        <w:bidi w:val="0"/>
        <w:spacing w:after="360" w:line="360" w:lineRule="auto"/>
        <w:jc w:val="lowKashida"/>
        <w:rPr>
          <w:rFonts w:ascii="Times New Roman" w:hAnsi="Times New Roman" w:cs="Times New Roman"/>
          <w:bCs/>
          <w:sz w:val="24"/>
          <w:szCs w:val="24"/>
          <w:shd w:val="clear" w:color="auto" w:fill="FFFFFF"/>
          <w:lang w:val="tr-TR"/>
        </w:rPr>
      </w:pPr>
      <w:bookmarkStart w:id="50" w:name="_Toc521697231"/>
      <w:r w:rsidRPr="00CC2C6E">
        <w:rPr>
          <w:rFonts w:ascii="Times New Roman" w:hAnsi="Times New Roman" w:cs="Times New Roman"/>
          <w:b/>
          <w:i/>
          <w:sz w:val="24"/>
          <w:szCs w:val="24"/>
          <w:lang w:val="tr-TR"/>
        </w:rPr>
        <w:t>4</w:t>
      </w:r>
      <w:r w:rsidR="00070FD1" w:rsidRPr="00CC2C6E">
        <w:rPr>
          <w:rFonts w:ascii="Times New Roman" w:hAnsi="Times New Roman" w:cs="Times New Roman"/>
          <w:b/>
          <w:i/>
          <w:sz w:val="24"/>
          <w:szCs w:val="24"/>
          <w:lang w:val="tr-TR"/>
        </w:rPr>
        <w:t>.</w:t>
      </w:r>
      <w:r w:rsidR="001F399D" w:rsidRPr="00CC2C6E">
        <w:rPr>
          <w:rFonts w:ascii="Times New Roman" w:hAnsi="Times New Roman" w:cs="Times New Roman"/>
          <w:b/>
          <w:i/>
          <w:sz w:val="24"/>
          <w:szCs w:val="24"/>
          <w:lang w:val="tr-TR"/>
        </w:rPr>
        <w:t xml:space="preserve"> </w:t>
      </w:r>
      <w:r w:rsidR="00117CDA" w:rsidRPr="00CC2C6E">
        <w:rPr>
          <w:rFonts w:ascii="Times New Roman" w:hAnsi="Times New Roman" w:cs="Times New Roman"/>
          <w:b/>
          <w:i/>
          <w:sz w:val="24"/>
          <w:szCs w:val="24"/>
          <w:lang w:val="tr-TR"/>
        </w:rPr>
        <w:t>Güvenlik Envanteri</w:t>
      </w:r>
      <w:bookmarkEnd w:id="50"/>
      <w:r w:rsidR="00CF6145" w:rsidRPr="00CC2C6E">
        <w:rPr>
          <w:rFonts w:ascii="Times New Roman" w:hAnsi="Times New Roman" w:cs="Times New Roman"/>
          <w:b/>
          <w:i/>
          <w:sz w:val="24"/>
          <w:szCs w:val="24"/>
          <w:lang w:val="tr-TR"/>
        </w:rPr>
        <w:t xml:space="preserve">: </w:t>
      </w:r>
      <w:r w:rsidR="00F6567A" w:rsidRPr="00CC2C6E">
        <w:rPr>
          <w:rFonts w:ascii="Times New Roman" w:hAnsi="Times New Roman" w:cs="Times New Roman"/>
          <w:sz w:val="24"/>
          <w:szCs w:val="24"/>
          <w:lang w:val="tr-TR"/>
        </w:rPr>
        <w:t xml:space="preserve">Birçok değişken envanter seviyesini etkilemektedir. En önemli olanı tüketen oranları olmasından ötürü, yeni talebin gelmesini beklemek, tedarikçilere bağlı olmak ve kurumun potansiyeli ve kredi durumu burada önemlidir. Envanter problemlerinin basit bir şekilde iyileştirilmesi, her zaman bu tür değişkenlerin gelişim açısından durdurulmasını veya değişkenlerin kontrol edilmesini varsaymaktadır. Gerçekte bu değişkenler kararsızdır ve bunlara maruz kalma envanter kaybetme riskine yol açar. Dolayısıyla, envanterin güvenli olması gerekir ki bunun sonucunda, sıfırdan daha yüksek bir oranla en düşük </w:t>
      </w:r>
      <w:r w:rsidR="00EF57B6" w:rsidRPr="00CC2C6E">
        <w:rPr>
          <w:rFonts w:ascii="Times New Roman" w:hAnsi="Times New Roman" w:cs="Times New Roman"/>
          <w:sz w:val="24"/>
          <w:szCs w:val="24"/>
          <w:lang w:val="tr-TR"/>
        </w:rPr>
        <w:t xml:space="preserve">stok seviyesi sınırı artabilsin </w:t>
      </w:r>
      <w:r w:rsidR="00EF57B6" w:rsidRPr="00CC2C6E">
        <w:rPr>
          <w:rFonts w:ascii="Times New Roman" w:hAnsi="Times New Roman" w:cs="Times New Roman"/>
          <w:bCs/>
          <w:sz w:val="24"/>
          <w:szCs w:val="24"/>
          <w:shd w:val="clear" w:color="auto" w:fill="FFFFFF"/>
          <w:lang w:val="tr-TR"/>
        </w:rPr>
        <w:t>(Javid, ve Azad, 2010).</w:t>
      </w:r>
    </w:p>
    <w:p w:rsidR="00181408" w:rsidRPr="00FB553F" w:rsidRDefault="002A1FD2" w:rsidP="00FB553F">
      <w:pPr>
        <w:bidi w:val="0"/>
        <w:spacing w:after="360" w:line="360" w:lineRule="auto"/>
        <w:jc w:val="lowKashida"/>
        <w:rPr>
          <w:rFonts w:ascii="Times New Roman" w:hAnsi="Times New Roman" w:cs="Times New Roman"/>
          <w:b/>
          <w:i/>
          <w:sz w:val="24"/>
          <w:szCs w:val="24"/>
          <w:lang w:val="tr-TR"/>
        </w:rPr>
      </w:pPr>
      <w:bookmarkStart w:id="51" w:name="_Toc521697232"/>
      <w:r w:rsidRPr="00FB553F">
        <w:rPr>
          <w:rFonts w:ascii="Times New Roman" w:hAnsi="Times New Roman" w:cs="Times New Roman"/>
          <w:b/>
          <w:i/>
          <w:sz w:val="24"/>
          <w:szCs w:val="24"/>
          <w:lang w:val="tr-TR"/>
        </w:rPr>
        <w:t>2.</w:t>
      </w:r>
      <w:r w:rsidR="00112812" w:rsidRPr="00FB553F">
        <w:rPr>
          <w:rFonts w:ascii="Times New Roman" w:hAnsi="Times New Roman" w:cs="Times New Roman"/>
          <w:b/>
          <w:i/>
          <w:sz w:val="24"/>
          <w:szCs w:val="24"/>
          <w:lang w:val="tr-TR"/>
        </w:rPr>
        <w:t>8</w:t>
      </w:r>
      <w:r w:rsidR="00070FD1" w:rsidRPr="00FB553F">
        <w:rPr>
          <w:rFonts w:ascii="Times New Roman" w:hAnsi="Times New Roman" w:cs="Times New Roman"/>
          <w:b/>
          <w:i/>
          <w:sz w:val="24"/>
          <w:szCs w:val="24"/>
          <w:lang w:val="tr-TR"/>
        </w:rPr>
        <w:t>.</w:t>
      </w:r>
      <w:r w:rsidRPr="00FB553F">
        <w:rPr>
          <w:rFonts w:ascii="Times New Roman" w:hAnsi="Times New Roman" w:cs="Times New Roman"/>
          <w:b/>
          <w:i/>
          <w:sz w:val="24"/>
          <w:szCs w:val="24"/>
          <w:lang w:val="tr-TR"/>
        </w:rPr>
        <w:t xml:space="preserve"> </w:t>
      </w:r>
      <w:r w:rsidR="00732A2C" w:rsidRPr="00FB553F">
        <w:rPr>
          <w:rFonts w:ascii="Times New Roman" w:hAnsi="Times New Roman" w:cs="Times New Roman"/>
          <w:b/>
          <w:i/>
          <w:sz w:val="24"/>
          <w:szCs w:val="24"/>
          <w:lang w:val="tr-TR"/>
        </w:rPr>
        <w:t xml:space="preserve"> </w:t>
      </w:r>
      <w:r w:rsidR="00F6567A" w:rsidRPr="00FB553F">
        <w:rPr>
          <w:rFonts w:ascii="Times New Roman" w:hAnsi="Times New Roman" w:cs="Times New Roman"/>
          <w:b/>
          <w:i/>
          <w:sz w:val="24"/>
          <w:szCs w:val="24"/>
          <w:lang w:val="tr-TR"/>
        </w:rPr>
        <w:t>Envanter Yönetiminin İyi Olmamasının Olumsuz Etkileri</w:t>
      </w:r>
      <w:bookmarkEnd w:id="51"/>
    </w:p>
    <w:p w:rsidR="009B1E70" w:rsidRPr="00FB553F" w:rsidRDefault="00F6567A" w:rsidP="00FB553F">
      <w:pPr>
        <w:bidi w:val="0"/>
        <w:spacing w:after="360" w:line="360" w:lineRule="auto"/>
        <w:jc w:val="lowKashida"/>
        <w:rPr>
          <w:rFonts w:ascii="Times New Roman" w:hAnsi="Times New Roman" w:cs="Times New Roman"/>
          <w:sz w:val="24"/>
          <w:szCs w:val="24"/>
          <w:lang w:val="tr-TR"/>
        </w:rPr>
      </w:pPr>
      <w:bookmarkStart w:id="52" w:name="_Toc521697233"/>
      <w:r w:rsidRPr="00FB553F">
        <w:rPr>
          <w:rFonts w:ascii="Times New Roman" w:hAnsi="Times New Roman" w:cs="Times New Roman"/>
          <w:b/>
          <w:i/>
          <w:sz w:val="24"/>
          <w:szCs w:val="24"/>
          <w:lang w:val="tr-TR"/>
        </w:rPr>
        <w:t>Envanter Hasarı</w:t>
      </w:r>
      <w:bookmarkEnd w:id="52"/>
      <w:r w:rsidR="002076D7" w:rsidRPr="00FB553F">
        <w:rPr>
          <w:rFonts w:ascii="Times New Roman" w:hAnsi="Times New Roman" w:cs="Times New Roman"/>
          <w:sz w:val="24"/>
          <w:szCs w:val="24"/>
          <w:lang w:val="tr-TR"/>
        </w:rPr>
        <w:t xml:space="preserve"> </w:t>
      </w:r>
      <w:r w:rsidR="00994A83" w:rsidRPr="00FB553F">
        <w:rPr>
          <w:rFonts w:ascii="Times New Roman" w:hAnsi="Times New Roman" w:cs="Times New Roman"/>
          <w:sz w:val="24"/>
          <w:szCs w:val="24"/>
          <w:lang w:val="tr-TR"/>
        </w:rPr>
        <w:t>:</w:t>
      </w:r>
      <w:r w:rsidR="002076D7" w:rsidRPr="00FB553F">
        <w:rPr>
          <w:rFonts w:ascii="Times New Roman" w:hAnsi="Times New Roman" w:cs="Times New Roman"/>
          <w:sz w:val="24"/>
          <w:szCs w:val="24"/>
          <w:lang w:val="tr-TR"/>
        </w:rPr>
        <w:t xml:space="preserve"> </w:t>
      </w:r>
      <w:r w:rsidRPr="00FB553F">
        <w:rPr>
          <w:rFonts w:ascii="Times New Roman" w:hAnsi="Times New Roman" w:cs="Times New Roman"/>
          <w:sz w:val="24"/>
          <w:szCs w:val="24"/>
          <w:lang w:val="tr-TR"/>
        </w:rPr>
        <w:t>Envanter hasarı organizasyon için büyük bir kayıptır, çünkü organizasyonda ücretsiz bir şey yoktur, ancak her şey maddi ve mal kaybına yol açmakta ve diğer bir deyişle finans kaynaklarının israf edilmesi anlamına gelmektedir</w:t>
      </w:r>
      <w:r w:rsidR="00CB2E96" w:rsidRPr="00FB553F">
        <w:rPr>
          <w:rFonts w:ascii="Times New Roman" w:hAnsi="Times New Roman" w:cs="Times New Roman"/>
          <w:sz w:val="24"/>
          <w:szCs w:val="24"/>
          <w:lang w:val="tr-TR"/>
        </w:rPr>
        <w:t xml:space="preserve"> (Brooks ve Wilson, 2008). </w:t>
      </w:r>
    </w:p>
    <w:p w:rsidR="005046E1" w:rsidRPr="00FB553F" w:rsidRDefault="00F6567A" w:rsidP="00FB553F">
      <w:pPr>
        <w:bidi w:val="0"/>
        <w:spacing w:after="360" w:line="360" w:lineRule="auto"/>
        <w:jc w:val="lowKashida"/>
        <w:rPr>
          <w:rFonts w:ascii="Times New Roman" w:hAnsi="Times New Roman" w:cs="Times New Roman"/>
          <w:sz w:val="24"/>
          <w:szCs w:val="24"/>
          <w:lang w:val="tr-TR"/>
        </w:rPr>
      </w:pPr>
      <w:bookmarkStart w:id="53" w:name="_Toc521697234"/>
      <w:r w:rsidRPr="00FB553F">
        <w:rPr>
          <w:rFonts w:ascii="Times New Roman" w:hAnsi="Times New Roman" w:cs="Times New Roman"/>
          <w:b/>
          <w:i/>
          <w:sz w:val="24"/>
          <w:szCs w:val="24"/>
          <w:lang w:val="tr-TR"/>
        </w:rPr>
        <w:t>Envanter Eksikliği</w:t>
      </w:r>
      <w:bookmarkEnd w:id="53"/>
      <w:r w:rsidR="00994A83" w:rsidRPr="00FB553F">
        <w:rPr>
          <w:rFonts w:ascii="Times New Roman" w:hAnsi="Times New Roman" w:cs="Times New Roman"/>
          <w:sz w:val="24"/>
          <w:szCs w:val="24"/>
          <w:lang w:val="tr-TR"/>
        </w:rPr>
        <w:t xml:space="preserve"> : </w:t>
      </w:r>
      <w:r w:rsidR="00242E17" w:rsidRPr="00FB553F">
        <w:rPr>
          <w:rFonts w:ascii="Times New Roman" w:hAnsi="Times New Roman" w:cs="Times New Roman"/>
          <w:sz w:val="24"/>
          <w:szCs w:val="24"/>
          <w:lang w:val="tr-TR"/>
        </w:rPr>
        <w:t>Özellikle, emeklilik ya da benzeri durumlarda müşteriyi kaybetme ya da maddi ceza gibi büyük olumsuzlukların ortaya çıkmasına neden olacak şekilde çalışmayı durduran asgari düzeye ulaştığında çok tehlike arz eder</w:t>
      </w:r>
      <w:r w:rsidR="00CB2E96" w:rsidRPr="00FB553F">
        <w:rPr>
          <w:rFonts w:ascii="Times New Roman" w:hAnsi="Times New Roman" w:cs="Times New Roman"/>
          <w:sz w:val="24"/>
          <w:szCs w:val="24"/>
          <w:lang w:val="tr-TR"/>
        </w:rPr>
        <w:t xml:space="preserve"> (Eckert, 2007).</w:t>
      </w:r>
    </w:p>
    <w:p w:rsidR="00181408" w:rsidRPr="00FB553F" w:rsidRDefault="00F6567A" w:rsidP="00FB553F">
      <w:pPr>
        <w:bidi w:val="0"/>
        <w:spacing w:after="360" w:line="360" w:lineRule="auto"/>
        <w:jc w:val="lowKashida"/>
        <w:rPr>
          <w:rFonts w:ascii="Times New Roman" w:hAnsi="Times New Roman" w:cs="Times New Roman"/>
          <w:sz w:val="24"/>
          <w:szCs w:val="24"/>
          <w:lang w:val="tr-TR"/>
        </w:rPr>
      </w:pPr>
      <w:bookmarkStart w:id="54" w:name="_Toc521697235"/>
      <w:r w:rsidRPr="00FB553F">
        <w:rPr>
          <w:rFonts w:ascii="Times New Roman" w:hAnsi="Times New Roman" w:cs="Times New Roman"/>
          <w:b/>
          <w:i/>
          <w:sz w:val="24"/>
          <w:szCs w:val="24"/>
          <w:lang w:val="tr-TR"/>
        </w:rPr>
        <w:t>Envanter Dengesi Eksikliği</w:t>
      </w:r>
      <w:bookmarkEnd w:id="54"/>
      <w:r w:rsidR="00994A83" w:rsidRPr="00FB553F">
        <w:rPr>
          <w:rFonts w:ascii="Times New Roman" w:hAnsi="Times New Roman" w:cs="Times New Roman"/>
          <w:sz w:val="24"/>
          <w:szCs w:val="24"/>
          <w:lang w:val="tr-TR"/>
        </w:rPr>
        <w:t xml:space="preserve"> : </w:t>
      </w:r>
      <w:r w:rsidR="00BD4F37" w:rsidRPr="00FB553F">
        <w:rPr>
          <w:rFonts w:ascii="Times New Roman" w:hAnsi="Times New Roman" w:cs="Times New Roman"/>
          <w:sz w:val="24"/>
          <w:szCs w:val="24"/>
          <w:lang w:val="tr-TR"/>
        </w:rPr>
        <w:t>Bu düşüş, malzemelerde tekrar ve acil bir şekilde yeniden sıralamaya veya üretim süreçlerini durduran sınırlamalara yol açabilmektedir</w:t>
      </w:r>
      <w:r w:rsidR="00CB2E96" w:rsidRPr="00FB553F">
        <w:rPr>
          <w:rFonts w:ascii="Times New Roman" w:hAnsi="Times New Roman" w:cs="Times New Roman"/>
          <w:sz w:val="24"/>
          <w:szCs w:val="24"/>
          <w:lang w:val="tr-TR"/>
        </w:rPr>
        <w:t xml:space="preserve"> (Kaynak, 2003).</w:t>
      </w:r>
    </w:p>
    <w:p w:rsidR="00994A83" w:rsidRPr="00FB553F" w:rsidRDefault="00F6567A" w:rsidP="00FB553F">
      <w:pPr>
        <w:bidi w:val="0"/>
        <w:spacing w:after="360" w:line="360" w:lineRule="auto"/>
        <w:jc w:val="lowKashida"/>
        <w:rPr>
          <w:rFonts w:ascii="Times New Roman" w:hAnsi="Times New Roman" w:cs="Times New Roman"/>
          <w:sz w:val="24"/>
          <w:szCs w:val="24"/>
          <w:lang w:val="tr-TR"/>
        </w:rPr>
      </w:pPr>
      <w:bookmarkStart w:id="55" w:name="_Toc521697236"/>
      <w:r w:rsidRPr="00FB553F">
        <w:rPr>
          <w:rFonts w:ascii="Times New Roman" w:hAnsi="Times New Roman" w:cs="Times New Roman"/>
          <w:b/>
          <w:i/>
          <w:sz w:val="24"/>
          <w:szCs w:val="24"/>
          <w:lang w:val="tr-TR"/>
        </w:rPr>
        <w:t>Eskime</w:t>
      </w:r>
      <w:bookmarkEnd w:id="55"/>
      <w:r w:rsidR="00994A83" w:rsidRPr="00FB553F">
        <w:rPr>
          <w:rFonts w:ascii="Times New Roman" w:hAnsi="Times New Roman" w:cs="Times New Roman"/>
          <w:sz w:val="24"/>
          <w:szCs w:val="24"/>
          <w:lang w:val="tr-TR"/>
        </w:rPr>
        <w:t xml:space="preserve"> : </w:t>
      </w:r>
      <w:r w:rsidR="00F23B23" w:rsidRPr="00FB553F">
        <w:rPr>
          <w:rFonts w:ascii="Times New Roman" w:hAnsi="Times New Roman" w:cs="Times New Roman"/>
          <w:sz w:val="24"/>
          <w:szCs w:val="24"/>
          <w:lang w:val="tr-TR"/>
        </w:rPr>
        <w:t>Artık üretim sürecinde ihtiyaç duyulmayan ve normal satış yolu ile planlama fiyatı koşullarında satışı yapılamayan envanter unsurları anlamına gelir</w:t>
      </w:r>
      <w:r w:rsidR="00181408" w:rsidRPr="00FB553F">
        <w:rPr>
          <w:rFonts w:ascii="Times New Roman" w:hAnsi="Times New Roman" w:cs="Times New Roman"/>
          <w:sz w:val="24"/>
          <w:szCs w:val="24"/>
          <w:lang w:val="tr-TR"/>
        </w:rPr>
        <w:t>.</w:t>
      </w:r>
      <w:r w:rsidR="00994A83" w:rsidRPr="00FB553F">
        <w:rPr>
          <w:rFonts w:ascii="Times New Roman" w:hAnsi="Times New Roman" w:cs="Times New Roman"/>
          <w:sz w:val="24"/>
          <w:szCs w:val="24"/>
          <w:lang w:val="tr-TR"/>
        </w:rPr>
        <w:t xml:space="preserve"> </w:t>
      </w:r>
      <w:r w:rsidR="00F23B23" w:rsidRPr="00FB553F">
        <w:rPr>
          <w:rFonts w:ascii="Times New Roman" w:hAnsi="Times New Roman" w:cs="Times New Roman"/>
          <w:sz w:val="24"/>
          <w:szCs w:val="24"/>
          <w:lang w:val="tr-TR"/>
        </w:rPr>
        <w:lastRenderedPageBreak/>
        <w:t>Finansal olarak, tedarik edilen, depolarda tutulan ve dengenin hala aynı olduğu ve üretim veya kullanım için harcaması gereken üç yıl boyunca harcanmamış olduğu anlamına gelir. Harcama oranının, acil durum envanteri hariç envanter boyutuyla uyuşmadığı durumda dahil her durumda ihtiyaç duyulmayan unsurdur</w:t>
      </w:r>
      <w:r w:rsidR="00CB2E96" w:rsidRPr="00FB553F">
        <w:rPr>
          <w:rFonts w:ascii="Times New Roman" w:hAnsi="Times New Roman" w:cs="Times New Roman"/>
          <w:sz w:val="24"/>
          <w:szCs w:val="24"/>
          <w:lang w:val="tr-TR"/>
        </w:rPr>
        <w:t xml:space="preserve"> (Jalal,2010).</w:t>
      </w:r>
    </w:p>
    <w:p w:rsidR="00724C8B" w:rsidRPr="00FB553F" w:rsidRDefault="00F23B23" w:rsidP="00FB553F">
      <w:pPr>
        <w:bidi w:val="0"/>
        <w:spacing w:after="360" w:line="360" w:lineRule="auto"/>
        <w:jc w:val="lowKashida"/>
        <w:rPr>
          <w:rFonts w:ascii="Times New Roman" w:hAnsi="Times New Roman" w:cs="Times New Roman"/>
          <w:sz w:val="24"/>
          <w:szCs w:val="24"/>
          <w:lang w:val="tr-TR"/>
        </w:rPr>
      </w:pPr>
      <w:r w:rsidRPr="00FB553F">
        <w:rPr>
          <w:rFonts w:ascii="Times New Roman" w:hAnsi="Times New Roman" w:cs="Times New Roman"/>
          <w:sz w:val="24"/>
          <w:szCs w:val="24"/>
          <w:lang w:val="tr-TR"/>
        </w:rPr>
        <w:t xml:space="preserve">Eskime, envanterde temsil edilen varlıklar üzerinde, </w:t>
      </w:r>
      <w:r w:rsidR="00994A83" w:rsidRPr="00FB553F">
        <w:rPr>
          <w:rFonts w:ascii="Times New Roman" w:hAnsi="Times New Roman" w:cs="Times New Roman"/>
          <w:sz w:val="24"/>
          <w:szCs w:val="24"/>
          <w:lang w:val="tr-TR"/>
        </w:rPr>
        <w:t xml:space="preserve">projeden herhangi bir  </w:t>
      </w:r>
      <w:r w:rsidRPr="00FB553F">
        <w:rPr>
          <w:rFonts w:ascii="Times New Roman" w:hAnsi="Times New Roman" w:cs="Times New Roman"/>
          <w:sz w:val="24"/>
          <w:szCs w:val="24"/>
          <w:lang w:val="tr-TR"/>
        </w:rPr>
        <w:t>fayda elde edilmesi beklenmeyen, aynı zamanda vergi ödemesi, depo harcaması ve diğer masrafları içeren ürünleri de kapsar (</w:t>
      </w:r>
      <w:r w:rsidR="00364126" w:rsidRPr="00FB553F">
        <w:rPr>
          <w:rFonts w:ascii="Times New Roman" w:hAnsi="Times New Roman" w:cs="Times New Roman"/>
          <w:sz w:val="24"/>
          <w:szCs w:val="24"/>
          <w:lang w:val="tr-TR"/>
        </w:rPr>
        <w:t xml:space="preserve">Johnson </w:t>
      </w:r>
      <w:r w:rsidRPr="00FB553F">
        <w:rPr>
          <w:rFonts w:ascii="Times New Roman" w:hAnsi="Times New Roman" w:cs="Times New Roman"/>
          <w:sz w:val="24"/>
          <w:szCs w:val="24"/>
          <w:lang w:val="tr-TR"/>
        </w:rPr>
        <w:t>ve Pyke ,</w:t>
      </w:r>
      <w:r w:rsidR="00364126" w:rsidRPr="00FB553F">
        <w:rPr>
          <w:rFonts w:ascii="Times New Roman" w:hAnsi="Times New Roman" w:cs="Times New Roman"/>
          <w:sz w:val="24"/>
          <w:szCs w:val="24"/>
          <w:lang w:val="tr-TR"/>
        </w:rPr>
        <w:t>2001)</w:t>
      </w:r>
      <w:r w:rsidR="002A1FD2" w:rsidRPr="00FB553F">
        <w:rPr>
          <w:rFonts w:ascii="Times New Roman" w:hAnsi="Times New Roman" w:cs="Times New Roman"/>
          <w:sz w:val="24"/>
          <w:szCs w:val="24"/>
          <w:lang w:val="tr-TR"/>
        </w:rPr>
        <w:t xml:space="preserve">. </w:t>
      </w:r>
    </w:p>
    <w:p w:rsidR="00181408" w:rsidRPr="00FB553F" w:rsidRDefault="00F23B23" w:rsidP="00FB553F">
      <w:pPr>
        <w:bidi w:val="0"/>
        <w:spacing w:after="360" w:line="360" w:lineRule="auto"/>
        <w:jc w:val="lowKashida"/>
        <w:rPr>
          <w:rFonts w:ascii="Times New Roman" w:hAnsi="Times New Roman" w:cs="Times New Roman"/>
          <w:sz w:val="24"/>
          <w:szCs w:val="24"/>
          <w:lang w:val="tr-TR"/>
        </w:rPr>
      </w:pPr>
      <w:bookmarkStart w:id="56" w:name="_Toc521697237"/>
      <w:r w:rsidRPr="00FB553F">
        <w:rPr>
          <w:rFonts w:ascii="Times New Roman" w:hAnsi="Times New Roman" w:cs="Times New Roman"/>
          <w:b/>
          <w:i/>
          <w:sz w:val="24"/>
          <w:szCs w:val="24"/>
          <w:lang w:val="tr-TR"/>
        </w:rPr>
        <w:t>Eskimenin Önlenmesi</w:t>
      </w:r>
      <w:bookmarkEnd w:id="56"/>
      <w:r w:rsidR="00FB553F">
        <w:rPr>
          <w:rFonts w:ascii="Times New Roman" w:hAnsi="Times New Roman" w:cs="Times New Roman"/>
          <w:sz w:val="24"/>
          <w:szCs w:val="24"/>
          <w:lang w:val="tr-TR"/>
        </w:rPr>
        <w:t xml:space="preserve">: </w:t>
      </w:r>
      <w:r w:rsidRPr="00FB553F">
        <w:rPr>
          <w:rFonts w:ascii="Times New Roman" w:hAnsi="Times New Roman" w:cs="Times New Roman"/>
          <w:sz w:val="24"/>
          <w:szCs w:val="24"/>
          <w:lang w:val="tr-TR"/>
        </w:rPr>
        <w:t>Envanter üzerinde gerçek bir kontrol varsa, bu envanterdeki eskime türlerini kapsamalı ve en hızlı şekilde bunlardan kurtulunmalıdır</w:t>
      </w:r>
      <w:r w:rsidR="00CB2E96" w:rsidRPr="00FB553F">
        <w:rPr>
          <w:rFonts w:ascii="Times New Roman" w:hAnsi="Times New Roman" w:cs="Times New Roman"/>
          <w:sz w:val="24"/>
          <w:szCs w:val="24"/>
          <w:lang w:val="tr-TR"/>
        </w:rPr>
        <w:t xml:space="preserve"> (Kruger, 2005).</w:t>
      </w:r>
    </w:p>
    <w:p w:rsidR="002D0E3A" w:rsidRPr="00CC2C6E" w:rsidRDefault="00F15AD3"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Eskimeyi kontrol etmede yapılacak ilk şey eskimeyi durdurmaktır. Bu noktada ilk adım, eskimeye yol açan sebebi anlamak ve hasar vermeden düzeltmek için adım atmaktır, çünkü eskimenin asıl nedeni tasarımın değişmesi değil, mühendislik yönetiminden bu değişim ile envanteri kontrol etmenin başarısız olmasından kaynaklanmaktadır. Bir diğer neden ise daha önce yapılan iptal talebi üzerinde çalışmak, tasarım değişikliğinden etkilenen malzeme ve parçalarla ilgili olarak çalışma yapılmaması olabilir. Bunun yanında bazı bölümlerin sipariş hızıyla dönmemesinin farklı bölümlere iletilmesinde depo görevlisinin hatası kaynaklı olabilir. Eskimenin durdurulmasına yol açabilecek alternatif malzemelerin kullanılmasıyla ilgili önerileri kontrol eden envanter yetkililerinin başarısızlığı olabilir</w:t>
      </w:r>
      <w:r w:rsidR="00CB2E96" w:rsidRPr="00CC2C6E">
        <w:rPr>
          <w:rFonts w:ascii="Times New Roman" w:hAnsi="Times New Roman" w:cs="Times New Roman"/>
          <w:sz w:val="24"/>
          <w:szCs w:val="24"/>
          <w:lang w:val="tr-TR"/>
        </w:rPr>
        <w:t xml:space="preserve"> </w:t>
      </w:r>
      <w:r w:rsidR="00CB2E96" w:rsidRPr="00CC2C6E">
        <w:rPr>
          <w:rFonts w:ascii="Times New Roman" w:hAnsi="Times New Roman" w:cs="Times New Roman"/>
          <w:bCs/>
          <w:sz w:val="24"/>
          <w:szCs w:val="24"/>
          <w:shd w:val="clear" w:color="auto" w:fill="FFFFFF"/>
          <w:lang w:val="tr-TR"/>
        </w:rPr>
        <w:t>(Van Knippenberg, ve Hogg,2003).</w:t>
      </w:r>
    </w:p>
    <w:p w:rsidR="009C5545" w:rsidRPr="00CC2C6E" w:rsidRDefault="004F5EAC" w:rsidP="00AC6901">
      <w:pPr>
        <w:pStyle w:val="Balk2"/>
        <w:spacing w:before="0" w:line="360" w:lineRule="auto"/>
        <w:jc w:val="lowKashida"/>
        <w:rPr>
          <w:rFonts w:ascii="Times New Roman" w:hAnsi="Times New Roman" w:cs="Times New Roman"/>
          <w:color w:val="auto"/>
          <w:lang w:val="tr-TR"/>
        </w:rPr>
      </w:pPr>
      <w:bookmarkStart w:id="57" w:name="_Toc521697238"/>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9</w:t>
      </w:r>
      <w:r w:rsidR="00070FD1" w:rsidRPr="00CC2C6E">
        <w:rPr>
          <w:rFonts w:ascii="Times New Roman" w:hAnsi="Times New Roman" w:cs="Times New Roman"/>
          <w:color w:val="auto"/>
          <w:lang w:val="tr-TR"/>
        </w:rPr>
        <w:t>.</w:t>
      </w:r>
      <w:r w:rsidR="009C5545" w:rsidRPr="00CC2C6E">
        <w:rPr>
          <w:rFonts w:ascii="Times New Roman" w:hAnsi="Times New Roman" w:cs="Times New Roman"/>
          <w:color w:val="auto"/>
          <w:lang w:val="tr-TR"/>
        </w:rPr>
        <w:t xml:space="preserve"> </w:t>
      </w:r>
      <w:r w:rsidR="00F15AD3" w:rsidRPr="00CC2C6E">
        <w:rPr>
          <w:rFonts w:ascii="Times New Roman" w:hAnsi="Times New Roman" w:cs="Times New Roman"/>
          <w:color w:val="auto"/>
          <w:lang w:val="tr-TR"/>
        </w:rPr>
        <w:t>Envanter Yönetiminde Süreç</w:t>
      </w:r>
      <w:bookmarkEnd w:id="57"/>
    </w:p>
    <w:p w:rsidR="009C5545" w:rsidRPr="00CC2C6E" w:rsidRDefault="00F15AD3"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en önemli aşaması, organizasyonun satın alma özellikleri (</w:t>
      </w:r>
      <w:r w:rsidR="001D7826" w:rsidRPr="00CC2C6E">
        <w:rPr>
          <w:rFonts w:ascii="Times New Roman" w:hAnsi="Times New Roman" w:cs="Times New Roman"/>
          <w:sz w:val="24"/>
          <w:szCs w:val="24"/>
          <w:lang w:val="tr-TR"/>
        </w:rPr>
        <w:t>satın alma</w:t>
      </w:r>
      <w:r w:rsidRPr="00CC2C6E">
        <w:rPr>
          <w:rFonts w:ascii="Times New Roman" w:hAnsi="Times New Roman" w:cs="Times New Roman"/>
          <w:sz w:val="24"/>
          <w:szCs w:val="24"/>
          <w:lang w:val="tr-TR"/>
        </w:rPr>
        <w:t xml:space="preserve"> piyasası durumu, tedarikçiler, fiyatlardaki dalgalanmalar, satın alma maliyeti, kolay ve sağlam bir şekilde elde edilmesi, satın alma dönemi gibi) ve kullandığı her türün incelenmesi ve analiz edilmesidir.  Malların kullanım özelliklerinden (kullanımın niteliği, türün önemi ve kullanım oranı gibi) hareketle, stoğun karakteristiklerine göre (saklama durumu ve ihtimali, depolama maliyeti gibi)  </w:t>
      </w:r>
      <w:r w:rsidRPr="00CC2C6E">
        <w:rPr>
          <w:rFonts w:ascii="Times New Roman" w:hAnsi="Times New Roman" w:cs="Times New Roman"/>
          <w:sz w:val="24"/>
          <w:szCs w:val="24"/>
          <w:lang w:val="tr-TR"/>
        </w:rPr>
        <w:lastRenderedPageBreak/>
        <w:t>envanter politikası oluşturulur ve benzer karakteristiklerin her bir tipine uygun bir kontrol sistemi seçilip ve planlanır</w:t>
      </w:r>
      <w:r w:rsidR="00CB2E96" w:rsidRPr="00CC2C6E">
        <w:rPr>
          <w:rFonts w:ascii="Times New Roman" w:hAnsi="Times New Roman" w:cs="Times New Roman"/>
          <w:sz w:val="24"/>
          <w:szCs w:val="24"/>
          <w:lang w:val="tr-TR"/>
        </w:rPr>
        <w:t xml:space="preserve"> </w:t>
      </w:r>
      <w:r w:rsidR="00CB2E96" w:rsidRPr="00CC2C6E">
        <w:rPr>
          <w:rFonts w:ascii="Times New Roman" w:hAnsi="Times New Roman" w:cs="Times New Roman"/>
          <w:bCs/>
          <w:sz w:val="24"/>
          <w:szCs w:val="24"/>
          <w:shd w:val="clear" w:color="auto" w:fill="FFFFFF"/>
          <w:lang w:val="tr-TR"/>
        </w:rPr>
        <w:t>(</w:t>
      </w:r>
      <w:r w:rsidR="00CB2E96" w:rsidRPr="00CC2C6E">
        <w:rPr>
          <w:rFonts w:ascii="Times New Roman" w:hAnsi="Times New Roman" w:cs="Times New Roman"/>
          <w:bCs/>
          <w:sz w:val="24"/>
          <w:szCs w:val="24"/>
          <w:lang w:val="tr-TR"/>
        </w:rPr>
        <w:t>Jacobs, Berry, Whybark, ve Vollmann, 2011).</w:t>
      </w:r>
    </w:p>
    <w:p w:rsidR="009C5545" w:rsidRPr="00CC2C6E" w:rsidRDefault="004F5EAC" w:rsidP="00AC6901">
      <w:pPr>
        <w:pStyle w:val="Balk2"/>
        <w:spacing w:before="0" w:line="360" w:lineRule="auto"/>
        <w:jc w:val="lowKashida"/>
        <w:rPr>
          <w:rFonts w:ascii="Times New Roman" w:hAnsi="Times New Roman" w:cs="Times New Roman"/>
          <w:color w:val="auto"/>
          <w:lang w:val="tr-TR"/>
        </w:rPr>
      </w:pPr>
      <w:bookmarkStart w:id="58" w:name="_Toc521697239"/>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9</w:t>
      </w:r>
      <w:r w:rsidRPr="00CC2C6E">
        <w:rPr>
          <w:rFonts w:ascii="Times New Roman" w:hAnsi="Times New Roman" w:cs="Times New Roman"/>
          <w:color w:val="auto"/>
          <w:lang w:val="tr-TR"/>
        </w:rPr>
        <w:t>.1.</w:t>
      </w:r>
      <w:r w:rsidR="00523548" w:rsidRPr="00CC2C6E">
        <w:rPr>
          <w:rFonts w:ascii="Times New Roman" w:hAnsi="Times New Roman" w:cs="Times New Roman"/>
          <w:color w:val="auto"/>
          <w:lang w:val="tr-TR"/>
        </w:rPr>
        <w:t xml:space="preserve"> </w:t>
      </w:r>
      <w:r w:rsidR="00F15AD3" w:rsidRPr="00CC2C6E">
        <w:rPr>
          <w:rFonts w:ascii="Times New Roman" w:hAnsi="Times New Roman" w:cs="Times New Roman"/>
          <w:color w:val="auto"/>
          <w:lang w:val="tr-TR"/>
        </w:rPr>
        <w:t>Envanter Yönetimi</w:t>
      </w:r>
      <w:bookmarkEnd w:id="58"/>
    </w:p>
    <w:p w:rsidR="009C5545" w:rsidRPr="00CC2C6E" w:rsidRDefault="00F15AD3"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 yönetimi birçok yazar tarafından pek çok şekilde tanımlanmıştır. Beklendiği gibi, bu yazarlar konuya bakış açılarına göre envanter yönetimini tanımlamışlardır. Nwandu, (2006: 171), envanter </w:t>
      </w:r>
      <w:r w:rsidR="001D7826" w:rsidRPr="00CC2C6E">
        <w:rPr>
          <w:rFonts w:ascii="Times New Roman" w:hAnsi="Times New Roman" w:cs="Times New Roman"/>
          <w:sz w:val="24"/>
          <w:szCs w:val="24"/>
          <w:lang w:val="tr-TR"/>
        </w:rPr>
        <w:t>yönetimini, toptan</w:t>
      </w:r>
      <w:r w:rsidRPr="00CC2C6E">
        <w:rPr>
          <w:rFonts w:ascii="Times New Roman" w:hAnsi="Times New Roman" w:cs="Times New Roman"/>
          <w:sz w:val="24"/>
          <w:szCs w:val="24"/>
          <w:lang w:val="tr-TR"/>
        </w:rPr>
        <w:t xml:space="preserve"> ve perakende olmak üzere  tüm üretim kuruluşlarında özellikle gerekli olan bir yönetim kontrol biçimi olarak tanımlamaktadır. Nwandu'ya göre envanterin özü “doğru yerde ve zamanda doğru ürün kalitesine ve miktarına sahip olmaktır". Bu tanım çağdaş bir organizasyon için envanter yönetiminin temelidir. Bu süreç, üretim sistemini her türlü rahatsızlığa karşı korumak için tedarik zinciri ağının bir parçası olarak gereklidir (Orga, </w:t>
      </w:r>
      <w:r w:rsidR="009C5545" w:rsidRPr="00CC2C6E">
        <w:rPr>
          <w:rFonts w:ascii="Times New Roman" w:hAnsi="Times New Roman" w:cs="Times New Roman"/>
          <w:sz w:val="24"/>
          <w:szCs w:val="24"/>
          <w:lang w:val="tr-TR"/>
        </w:rPr>
        <w:t>2006:66)</w:t>
      </w:r>
    </w:p>
    <w:p w:rsidR="009C5545" w:rsidRPr="00CC2C6E" w:rsidRDefault="004E7002"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Envanterde saklananları yöneten depolama sürecini planlayan, düzenleyen, uygulayan ve kontrol eden, envanteri, bu envanter parçalarını sipariş eden ve kullanan birim, departman veya idare için kararlaştırılan miktar ve türlere göre harcayan yönetimdir. Ayrıca, envanter türlerinin tutulması için çaba </w:t>
      </w:r>
      <w:r w:rsidR="001D7826" w:rsidRPr="00CC2C6E">
        <w:rPr>
          <w:rFonts w:ascii="Times New Roman" w:hAnsi="Times New Roman" w:cs="Times New Roman"/>
          <w:sz w:val="24"/>
          <w:szCs w:val="24"/>
          <w:lang w:val="tr-TR"/>
        </w:rPr>
        <w:t>sarf etmeye</w:t>
      </w:r>
      <w:r w:rsidRPr="00CC2C6E">
        <w:rPr>
          <w:rFonts w:ascii="Times New Roman" w:hAnsi="Times New Roman" w:cs="Times New Roman"/>
          <w:sz w:val="24"/>
          <w:szCs w:val="24"/>
          <w:lang w:val="tr-TR"/>
        </w:rPr>
        <w:t xml:space="preserve"> özen gösteren ve talep edilene kadar bu türlerin aynısını bulundurmaya çalışan yönetimdir</w:t>
      </w:r>
      <w:r w:rsidR="00D741EF" w:rsidRPr="00CC2C6E">
        <w:rPr>
          <w:rFonts w:ascii="Times New Roman" w:hAnsi="Times New Roman" w:cs="Times New Roman"/>
          <w:sz w:val="24"/>
          <w:szCs w:val="24"/>
          <w:lang w:val="tr-TR"/>
        </w:rPr>
        <w:t xml:space="preserve"> </w:t>
      </w:r>
      <w:r w:rsidR="00D741EF" w:rsidRPr="00CC2C6E">
        <w:rPr>
          <w:rFonts w:ascii="Times New Roman" w:hAnsi="Times New Roman" w:cs="Times New Roman"/>
          <w:bCs/>
          <w:sz w:val="24"/>
          <w:szCs w:val="24"/>
          <w:shd w:val="clear" w:color="auto" w:fill="FFFFFF"/>
          <w:lang w:val="tr-TR"/>
        </w:rPr>
        <w:t>(Naliaka, ve Namusonge,2015).</w:t>
      </w:r>
    </w:p>
    <w:p w:rsidR="009C5545" w:rsidRPr="00CC2C6E" w:rsidRDefault="004F5EAC" w:rsidP="00AC6901">
      <w:pPr>
        <w:pStyle w:val="Balk2"/>
        <w:spacing w:before="0" w:line="360" w:lineRule="auto"/>
        <w:jc w:val="lowKashida"/>
        <w:rPr>
          <w:rFonts w:ascii="Times New Roman" w:hAnsi="Times New Roman" w:cs="Times New Roman"/>
          <w:color w:val="auto"/>
          <w:lang w:val="tr-TR"/>
        </w:rPr>
      </w:pPr>
      <w:bookmarkStart w:id="59" w:name="_Toc521697240"/>
      <w:r w:rsidRPr="00CC2C6E">
        <w:rPr>
          <w:rFonts w:ascii="Times New Roman" w:hAnsi="Times New Roman" w:cs="Times New Roman"/>
          <w:color w:val="auto"/>
          <w:lang w:val="tr-TR"/>
        </w:rPr>
        <w:t>2.</w:t>
      </w:r>
      <w:r w:rsidR="00112812" w:rsidRPr="00CC2C6E">
        <w:rPr>
          <w:rFonts w:ascii="Times New Roman" w:hAnsi="Times New Roman" w:cs="Times New Roman"/>
          <w:color w:val="auto"/>
          <w:lang w:val="tr-TR"/>
        </w:rPr>
        <w:t>9</w:t>
      </w:r>
      <w:r w:rsidRPr="00CC2C6E">
        <w:rPr>
          <w:rFonts w:ascii="Times New Roman" w:hAnsi="Times New Roman" w:cs="Times New Roman"/>
          <w:color w:val="auto"/>
          <w:lang w:val="tr-TR"/>
        </w:rPr>
        <w:t>.2.</w:t>
      </w:r>
      <w:r w:rsidR="009C5545" w:rsidRPr="00CC2C6E">
        <w:rPr>
          <w:rFonts w:ascii="Times New Roman" w:hAnsi="Times New Roman" w:cs="Times New Roman"/>
          <w:color w:val="auto"/>
          <w:lang w:val="tr-TR"/>
        </w:rPr>
        <w:t xml:space="preserve"> </w:t>
      </w:r>
      <w:r w:rsidR="001D7826" w:rsidRPr="00CC2C6E">
        <w:rPr>
          <w:rFonts w:ascii="Times New Roman" w:hAnsi="Times New Roman" w:cs="Times New Roman"/>
          <w:color w:val="auto"/>
          <w:lang w:val="tr-TR"/>
        </w:rPr>
        <w:t>Envanter</w:t>
      </w:r>
      <w:r w:rsidR="004E7002" w:rsidRPr="00CC2C6E">
        <w:rPr>
          <w:rFonts w:ascii="Times New Roman" w:hAnsi="Times New Roman" w:cs="Times New Roman"/>
          <w:color w:val="auto"/>
          <w:lang w:val="tr-TR"/>
        </w:rPr>
        <w:t xml:space="preserve"> Yönetim Sürecinin Temel Bileşenleri</w:t>
      </w:r>
      <w:bookmarkEnd w:id="59"/>
      <w:r w:rsidR="009C5545" w:rsidRPr="00CC2C6E">
        <w:rPr>
          <w:rFonts w:ascii="Times New Roman" w:hAnsi="Times New Roman" w:cs="Times New Roman"/>
          <w:color w:val="auto"/>
          <w:rtl/>
          <w:lang w:val="tr-TR"/>
        </w:rPr>
        <w:t xml:space="preserve">  </w:t>
      </w:r>
    </w:p>
    <w:p w:rsidR="009C5545" w:rsidRPr="00CC2C6E" w:rsidRDefault="00E1534B" w:rsidP="00251BDC">
      <w:pPr>
        <w:bidi w:val="0"/>
        <w:spacing w:after="360" w:line="360" w:lineRule="auto"/>
        <w:jc w:val="lowKashida"/>
        <w:rPr>
          <w:rFonts w:ascii="Times New Roman" w:hAnsi="Times New Roman" w:cs="Times New Roman"/>
          <w:sz w:val="24"/>
          <w:szCs w:val="24"/>
          <w:rtl/>
          <w:lang w:val="tr-TR"/>
        </w:rPr>
      </w:pPr>
      <w:r w:rsidRPr="00CC2C6E">
        <w:rPr>
          <w:rFonts w:ascii="Times New Roman" w:hAnsi="Times New Roman" w:cs="Times New Roman"/>
          <w:sz w:val="24"/>
          <w:szCs w:val="24"/>
          <w:lang w:val="tr-TR"/>
        </w:rPr>
        <w:t>Envanter sisteminin yönetim süreci, miktarın kontrol edilmesi için bir yöntem olmaktan öte, envanter sistemine birçok yönden devam eden bir süreç olarak bakması gerekmektedir. Bunların en önemlileri</w:t>
      </w:r>
      <w:r w:rsidR="009C5545" w:rsidRPr="00CC2C6E">
        <w:rPr>
          <w:rFonts w:ascii="Times New Roman" w:hAnsi="Times New Roman" w:cs="Times New Roman"/>
          <w:sz w:val="24"/>
          <w:szCs w:val="24"/>
          <w:lang w:val="tr-TR"/>
        </w:rPr>
        <w:t>:</w:t>
      </w:r>
    </w:p>
    <w:p w:rsidR="009C5545" w:rsidRPr="00CC2C6E" w:rsidRDefault="00E1534B" w:rsidP="009A12AD">
      <w:pPr>
        <w:pStyle w:val="ListeParagraf"/>
        <w:numPr>
          <w:ilvl w:val="0"/>
          <w:numId w:val="1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kararlarının alınması</w:t>
      </w:r>
      <w:r w:rsidR="009C5545" w:rsidRPr="00CC2C6E">
        <w:rPr>
          <w:rFonts w:ascii="Times New Roman" w:hAnsi="Times New Roman" w:cs="Times New Roman"/>
          <w:sz w:val="24"/>
          <w:szCs w:val="24"/>
          <w:lang w:val="tr-TR"/>
        </w:rPr>
        <w:t>.</w:t>
      </w:r>
    </w:p>
    <w:p w:rsidR="009C5545" w:rsidRPr="00CC2C6E" w:rsidRDefault="00E1534B" w:rsidP="009A12AD">
      <w:pPr>
        <w:pStyle w:val="ListeParagraf"/>
        <w:numPr>
          <w:ilvl w:val="0"/>
          <w:numId w:val="1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Alınan kararların uygulanması</w:t>
      </w:r>
      <w:r w:rsidR="009C5545" w:rsidRPr="00CC2C6E">
        <w:rPr>
          <w:rFonts w:ascii="Times New Roman" w:hAnsi="Times New Roman" w:cs="Times New Roman"/>
          <w:sz w:val="24"/>
          <w:szCs w:val="24"/>
          <w:lang w:val="tr-TR"/>
        </w:rPr>
        <w:t>.</w:t>
      </w:r>
    </w:p>
    <w:p w:rsidR="009C5545" w:rsidRPr="00CC2C6E" w:rsidRDefault="00E1534B" w:rsidP="009A12AD">
      <w:pPr>
        <w:pStyle w:val="ListeParagraf"/>
        <w:numPr>
          <w:ilvl w:val="0"/>
          <w:numId w:val="1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kararların etkisini göstermek için bazı geri bildirim verilerinin varlığı</w:t>
      </w:r>
      <w:r w:rsidR="009C5545" w:rsidRPr="00CC2C6E">
        <w:rPr>
          <w:rFonts w:ascii="Times New Roman" w:hAnsi="Times New Roman" w:cs="Times New Roman"/>
          <w:sz w:val="24"/>
          <w:szCs w:val="24"/>
          <w:lang w:val="tr-TR"/>
        </w:rPr>
        <w:t>.</w:t>
      </w:r>
    </w:p>
    <w:p w:rsidR="009C5545" w:rsidRPr="00CC2C6E" w:rsidRDefault="00E1534B" w:rsidP="009A12AD">
      <w:pPr>
        <w:pStyle w:val="ListeParagraf"/>
        <w:numPr>
          <w:ilvl w:val="0"/>
          <w:numId w:val="1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kullanma veya ekleme yapma işlemlerine dair anlık kaydı garantilemek için bilgi sistemi kullanılması</w:t>
      </w:r>
      <w:r w:rsidR="009C5545" w:rsidRPr="00CC2C6E">
        <w:rPr>
          <w:rFonts w:ascii="Times New Roman" w:hAnsi="Times New Roman" w:cs="Times New Roman"/>
          <w:sz w:val="24"/>
          <w:szCs w:val="24"/>
          <w:lang w:val="tr-TR"/>
        </w:rPr>
        <w:t>.</w:t>
      </w:r>
    </w:p>
    <w:p w:rsidR="009C5545" w:rsidRPr="00CC2C6E" w:rsidRDefault="009D3501" w:rsidP="009A12AD">
      <w:pPr>
        <w:pStyle w:val="ListeParagraf"/>
        <w:numPr>
          <w:ilvl w:val="0"/>
          <w:numId w:val="1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Zamanında envanterin kararının nasıl alındığını gösteren önceki seçilmiş rollerin ortaya konulması</w:t>
      </w:r>
      <w:r w:rsidR="00D741EF" w:rsidRPr="00CC2C6E">
        <w:rPr>
          <w:rFonts w:ascii="Times New Roman" w:hAnsi="Times New Roman" w:cs="Times New Roman"/>
          <w:sz w:val="24"/>
          <w:szCs w:val="24"/>
          <w:lang w:val="tr-TR"/>
        </w:rPr>
        <w:t xml:space="preserve"> </w:t>
      </w:r>
      <w:r w:rsidR="00D741EF" w:rsidRPr="00CC2C6E">
        <w:rPr>
          <w:rFonts w:ascii="Times New Roman" w:hAnsi="Times New Roman" w:cs="Times New Roman"/>
          <w:bCs/>
          <w:sz w:val="24"/>
          <w:szCs w:val="24"/>
          <w:shd w:val="clear" w:color="auto" w:fill="FFFFFF"/>
          <w:lang w:val="tr-TR"/>
        </w:rPr>
        <w:t>(</w:t>
      </w:r>
      <w:r w:rsidR="00D741EF" w:rsidRPr="00CC2C6E">
        <w:rPr>
          <w:rFonts w:ascii="Times New Roman" w:eastAsia="Arial" w:hAnsi="Times New Roman" w:cs="Times New Roman"/>
          <w:bCs/>
          <w:sz w:val="24"/>
          <w:szCs w:val="24"/>
          <w:lang w:val="tr-TR"/>
        </w:rPr>
        <w:t>Madhi, ve Alsaid, 2012).</w:t>
      </w:r>
    </w:p>
    <w:p w:rsidR="003F0EA6" w:rsidRPr="00CC2C6E" w:rsidRDefault="009D3501" w:rsidP="00251BDC">
      <w:pPr>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Bu elemanlar aşağıdaki bilgi sistemi olarak gösterilebilir</w:t>
      </w:r>
      <w:r w:rsidR="009C5545" w:rsidRPr="00CC2C6E">
        <w:rPr>
          <w:rFonts w:ascii="Times New Roman" w:hAnsi="Times New Roman" w:cs="Times New Roman"/>
          <w:b/>
          <w:bCs/>
          <w:sz w:val="24"/>
          <w:szCs w:val="24"/>
          <w:lang w:val="tr-TR"/>
        </w:rPr>
        <w:t>:</w:t>
      </w:r>
    </w:p>
    <w:p w:rsidR="00ED0D43" w:rsidRPr="00CC2C6E" w:rsidRDefault="00ED0D43" w:rsidP="00B31CB5">
      <w:pPr>
        <w:pStyle w:val="Balk2"/>
        <w:spacing w:before="0" w:after="120" w:line="240" w:lineRule="auto"/>
        <w:jc w:val="center"/>
        <w:rPr>
          <w:rFonts w:ascii="Times New Roman" w:hAnsi="Times New Roman" w:cs="Times New Roman"/>
          <w:b w:val="0"/>
          <w:bCs/>
          <w:color w:val="auto"/>
        </w:rPr>
      </w:pPr>
      <w:bookmarkStart w:id="60" w:name="_Toc512200529"/>
      <w:bookmarkStart w:id="61" w:name="_Toc513131231"/>
      <w:r w:rsidRPr="00CC2C6E">
        <w:rPr>
          <w:rFonts w:ascii="Times New Roman" w:hAnsi="Times New Roman" w:cs="Times New Roman"/>
          <w:b w:val="0"/>
          <w:bCs/>
          <w:noProof/>
          <w:color w:val="auto"/>
          <w:lang w:val="tr-TR" w:eastAsia="tr-TR"/>
        </w:rPr>
        <w:drawing>
          <wp:inline distT="0" distB="0" distL="0" distR="0" wp14:anchorId="3AB317AF" wp14:editId="03A05F35">
            <wp:extent cx="5156791" cy="3922395"/>
            <wp:effectExtent l="19050" t="19050" r="25400" b="20955"/>
            <wp:docPr id="48"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1.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57382" cy="3922845"/>
                    </a:xfrm>
                    <a:prstGeom prst="rect">
                      <a:avLst/>
                    </a:prstGeom>
                    <a:ln>
                      <a:solidFill>
                        <a:schemeClr val="tx1"/>
                      </a:solidFill>
                    </a:ln>
                  </pic:spPr>
                </pic:pic>
              </a:graphicData>
            </a:graphic>
          </wp:inline>
        </w:drawing>
      </w:r>
    </w:p>
    <w:p w:rsidR="00BC58F5" w:rsidRPr="00CC2C6E" w:rsidRDefault="002A1FD2" w:rsidP="00B31CB5">
      <w:pPr>
        <w:pStyle w:val="Balk2"/>
        <w:spacing w:before="0" w:line="360" w:lineRule="auto"/>
        <w:jc w:val="center"/>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rPr>
        <w:t>Şekil 2.</w:t>
      </w:r>
      <w:r w:rsidR="002F529D" w:rsidRPr="00CC2C6E">
        <w:rPr>
          <w:rFonts w:ascii="Times New Roman" w:hAnsi="Times New Roman" w:cs="Times New Roman"/>
          <w:b w:val="0"/>
          <w:bCs/>
          <w:color w:val="auto"/>
          <w:sz w:val="22"/>
          <w:szCs w:val="22"/>
        </w:rPr>
        <w:fldChar w:fldCharType="begin"/>
      </w:r>
      <w:r w:rsidRPr="00CC2C6E">
        <w:rPr>
          <w:rFonts w:ascii="Times New Roman" w:hAnsi="Times New Roman" w:cs="Times New Roman"/>
          <w:b w:val="0"/>
          <w:bCs/>
          <w:color w:val="auto"/>
          <w:sz w:val="22"/>
          <w:szCs w:val="22"/>
        </w:rPr>
        <w:instrText xml:space="preserve"> SEQ </w:instrText>
      </w:r>
      <w:r w:rsidRPr="00CC2C6E">
        <w:rPr>
          <w:rFonts w:ascii="Times New Roman" w:hAnsi="Times New Roman" w:cs="Times New Roman"/>
          <w:b w:val="0"/>
          <w:bCs/>
          <w:color w:val="auto"/>
          <w:sz w:val="22"/>
          <w:szCs w:val="22"/>
          <w:rtl/>
        </w:rPr>
        <w:instrText>رسم_توضيحي</w:instrText>
      </w:r>
      <w:r w:rsidRPr="00CC2C6E">
        <w:rPr>
          <w:rFonts w:ascii="Times New Roman" w:hAnsi="Times New Roman" w:cs="Times New Roman"/>
          <w:b w:val="0"/>
          <w:bCs/>
          <w:color w:val="auto"/>
          <w:sz w:val="22"/>
          <w:szCs w:val="22"/>
        </w:rPr>
        <w:instrText xml:space="preserve"> \* ARABIC \s 1 </w:instrText>
      </w:r>
      <w:r w:rsidR="002F529D" w:rsidRPr="00CC2C6E">
        <w:rPr>
          <w:rFonts w:ascii="Times New Roman" w:hAnsi="Times New Roman" w:cs="Times New Roman"/>
          <w:b w:val="0"/>
          <w:bCs/>
          <w:color w:val="auto"/>
          <w:sz w:val="22"/>
          <w:szCs w:val="22"/>
        </w:rPr>
        <w:fldChar w:fldCharType="separate"/>
      </w:r>
      <w:r w:rsidR="00D85323">
        <w:rPr>
          <w:rFonts w:ascii="Times New Roman" w:hAnsi="Times New Roman" w:cs="Times New Roman"/>
          <w:b w:val="0"/>
          <w:bCs/>
          <w:noProof/>
          <w:color w:val="auto"/>
          <w:sz w:val="22"/>
          <w:szCs w:val="22"/>
        </w:rPr>
        <w:t>1</w:t>
      </w:r>
      <w:r w:rsidR="002F529D" w:rsidRPr="00CC2C6E">
        <w:rPr>
          <w:rFonts w:ascii="Times New Roman" w:hAnsi="Times New Roman" w:cs="Times New Roman"/>
          <w:b w:val="0"/>
          <w:bCs/>
          <w:color w:val="auto"/>
          <w:sz w:val="22"/>
          <w:szCs w:val="22"/>
        </w:rPr>
        <w:fldChar w:fldCharType="end"/>
      </w:r>
      <w:r w:rsidRPr="00CC2C6E">
        <w:rPr>
          <w:rFonts w:ascii="Times New Roman" w:hAnsi="Times New Roman" w:cs="Times New Roman"/>
          <w:b w:val="0"/>
          <w:bCs/>
          <w:noProof/>
          <w:color w:val="auto"/>
          <w:sz w:val="22"/>
          <w:szCs w:val="22"/>
        </w:rPr>
        <w:t>.</w:t>
      </w:r>
      <w:r w:rsidRPr="00CC2C6E">
        <w:rPr>
          <w:rFonts w:ascii="Times New Roman" w:hAnsi="Times New Roman" w:cs="Times New Roman"/>
          <w:b w:val="0"/>
          <w:bCs/>
          <w:color w:val="auto"/>
          <w:sz w:val="22"/>
          <w:szCs w:val="22"/>
        </w:rPr>
        <w:t xml:space="preserve"> </w:t>
      </w:r>
      <w:bookmarkEnd w:id="60"/>
      <w:bookmarkEnd w:id="61"/>
      <w:r w:rsidRPr="00CC2C6E">
        <w:rPr>
          <w:rFonts w:ascii="Times New Roman" w:hAnsi="Times New Roman" w:cs="Times New Roman"/>
          <w:b w:val="0"/>
          <w:bCs/>
          <w:color w:val="auto"/>
          <w:sz w:val="22"/>
          <w:szCs w:val="22"/>
        </w:rPr>
        <w:t>Envanter Yönetiminin Temel Unsurları</w:t>
      </w:r>
      <w:r w:rsidR="00ED0D43" w:rsidRPr="00CC2C6E">
        <w:rPr>
          <w:rFonts w:ascii="Times New Roman" w:hAnsi="Times New Roman" w:cs="Times New Roman"/>
          <w:b w:val="0"/>
          <w:bCs/>
          <w:color w:val="auto"/>
          <w:sz w:val="22"/>
          <w:szCs w:val="22"/>
        </w:rPr>
        <w:t xml:space="preserve"> (</w:t>
      </w:r>
      <w:r w:rsidR="00ED0D43" w:rsidRPr="00CC2C6E">
        <w:rPr>
          <w:rFonts w:ascii="Times New Roman" w:hAnsi="Times New Roman" w:cs="Times New Roman"/>
          <w:b w:val="0"/>
          <w:bCs/>
          <w:color w:val="auto"/>
          <w:sz w:val="22"/>
          <w:szCs w:val="22"/>
          <w:lang w:val="tr-TR"/>
        </w:rPr>
        <w:t>Mohammed, A.S (2010: 218)</w:t>
      </w:r>
      <w:r w:rsidR="00ED0D43" w:rsidRPr="00CC2C6E">
        <w:rPr>
          <w:rFonts w:ascii="Times New Roman" w:hAnsi="Times New Roman" w:cs="Times New Roman"/>
          <w:b w:val="0"/>
          <w:bCs/>
          <w:color w:val="auto"/>
          <w:sz w:val="22"/>
          <w:szCs w:val="22"/>
        </w:rPr>
        <w:t>)</w:t>
      </w:r>
    </w:p>
    <w:p w:rsidR="009C5545" w:rsidRPr="00CC2C6E" w:rsidRDefault="00302860" w:rsidP="00112812">
      <w:pPr>
        <w:bidi w:val="0"/>
        <w:spacing w:after="360" w:line="360" w:lineRule="auto"/>
        <w:jc w:val="lowKashida"/>
        <w:rPr>
          <w:rFonts w:ascii="Times New Roman" w:hAnsi="Times New Roman" w:cs="Times New Roman"/>
          <w:b/>
          <w:i/>
          <w:sz w:val="24"/>
          <w:szCs w:val="24"/>
          <w:lang w:val="tr-TR"/>
        </w:rPr>
      </w:pPr>
      <w:bookmarkStart w:id="62" w:name="_Toc521697241"/>
      <w:r w:rsidRPr="00CC2C6E">
        <w:rPr>
          <w:rFonts w:ascii="Times New Roman" w:hAnsi="Times New Roman" w:cs="Times New Roman"/>
          <w:b/>
          <w:i/>
          <w:sz w:val="24"/>
          <w:szCs w:val="24"/>
          <w:lang w:val="tr-TR"/>
        </w:rPr>
        <w:t>1.</w:t>
      </w:r>
      <w:r w:rsidR="00523548" w:rsidRPr="00CC2C6E">
        <w:rPr>
          <w:rFonts w:ascii="Times New Roman" w:hAnsi="Times New Roman" w:cs="Times New Roman"/>
          <w:b/>
          <w:i/>
          <w:sz w:val="24"/>
          <w:szCs w:val="24"/>
          <w:lang w:val="tr-TR"/>
        </w:rPr>
        <w:t xml:space="preserve"> </w:t>
      </w:r>
      <w:r w:rsidR="009D3501" w:rsidRPr="00CC2C6E">
        <w:rPr>
          <w:rFonts w:ascii="Times New Roman" w:hAnsi="Times New Roman" w:cs="Times New Roman"/>
          <w:b/>
          <w:i/>
          <w:sz w:val="24"/>
          <w:szCs w:val="24"/>
          <w:lang w:val="tr-TR"/>
        </w:rPr>
        <w:t xml:space="preserve">Kayıt </w:t>
      </w:r>
      <w:r w:rsidR="00ED0D43" w:rsidRPr="00CC2C6E">
        <w:rPr>
          <w:rFonts w:ascii="Times New Roman" w:hAnsi="Times New Roman" w:cs="Times New Roman"/>
          <w:b/>
          <w:i/>
          <w:sz w:val="24"/>
          <w:szCs w:val="24"/>
          <w:lang w:val="tr-TR"/>
        </w:rPr>
        <w:t>sisteminin işlevleri</w:t>
      </w:r>
      <w:bookmarkEnd w:id="62"/>
    </w:p>
    <w:p w:rsidR="009C5545" w:rsidRPr="00CC2C6E" w:rsidRDefault="009D3501"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türdeki envanter seviyesinin bilgilerini temsil eder.</w:t>
      </w:r>
    </w:p>
    <w:p w:rsidR="009C5545" w:rsidRPr="00CC2C6E" w:rsidRDefault="009D64EA"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 kontrol etmede ve kayıt defterinde nelerin kayıtlı olduğunun karşılaştırılmasında yardımcı olabilecek bilgileri temsil eder.</w:t>
      </w:r>
    </w:p>
    <w:p w:rsidR="009C5545" w:rsidRPr="00CC2C6E" w:rsidRDefault="009D64EA"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Fiyatları listelemeye yardımcı olabilecek ve envanter maliyetlerini hesaba katmaya yardım</w:t>
      </w:r>
      <w:r w:rsidR="00D741EF" w:rsidRPr="00CC2C6E">
        <w:rPr>
          <w:rFonts w:ascii="Times New Roman" w:hAnsi="Times New Roman" w:cs="Times New Roman"/>
          <w:sz w:val="24"/>
          <w:szCs w:val="24"/>
          <w:lang w:val="tr-TR"/>
        </w:rPr>
        <w:t xml:space="preserve">cı olacak bilgileri temsil eder </w:t>
      </w:r>
      <w:r w:rsidR="00D741EF" w:rsidRPr="00CC2C6E">
        <w:rPr>
          <w:rFonts w:ascii="Times New Roman" w:hAnsi="Times New Roman" w:cs="Times New Roman"/>
          <w:bCs/>
          <w:sz w:val="24"/>
          <w:szCs w:val="24"/>
          <w:shd w:val="clear" w:color="auto" w:fill="FFFFFF"/>
          <w:lang w:val="tr-TR"/>
        </w:rPr>
        <w:t>(Monanu,2016). </w:t>
      </w:r>
    </w:p>
    <w:p w:rsidR="009C5545" w:rsidRPr="00CC2C6E" w:rsidRDefault="009D64EA"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kontrolü finansman bilgilerini temsil eder</w:t>
      </w:r>
      <w:r w:rsidR="009C5545" w:rsidRPr="00CC2C6E">
        <w:rPr>
          <w:rFonts w:ascii="Times New Roman" w:hAnsi="Times New Roman" w:cs="Times New Roman"/>
          <w:sz w:val="24"/>
          <w:szCs w:val="24"/>
          <w:lang w:val="tr-TR"/>
        </w:rPr>
        <w:t>.</w:t>
      </w:r>
    </w:p>
    <w:p w:rsidR="009C5545" w:rsidRPr="00CC2C6E" w:rsidRDefault="009D64EA"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Envanterin sayısı, büyüklüğü ve depoda mevcut olduğu süre gibi dağıtım planlanmasına ve yerleştirilmesine yardımcı olabilecek bilgileri temsil eder.</w:t>
      </w:r>
    </w:p>
    <w:p w:rsidR="009C5545" w:rsidRPr="00CC2C6E" w:rsidRDefault="009D64EA" w:rsidP="009A12AD">
      <w:pPr>
        <w:pStyle w:val="ListeParagraf"/>
        <w:numPr>
          <w:ilvl w:val="0"/>
          <w:numId w:val="1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Envanter kontrol sisteminin bilgilerini ve envanterin minimum ve maksimum limitleri ve talep edilen restorasyon noktası gibi her türdeki stok seviyesin</w:t>
      </w:r>
      <w:r w:rsidR="00D741EF" w:rsidRPr="00CC2C6E">
        <w:rPr>
          <w:rFonts w:ascii="Times New Roman" w:hAnsi="Times New Roman" w:cs="Times New Roman"/>
          <w:sz w:val="24"/>
          <w:szCs w:val="24"/>
          <w:lang w:val="tr-TR"/>
        </w:rPr>
        <w:t xml:space="preserve">e ilişkin bilgileri temsil eder </w:t>
      </w:r>
      <w:r w:rsidR="00D741EF" w:rsidRPr="00CC2C6E">
        <w:rPr>
          <w:rFonts w:ascii="Times New Roman" w:hAnsi="Times New Roman" w:cs="Times New Roman"/>
          <w:bCs/>
          <w:sz w:val="24"/>
          <w:szCs w:val="24"/>
          <w:shd w:val="clear" w:color="auto" w:fill="FFFFFF"/>
          <w:lang w:val="tr-TR"/>
        </w:rPr>
        <w:t>(</w:t>
      </w:r>
      <w:r w:rsidR="00D741EF" w:rsidRPr="00CC2C6E">
        <w:rPr>
          <w:rFonts w:ascii="Times New Roman" w:hAnsi="Times New Roman" w:cs="Times New Roman"/>
          <w:bCs/>
          <w:sz w:val="24"/>
          <w:szCs w:val="24"/>
          <w:lang w:val="tr-TR"/>
        </w:rPr>
        <w:t>Ghosh, ve Kumar, 2003).</w:t>
      </w:r>
    </w:p>
    <w:p w:rsidR="009C5545" w:rsidRPr="00CC2C6E" w:rsidRDefault="00302860" w:rsidP="00112812">
      <w:pPr>
        <w:bidi w:val="0"/>
        <w:spacing w:after="360" w:line="360" w:lineRule="auto"/>
        <w:jc w:val="lowKashida"/>
        <w:rPr>
          <w:rFonts w:ascii="Times New Roman" w:hAnsi="Times New Roman" w:cs="Times New Roman"/>
          <w:b/>
          <w:i/>
          <w:sz w:val="24"/>
          <w:szCs w:val="24"/>
          <w:rtl/>
          <w:lang w:val="tr-TR"/>
        </w:rPr>
      </w:pPr>
      <w:bookmarkStart w:id="63" w:name="_Toc521697242"/>
      <w:r w:rsidRPr="00CC2C6E">
        <w:rPr>
          <w:rFonts w:ascii="Times New Roman" w:hAnsi="Times New Roman" w:cs="Times New Roman"/>
          <w:b/>
          <w:i/>
          <w:sz w:val="24"/>
          <w:szCs w:val="24"/>
          <w:lang w:val="tr-TR"/>
        </w:rPr>
        <w:t>2.</w:t>
      </w:r>
      <w:r w:rsidR="00523548" w:rsidRPr="00CC2C6E">
        <w:rPr>
          <w:rFonts w:ascii="Times New Roman" w:hAnsi="Times New Roman" w:cs="Times New Roman"/>
          <w:b/>
          <w:i/>
          <w:sz w:val="24"/>
          <w:szCs w:val="24"/>
          <w:lang w:val="tr-TR"/>
        </w:rPr>
        <w:t xml:space="preserve"> </w:t>
      </w:r>
      <w:r w:rsidR="004304E2" w:rsidRPr="00CC2C6E">
        <w:rPr>
          <w:rFonts w:ascii="Times New Roman" w:hAnsi="Times New Roman" w:cs="Times New Roman"/>
          <w:b/>
          <w:i/>
          <w:sz w:val="24"/>
          <w:szCs w:val="24"/>
          <w:lang w:val="tr-TR"/>
        </w:rPr>
        <w:t xml:space="preserve">Envanter </w:t>
      </w:r>
      <w:r w:rsidR="00ED0D43" w:rsidRPr="00CC2C6E">
        <w:rPr>
          <w:rFonts w:ascii="Times New Roman" w:hAnsi="Times New Roman" w:cs="Times New Roman"/>
          <w:b/>
          <w:i/>
          <w:sz w:val="24"/>
          <w:szCs w:val="24"/>
          <w:lang w:val="tr-TR"/>
        </w:rPr>
        <w:t>kayıt sisteminde bilgisayar kullanımı</w:t>
      </w:r>
      <w:bookmarkEnd w:id="63"/>
    </w:p>
    <w:p w:rsidR="009C5545" w:rsidRPr="00CC2C6E" w:rsidRDefault="004304E2" w:rsidP="00251BDC">
      <w:pPr>
        <w:tabs>
          <w:tab w:val="left" w:pos="2160"/>
          <w:tab w:val="left" w:pos="2842"/>
        </w:tabs>
        <w:bidi w:val="0"/>
        <w:spacing w:after="360" w:line="360" w:lineRule="auto"/>
        <w:jc w:val="lowKashida"/>
        <w:rPr>
          <w:rFonts w:ascii="Times New Roman" w:hAnsi="Times New Roman" w:cs="Times New Roman"/>
          <w:sz w:val="24"/>
          <w:szCs w:val="24"/>
          <w:rtl/>
          <w:lang w:val="tr-TR"/>
        </w:rPr>
      </w:pPr>
      <w:r w:rsidRPr="00CC2C6E">
        <w:rPr>
          <w:rFonts w:ascii="Times New Roman" w:hAnsi="Times New Roman" w:cs="Times New Roman"/>
          <w:sz w:val="24"/>
          <w:szCs w:val="24"/>
          <w:lang w:val="tr-TR"/>
        </w:rPr>
        <w:t>Bilgisayar, liste verilerini sürekli ve doğru bir şekilde güncelleyebilir ve bir çok fonksiyonu yerine getirebilir</w:t>
      </w:r>
      <w:r w:rsidR="00D741EF" w:rsidRPr="00CC2C6E">
        <w:rPr>
          <w:rFonts w:ascii="Times New Roman" w:hAnsi="Times New Roman" w:cs="Times New Roman"/>
          <w:sz w:val="24"/>
          <w:szCs w:val="24"/>
          <w:lang w:val="tr-TR"/>
        </w:rPr>
        <w:t xml:space="preserve"> </w:t>
      </w:r>
      <w:r w:rsidR="00D741EF" w:rsidRPr="00CC2C6E">
        <w:rPr>
          <w:rFonts w:ascii="Times New Roman" w:hAnsi="Times New Roman" w:cs="Times New Roman"/>
          <w:b/>
          <w:bCs/>
          <w:shd w:val="clear" w:color="auto" w:fill="FFFFFF"/>
          <w:lang w:val="tr-TR"/>
        </w:rPr>
        <w:t xml:space="preserve"> </w:t>
      </w:r>
      <w:r w:rsidR="00D741EF" w:rsidRPr="00CC2C6E">
        <w:rPr>
          <w:rFonts w:ascii="Times New Roman" w:hAnsi="Times New Roman" w:cs="Times New Roman"/>
          <w:bCs/>
          <w:sz w:val="24"/>
          <w:szCs w:val="24"/>
          <w:shd w:val="clear" w:color="auto" w:fill="FFFFFF"/>
          <w:lang w:val="tr-TR"/>
        </w:rPr>
        <w:t>(</w:t>
      </w:r>
      <w:r w:rsidR="00D741EF" w:rsidRPr="00CC2C6E">
        <w:rPr>
          <w:rFonts w:ascii="Times New Roman" w:eastAsia="Arial" w:hAnsi="Times New Roman" w:cs="Times New Roman"/>
          <w:bCs/>
          <w:sz w:val="24"/>
          <w:szCs w:val="24"/>
          <w:lang w:val="tr-TR"/>
        </w:rPr>
        <w:t xml:space="preserve">Albatel,2011).    </w:t>
      </w:r>
      <w:r w:rsidR="009C5545" w:rsidRPr="00CC2C6E">
        <w:rPr>
          <w:rFonts w:ascii="Times New Roman" w:hAnsi="Times New Roman" w:cs="Times New Roman"/>
          <w:sz w:val="24"/>
          <w:szCs w:val="24"/>
          <w:lang w:val="tr-TR"/>
        </w:rPr>
        <w:t>:</w:t>
      </w:r>
    </w:p>
    <w:p w:rsidR="009C5545" w:rsidRPr="00CC2C6E" w:rsidRDefault="004304E2" w:rsidP="009A12AD">
      <w:pPr>
        <w:pStyle w:val="ListeParagraf"/>
        <w:numPr>
          <w:ilvl w:val="0"/>
          <w:numId w:val="1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Bilgisayarın verileri hızlı ve doğru bir şekilde güncelleme yeteneğine göre son bilgi düzeyinin arttırılması</w:t>
      </w:r>
      <w:r w:rsidR="009C5545" w:rsidRPr="00CC2C6E">
        <w:rPr>
          <w:rFonts w:ascii="Times New Roman" w:hAnsi="Times New Roman" w:cs="Times New Roman"/>
          <w:sz w:val="24"/>
          <w:szCs w:val="24"/>
          <w:lang w:val="tr-TR"/>
        </w:rPr>
        <w:t>.</w:t>
      </w:r>
    </w:p>
    <w:p w:rsidR="009C5545" w:rsidRPr="00CC2C6E" w:rsidRDefault="004304E2" w:rsidP="009A12AD">
      <w:pPr>
        <w:pStyle w:val="ListeParagraf"/>
        <w:numPr>
          <w:ilvl w:val="0"/>
          <w:numId w:val="1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Kayıt edilebilecek bilgi ve miktarların arttırılması</w:t>
      </w:r>
      <w:r w:rsidR="009C5545" w:rsidRPr="00CC2C6E">
        <w:rPr>
          <w:rFonts w:ascii="Times New Roman" w:hAnsi="Times New Roman" w:cs="Times New Roman"/>
          <w:sz w:val="24"/>
          <w:szCs w:val="24"/>
          <w:lang w:val="tr-TR"/>
        </w:rPr>
        <w:t>.</w:t>
      </w:r>
    </w:p>
    <w:p w:rsidR="009C5545" w:rsidRPr="00CC2C6E" w:rsidRDefault="004304E2" w:rsidP="009A12AD">
      <w:pPr>
        <w:pStyle w:val="ListeParagraf"/>
        <w:numPr>
          <w:ilvl w:val="0"/>
          <w:numId w:val="1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kontrol sisteminin iyileştirilmesi ile acil durumlar için yüksek stok bulundurma ihtiyacını azaltılarak stok büyüklüğünün azaltılması</w:t>
      </w:r>
      <w:r w:rsidR="009C5545" w:rsidRPr="00CC2C6E">
        <w:rPr>
          <w:rFonts w:ascii="Times New Roman" w:hAnsi="Times New Roman" w:cs="Times New Roman"/>
          <w:sz w:val="24"/>
          <w:szCs w:val="24"/>
          <w:lang w:val="tr-TR"/>
        </w:rPr>
        <w:t>.</w:t>
      </w:r>
    </w:p>
    <w:p w:rsidR="009C5545" w:rsidRPr="00CC2C6E" w:rsidRDefault="004304E2" w:rsidP="009A12AD">
      <w:pPr>
        <w:pStyle w:val="ListeParagraf"/>
        <w:numPr>
          <w:ilvl w:val="0"/>
          <w:numId w:val="1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İşçi maliyetinin görev dağılımı ile azaltılması</w:t>
      </w:r>
      <w:r w:rsidR="009C5545" w:rsidRPr="00CC2C6E">
        <w:rPr>
          <w:rFonts w:ascii="Times New Roman" w:hAnsi="Times New Roman" w:cs="Times New Roman"/>
          <w:sz w:val="24"/>
          <w:szCs w:val="24"/>
          <w:lang w:val="tr-TR"/>
        </w:rPr>
        <w:t>.</w:t>
      </w:r>
    </w:p>
    <w:p w:rsidR="009C5545" w:rsidRPr="00CC2C6E" w:rsidRDefault="00ED0D43" w:rsidP="00112812">
      <w:pPr>
        <w:bidi w:val="0"/>
        <w:spacing w:after="360" w:line="360" w:lineRule="auto"/>
        <w:jc w:val="lowKashida"/>
        <w:rPr>
          <w:rFonts w:ascii="Times New Roman" w:hAnsi="Times New Roman" w:cs="Times New Roman"/>
          <w:b/>
          <w:i/>
          <w:sz w:val="24"/>
          <w:szCs w:val="24"/>
          <w:rtl/>
          <w:lang w:val="tr-TR"/>
        </w:rPr>
      </w:pPr>
      <w:bookmarkStart w:id="64" w:name="_Toc521697243"/>
      <w:r w:rsidRPr="00CC2C6E">
        <w:rPr>
          <w:rFonts w:ascii="Times New Roman" w:hAnsi="Times New Roman" w:cs="Times New Roman"/>
          <w:b/>
          <w:i/>
          <w:sz w:val="24"/>
          <w:szCs w:val="24"/>
          <w:lang w:val="tr-TR"/>
        </w:rPr>
        <w:t>3.</w:t>
      </w:r>
      <w:r w:rsidR="009C5545" w:rsidRPr="00CC2C6E">
        <w:rPr>
          <w:rFonts w:ascii="Times New Roman" w:hAnsi="Times New Roman" w:cs="Times New Roman"/>
          <w:b/>
          <w:i/>
          <w:sz w:val="24"/>
          <w:szCs w:val="24"/>
          <w:lang w:val="tr-TR"/>
        </w:rPr>
        <w:t xml:space="preserve"> </w:t>
      </w:r>
      <w:r w:rsidR="004304E2" w:rsidRPr="00CC2C6E">
        <w:rPr>
          <w:rFonts w:ascii="Times New Roman" w:hAnsi="Times New Roman" w:cs="Times New Roman"/>
          <w:b/>
          <w:i/>
          <w:sz w:val="24"/>
          <w:szCs w:val="24"/>
          <w:lang w:val="tr-TR"/>
        </w:rPr>
        <w:t xml:space="preserve">Kayıt </w:t>
      </w:r>
      <w:r w:rsidRPr="00CC2C6E">
        <w:rPr>
          <w:rFonts w:ascii="Times New Roman" w:hAnsi="Times New Roman" w:cs="Times New Roman"/>
          <w:b/>
          <w:i/>
          <w:sz w:val="24"/>
          <w:szCs w:val="24"/>
          <w:lang w:val="tr-TR"/>
        </w:rPr>
        <w:t>sisteminde dikkat edilmesi gereken faktörler</w:t>
      </w:r>
      <w:bookmarkEnd w:id="64"/>
    </w:p>
    <w:p w:rsidR="009C5545" w:rsidRPr="00CC2C6E" w:rsidRDefault="004304E2"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Süreçlerin toplam büyüklüğü: Büyük organizasyonlar, kompleks ve çok karmaşık kayıt sistemine ihtiyaç duymaktadır.</w:t>
      </w:r>
    </w:p>
    <w:p w:rsidR="009C5545" w:rsidRPr="00CC2C6E" w:rsidRDefault="00034659"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 hareketi </w:t>
      </w:r>
      <w:r w:rsidR="001D7826" w:rsidRPr="00CC2C6E">
        <w:rPr>
          <w:rFonts w:ascii="Times New Roman" w:hAnsi="Times New Roman" w:cs="Times New Roman"/>
          <w:sz w:val="24"/>
          <w:szCs w:val="24"/>
          <w:lang w:val="tr-TR"/>
        </w:rPr>
        <w:t>yer değiştirme</w:t>
      </w:r>
      <w:r w:rsidRPr="00CC2C6E">
        <w:rPr>
          <w:rFonts w:ascii="Times New Roman" w:hAnsi="Times New Roman" w:cs="Times New Roman"/>
          <w:sz w:val="24"/>
          <w:szCs w:val="24"/>
          <w:lang w:val="tr-TR"/>
        </w:rPr>
        <w:t xml:space="preserve"> oranı: Envanterin sürekli olarak hareket </w:t>
      </w:r>
      <w:r w:rsidR="001D7826" w:rsidRPr="00CC2C6E">
        <w:rPr>
          <w:rFonts w:ascii="Times New Roman" w:hAnsi="Times New Roman" w:cs="Times New Roman"/>
          <w:sz w:val="24"/>
          <w:szCs w:val="24"/>
          <w:lang w:val="tr-TR"/>
        </w:rPr>
        <w:t>halinde</w:t>
      </w:r>
      <w:r w:rsidRPr="00CC2C6E">
        <w:rPr>
          <w:rFonts w:ascii="Times New Roman" w:hAnsi="Times New Roman" w:cs="Times New Roman"/>
          <w:sz w:val="24"/>
          <w:szCs w:val="24"/>
          <w:lang w:val="tr-TR"/>
        </w:rPr>
        <w:t xml:space="preserve"> olduğu ve envanter takibinin yavaşladığı organizasyonlar vardır. Bu oran arttığında, envanteri kontrol etmek ve güncellemek büyük bir çaba gerekir</w:t>
      </w:r>
      <w:r w:rsidR="00D741EF" w:rsidRPr="00CC2C6E">
        <w:rPr>
          <w:rFonts w:ascii="Times New Roman" w:hAnsi="Times New Roman" w:cs="Times New Roman"/>
          <w:sz w:val="24"/>
          <w:szCs w:val="24"/>
          <w:lang w:val="tr-TR"/>
        </w:rPr>
        <w:t xml:space="preserve"> </w:t>
      </w:r>
      <w:r w:rsidR="00DB4623" w:rsidRPr="00CC2C6E">
        <w:rPr>
          <w:rFonts w:ascii="Times New Roman" w:hAnsi="Times New Roman" w:cs="Times New Roman"/>
          <w:bCs/>
          <w:sz w:val="24"/>
          <w:szCs w:val="24"/>
          <w:shd w:val="clear" w:color="auto" w:fill="FFFFFF"/>
          <w:lang w:val="tr-TR"/>
        </w:rPr>
        <w:t>(Erlebacher, ve Meller, 2000).</w:t>
      </w:r>
    </w:p>
    <w:p w:rsidR="009C5545" w:rsidRPr="00CC2C6E" w:rsidRDefault="00034659"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Envanterin boyutu ve bunlardan oluşan sınıflandırmanın sayısı: Envanterin boyutu çok büyük olabilir, ancak bir veya birkaç tür sınıflandırmaya göre sınıflandırılır. Envanterin boyutu küçük olabileceği gibi, çok fazla sınıflandırmaya sahip olduğu durumlarda olabilir, ikinci durumda takip edilmesi </w:t>
      </w:r>
      <w:r w:rsidR="00475BCC" w:rsidRPr="00CC2C6E">
        <w:rPr>
          <w:rFonts w:ascii="Times New Roman" w:hAnsi="Times New Roman" w:cs="Times New Roman"/>
          <w:sz w:val="24"/>
          <w:szCs w:val="24"/>
          <w:lang w:val="tr-TR"/>
        </w:rPr>
        <w:t>gereken kayıt</w:t>
      </w:r>
      <w:r w:rsidRPr="00CC2C6E">
        <w:rPr>
          <w:rFonts w:ascii="Times New Roman" w:hAnsi="Times New Roman" w:cs="Times New Roman"/>
          <w:sz w:val="24"/>
          <w:szCs w:val="24"/>
          <w:lang w:val="tr-TR"/>
        </w:rPr>
        <w:t xml:space="preserve"> sistemi farklı olacaktır</w:t>
      </w:r>
      <w:r w:rsidR="009C5545" w:rsidRPr="00CC2C6E">
        <w:rPr>
          <w:rFonts w:ascii="Times New Roman" w:hAnsi="Times New Roman" w:cs="Times New Roman"/>
          <w:sz w:val="24"/>
          <w:szCs w:val="24"/>
          <w:lang w:val="tr-TR"/>
        </w:rPr>
        <w:t>.</w:t>
      </w:r>
    </w:p>
    <w:p w:rsidR="009C5545" w:rsidRPr="00CC2C6E" w:rsidRDefault="00D73E55"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kaydındaki çalışanların deneyim, eğitim ve beceri düzeyi önemlidir. Bilgisayarlı bir kayıt sistemi uygulandığında özel yeteneklere ve deneyime sahip çalışan ihtiyacı ortaya çıkar</w:t>
      </w:r>
      <w:r w:rsidR="00DB4623" w:rsidRPr="00CC2C6E">
        <w:rPr>
          <w:rFonts w:ascii="Times New Roman" w:hAnsi="Times New Roman" w:cs="Times New Roman"/>
          <w:sz w:val="24"/>
          <w:szCs w:val="24"/>
          <w:lang w:val="tr-TR"/>
        </w:rPr>
        <w:t xml:space="preserve"> </w:t>
      </w:r>
      <w:r w:rsidR="00DB4623" w:rsidRPr="00CC2C6E">
        <w:rPr>
          <w:rFonts w:ascii="Times New Roman" w:hAnsi="Times New Roman" w:cs="Times New Roman"/>
          <w:bCs/>
          <w:sz w:val="24"/>
          <w:szCs w:val="24"/>
          <w:shd w:val="clear" w:color="auto" w:fill="FFFFFF"/>
          <w:lang w:val="tr-TR"/>
        </w:rPr>
        <w:t>(</w:t>
      </w:r>
      <w:r w:rsidR="00DB4623" w:rsidRPr="00CC2C6E">
        <w:rPr>
          <w:rFonts w:ascii="Times New Roman" w:hAnsi="Times New Roman" w:cs="Times New Roman"/>
          <w:bCs/>
          <w:sz w:val="24"/>
          <w:szCs w:val="24"/>
          <w:lang w:val="tr-TR"/>
        </w:rPr>
        <w:t>Irungu, ve Wanjau, 2011).</w:t>
      </w:r>
    </w:p>
    <w:p w:rsidR="009C5545" w:rsidRPr="00CC2C6E" w:rsidRDefault="0012576A"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Kullanılan dağıtım sistemi. Organizasyon birçok depoya sahipse ve birçok toptan satış mağazasıyla ilgileniyorsa, süreçler üzerinde kontrolü sağlamak için karmaşık bir kayıt sistemine ihtiyaç duyacaktır</w:t>
      </w:r>
      <w:r w:rsidR="00DB4623" w:rsidRPr="00CC2C6E">
        <w:rPr>
          <w:rFonts w:ascii="Times New Roman" w:hAnsi="Times New Roman" w:cs="Times New Roman"/>
          <w:sz w:val="24"/>
          <w:szCs w:val="24"/>
          <w:lang w:val="tr-TR"/>
        </w:rPr>
        <w:t xml:space="preserve"> </w:t>
      </w:r>
      <w:r w:rsidR="00DB4623" w:rsidRPr="00CC2C6E">
        <w:rPr>
          <w:rFonts w:ascii="Times New Roman" w:hAnsi="Times New Roman" w:cs="Times New Roman"/>
          <w:bCs/>
          <w:sz w:val="24"/>
          <w:szCs w:val="24"/>
          <w:shd w:val="clear" w:color="auto" w:fill="FFFFFF"/>
          <w:lang w:val="tr-TR"/>
        </w:rPr>
        <w:t>(</w:t>
      </w:r>
      <w:r w:rsidR="00DB4623" w:rsidRPr="00CC2C6E">
        <w:rPr>
          <w:rFonts w:ascii="Times New Roman" w:hAnsi="Times New Roman" w:cs="Times New Roman"/>
          <w:bCs/>
          <w:sz w:val="24"/>
          <w:szCs w:val="24"/>
          <w:lang w:val="tr-TR"/>
        </w:rPr>
        <w:t>Eckert, 2007).</w:t>
      </w:r>
    </w:p>
    <w:p w:rsidR="009C5545" w:rsidRPr="00CC2C6E" w:rsidRDefault="0012576A" w:rsidP="009A12AD">
      <w:pPr>
        <w:pStyle w:val="ListeParagraf"/>
        <w:numPr>
          <w:ilvl w:val="0"/>
          <w:numId w:val="1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Malların durumu ve kullanım süresi. Her tür malın kullanım süresi kaydedilmelidir, böylece sistemden envanter hakkında doğru bilgi vermek için geri dönen tü</w:t>
      </w:r>
      <w:r w:rsidR="00DB4623" w:rsidRPr="00CC2C6E">
        <w:rPr>
          <w:rFonts w:ascii="Times New Roman" w:hAnsi="Times New Roman" w:cs="Times New Roman"/>
          <w:sz w:val="24"/>
          <w:szCs w:val="24"/>
          <w:lang w:val="tr-TR"/>
        </w:rPr>
        <w:t xml:space="preserve">rleri kurtarmasına izin verilir </w:t>
      </w:r>
      <w:r w:rsidR="00DB4623" w:rsidRPr="00CC2C6E">
        <w:rPr>
          <w:rFonts w:ascii="Times New Roman" w:hAnsi="Times New Roman" w:cs="Times New Roman"/>
          <w:bCs/>
          <w:sz w:val="24"/>
          <w:szCs w:val="24"/>
          <w:shd w:val="clear" w:color="auto" w:fill="FFFFFF"/>
          <w:lang w:val="tr-TR"/>
        </w:rPr>
        <w:t>(Kuk, 2004).</w:t>
      </w:r>
    </w:p>
    <w:p w:rsidR="009C5545" w:rsidRPr="00CC2C6E" w:rsidRDefault="00302860" w:rsidP="00FB553F">
      <w:pPr>
        <w:bidi w:val="0"/>
        <w:spacing w:after="300" w:line="360" w:lineRule="auto"/>
        <w:jc w:val="lowKashida"/>
        <w:rPr>
          <w:rFonts w:ascii="Times New Roman" w:hAnsi="Times New Roman" w:cs="Times New Roman"/>
          <w:b/>
          <w:i/>
          <w:sz w:val="24"/>
          <w:szCs w:val="24"/>
          <w:lang w:val="tr-TR"/>
        </w:rPr>
      </w:pPr>
      <w:bookmarkStart w:id="65" w:name="_Toc521697244"/>
      <w:r w:rsidRPr="00CC2C6E">
        <w:rPr>
          <w:rFonts w:ascii="Times New Roman" w:hAnsi="Times New Roman" w:cs="Times New Roman"/>
          <w:b/>
          <w:i/>
          <w:sz w:val="24"/>
          <w:szCs w:val="24"/>
          <w:lang w:val="tr-TR"/>
        </w:rPr>
        <w:t xml:space="preserve">4. </w:t>
      </w:r>
      <w:r w:rsidR="0012576A" w:rsidRPr="00CC2C6E">
        <w:rPr>
          <w:rFonts w:ascii="Times New Roman" w:hAnsi="Times New Roman" w:cs="Times New Roman"/>
          <w:b/>
          <w:i/>
          <w:sz w:val="24"/>
          <w:szCs w:val="24"/>
          <w:lang w:val="tr-TR"/>
        </w:rPr>
        <w:t xml:space="preserve">Envanter </w:t>
      </w:r>
      <w:r w:rsidR="00ED0D43" w:rsidRPr="00CC2C6E">
        <w:rPr>
          <w:rFonts w:ascii="Times New Roman" w:hAnsi="Times New Roman" w:cs="Times New Roman"/>
          <w:b/>
          <w:i/>
          <w:sz w:val="24"/>
          <w:szCs w:val="24"/>
          <w:lang w:val="tr-TR"/>
        </w:rPr>
        <w:t>seviyelerinin spesifik faktörleri</w:t>
      </w:r>
      <w:bookmarkEnd w:id="65"/>
    </w:p>
    <w:p w:rsidR="009C5545" w:rsidRPr="00CC2C6E" w:rsidRDefault="008A1E9F" w:rsidP="00FB553F">
      <w:pPr>
        <w:tabs>
          <w:tab w:val="left" w:pos="2160"/>
          <w:tab w:val="left" w:pos="2842"/>
        </w:tabs>
        <w:bidi w:val="0"/>
        <w:spacing w:after="300" w:line="360" w:lineRule="auto"/>
        <w:jc w:val="lowKashida"/>
        <w:rPr>
          <w:rFonts w:ascii="Times New Roman" w:eastAsia="Arial" w:hAnsi="Times New Roman" w:cs="Times New Roman"/>
          <w:bCs/>
          <w:sz w:val="24"/>
          <w:szCs w:val="24"/>
          <w:lang w:val="tr-TR"/>
        </w:rPr>
      </w:pPr>
      <w:r w:rsidRPr="00CC2C6E">
        <w:rPr>
          <w:rFonts w:ascii="Times New Roman" w:hAnsi="Times New Roman" w:cs="Times New Roman"/>
          <w:sz w:val="24"/>
          <w:szCs w:val="24"/>
          <w:lang w:val="tr-TR"/>
        </w:rPr>
        <w:t xml:space="preserve">Envanter düzeylerinin spesifik faktörleri iki ana gruba </w:t>
      </w:r>
      <w:r w:rsidR="001D7826" w:rsidRPr="00CC2C6E">
        <w:rPr>
          <w:rFonts w:ascii="Times New Roman" w:hAnsi="Times New Roman" w:cs="Times New Roman"/>
          <w:sz w:val="24"/>
          <w:szCs w:val="24"/>
          <w:lang w:val="tr-TR"/>
        </w:rPr>
        <w:t>ayrılır: Pazarlama</w:t>
      </w:r>
      <w:r w:rsidRPr="00CC2C6E">
        <w:rPr>
          <w:rFonts w:ascii="Times New Roman" w:hAnsi="Times New Roman" w:cs="Times New Roman"/>
          <w:sz w:val="24"/>
          <w:szCs w:val="24"/>
          <w:lang w:val="tr-TR"/>
        </w:rPr>
        <w:t xml:space="preserve"> faktörleri grubu ve üretici faktörler grubu. Burada sadece pazarlama faktörleri hakkında bilgi verilecektir</w:t>
      </w:r>
      <w:r w:rsidR="00DB4623" w:rsidRPr="00CC2C6E">
        <w:rPr>
          <w:rFonts w:ascii="Times New Roman" w:hAnsi="Times New Roman" w:cs="Times New Roman"/>
          <w:sz w:val="24"/>
          <w:szCs w:val="24"/>
          <w:lang w:val="tr-TR"/>
        </w:rPr>
        <w:t xml:space="preserve"> </w:t>
      </w:r>
      <w:r w:rsidR="00DB4623" w:rsidRPr="00CC2C6E">
        <w:rPr>
          <w:rFonts w:ascii="Times New Roman" w:hAnsi="Times New Roman" w:cs="Times New Roman"/>
          <w:bCs/>
          <w:sz w:val="24"/>
          <w:szCs w:val="24"/>
          <w:shd w:val="clear" w:color="auto" w:fill="FFFFFF"/>
          <w:lang w:val="tr-TR"/>
        </w:rPr>
        <w:t>(</w:t>
      </w:r>
      <w:r w:rsidR="00DB4623" w:rsidRPr="00CC2C6E">
        <w:rPr>
          <w:rFonts w:ascii="Times New Roman" w:eastAsia="Arial" w:hAnsi="Times New Roman" w:cs="Times New Roman"/>
          <w:bCs/>
          <w:sz w:val="24"/>
          <w:szCs w:val="24"/>
          <w:lang w:val="tr-TR"/>
        </w:rPr>
        <w:t>Madhi, ve Alsaid, 2012).</w:t>
      </w:r>
    </w:p>
    <w:p w:rsidR="009C5545" w:rsidRPr="00CC2C6E" w:rsidRDefault="008A1E9F"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grup, satış yönü ile bağlantı kurma gibi bazı şeyleri içerir:</w:t>
      </w:r>
    </w:p>
    <w:p w:rsidR="009C5545" w:rsidRPr="00CC2C6E" w:rsidRDefault="008A1E9F" w:rsidP="009A12AD">
      <w:pPr>
        <w:pStyle w:val="ListeParagraf"/>
        <w:numPr>
          <w:ilvl w:val="0"/>
          <w:numId w:val="16"/>
        </w:num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Talebin Boyutu ve Tekrar Oranı</w:t>
      </w:r>
    </w:p>
    <w:p w:rsidR="009C5545" w:rsidRPr="00CC2C6E" w:rsidRDefault="000C7BC7"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Siparişlerin boyutu veya talep edilen zaman dilimleridir, siparişin boyutu, yapılma hızı üzerinde etkilidir. Bu seviyeyi seçmek için, belirli bir süre boyunca sadece toplam alanı değil, aynı zamanda ayrı ayrı sipariş büyüklüğü aralığını incelenmelidir</w:t>
      </w:r>
      <w:r w:rsidR="000648B5" w:rsidRPr="00CC2C6E">
        <w:rPr>
          <w:rFonts w:ascii="Times New Roman" w:hAnsi="Times New Roman" w:cs="Times New Roman"/>
          <w:sz w:val="24"/>
          <w:szCs w:val="24"/>
          <w:lang w:val="tr-TR"/>
        </w:rPr>
        <w:t xml:space="preserve"> </w:t>
      </w:r>
      <w:r w:rsidR="000648B5" w:rsidRPr="00CC2C6E">
        <w:rPr>
          <w:rFonts w:ascii="Times New Roman" w:hAnsi="Times New Roman" w:cs="Times New Roman"/>
          <w:bCs/>
          <w:sz w:val="24"/>
          <w:szCs w:val="24"/>
          <w:shd w:val="clear" w:color="auto" w:fill="FFFFFF"/>
          <w:lang w:val="tr-TR"/>
        </w:rPr>
        <w:t>(Beheshti, 2010).</w:t>
      </w:r>
    </w:p>
    <w:p w:rsidR="009C5545" w:rsidRPr="00CC2C6E" w:rsidRDefault="000C7BC7" w:rsidP="009A12AD">
      <w:pPr>
        <w:pStyle w:val="ListeParagraf"/>
        <w:numPr>
          <w:ilvl w:val="0"/>
          <w:numId w:val="16"/>
        </w:num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Talep Uyumluluğu ve Türlerin Çeşitliliğinin Aralığı</w:t>
      </w:r>
    </w:p>
    <w:p w:rsidR="009C5545" w:rsidRPr="00CC2C6E" w:rsidRDefault="00A74BB3"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Piyasaların tahmin edicilerindeki güven derecesi ve kuruluşun durumlardaki olası değişikliklere ve talepteki etki faktörüne yönelik beklentisinin sınırı anlamına gelir. İstikrarlı piyasalara sahip organizasyonlar, stok seviyesini, kararsız olanlardan daha az tutabilirler. Büyük dalgalanmalar ve talepteki çeşitlilik, acil durum ve farklı taleplerle karşı karşıya kalmak için </w:t>
      </w:r>
      <w:r w:rsidR="000648B5" w:rsidRPr="00CC2C6E">
        <w:rPr>
          <w:rFonts w:ascii="Times New Roman" w:hAnsi="Times New Roman" w:cs="Times New Roman"/>
          <w:sz w:val="24"/>
          <w:szCs w:val="24"/>
          <w:lang w:val="tr-TR"/>
        </w:rPr>
        <w:t xml:space="preserve">envanterle daha esnek olmalıdır </w:t>
      </w:r>
      <w:r w:rsidR="000648B5" w:rsidRPr="00CC2C6E">
        <w:rPr>
          <w:rFonts w:ascii="Times New Roman" w:hAnsi="Times New Roman" w:cs="Times New Roman"/>
          <w:bCs/>
          <w:sz w:val="24"/>
          <w:szCs w:val="24"/>
          <w:shd w:val="clear" w:color="auto" w:fill="FFFFFF"/>
          <w:lang w:val="tr-TR"/>
        </w:rPr>
        <w:t>(Guzzo, 1986).</w:t>
      </w:r>
    </w:p>
    <w:p w:rsidR="009C5545" w:rsidRPr="00CC2C6E" w:rsidRDefault="00F85835" w:rsidP="009A12AD">
      <w:pPr>
        <w:pStyle w:val="ListeParagraf"/>
        <w:numPr>
          <w:ilvl w:val="0"/>
          <w:numId w:val="16"/>
        </w:num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Talebin Hazırlanmasında İzin Verilen Gecikme</w:t>
      </w:r>
    </w:p>
    <w:p w:rsidR="009C5545" w:rsidRPr="00CC2C6E" w:rsidRDefault="00F85835"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Talebi aldıktan sonra onu yerine getirme süresince harcayabileceğiniz zaman dilimini ifade eder. İzin verilen gecikme, hizmet düzeyinde kötü bir etkiye sahip değilse, envanter</w:t>
      </w:r>
      <w:r w:rsidR="000648B5" w:rsidRPr="00CC2C6E">
        <w:rPr>
          <w:rFonts w:ascii="Times New Roman" w:hAnsi="Times New Roman" w:cs="Times New Roman"/>
          <w:sz w:val="24"/>
          <w:szCs w:val="24"/>
          <w:lang w:val="tr-TR"/>
        </w:rPr>
        <w:t xml:space="preserve"> konsantrasyonu mümkün olabilir </w:t>
      </w:r>
      <w:r w:rsidR="005E3115" w:rsidRPr="00CC2C6E">
        <w:rPr>
          <w:rFonts w:ascii="Times New Roman" w:hAnsi="Times New Roman" w:cs="Times New Roman"/>
          <w:bCs/>
          <w:sz w:val="24"/>
          <w:szCs w:val="24"/>
          <w:shd w:val="clear" w:color="auto" w:fill="FFFFFF"/>
          <w:lang w:val="tr-TR"/>
        </w:rPr>
        <w:t>(</w:t>
      </w:r>
      <w:r w:rsidR="005E3115" w:rsidRPr="00CC2C6E">
        <w:rPr>
          <w:rFonts w:ascii="Times New Roman" w:hAnsi="Times New Roman" w:cs="Times New Roman"/>
          <w:bCs/>
          <w:sz w:val="24"/>
          <w:szCs w:val="24"/>
          <w:lang w:val="tr-TR"/>
        </w:rPr>
        <w:t>Kruger, 2005).</w:t>
      </w:r>
    </w:p>
    <w:p w:rsidR="009C5545" w:rsidRPr="00CC2C6E" w:rsidRDefault="00F85835" w:rsidP="009A12AD">
      <w:pPr>
        <w:pStyle w:val="ListeParagraf"/>
        <w:numPr>
          <w:ilvl w:val="0"/>
          <w:numId w:val="16"/>
        </w:num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Dağıtım Yapısı</w:t>
      </w:r>
    </w:p>
    <w:p w:rsidR="009C5545" w:rsidRPr="00CC2C6E" w:rsidRDefault="00F85835"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 envanterini müşteriye ulaştırmak için kullanılan yöntemler ve yollar anlamına gelir. Bazı organizasyonlar aracıları kullanır ve bu da envanter tutma yükünü azaltmaktadır. Müşterilerle doğrudan ilgilenen organizasyonlar için, daha büyük envanter seviyelerini tutmaları gerekir</w:t>
      </w:r>
      <w:r w:rsidR="005E3115" w:rsidRPr="00CC2C6E">
        <w:rPr>
          <w:rFonts w:ascii="Times New Roman" w:hAnsi="Times New Roman" w:cs="Times New Roman"/>
          <w:sz w:val="24"/>
          <w:szCs w:val="24"/>
          <w:lang w:val="tr-TR"/>
        </w:rPr>
        <w:t xml:space="preserve"> </w:t>
      </w:r>
      <w:r w:rsidR="005E3115" w:rsidRPr="00CC2C6E">
        <w:rPr>
          <w:rFonts w:ascii="Times New Roman" w:hAnsi="Times New Roman" w:cs="Times New Roman"/>
          <w:bCs/>
          <w:sz w:val="24"/>
          <w:szCs w:val="24"/>
          <w:shd w:val="clear" w:color="auto" w:fill="FFFFFF"/>
          <w:lang w:val="tr-TR"/>
        </w:rPr>
        <w:t>(</w:t>
      </w:r>
      <w:r w:rsidR="005E3115" w:rsidRPr="00CC2C6E">
        <w:rPr>
          <w:rFonts w:ascii="Times New Roman" w:eastAsia="Arial" w:hAnsi="Times New Roman" w:cs="Times New Roman"/>
          <w:bCs/>
          <w:sz w:val="24"/>
          <w:szCs w:val="24"/>
          <w:lang w:val="tr-TR"/>
        </w:rPr>
        <w:t>Madhi, 2009).</w:t>
      </w:r>
    </w:p>
    <w:p w:rsidR="009C5545" w:rsidRPr="00CC2C6E" w:rsidRDefault="00E05426" w:rsidP="00FB553F">
      <w:pPr>
        <w:bidi w:val="0"/>
        <w:spacing w:after="300" w:line="360" w:lineRule="auto"/>
        <w:jc w:val="lowKashida"/>
        <w:rPr>
          <w:rFonts w:ascii="Times New Roman" w:hAnsi="Times New Roman" w:cs="Times New Roman"/>
          <w:b/>
          <w:i/>
          <w:sz w:val="24"/>
          <w:szCs w:val="24"/>
          <w:lang w:val="tr-TR"/>
        </w:rPr>
      </w:pPr>
      <w:bookmarkStart w:id="66" w:name="_Toc521697246"/>
      <w:r w:rsidRPr="00CC2C6E">
        <w:rPr>
          <w:rFonts w:ascii="Times New Roman" w:hAnsi="Times New Roman" w:cs="Times New Roman"/>
          <w:b/>
          <w:i/>
          <w:sz w:val="24"/>
          <w:szCs w:val="24"/>
          <w:lang w:val="tr-TR"/>
        </w:rPr>
        <w:t>5.</w:t>
      </w:r>
      <w:r w:rsidR="00ED0D43" w:rsidRPr="00CC2C6E">
        <w:rPr>
          <w:rFonts w:ascii="Times New Roman" w:hAnsi="Times New Roman" w:cs="Times New Roman"/>
          <w:b/>
          <w:i/>
          <w:sz w:val="24"/>
          <w:szCs w:val="24"/>
          <w:lang w:val="tr-TR"/>
        </w:rPr>
        <w:t xml:space="preserve"> </w:t>
      </w:r>
      <w:r w:rsidR="00F85835" w:rsidRPr="00CC2C6E">
        <w:rPr>
          <w:rFonts w:ascii="Times New Roman" w:hAnsi="Times New Roman" w:cs="Times New Roman"/>
          <w:b/>
          <w:i/>
          <w:sz w:val="24"/>
          <w:szCs w:val="24"/>
          <w:lang w:val="tr-TR"/>
        </w:rPr>
        <w:t xml:space="preserve">Kodlama </w:t>
      </w:r>
      <w:r w:rsidR="00ED0D43" w:rsidRPr="00CC2C6E">
        <w:rPr>
          <w:rFonts w:ascii="Times New Roman" w:hAnsi="Times New Roman" w:cs="Times New Roman"/>
          <w:b/>
          <w:i/>
          <w:sz w:val="24"/>
          <w:szCs w:val="24"/>
          <w:lang w:val="tr-TR"/>
        </w:rPr>
        <w:t>sistemi</w:t>
      </w:r>
      <w:bookmarkEnd w:id="66"/>
    </w:p>
    <w:p w:rsidR="009C5545" w:rsidRPr="00CC2C6E" w:rsidRDefault="00F85835" w:rsidP="00FB553F">
      <w:pPr>
        <w:tabs>
          <w:tab w:val="left" w:pos="2160"/>
          <w:tab w:val="left" w:pos="2842"/>
        </w:tabs>
        <w:bidi w:val="0"/>
        <w:spacing w:after="30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Dil işleminden, sözcüklerden ve cümlenin malzemenin özellikleri üzerindeki harflere, sayılara, işaretlere kadar sembolleri kullanabilmemizi sağlamak amacıyla ticari parçaların ve farklı </w:t>
      </w:r>
      <w:r w:rsidR="005E3115" w:rsidRPr="00CC2C6E">
        <w:rPr>
          <w:rFonts w:ascii="Times New Roman" w:hAnsi="Times New Roman" w:cs="Times New Roman"/>
          <w:sz w:val="24"/>
          <w:szCs w:val="24"/>
          <w:lang w:val="tr-TR"/>
        </w:rPr>
        <w:t xml:space="preserve">görevlerin tanınması yöntemidir </w:t>
      </w:r>
      <w:r w:rsidR="005E3115" w:rsidRPr="00CC2C6E">
        <w:rPr>
          <w:rFonts w:ascii="Times New Roman" w:hAnsi="Times New Roman" w:cs="Times New Roman"/>
          <w:bCs/>
          <w:sz w:val="24"/>
          <w:szCs w:val="24"/>
          <w:shd w:val="clear" w:color="auto" w:fill="FFFFFF"/>
          <w:lang w:val="tr-TR"/>
        </w:rPr>
        <w:t>(Muller, 2011). </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 tanımayı kolaylaştırır</w:t>
      </w:r>
      <w:r w:rsidR="009C5545" w:rsidRPr="00CC2C6E">
        <w:rPr>
          <w:rFonts w:ascii="Times New Roman" w:hAnsi="Times New Roman" w:cs="Times New Roman"/>
          <w:sz w:val="24"/>
          <w:szCs w:val="24"/>
          <w:lang w:val="tr-TR"/>
        </w:rPr>
        <w:t>.</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hareketini ve dengelerini takip ederek otomatik</w:t>
      </w:r>
      <w:r w:rsidR="005E3115" w:rsidRPr="00CC2C6E">
        <w:rPr>
          <w:rFonts w:ascii="Times New Roman" w:hAnsi="Times New Roman" w:cs="Times New Roman"/>
          <w:sz w:val="24"/>
          <w:szCs w:val="24"/>
          <w:lang w:val="tr-TR"/>
        </w:rPr>
        <w:t xml:space="preserve"> kontrol sürecini kolaylaştırır</w:t>
      </w:r>
      <w:r w:rsidR="005E3115" w:rsidRPr="00CC2C6E">
        <w:rPr>
          <w:rFonts w:ascii="Times New Roman" w:hAnsi="Times New Roman" w:cs="Times New Roman"/>
          <w:bCs/>
          <w:sz w:val="24"/>
          <w:szCs w:val="24"/>
          <w:shd w:val="clear" w:color="auto" w:fill="FFFFFF"/>
          <w:lang w:val="tr-TR"/>
        </w:rPr>
        <w:t>(</w:t>
      </w:r>
      <w:r w:rsidR="005E3115" w:rsidRPr="00CC2C6E">
        <w:rPr>
          <w:rFonts w:ascii="Times New Roman" w:eastAsia="Arial" w:hAnsi="Times New Roman" w:cs="Times New Roman"/>
          <w:bCs/>
          <w:sz w:val="24"/>
          <w:szCs w:val="24"/>
          <w:lang w:val="tr-TR"/>
        </w:rPr>
        <w:t xml:space="preserve">Alsaid, 2009).   </w:t>
      </w:r>
      <w:r w:rsidR="005E3115" w:rsidRPr="00CC2C6E">
        <w:rPr>
          <w:rFonts w:ascii="Times New Roman" w:hAnsi="Times New Roman" w:cs="Times New Roman"/>
          <w:sz w:val="24"/>
          <w:szCs w:val="24"/>
          <w:lang w:val="tr-TR"/>
        </w:rPr>
        <w:t xml:space="preserve"> </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 fiyatlandırmaya yardımcı olur</w:t>
      </w:r>
      <w:r w:rsidR="009C5545" w:rsidRPr="00CC2C6E">
        <w:rPr>
          <w:rFonts w:ascii="Times New Roman" w:hAnsi="Times New Roman" w:cs="Times New Roman"/>
          <w:sz w:val="24"/>
          <w:szCs w:val="24"/>
          <w:lang w:val="tr-TR"/>
        </w:rPr>
        <w:t>.</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Benzer materyalleri benzer kodlar vererek envanter üzerindeki kontrol süreçlerini kolaylaş</w:t>
      </w:r>
      <w:r w:rsidR="005E3115" w:rsidRPr="00CC2C6E">
        <w:rPr>
          <w:rFonts w:ascii="Times New Roman" w:hAnsi="Times New Roman" w:cs="Times New Roman"/>
          <w:sz w:val="24"/>
          <w:szCs w:val="24"/>
          <w:lang w:val="tr-TR"/>
        </w:rPr>
        <w:t xml:space="preserve">tırır </w:t>
      </w:r>
      <w:r w:rsidR="005E3115" w:rsidRPr="00CC2C6E">
        <w:rPr>
          <w:rFonts w:ascii="Times New Roman" w:hAnsi="Times New Roman" w:cs="Times New Roman"/>
          <w:bCs/>
          <w:sz w:val="24"/>
          <w:szCs w:val="24"/>
          <w:shd w:val="clear" w:color="auto" w:fill="FFFFFF"/>
          <w:lang w:val="tr-TR"/>
        </w:rPr>
        <w:t>(Beheshti, 2010).</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Malzemelerin büyüklük veya ağırlığa göre sınıflandırılmasıyla malzemelerin yerlerinin bilinmesini sağlar</w:t>
      </w:r>
      <w:r w:rsidR="009C5545" w:rsidRPr="00CC2C6E">
        <w:rPr>
          <w:rFonts w:ascii="Times New Roman" w:hAnsi="Times New Roman" w:cs="Times New Roman"/>
          <w:sz w:val="24"/>
          <w:szCs w:val="24"/>
          <w:lang w:val="tr-TR"/>
        </w:rPr>
        <w:t>.</w:t>
      </w:r>
    </w:p>
    <w:p w:rsidR="009C5545" w:rsidRPr="00CC2C6E" w:rsidRDefault="00F85835"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 merkezlerine akan malzemelerin bilinmesini kolaylaştırır</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sayımı sürecini kolaylaştırır</w:t>
      </w:r>
      <w:r w:rsidR="005E3115" w:rsidRPr="00CC2C6E">
        <w:rPr>
          <w:rFonts w:ascii="Times New Roman" w:hAnsi="Times New Roman" w:cs="Times New Roman"/>
          <w:sz w:val="24"/>
          <w:szCs w:val="24"/>
          <w:lang w:val="tr-TR"/>
        </w:rPr>
        <w:t xml:space="preserve"> </w:t>
      </w:r>
      <w:r w:rsidR="005E3115" w:rsidRPr="00CC2C6E">
        <w:rPr>
          <w:rFonts w:ascii="Times New Roman" w:hAnsi="Times New Roman" w:cs="Times New Roman"/>
          <w:bCs/>
          <w:sz w:val="24"/>
          <w:szCs w:val="24"/>
          <w:shd w:val="clear" w:color="auto" w:fill="FFFFFF"/>
          <w:lang w:val="tr-TR"/>
        </w:rPr>
        <w:t>(Chapman, 2007).</w:t>
      </w:r>
    </w:p>
    <w:p w:rsidR="009C5545" w:rsidRPr="00CC2C6E" w:rsidRDefault="005511C1" w:rsidP="00B31CB5">
      <w:pPr>
        <w:pStyle w:val="Balk2"/>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En çok kullanılan yöntemler şunlardır</w:t>
      </w:r>
      <w:r w:rsidR="008952FD" w:rsidRPr="00CC2C6E">
        <w:rPr>
          <w:rFonts w:ascii="Times New Roman" w:hAnsi="Times New Roman" w:cs="Times New Roman"/>
          <w:b w:val="0"/>
          <w:bCs/>
          <w:color w:val="auto"/>
          <w:shd w:val="clear" w:color="auto" w:fill="FFFFFF"/>
          <w:lang w:val="tr-TR"/>
        </w:rPr>
        <w:t>(</w:t>
      </w:r>
      <w:r w:rsidR="008952FD" w:rsidRPr="00CC2C6E">
        <w:rPr>
          <w:rFonts w:ascii="Times New Roman" w:hAnsi="Times New Roman" w:cs="Times New Roman"/>
          <w:b w:val="0"/>
          <w:bCs/>
          <w:color w:val="auto"/>
          <w:lang w:val="tr-TR"/>
        </w:rPr>
        <w:t xml:space="preserve">Coyle, Bardi, ve Langley, 2003).  </w:t>
      </w:r>
      <w:r w:rsidR="009C5545" w:rsidRPr="00CC2C6E">
        <w:rPr>
          <w:rFonts w:ascii="Times New Roman" w:hAnsi="Times New Roman" w:cs="Times New Roman"/>
          <w:b w:val="0"/>
          <w:bCs/>
          <w:color w:val="auto"/>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Kolay yazım sistemi</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Kolay numaralandırma sistemi</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Kolay dijital set sistemi</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Kolay karma sistem</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Renk sistemi</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İşaret sistemi</w:t>
      </w:r>
      <w:r w:rsidR="009C5545" w:rsidRPr="00CC2C6E">
        <w:rPr>
          <w:rFonts w:ascii="Times New Roman" w:hAnsi="Times New Roman" w:cs="Times New Roman"/>
          <w:sz w:val="24"/>
          <w:szCs w:val="24"/>
          <w:lang w:val="tr-TR"/>
        </w:rPr>
        <w:t>.</w:t>
      </w:r>
    </w:p>
    <w:p w:rsidR="009C5545" w:rsidRPr="00CC2C6E" w:rsidRDefault="005511C1" w:rsidP="009A12AD">
      <w:pPr>
        <w:pStyle w:val="ListeParagraf"/>
        <w:numPr>
          <w:ilvl w:val="0"/>
          <w:numId w:val="1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Hafıza sistemi.</w:t>
      </w:r>
    </w:p>
    <w:p w:rsidR="009C5545" w:rsidRPr="00CC2C6E" w:rsidRDefault="004D3FD5" w:rsidP="00251BDC">
      <w:pPr>
        <w:pStyle w:val="Balk2"/>
        <w:spacing w:before="0" w:line="360" w:lineRule="auto"/>
        <w:jc w:val="lowKashida"/>
        <w:rPr>
          <w:rFonts w:ascii="Times New Roman" w:hAnsi="Times New Roman" w:cs="Times New Roman"/>
          <w:color w:val="auto"/>
          <w:lang w:val="tr-TR"/>
        </w:rPr>
      </w:pPr>
      <w:bookmarkStart w:id="67" w:name="_Toc521697249"/>
      <w:r w:rsidRPr="00CC2C6E">
        <w:rPr>
          <w:rFonts w:ascii="Times New Roman" w:hAnsi="Times New Roman" w:cs="Times New Roman"/>
          <w:color w:val="auto"/>
          <w:lang w:val="tr-TR"/>
        </w:rPr>
        <w:lastRenderedPageBreak/>
        <w:t>2.10</w:t>
      </w:r>
      <w:r w:rsidR="00ED0D43" w:rsidRPr="00CC2C6E">
        <w:rPr>
          <w:rFonts w:ascii="Times New Roman" w:hAnsi="Times New Roman" w:cs="Times New Roman"/>
          <w:color w:val="auto"/>
          <w:lang w:val="tr-TR"/>
        </w:rPr>
        <w:t>.</w:t>
      </w:r>
      <w:r w:rsidR="009C5545" w:rsidRPr="00CC2C6E">
        <w:rPr>
          <w:rFonts w:ascii="Times New Roman" w:hAnsi="Times New Roman" w:cs="Times New Roman"/>
          <w:color w:val="auto"/>
          <w:lang w:val="tr-TR"/>
        </w:rPr>
        <w:t xml:space="preserve"> </w:t>
      </w:r>
      <w:r w:rsidR="005511C1" w:rsidRPr="00CC2C6E">
        <w:rPr>
          <w:rFonts w:ascii="Times New Roman" w:hAnsi="Times New Roman" w:cs="Times New Roman"/>
          <w:color w:val="auto"/>
          <w:lang w:val="tr-TR"/>
        </w:rPr>
        <w:t>Envanterin Temel Süreçleri</w:t>
      </w:r>
      <w:bookmarkEnd w:id="67"/>
    </w:p>
    <w:p w:rsidR="009C5545" w:rsidRPr="00CC2C6E" w:rsidRDefault="005511C1"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Envanterin temel faaliyetleri aşağıdakilerle temsil edilir</w:t>
      </w:r>
      <w:r w:rsidR="008952FD" w:rsidRPr="00CC2C6E">
        <w:rPr>
          <w:rFonts w:ascii="Times New Roman" w:hAnsi="Times New Roman" w:cs="Times New Roman"/>
          <w:sz w:val="24"/>
          <w:szCs w:val="24"/>
          <w:lang w:val="tr-TR"/>
        </w:rPr>
        <w:t xml:space="preserve"> </w:t>
      </w:r>
      <w:r w:rsidR="008952FD" w:rsidRPr="00CC2C6E">
        <w:rPr>
          <w:rFonts w:ascii="Times New Roman" w:hAnsi="Times New Roman" w:cs="Times New Roman"/>
          <w:bCs/>
          <w:sz w:val="24"/>
          <w:szCs w:val="24"/>
          <w:shd w:val="clear" w:color="auto" w:fill="FFFFFF"/>
          <w:lang w:val="tr-TR"/>
        </w:rPr>
        <w:t>(Hugos, 2011). </w:t>
      </w:r>
      <w:r w:rsidR="008952FD"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9C5545" w:rsidRPr="00CC2C6E" w:rsidRDefault="0065047D" w:rsidP="009A12AD">
      <w:pPr>
        <w:pStyle w:val="ListeParagraf"/>
        <w:numPr>
          <w:ilvl w:val="0"/>
          <w:numId w:val="1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Ürünlerin alınması</w:t>
      </w:r>
      <w:r w:rsidR="009C5545" w:rsidRPr="00CC2C6E">
        <w:rPr>
          <w:rFonts w:ascii="Times New Roman" w:hAnsi="Times New Roman" w:cs="Times New Roman"/>
          <w:sz w:val="24"/>
          <w:szCs w:val="24"/>
          <w:lang w:val="tr-TR"/>
        </w:rPr>
        <w:t>.</w:t>
      </w:r>
    </w:p>
    <w:p w:rsidR="009C5545" w:rsidRPr="00CC2C6E" w:rsidRDefault="0065047D" w:rsidP="009A12AD">
      <w:pPr>
        <w:pStyle w:val="ListeParagraf"/>
        <w:numPr>
          <w:ilvl w:val="0"/>
          <w:numId w:val="1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Ürünlerin depolanması</w:t>
      </w:r>
      <w:r w:rsidR="009C5545" w:rsidRPr="00CC2C6E">
        <w:rPr>
          <w:rFonts w:ascii="Times New Roman" w:hAnsi="Times New Roman" w:cs="Times New Roman"/>
          <w:sz w:val="24"/>
          <w:szCs w:val="24"/>
          <w:lang w:val="tr-TR"/>
        </w:rPr>
        <w:t>.</w:t>
      </w:r>
    </w:p>
    <w:p w:rsidR="009C5545" w:rsidRPr="00CC2C6E" w:rsidRDefault="0065047D" w:rsidP="009A12AD">
      <w:pPr>
        <w:pStyle w:val="ListeParagraf"/>
        <w:numPr>
          <w:ilvl w:val="0"/>
          <w:numId w:val="1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Ürünlerin kullanılması</w:t>
      </w:r>
      <w:r w:rsidR="009C5545" w:rsidRPr="00CC2C6E">
        <w:rPr>
          <w:rFonts w:ascii="Times New Roman" w:hAnsi="Times New Roman" w:cs="Times New Roman"/>
          <w:sz w:val="24"/>
          <w:szCs w:val="24"/>
          <w:lang w:val="tr-TR"/>
        </w:rPr>
        <w:t>.</w:t>
      </w:r>
    </w:p>
    <w:p w:rsidR="009C5545" w:rsidRPr="00CC2C6E" w:rsidRDefault="0065047D" w:rsidP="009A12AD">
      <w:pPr>
        <w:pStyle w:val="ListeParagraf"/>
        <w:numPr>
          <w:ilvl w:val="0"/>
          <w:numId w:val="1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Ürünlerin sayımı</w:t>
      </w:r>
      <w:r w:rsidR="009C5545" w:rsidRPr="00CC2C6E">
        <w:rPr>
          <w:rFonts w:ascii="Times New Roman" w:hAnsi="Times New Roman" w:cs="Times New Roman"/>
          <w:sz w:val="24"/>
          <w:szCs w:val="24"/>
          <w:lang w:val="tr-TR"/>
        </w:rPr>
        <w:t>.</w:t>
      </w:r>
    </w:p>
    <w:p w:rsidR="009C5545" w:rsidRPr="00CC2C6E" w:rsidRDefault="0065047D" w:rsidP="0060496D">
      <w:pPr>
        <w:tabs>
          <w:tab w:val="left" w:pos="2160"/>
          <w:tab w:val="left" w:pos="2842"/>
        </w:tabs>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süreçlerin her birinin prosedürleri ve yöntemleri takip edilmelidir. Burada malzeme depolama tarafına odaklanılmaktadır.</w:t>
      </w:r>
    </w:p>
    <w:p w:rsidR="009C5545" w:rsidRPr="00CC2C6E" w:rsidRDefault="0060496D" w:rsidP="0060496D">
      <w:pPr>
        <w:tabs>
          <w:tab w:val="left" w:pos="2160"/>
          <w:tab w:val="left" w:pos="2842"/>
        </w:tabs>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 yönetim sürecinin önemli unsuru ürünlerin depolanmışıdır. </w:t>
      </w:r>
      <w:r w:rsidR="0065047D" w:rsidRPr="00CC2C6E">
        <w:rPr>
          <w:rFonts w:ascii="Times New Roman" w:hAnsi="Times New Roman" w:cs="Times New Roman"/>
          <w:sz w:val="24"/>
          <w:szCs w:val="24"/>
          <w:lang w:val="tr-TR"/>
        </w:rPr>
        <w:t>Ürünlerin depolanması, seçilen saklanma yeri ile bağlantılıdır, bunun için kullanılan üç yöntem vardır</w:t>
      </w:r>
      <w:r w:rsidRPr="00CC2C6E">
        <w:rPr>
          <w:rFonts w:ascii="Times New Roman" w:hAnsi="Times New Roman" w:cs="Times New Roman"/>
          <w:sz w:val="24"/>
          <w:szCs w:val="24"/>
          <w:lang w:val="tr-TR"/>
        </w:rPr>
        <w:t xml:space="preserve"> </w:t>
      </w:r>
      <w:r w:rsidR="008952FD" w:rsidRPr="00CC2C6E">
        <w:rPr>
          <w:rFonts w:ascii="Times New Roman" w:hAnsi="Times New Roman" w:cs="Times New Roman"/>
          <w:bCs/>
          <w:sz w:val="24"/>
          <w:szCs w:val="24"/>
          <w:shd w:val="clear" w:color="auto" w:fill="FFFFFF"/>
          <w:lang w:val="tr-TR"/>
        </w:rPr>
        <w:t xml:space="preserve">(Kök, ve Shang, 2007). </w:t>
      </w:r>
      <w:r w:rsidR="008952FD" w:rsidRPr="00CC2C6E">
        <w:rPr>
          <w:rFonts w:ascii="Times New Roman" w:hAnsi="Times New Roman" w:cs="Times New Roman"/>
          <w:sz w:val="24"/>
          <w:szCs w:val="24"/>
          <w:lang w:val="tr-TR"/>
        </w:rPr>
        <w:t xml:space="preserve"> </w:t>
      </w:r>
      <w:r w:rsidR="0065047D" w:rsidRPr="00CC2C6E">
        <w:rPr>
          <w:rFonts w:ascii="Times New Roman" w:hAnsi="Times New Roman" w:cs="Times New Roman"/>
          <w:sz w:val="24"/>
          <w:szCs w:val="24"/>
          <w:lang w:val="tr-TR"/>
        </w:rPr>
        <w:t>:</w:t>
      </w:r>
    </w:p>
    <w:p w:rsidR="009C5545" w:rsidRPr="00CC2C6E" w:rsidRDefault="0060496D" w:rsidP="00CF6145">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 xml:space="preserve">1. </w:t>
      </w:r>
      <w:r w:rsidR="0065047D" w:rsidRPr="00CC2C6E">
        <w:rPr>
          <w:rFonts w:ascii="Times New Roman" w:hAnsi="Times New Roman" w:cs="Times New Roman"/>
          <w:b/>
          <w:i/>
          <w:sz w:val="24"/>
          <w:szCs w:val="24"/>
          <w:lang w:val="tr-TR"/>
        </w:rPr>
        <w:t>Sabit lokasyon</w:t>
      </w:r>
      <w:r w:rsidR="00CF6145" w:rsidRPr="00CC2C6E">
        <w:rPr>
          <w:rFonts w:ascii="Times New Roman" w:hAnsi="Times New Roman" w:cs="Times New Roman"/>
          <w:b/>
          <w:i/>
          <w:sz w:val="24"/>
          <w:szCs w:val="24"/>
          <w:lang w:val="tr-TR"/>
        </w:rPr>
        <w:t xml:space="preserve">: </w:t>
      </w:r>
      <w:r w:rsidR="0065047D" w:rsidRPr="00CC2C6E">
        <w:rPr>
          <w:rFonts w:ascii="Times New Roman" w:hAnsi="Times New Roman" w:cs="Times New Roman"/>
          <w:sz w:val="24"/>
          <w:szCs w:val="24"/>
          <w:lang w:val="tr-TR"/>
        </w:rPr>
        <w:t>Bu yöntemde her tür için belirli bir konum ayrılmaktadır. Bu ayrımda aşağıdakiler gibi birçok alternatif vardır:</w:t>
      </w:r>
    </w:p>
    <w:p w:rsidR="009C5545" w:rsidRPr="00CC2C6E" w:rsidRDefault="00586920" w:rsidP="009A12AD">
      <w:pPr>
        <w:pStyle w:val="ListeParagraf"/>
        <w:numPr>
          <w:ilvl w:val="0"/>
          <w:numId w:val="2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Sayılara göre stoklama türleri- malzeme türlerini ayrı ayrı stoklamak</w:t>
      </w:r>
      <w:r w:rsidR="009C5545" w:rsidRPr="00CC2C6E">
        <w:rPr>
          <w:rFonts w:ascii="Times New Roman" w:hAnsi="Times New Roman" w:cs="Times New Roman"/>
          <w:sz w:val="24"/>
          <w:szCs w:val="24"/>
          <w:lang w:val="tr-TR"/>
        </w:rPr>
        <w:t>.</w:t>
      </w:r>
    </w:p>
    <w:p w:rsidR="009C5545" w:rsidRPr="00CC2C6E" w:rsidRDefault="00586920" w:rsidP="009A12AD">
      <w:pPr>
        <w:pStyle w:val="ListeParagraf"/>
        <w:numPr>
          <w:ilvl w:val="0"/>
          <w:numId w:val="2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Benzer tiplerin birbirleriyle stoklanması- tiplerin büyüklüğüne ve kullanım oranına göre konumu seçilir</w:t>
      </w:r>
      <w:r w:rsidR="009C5545" w:rsidRPr="00CC2C6E">
        <w:rPr>
          <w:rFonts w:ascii="Times New Roman" w:hAnsi="Times New Roman" w:cs="Times New Roman"/>
          <w:sz w:val="24"/>
          <w:szCs w:val="24"/>
          <w:lang w:val="tr-TR"/>
        </w:rPr>
        <w:t>.</w:t>
      </w:r>
    </w:p>
    <w:p w:rsidR="009C5545" w:rsidRPr="00CC2C6E" w:rsidRDefault="00B65FF0" w:rsidP="00BE5005">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Son deneyler, son alternatifin, hızlı harekete sahip dev türlerin kullanım noktasına yakın olduğu ve yavaş hareket türlerinin kullanım noktasından uzak olduğu şekilde düzenlenen en çok kullanılan yöntem olduğunu göstermiştir</w:t>
      </w:r>
      <w:r w:rsidR="00BE5005" w:rsidRPr="00CC2C6E">
        <w:rPr>
          <w:rFonts w:ascii="Times New Roman" w:hAnsi="Times New Roman" w:cs="Times New Roman"/>
          <w:sz w:val="24"/>
          <w:szCs w:val="24"/>
          <w:lang w:val="tr-TR"/>
        </w:rPr>
        <w:t xml:space="preserve"> </w:t>
      </w:r>
      <w:r w:rsidR="00BE5005" w:rsidRPr="00CC2C6E">
        <w:rPr>
          <w:rFonts w:ascii="Times New Roman" w:hAnsi="Times New Roman" w:cs="Times New Roman"/>
          <w:bCs/>
          <w:sz w:val="24"/>
          <w:szCs w:val="24"/>
          <w:shd w:val="clear" w:color="auto" w:fill="FFFFFF"/>
          <w:lang w:val="tr-TR"/>
        </w:rPr>
        <w:t>(Manikas, 2008). </w:t>
      </w:r>
    </w:p>
    <w:p w:rsidR="009C5545" w:rsidRPr="00CC2C6E" w:rsidRDefault="00B65FF0"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Paketleme işleminde kolaylık ve hızın sağlanması için, türün konumunu (her organizasyonun durumuna göre) seçerek yapılması gereken hususlar şunlardır</w:t>
      </w:r>
      <w:r w:rsidR="00BE5005" w:rsidRPr="00CC2C6E">
        <w:rPr>
          <w:rFonts w:ascii="Times New Roman" w:hAnsi="Times New Roman" w:cs="Times New Roman"/>
          <w:sz w:val="24"/>
          <w:szCs w:val="24"/>
          <w:lang w:val="tr-TR"/>
        </w:rPr>
        <w:t xml:space="preserve">  </w:t>
      </w:r>
      <w:r w:rsidR="00BE5005" w:rsidRPr="00CC2C6E">
        <w:rPr>
          <w:rFonts w:ascii="Times New Roman" w:hAnsi="Times New Roman" w:cs="Times New Roman"/>
          <w:bCs/>
          <w:sz w:val="24"/>
          <w:szCs w:val="24"/>
          <w:shd w:val="clear" w:color="auto" w:fill="FFFFFF"/>
          <w:lang w:val="tr-TR"/>
        </w:rPr>
        <w:t>(</w:t>
      </w:r>
      <w:r w:rsidR="00BE5005" w:rsidRPr="00CC2C6E">
        <w:rPr>
          <w:rFonts w:ascii="Times New Roman" w:hAnsi="Times New Roman" w:cs="Times New Roman"/>
          <w:bCs/>
          <w:sz w:val="24"/>
          <w:szCs w:val="24"/>
          <w:lang w:val="tr-TR"/>
        </w:rPr>
        <w:t xml:space="preserve"> Lysons, ve Farrington, 2006).</w:t>
      </w:r>
      <w:r w:rsidR="00BE500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9C5545" w:rsidRPr="00CC2C6E" w:rsidRDefault="00B65FF0" w:rsidP="009A12AD">
      <w:pPr>
        <w:pStyle w:val="ListeParagraf"/>
        <w:numPr>
          <w:ilvl w:val="0"/>
          <w:numId w:val="2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Türleri, kullanım noktasına yüksek kullanım oranı doğrultusunda koymak</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Bir arada harcanan türlerin, harcanacak malzemelerin hazırlanması için harcanan zamanın azaldığı ve harcama süreçlerinin hızlandırılmasına yardımcı olduğu bir yerde stoklanması.</w:t>
      </w:r>
    </w:p>
    <w:p w:rsidR="009C5545" w:rsidRPr="00CC2C6E" w:rsidRDefault="00B65421" w:rsidP="009A12AD">
      <w:pPr>
        <w:pStyle w:val="ListeParagraf"/>
        <w:numPr>
          <w:ilvl w:val="0"/>
          <w:numId w:val="2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Yakın konumlardaki benzer türleri stoklama sürecinde zamandan tasarruf etmek ve envanteri yeniden gözden geçirmek</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Yanıcı maddeler gibi tehlikeli maddelerin ayrılması.</w:t>
      </w:r>
    </w:p>
    <w:p w:rsidR="00CF6145" w:rsidRPr="00CC2C6E" w:rsidRDefault="00B65421" w:rsidP="009A12AD">
      <w:pPr>
        <w:pStyle w:val="ListeParagraf"/>
        <w:numPr>
          <w:ilvl w:val="0"/>
          <w:numId w:val="21"/>
        </w:numPr>
        <w:tabs>
          <w:tab w:val="left" w:pos="2160"/>
          <w:tab w:val="left" w:pos="2842"/>
        </w:tabs>
        <w:bidi w:val="0"/>
        <w:spacing w:after="360" w:line="360" w:lineRule="auto"/>
        <w:ind w:left="360"/>
        <w:jc w:val="lowKashida"/>
        <w:rPr>
          <w:rFonts w:ascii="Times New Roman" w:hAnsi="Times New Roman" w:cs="Times New Roman"/>
          <w:b/>
          <w:i/>
          <w:sz w:val="24"/>
          <w:szCs w:val="24"/>
          <w:lang w:val="tr-TR"/>
        </w:rPr>
      </w:pPr>
      <w:r w:rsidRPr="00CC2C6E">
        <w:rPr>
          <w:rFonts w:ascii="Times New Roman" w:hAnsi="Times New Roman" w:cs="Times New Roman"/>
          <w:sz w:val="24"/>
          <w:szCs w:val="24"/>
          <w:lang w:val="tr-TR"/>
        </w:rPr>
        <w:t>Talep değiştiğinde yerleri değiştirme ve yeniden alanı düzenleme</w:t>
      </w:r>
      <w:r w:rsidR="009C5545" w:rsidRPr="00CC2C6E">
        <w:rPr>
          <w:rFonts w:ascii="Times New Roman" w:hAnsi="Times New Roman" w:cs="Times New Roman"/>
          <w:sz w:val="24"/>
          <w:szCs w:val="24"/>
          <w:lang w:val="tr-TR"/>
        </w:rPr>
        <w:t>.</w:t>
      </w:r>
    </w:p>
    <w:p w:rsidR="009C5545" w:rsidRPr="00CC2C6E" w:rsidRDefault="0060496D" w:rsidP="00CF6145">
      <w:pPr>
        <w:tabs>
          <w:tab w:val="left" w:pos="2160"/>
          <w:tab w:val="left" w:pos="2842"/>
        </w:tabs>
        <w:bidi w:val="0"/>
        <w:spacing w:after="360" w:line="360" w:lineRule="auto"/>
        <w:ind w:firstLine="709"/>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 xml:space="preserve">2. </w:t>
      </w:r>
      <w:r w:rsidR="00CF6145" w:rsidRPr="00CC2C6E">
        <w:rPr>
          <w:rFonts w:ascii="Times New Roman" w:hAnsi="Times New Roman" w:cs="Times New Roman"/>
          <w:b/>
          <w:i/>
          <w:sz w:val="24"/>
          <w:szCs w:val="24"/>
          <w:lang w:val="tr-TR"/>
        </w:rPr>
        <w:t xml:space="preserve">Rasgele lokasyon: </w:t>
      </w:r>
      <w:r w:rsidR="00B65421" w:rsidRPr="00CC2C6E">
        <w:rPr>
          <w:rFonts w:ascii="Times New Roman" w:hAnsi="Times New Roman" w:cs="Times New Roman"/>
          <w:sz w:val="24"/>
          <w:szCs w:val="24"/>
          <w:lang w:val="tr-TR"/>
        </w:rPr>
        <w:t>Ürünleri herhangi boş bir yerde stoklamak anlamına gelir. Bu yöntem, herhangi bir boş alanın yararlanıldığı ekonomik bir yöntem olarak kabul edilir. Doktor Muna Al-Batal, sabit konum yerine rastgele konum yöntemini kullanılması durumunda alanın % 20 -% 30'undan tasarruf edildiğini göstermiştir</w:t>
      </w:r>
      <w:r w:rsidR="00BE5005" w:rsidRPr="00CC2C6E">
        <w:rPr>
          <w:rFonts w:ascii="Times New Roman" w:hAnsi="Times New Roman" w:cs="Times New Roman"/>
          <w:sz w:val="24"/>
          <w:szCs w:val="24"/>
          <w:lang w:val="tr-TR"/>
        </w:rPr>
        <w:t xml:space="preserve"> </w:t>
      </w:r>
      <w:r w:rsidR="00BE5005" w:rsidRPr="00CC2C6E">
        <w:rPr>
          <w:rFonts w:ascii="Times New Roman" w:hAnsi="Times New Roman" w:cs="Times New Roman"/>
          <w:bCs/>
          <w:sz w:val="24"/>
          <w:szCs w:val="24"/>
          <w:shd w:val="clear" w:color="auto" w:fill="FFFFFF"/>
          <w:lang w:val="tr-TR"/>
        </w:rPr>
        <w:t>(</w:t>
      </w:r>
      <w:r w:rsidR="00BE5005" w:rsidRPr="00CC2C6E">
        <w:rPr>
          <w:rFonts w:ascii="Times New Roman" w:eastAsia="Arial" w:hAnsi="Times New Roman" w:cs="Times New Roman"/>
          <w:bCs/>
          <w:sz w:val="24"/>
          <w:szCs w:val="24"/>
          <w:lang w:val="tr-TR"/>
        </w:rPr>
        <w:t>Rababaa,2011).</w:t>
      </w:r>
    </w:p>
    <w:p w:rsidR="009C5545" w:rsidRPr="00CC2C6E" w:rsidRDefault="0060496D" w:rsidP="00CF6145">
      <w:pPr>
        <w:pStyle w:val="ListeParagraf"/>
        <w:tabs>
          <w:tab w:val="left" w:pos="2160"/>
          <w:tab w:val="left" w:pos="2842"/>
        </w:tabs>
        <w:bidi w:val="0"/>
        <w:spacing w:after="360" w:line="360" w:lineRule="auto"/>
        <w:ind w:left="142" w:firstLine="578"/>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 xml:space="preserve">3. </w:t>
      </w:r>
      <w:r w:rsidR="00CF6145" w:rsidRPr="00CC2C6E">
        <w:rPr>
          <w:rFonts w:ascii="Times New Roman" w:hAnsi="Times New Roman" w:cs="Times New Roman"/>
          <w:b/>
          <w:i/>
          <w:sz w:val="24"/>
          <w:szCs w:val="24"/>
          <w:lang w:val="tr-TR"/>
        </w:rPr>
        <w:t xml:space="preserve">Bölgeli lokasyon: </w:t>
      </w:r>
      <w:r w:rsidR="00B65421" w:rsidRPr="00CC2C6E">
        <w:rPr>
          <w:rFonts w:ascii="Times New Roman" w:hAnsi="Times New Roman" w:cs="Times New Roman"/>
          <w:sz w:val="24"/>
          <w:szCs w:val="24"/>
          <w:lang w:val="tr-TR"/>
        </w:rPr>
        <w:t>Bu yöntemde envanter alanı bölgelere ayrılmıştır. Bu yöntemde birçok bölüm ayrımı yapılabilir</w:t>
      </w:r>
      <w:r w:rsidR="00113FF5" w:rsidRPr="00CC2C6E">
        <w:rPr>
          <w:rFonts w:ascii="Times New Roman" w:hAnsi="Times New Roman" w:cs="Times New Roman"/>
          <w:sz w:val="24"/>
          <w:szCs w:val="24"/>
          <w:lang w:val="tr-TR"/>
        </w:rPr>
        <w:t xml:space="preserve"> </w:t>
      </w:r>
      <w:r w:rsidR="00113FF5" w:rsidRPr="00CC2C6E">
        <w:rPr>
          <w:rFonts w:ascii="Times New Roman" w:hAnsi="Times New Roman" w:cs="Times New Roman"/>
          <w:bCs/>
          <w:sz w:val="24"/>
          <w:szCs w:val="24"/>
          <w:shd w:val="clear" w:color="auto" w:fill="FFFFFF"/>
          <w:lang w:val="tr-TR"/>
        </w:rPr>
        <w:t>(</w:t>
      </w:r>
      <w:r w:rsidR="00113FF5" w:rsidRPr="00CC2C6E">
        <w:rPr>
          <w:rFonts w:ascii="Times New Roman" w:eastAsia="Arial" w:hAnsi="Times New Roman" w:cs="Times New Roman"/>
          <w:bCs/>
          <w:sz w:val="24"/>
          <w:szCs w:val="24"/>
          <w:lang w:val="tr-TR"/>
        </w:rPr>
        <w:t xml:space="preserve">Shanawany,2011). </w:t>
      </w:r>
      <w:r w:rsidR="00BE5005"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Depoyu üç bölgeye bölmek</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Depolama alanı her bölgeye benzer türler gelecek şekilde bölmek</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Depoyu iki parçaya bölmek; Bunlardan ilki Toplu depo, diğeri ise İhraç deposu.</w:t>
      </w:r>
    </w:p>
    <w:p w:rsidR="009C5545" w:rsidRPr="00CC2C6E" w:rsidRDefault="00ED0D43" w:rsidP="00AC6901">
      <w:pPr>
        <w:pStyle w:val="Balk2"/>
        <w:spacing w:before="0" w:line="360" w:lineRule="auto"/>
        <w:jc w:val="lowKashida"/>
        <w:rPr>
          <w:rFonts w:ascii="Times New Roman" w:hAnsi="Times New Roman" w:cs="Times New Roman"/>
          <w:color w:val="auto"/>
          <w:lang w:val="tr-TR"/>
        </w:rPr>
      </w:pPr>
      <w:bookmarkStart w:id="68" w:name="_Toc521697254"/>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1</w:t>
      </w:r>
      <w:r w:rsidRPr="00CC2C6E">
        <w:rPr>
          <w:rFonts w:ascii="Times New Roman" w:hAnsi="Times New Roman" w:cs="Times New Roman"/>
          <w:color w:val="auto"/>
          <w:lang w:val="tr-TR"/>
        </w:rPr>
        <w:t>.</w:t>
      </w:r>
      <w:r w:rsidR="009C5545" w:rsidRPr="00CC2C6E">
        <w:rPr>
          <w:rFonts w:ascii="Times New Roman" w:hAnsi="Times New Roman" w:cs="Times New Roman"/>
          <w:color w:val="auto"/>
          <w:lang w:val="tr-TR"/>
        </w:rPr>
        <w:t xml:space="preserve"> </w:t>
      </w:r>
      <w:r w:rsidR="00B65421" w:rsidRPr="00CC2C6E">
        <w:rPr>
          <w:rFonts w:ascii="Times New Roman" w:hAnsi="Times New Roman" w:cs="Times New Roman"/>
          <w:color w:val="auto"/>
          <w:lang w:val="tr-TR"/>
        </w:rPr>
        <w:t>Envanter Yönetimi Etkinliğinin Ölçülmesi</w:t>
      </w:r>
      <w:bookmarkEnd w:id="68"/>
    </w:p>
    <w:p w:rsidR="009C5545" w:rsidRPr="00CC2C6E" w:rsidRDefault="00B65421"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 başarı eksikliği konusunda çıkarımda kullanılabilecek dijital işaretler vardır. Bu işaretlerin en önemlileri şunlardır</w:t>
      </w:r>
      <w:r w:rsidR="00FB553F">
        <w:rPr>
          <w:rFonts w:ascii="Times New Roman" w:hAnsi="Times New Roman" w:cs="Times New Roman"/>
          <w:bCs/>
          <w:sz w:val="24"/>
          <w:szCs w:val="24"/>
          <w:shd w:val="clear" w:color="auto" w:fill="FFFFFF"/>
          <w:lang w:val="tr-TR"/>
        </w:rPr>
        <w:t>(Temeng, Eshun, ve Essey, 2010)</w:t>
      </w:r>
      <w:r w:rsidR="009C5545" w:rsidRPr="00CC2C6E">
        <w:rPr>
          <w:rFonts w:ascii="Times New Roman" w:hAnsi="Times New Roman" w:cs="Times New Roman"/>
          <w:sz w:val="24"/>
          <w:szCs w:val="24"/>
          <w:lang w:val="tr-TR"/>
        </w:rPr>
        <w:t>:</w:t>
      </w:r>
    </w:p>
    <w:p w:rsidR="009C5545" w:rsidRPr="00CC2C6E" w:rsidRDefault="00B65421"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 eksikliği vakalarının artışı.</w:t>
      </w:r>
    </w:p>
    <w:p w:rsidR="009C5545" w:rsidRPr="00CC2C6E" w:rsidRDefault="00B65421"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Uyumsuz ürünlerin varlığı ile envantere yatırım paralarının artması</w:t>
      </w:r>
      <w:r w:rsidR="009C5545" w:rsidRPr="00CC2C6E">
        <w:rPr>
          <w:rFonts w:ascii="Times New Roman" w:hAnsi="Times New Roman" w:cs="Times New Roman"/>
          <w:sz w:val="24"/>
          <w:szCs w:val="24"/>
          <w:lang w:val="tr-TR"/>
        </w:rPr>
        <w:t>.</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Uyumsuz ürünler nedeniyle organizasyonun kaybettiği yüksek müşteri oranı</w:t>
      </w:r>
      <w:r w:rsidR="009C5545" w:rsidRPr="00CC2C6E">
        <w:rPr>
          <w:rFonts w:ascii="Times New Roman" w:hAnsi="Times New Roman" w:cs="Times New Roman"/>
          <w:sz w:val="24"/>
          <w:szCs w:val="24"/>
          <w:lang w:val="tr-TR"/>
        </w:rPr>
        <w:t>.</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İptal olan sipariş sayısının artması</w:t>
      </w:r>
      <w:r w:rsidR="009C5545" w:rsidRPr="00CC2C6E">
        <w:rPr>
          <w:rFonts w:ascii="Times New Roman" w:hAnsi="Times New Roman" w:cs="Times New Roman"/>
          <w:sz w:val="24"/>
          <w:szCs w:val="24"/>
          <w:lang w:val="tr-TR"/>
        </w:rPr>
        <w:t>.</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Sıklıkla malzemelerin depolanması için alan yetersizliğinden kaynaklanan sorunlarla karşılaşılması</w:t>
      </w:r>
      <w:r w:rsidR="009C5545" w:rsidRPr="00CC2C6E">
        <w:rPr>
          <w:rFonts w:ascii="Times New Roman" w:hAnsi="Times New Roman" w:cs="Times New Roman"/>
          <w:sz w:val="24"/>
          <w:szCs w:val="24"/>
          <w:lang w:val="tr-TR"/>
        </w:rPr>
        <w:t>.</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Farklı dağıtım merkezlerindeki periyodik stok oranları ile periyodik olarak farklı tiplerdeki stok oranları arasında büyük zıtlık.</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Arabulucu ve distribütörlerle ilişkilerin bozulması ve birçok sözleşmenin iptali.</w:t>
      </w:r>
    </w:p>
    <w:p w:rsidR="009C5545" w:rsidRPr="00CC2C6E" w:rsidRDefault="00972B5A" w:rsidP="009A12AD">
      <w:pPr>
        <w:pStyle w:val="ListeParagraf"/>
        <w:numPr>
          <w:ilvl w:val="0"/>
          <w:numId w:val="2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Birçok eski ürünün varlığı</w:t>
      </w:r>
      <w:r w:rsidR="009C5545" w:rsidRPr="00CC2C6E">
        <w:rPr>
          <w:rFonts w:ascii="Times New Roman" w:hAnsi="Times New Roman" w:cs="Times New Roman"/>
          <w:sz w:val="24"/>
          <w:szCs w:val="24"/>
          <w:lang w:val="tr-TR"/>
        </w:rPr>
        <w:t>.</w:t>
      </w:r>
    </w:p>
    <w:p w:rsidR="009C5545" w:rsidRPr="00CC2C6E" w:rsidRDefault="000A4609"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amacı, depolamaya yatırılan para ile malzemenin kullanıcıları için organizasyonun içinde veya dışında temsil edilen hizmet seviyesi arasında denge kurmak olsa da, bunu başarmak için yönetim yeteneğini ölçmek için birçok gösterge setine bağlı kalınmalıdır. İlk set, envanterdeki yatırım parasını ölçerken, diğeri ise servis seviyesi ile ilgilenir. Üçüncü set ise, envanterin maliyetini ölçmeyi ve, diğer yandan envanterin dönemsel olarak ücretlendirmesini sağlar. Mitra, S., ve Chaya, A. K. (1996: 30) 'a göre:</w:t>
      </w:r>
    </w:p>
    <w:p w:rsidR="000A4609" w:rsidRPr="00CC2C6E" w:rsidRDefault="000A4609" w:rsidP="009A12AD">
      <w:pPr>
        <w:pStyle w:val="ListeParagraf"/>
        <w:numPr>
          <w:ilvl w:val="0"/>
          <w:numId w:val="2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Belirli bir zaman aralığında çalışma stokunun değerleri = (dönemin başlangıcındaki stok değeri + dönemin sonundaki stok değeri) /2.</w:t>
      </w:r>
    </w:p>
    <w:p w:rsidR="009C5545" w:rsidRPr="00CC2C6E" w:rsidRDefault="000A4609"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 ekonomik satın alma yöntemini izlerse (her satın alma süresinde sabit olarak), yıl boyunca (dönemsel olarak satın alma sırasında) stok aralığının değeri = (birim değer + satın alma tutarı) /2.</w:t>
      </w:r>
    </w:p>
    <w:p w:rsidR="009C5545" w:rsidRPr="00CC2C6E" w:rsidRDefault="000A4609" w:rsidP="009A12AD">
      <w:pPr>
        <w:pStyle w:val="ListeParagraf"/>
        <w:numPr>
          <w:ilvl w:val="0"/>
          <w:numId w:val="2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Yedek stok değeri = brüt stok değeri - satılan stok aralığının değeri</w:t>
      </w:r>
      <w:r w:rsidR="009C5545"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24"/>
        </w:numPr>
        <w:tabs>
          <w:tab w:val="left" w:pos="2160"/>
          <w:tab w:val="left" w:pos="2842"/>
        </w:tabs>
        <w:bidi w:val="0"/>
        <w:spacing w:after="360" w:line="360" w:lineRule="auto"/>
        <w:ind w:left="714" w:hanging="357"/>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Belirli bir zaman diliminde varlıklarda brüt yatırım parası yüzdesi olarak stoğa yatırım = (stok  değeri \ brüt varlıklar) * 100.</w:t>
      </w:r>
    </w:p>
    <w:p w:rsidR="009C5545" w:rsidRPr="00CC2C6E" w:rsidRDefault="000A4609" w:rsidP="009A12AD">
      <w:pPr>
        <w:pStyle w:val="ListeParagraf"/>
        <w:numPr>
          <w:ilvl w:val="0"/>
          <w:numId w:val="24"/>
        </w:numPr>
        <w:tabs>
          <w:tab w:val="left" w:pos="2160"/>
          <w:tab w:val="left" w:pos="2842"/>
        </w:tabs>
        <w:bidi w:val="0"/>
        <w:spacing w:after="36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Türün kendisine geri döndüğü zaman sayısı = stoktaki yatırım = bir dönem için kullanım oranı.</w:t>
      </w:r>
    </w:p>
    <w:p w:rsidR="009C5545" w:rsidRPr="00CC2C6E" w:rsidRDefault="000A4609" w:rsidP="00362F83">
      <w:pPr>
        <w:tabs>
          <w:tab w:val="left" w:pos="2160"/>
          <w:tab w:val="left" w:pos="2842"/>
        </w:tabs>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Hizmet seviyesi ile ilgilenen ikinci ölçme seti şunları içermektedir</w:t>
      </w:r>
      <w:r w:rsidR="00113FF5" w:rsidRPr="00CC2C6E">
        <w:rPr>
          <w:rFonts w:ascii="Times New Roman" w:hAnsi="Times New Roman" w:cs="Times New Roman"/>
          <w:bCs/>
          <w:sz w:val="24"/>
          <w:szCs w:val="24"/>
          <w:shd w:val="clear" w:color="auto" w:fill="FFFFFF"/>
          <w:lang w:val="tr-TR"/>
        </w:rPr>
        <w:t>(</w:t>
      </w:r>
      <w:r w:rsidR="00113FF5" w:rsidRPr="00CC2C6E">
        <w:rPr>
          <w:rFonts w:ascii="Times New Roman" w:hAnsi="Times New Roman" w:cs="Times New Roman"/>
          <w:bCs/>
          <w:sz w:val="24"/>
          <w:szCs w:val="24"/>
          <w:lang w:val="tr-TR"/>
        </w:rPr>
        <w:t xml:space="preserve">Jonsson, ve Mattsson, 2006). </w:t>
      </w:r>
      <w:r w:rsidR="00113FF5"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89"/>
        </w:numPr>
        <w:tabs>
          <w:tab w:val="left" w:pos="2160"/>
          <w:tab w:val="left" w:pos="2842"/>
        </w:tabs>
        <w:bidi w:val="0"/>
        <w:spacing w:after="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İsteklerin yerine getirilme derecesi = (1 - istek oranı ) * 100</w:t>
      </w:r>
      <w:r w:rsidR="009C5545"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8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Birim oranı bazında = bu zaman diliminde brüt olmayan türler /  bu zaman diliminde talep edilen brüt tür</w:t>
      </w:r>
      <w:r w:rsidR="009C5545" w:rsidRPr="00CC2C6E">
        <w:rPr>
          <w:rFonts w:ascii="Times New Roman" w:hAnsi="Times New Roman" w:cs="Times New Roman"/>
          <w:sz w:val="24"/>
          <w:szCs w:val="24"/>
          <w:lang w:val="tr-TR"/>
        </w:rPr>
        <w:t>.</w:t>
      </w:r>
    </w:p>
    <w:p w:rsidR="009C5545" w:rsidRPr="00CC2C6E" w:rsidRDefault="000A4609" w:rsidP="00362F83">
      <w:pPr>
        <w:tabs>
          <w:tab w:val="left" w:pos="2160"/>
          <w:tab w:val="left" w:pos="2842"/>
        </w:tabs>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Bu ölçümler envanter yönetimindeki başarı derecesini ölçmek için stok maliyetine bağlı olarak değişebilir</w:t>
      </w:r>
      <w:r w:rsidR="00113FF5" w:rsidRPr="00CC2C6E">
        <w:rPr>
          <w:rFonts w:ascii="Times New Roman" w:hAnsi="Times New Roman" w:cs="Times New Roman"/>
          <w:sz w:val="24"/>
          <w:szCs w:val="24"/>
          <w:lang w:val="tr-TR"/>
        </w:rPr>
        <w:t xml:space="preserve"> </w:t>
      </w:r>
      <w:r w:rsidR="00113FF5" w:rsidRPr="00CC2C6E">
        <w:rPr>
          <w:rFonts w:ascii="Times New Roman" w:hAnsi="Times New Roman" w:cs="Times New Roman"/>
          <w:bCs/>
          <w:sz w:val="24"/>
          <w:szCs w:val="24"/>
          <w:shd w:val="clear" w:color="auto" w:fill="FFFFFF"/>
          <w:lang w:val="tr-TR"/>
        </w:rPr>
        <w:t>(</w:t>
      </w:r>
      <w:r w:rsidR="00113FF5" w:rsidRPr="00CC2C6E">
        <w:rPr>
          <w:rFonts w:ascii="Times New Roman" w:eastAsia="Arial" w:hAnsi="Times New Roman" w:cs="Times New Roman"/>
          <w:bCs/>
          <w:sz w:val="24"/>
          <w:szCs w:val="24"/>
          <w:lang w:val="tr-TR"/>
        </w:rPr>
        <w:t xml:space="preserve">Mohammed,2010). </w:t>
      </w:r>
      <w:r w:rsidR="00113FF5"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9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Yıllık ihracın maliyeti = alım sayısı * her alım için sabit maliyet</w:t>
      </w:r>
      <w:r w:rsidR="009C5545"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9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Yıllık tutma sayısı</w:t>
      </w:r>
      <w:r w:rsidR="009C5545" w:rsidRPr="00CC2C6E">
        <w:rPr>
          <w:rFonts w:ascii="Times New Roman" w:hAnsi="Times New Roman" w:cs="Times New Roman"/>
          <w:sz w:val="24"/>
          <w:szCs w:val="24"/>
          <w:lang w:val="tr-TR"/>
        </w:rPr>
        <w:t>.</w:t>
      </w:r>
    </w:p>
    <w:p w:rsidR="009C5545" w:rsidRPr="00CC2C6E" w:rsidRDefault="000A4609"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devir oranı (eklenen değer temelinde) = katma değer \ stok yatırımının aralığı</w:t>
      </w:r>
      <w:r w:rsidR="009C5545" w:rsidRPr="00CC2C6E">
        <w:rPr>
          <w:rFonts w:ascii="Times New Roman" w:hAnsi="Times New Roman" w:cs="Times New Roman"/>
          <w:sz w:val="24"/>
          <w:szCs w:val="24"/>
          <w:lang w:val="tr-TR"/>
        </w:rPr>
        <w:t>.</w:t>
      </w:r>
    </w:p>
    <w:p w:rsidR="009C5545" w:rsidRPr="00CC2C6E" w:rsidRDefault="000A4609" w:rsidP="009A12AD">
      <w:pPr>
        <w:pStyle w:val="ListeParagraf"/>
        <w:numPr>
          <w:ilvl w:val="0"/>
          <w:numId w:val="2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Stokların satışa oranı = yatırım stokunun aralığı \ satışların maliyeti</w:t>
      </w:r>
      <w:r w:rsidR="009C5545" w:rsidRPr="00CC2C6E">
        <w:rPr>
          <w:rFonts w:ascii="Times New Roman" w:hAnsi="Times New Roman" w:cs="Times New Roman"/>
          <w:sz w:val="24"/>
          <w:szCs w:val="24"/>
          <w:lang w:val="tr-TR"/>
        </w:rPr>
        <w:t>.</w:t>
      </w:r>
    </w:p>
    <w:p w:rsidR="009C5545" w:rsidRPr="00CC2C6E" w:rsidRDefault="000A4609"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Ayrıca bir sonraki oran bazında stok bakiyelerindeki doğruluk ölçümü = envanter dönemindeki yanlış bakiye sayısı / eşleştirilen bakiye sayısı.</w:t>
      </w:r>
    </w:p>
    <w:p w:rsidR="009C5545" w:rsidRPr="00CC2C6E" w:rsidRDefault="00A66025"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Geçmiş çalışmalardan, stokun artan ciro süresinin her seferinde stok tutmanın maliyetinin azalmasına yol açmayacağı belirtilmelidir, bu noktada şu gerçekler hatırlanmalıdır</w:t>
      </w:r>
      <w:r w:rsidR="00A85472" w:rsidRPr="00CC2C6E">
        <w:rPr>
          <w:rFonts w:ascii="Times New Roman" w:hAnsi="Times New Roman" w:cs="Times New Roman"/>
          <w:sz w:val="24"/>
          <w:szCs w:val="24"/>
          <w:lang w:val="tr-TR"/>
        </w:rPr>
        <w:t xml:space="preserve"> </w:t>
      </w:r>
      <w:r w:rsidR="00A85472" w:rsidRPr="00CC2C6E">
        <w:rPr>
          <w:rFonts w:ascii="Times New Roman" w:hAnsi="Times New Roman" w:cs="Times New Roman"/>
          <w:bCs/>
          <w:sz w:val="24"/>
          <w:szCs w:val="24"/>
          <w:shd w:val="clear" w:color="auto" w:fill="FFFFFF"/>
          <w:lang w:val="tr-TR"/>
        </w:rPr>
        <w:t>(</w:t>
      </w:r>
      <w:r w:rsidR="00A85472" w:rsidRPr="00CC2C6E">
        <w:rPr>
          <w:rFonts w:ascii="Times New Roman" w:hAnsi="Times New Roman" w:cs="Times New Roman"/>
          <w:bCs/>
          <w:sz w:val="24"/>
          <w:szCs w:val="24"/>
          <w:lang w:val="tr-TR"/>
        </w:rPr>
        <w:t xml:space="preserve"> Lysons, ve Farrington, 2006).</w:t>
      </w:r>
      <w:r w:rsidR="009C5545" w:rsidRPr="00CC2C6E">
        <w:rPr>
          <w:rFonts w:ascii="Times New Roman" w:hAnsi="Times New Roman" w:cs="Times New Roman"/>
          <w:sz w:val="24"/>
          <w:szCs w:val="24"/>
          <w:lang w:val="tr-TR"/>
        </w:rPr>
        <w:t>:</w:t>
      </w:r>
    </w:p>
    <w:p w:rsidR="009C5545" w:rsidRPr="00CC2C6E" w:rsidRDefault="000A67FF" w:rsidP="009A12AD">
      <w:pPr>
        <w:pStyle w:val="ListeParagraf"/>
        <w:numPr>
          <w:ilvl w:val="0"/>
          <w:numId w:val="2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devir hacmi ile stok tutma maliyeti arasındaki ilişki ters bir ilişkidir, ancak doğrusal değildir. Diğer bir deyişle, tasarruf, ilk aşamada devir oranını </w:t>
      </w:r>
      <w:r w:rsidR="001D7826" w:rsidRPr="00CC2C6E">
        <w:rPr>
          <w:rFonts w:ascii="Times New Roman" w:hAnsi="Times New Roman" w:cs="Times New Roman"/>
          <w:sz w:val="24"/>
          <w:szCs w:val="24"/>
          <w:lang w:val="tr-TR"/>
        </w:rPr>
        <w:t>geliştirme</w:t>
      </w:r>
      <w:r w:rsidRPr="00CC2C6E">
        <w:rPr>
          <w:rFonts w:ascii="Times New Roman" w:hAnsi="Times New Roman" w:cs="Times New Roman"/>
          <w:sz w:val="24"/>
          <w:szCs w:val="24"/>
          <w:lang w:val="tr-TR"/>
        </w:rPr>
        <w:t xml:space="preserve"> sırasındaki maliyetlerden daha fazladır, ancak organizasyon diğer aşamaya geçtikten sonra, bu tasarruf da azalacaktır</w:t>
      </w:r>
      <w:r w:rsidR="009C5545" w:rsidRPr="00CC2C6E">
        <w:rPr>
          <w:rFonts w:ascii="Times New Roman" w:hAnsi="Times New Roman" w:cs="Times New Roman"/>
          <w:sz w:val="24"/>
          <w:szCs w:val="24"/>
          <w:lang w:val="tr-TR"/>
        </w:rPr>
        <w:t>.</w:t>
      </w:r>
    </w:p>
    <w:p w:rsidR="009C5545" w:rsidRPr="00CC2C6E" w:rsidRDefault="00C46D92" w:rsidP="009A12AD">
      <w:pPr>
        <w:pStyle w:val="ListeParagraf"/>
        <w:numPr>
          <w:ilvl w:val="0"/>
          <w:numId w:val="2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Devir hızı ile sert düşüş yaşayan şirketler, devir sürelerini artırmak için ekstra çaba harcarlarsa büyük tasarruf sağlayabilirler.</w:t>
      </w:r>
    </w:p>
    <w:p w:rsidR="009C5545" w:rsidRPr="00CC2C6E" w:rsidRDefault="00CE0EFF" w:rsidP="009A12AD">
      <w:pPr>
        <w:pStyle w:val="ListeParagraf"/>
        <w:numPr>
          <w:ilvl w:val="0"/>
          <w:numId w:val="2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Eğer şirketler yüksek bir ciroya ulaşıyorlarsa, stok tutmanın maliyetinden dolayı tasarrufun azalması nedeniyle cironun artırılmasının önemi göz önüne alınmalıdır. Bu durumda yönetim, bu tasarruf ile malzemenin yönetiminin geri kalanının, bu tasarrufları aşabilecek maliyetin diğer maliyetini arttırması arasında denge sağlamalıdır. Devir hacmi zaman oranını artırmak mümkündür, ancak bu, hareket maliyetini, bunun için gerekli olan bilgi sisteminin maliyetini ya da bunu elde eden sistemin maliyetini artırarak mümkündür. Buna ek olarak, stokun azaltılmasının, ister müşteri isterse üretim süreci için olsun, hizmet seviyesinin eksikliği üzerinde etkili olmayacağınd</w:t>
      </w:r>
      <w:r w:rsidR="00A85472" w:rsidRPr="00CC2C6E">
        <w:rPr>
          <w:rFonts w:ascii="Times New Roman" w:hAnsi="Times New Roman" w:cs="Times New Roman"/>
          <w:sz w:val="24"/>
          <w:szCs w:val="24"/>
          <w:lang w:val="tr-TR"/>
        </w:rPr>
        <w:t xml:space="preserve">an emin olunmalıdır </w:t>
      </w:r>
      <w:r w:rsidR="00A85472" w:rsidRPr="00CC2C6E">
        <w:rPr>
          <w:rFonts w:ascii="Times New Roman" w:hAnsi="Times New Roman" w:cs="Times New Roman"/>
          <w:bCs/>
          <w:sz w:val="24"/>
          <w:szCs w:val="24"/>
          <w:shd w:val="clear" w:color="auto" w:fill="FFFFFF"/>
          <w:lang w:val="tr-TR"/>
        </w:rPr>
        <w:t>(Hutchinson, ve Johnston, 2004).</w:t>
      </w:r>
    </w:p>
    <w:p w:rsidR="00ED0D43" w:rsidRPr="00CC2C6E" w:rsidRDefault="008B52A6" w:rsidP="009A12AD">
      <w:pPr>
        <w:pStyle w:val="ListeParagraf"/>
        <w:numPr>
          <w:ilvl w:val="0"/>
          <w:numId w:val="2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Organizasyonlar, kendi aradıkları devir seviyesi hariç, en iyisi olarak adlandırılan seviyelere ulaşabilirler. Harcama maliyetinde tasarruf sağlayarak bu konudaki harcama çabasını haklı çıkarırlar, bu seviyenin tasarrufu sarf edilen eforun maliyetine eşit olmamışsa, bir sonraki örnek, bu s</w:t>
      </w:r>
      <w:r w:rsidR="00A85472" w:rsidRPr="00CC2C6E">
        <w:rPr>
          <w:rFonts w:ascii="Times New Roman" w:hAnsi="Times New Roman" w:cs="Times New Roman"/>
          <w:sz w:val="24"/>
          <w:szCs w:val="24"/>
          <w:lang w:val="tr-TR"/>
        </w:rPr>
        <w:t xml:space="preserve">eviyenin sekiz katına eşit olur </w:t>
      </w:r>
      <w:r w:rsidR="00A85472" w:rsidRPr="00CC2C6E">
        <w:rPr>
          <w:rFonts w:ascii="Times New Roman" w:hAnsi="Times New Roman" w:cs="Times New Roman"/>
          <w:bCs/>
          <w:sz w:val="24"/>
          <w:szCs w:val="24"/>
          <w:shd w:val="clear" w:color="auto" w:fill="FFFFFF"/>
          <w:lang w:val="tr-TR"/>
        </w:rPr>
        <w:t>(</w:t>
      </w:r>
      <w:r w:rsidR="00A85472" w:rsidRPr="00CC2C6E">
        <w:rPr>
          <w:rFonts w:ascii="Times New Roman" w:eastAsia="Arial" w:hAnsi="Times New Roman" w:cs="Times New Roman"/>
          <w:bCs/>
          <w:sz w:val="24"/>
          <w:szCs w:val="24"/>
          <w:lang w:val="tr-TR"/>
        </w:rPr>
        <w:t>Khaled, 2010).</w:t>
      </w:r>
    </w:p>
    <w:p w:rsidR="00ED0D43" w:rsidRPr="00CC2C6E" w:rsidRDefault="00ED0D43" w:rsidP="00B31CB5">
      <w:pPr>
        <w:pStyle w:val="ResimYazs"/>
        <w:bidi w:val="0"/>
        <w:spacing w:after="120"/>
        <w:jc w:val="center"/>
        <w:rPr>
          <w:rFonts w:ascii="Times New Roman" w:hAnsi="Times New Roman" w:cs="Times New Roman"/>
          <w:b w:val="0"/>
          <w:bCs w:val="0"/>
          <w:color w:val="auto"/>
          <w:sz w:val="24"/>
          <w:szCs w:val="24"/>
          <w:lang w:val="tr-TR"/>
        </w:rPr>
      </w:pPr>
      <w:bookmarkStart w:id="69" w:name="_Toc512200530"/>
      <w:bookmarkStart w:id="70" w:name="_Toc513131232"/>
      <w:r w:rsidRPr="00CC2C6E">
        <w:rPr>
          <w:rFonts w:ascii="Times New Roman" w:hAnsi="Times New Roman" w:cs="Times New Roman"/>
          <w:b w:val="0"/>
          <w:bCs w:val="0"/>
          <w:noProof/>
          <w:color w:val="auto"/>
          <w:sz w:val="24"/>
          <w:szCs w:val="24"/>
          <w:lang w:val="tr-TR" w:eastAsia="tr-TR"/>
        </w:rPr>
        <w:lastRenderedPageBreak/>
        <w:drawing>
          <wp:inline distT="0" distB="0" distL="0" distR="0" wp14:anchorId="3A71246F" wp14:editId="218F884C">
            <wp:extent cx="4872791" cy="3094075"/>
            <wp:effectExtent l="19050" t="19050" r="23495" b="11430"/>
            <wp:docPr id="226" name="صورة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2.PNG"/>
                    <pic:cNvPicPr/>
                  </pic:nvPicPr>
                  <pic:blipFill rotWithShape="1">
                    <a:blip r:embed="rId15" cstate="print">
                      <a:extLst>
                        <a:ext uri="{28A0092B-C50C-407E-A947-70E740481C1C}">
                          <a14:useLocalDpi xmlns:a14="http://schemas.microsoft.com/office/drawing/2010/main" val="0"/>
                        </a:ext>
                      </a:extLst>
                    </a:blip>
                    <a:srcRect l="2688" t="3226" r="2383" b="3779"/>
                    <a:stretch/>
                  </pic:blipFill>
                  <pic:spPr bwMode="auto">
                    <a:xfrm>
                      <a:off x="0" y="0"/>
                      <a:ext cx="5038024" cy="3198993"/>
                    </a:xfrm>
                    <a:prstGeom prst="rect">
                      <a:avLst/>
                    </a:prstGeom>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31CB5" w:rsidRPr="00CC2C6E" w:rsidRDefault="00B31CB5" w:rsidP="00B31CB5">
      <w:pPr>
        <w:pStyle w:val="Balk2"/>
        <w:spacing w:before="0" w:after="0" w:line="240" w:lineRule="auto"/>
        <w:jc w:val="center"/>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Şekil</w:t>
      </w:r>
      <w:r w:rsidRPr="00CC2C6E">
        <w:rPr>
          <w:rFonts w:ascii="Times New Roman" w:hAnsi="Times New Roman" w:cs="Times New Roman"/>
          <w:b w:val="0"/>
          <w:bCs/>
          <w:noProof/>
          <w:color w:val="auto"/>
          <w:sz w:val="22"/>
          <w:szCs w:val="22"/>
          <w:lang w:val="tr-TR"/>
        </w:rPr>
        <w:t xml:space="preserve"> 2.</w:t>
      </w:r>
      <w:r w:rsidR="002F529D" w:rsidRPr="00CC2C6E">
        <w:rPr>
          <w:rFonts w:ascii="Times New Roman" w:hAnsi="Times New Roman" w:cs="Times New Roman"/>
          <w:b w:val="0"/>
          <w:bCs/>
          <w:noProof/>
          <w:color w:val="auto"/>
          <w:sz w:val="22"/>
          <w:szCs w:val="22"/>
        </w:rPr>
        <w:fldChar w:fldCharType="begin"/>
      </w:r>
      <w:r w:rsidRPr="00CC2C6E">
        <w:rPr>
          <w:rFonts w:ascii="Times New Roman" w:hAnsi="Times New Roman" w:cs="Times New Roman"/>
          <w:b w:val="0"/>
          <w:bCs/>
          <w:noProof/>
          <w:color w:val="auto"/>
          <w:sz w:val="22"/>
          <w:szCs w:val="22"/>
          <w:lang w:val="tr-TR"/>
        </w:rPr>
        <w:instrText xml:space="preserve"> SEQ </w:instrText>
      </w:r>
      <w:r w:rsidRPr="00CC2C6E">
        <w:rPr>
          <w:rFonts w:ascii="Times New Roman" w:hAnsi="Times New Roman" w:cs="Times New Roman"/>
          <w:b w:val="0"/>
          <w:bCs/>
          <w:noProof/>
          <w:color w:val="auto"/>
          <w:sz w:val="22"/>
          <w:szCs w:val="22"/>
          <w:rtl/>
        </w:rPr>
        <w:instrText>رسم_توضيحي</w:instrText>
      </w:r>
      <w:r w:rsidRPr="00CC2C6E">
        <w:rPr>
          <w:rFonts w:ascii="Times New Roman" w:hAnsi="Times New Roman" w:cs="Times New Roman"/>
          <w:b w:val="0"/>
          <w:bCs/>
          <w:noProof/>
          <w:color w:val="auto"/>
          <w:sz w:val="22"/>
          <w:szCs w:val="22"/>
          <w:lang w:val="tr-TR"/>
        </w:rPr>
        <w:instrText xml:space="preserve"> \* ARABIC \s 1 </w:instrText>
      </w:r>
      <w:r w:rsidR="002F529D" w:rsidRPr="00CC2C6E">
        <w:rPr>
          <w:rFonts w:ascii="Times New Roman" w:hAnsi="Times New Roman" w:cs="Times New Roman"/>
          <w:b w:val="0"/>
          <w:bCs/>
          <w:noProof/>
          <w:color w:val="auto"/>
          <w:sz w:val="22"/>
          <w:szCs w:val="22"/>
        </w:rPr>
        <w:fldChar w:fldCharType="separate"/>
      </w:r>
      <w:r w:rsidR="00D85323">
        <w:rPr>
          <w:rFonts w:ascii="Times New Roman" w:hAnsi="Times New Roman" w:cs="Times New Roman"/>
          <w:b w:val="0"/>
          <w:bCs/>
          <w:noProof/>
          <w:color w:val="auto"/>
          <w:sz w:val="22"/>
          <w:szCs w:val="22"/>
          <w:lang w:val="tr-TR"/>
        </w:rPr>
        <w:t>2</w:t>
      </w:r>
      <w:r w:rsidR="002F529D" w:rsidRPr="00CC2C6E">
        <w:rPr>
          <w:rFonts w:ascii="Times New Roman" w:hAnsi="Times New Roman" w:cs="Times New Roman"/>
          <w:b w:val="0"/>
          <w:bCs/>
          <w:noProof/>
          <w:color w:val="auto"/>
          <w:sz w:val="22"/>
          <w:szCs w:val="22"/>
        </w:rPr>
        <w:fldChar w:fldCharType="end"/>
      </w:r>
      <w:r w:rsidRPr="00CC2C6E">
        <w:rPr>
          <w:rFonts w:ascii="Times New Roman" w:hAnsi="Times New Roman" w:cs="Times New Roman"/>
          <w:b w:val="0"/>
          <w:bCs/>
          <w:noProof/>
          <w:color w:val="auto"/>
          <w:sz w:val="22"/>
          <w:szCs w:val="22"/>
        </w:rPr>
        <w:t>.</w:t>
      </w:r>
      <w:r w:rsidRPr="00CC2C6E">
        <w:rPr>
          <w:rFonts w:ascii="Times New Roman" w:hAnsi="Times New Roman" w:cs="Times New Roman"/>
          <w:b w:val="0"/>
          <w:bCs/>
          <w:color w:val="auto"/>
          <w:sz w:val="22"/>
          <w:szCs w:val="22"/>
          <w:lang w:val="tr-TR"/>
        </w:rPr>
        <w:t xml:space="preserve"> Stok Tutma Maliyeti ile Stok Devir Oranı Arasındaki İlişki. ( Mohammed, A.S. </w:t>
      </w:r>
    </w:p>
    <w:p w:rsidR="00B31CB5" w:rsidRPr="00CC2C6E" w:rsidRDefault="00B31CB5" w:rsidP="00B31CB5">
      <w:pPr>
        <w:pStyle w:val="Balk2"/>
        <w:spacing w:before="0" w:line="360" w:lineRule="auto"/>
        <w:ind w:firstLine="1077"/>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(2010 : 241))</w:t>
      </w:r>
    </w:p>
    <w:p w:rsidR="009C5545" w:rsidRPr="00CC2C6E" w:rsidRDefault="00E05426" w:rsidP="0022548F">
      <w:pPr>
        <w:pStyle w:val="Balk2"/>
        <w:spacing w:before="0" w:line="360" w:lineRule="auto"/>
        <w:jc w:val="lowKashida"/>
        <w:rPr>
          <w:rFonts w:ascii="Times New Roman" w:hAnsi="Times New Roman" w:cs="Times New Roman"/>
          <w:color w:val="auto"/>
          <w:lang w:val="tr-TR"/>
        </w:rPr>
      </w:pPr>
      <w:bookmarkStart w:id="71" w:name="_Toc521697255"/>
      <w:bookmarkEnd w:id="69"/>
      <w:bookmarkEnd w:id="70"/>
      <w:r w:rsidRPr="00CC2C6E">
        <w:rPr>
          <w:rFonts w:ascii="Times New Roman" w:hAnsi="Times New Roman" w:cs="Times New Roman"/>
          <w:color w:val="auto"/>
          <w:lang w:val="tr-TR"/>
        </w:rPr>
        <w:t>2.</w:t>
      </w:r>
      <w:r w:rsidR="004D3730" w:rsidRPr="00CC2C6E">
        <w:rPr>
          <w:rFonts w:ascii="Times New Roman" w:hAnsi="Times New Roman" w:cs="Times New Roman"/>
          <w:color w:val="auto"/>
          <w:lang w:val="tr-TR"/>
        </w:rPr>
        <w:t>1</w:t>
      </w:r>
      <w:r w:rsidR="00EC21DC" w:rsidRPr="00CC2C6E">
        <w:rPr>
          <w:rFonts w:ascii="Times New Roman" w:hAnsi="Times New Roman" w:cs="Times New Roman"/>
          <w:color w:val="auto"/>
          <w:lang w:val="tr-TR"/>
        </w:rPr>
        <w:t>2</w:t>
      </w:r>
      <w:r w:rsidR="004D3730" w:rsidRPr="00CC2C6E">
        <w:rPr>
          <w:rFonts w:ascii="Times New Roman" w:hAnsi="Times New Roman" w:cs="Times New Roman"/>
          <w:color w:val="auto"/>
          <w:lang w:val="tr-TR"/>
        </w:rPr>
        <w:t xml:space="preserve">. </w:t>
      </w:r>
      <w:r w:rsidR="008B52A6" w:rsidRPr="00CC2C6E">
        <w:rPr>
          <w:rFonts w:ascii="Times New Roman" w:hAnsi="Times New Roman" w:cs="Times New Roman"/>
          <w:color w:val="auto"/>
          <w:lang w:val="tr-TR"/>
        </w:rPr>
        <w:t>Envanter Yönetiminde Temel Kararlar</w:t>
      </w:r>
      <w:bookmarkEnd w:id="71"/>
    </w:p>
    <w:p w:rsidR="009C5545" w:rsidRPr="00CC2C6E" w:rsidRDefault="00C966EE"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yönetimindeki temel karar, talep ettiğimiz bir şeyin ekonomik bir stok sistemini en yüksek düzeyde temsil eden talep miktarını seç</w:t>
      </w:r>
      <w:r w:rsidR="00A85472" w:rsidRPr="00CC2C6E">
        <w:rPr>
          <w:rFonts w:ascii="Times New Roman" w:hAnsi="Times New Roman" w:cs="Times New Roman"/>
          <w:sz w:val="24"/>
          <w:szCs w:val="24"/>
          <w:lang w:val="tr-TR"/>
        </w:rPr>
        <w:t xml:space="preserve">en talep politikasını seçmektir </w:t>
      </w:r>
      <w:r w:rsidR="00A85472" w:rsidRPr="00CC2C6E">
        <w:rPr>
          <w:rFonts w:ascii="Times New Roman" w:hAnsi="Times New Roman" w:cs="Times New Roman"/>
          <w:bCs/>
          <w:sz w:val="24"/>
          <w:szCs w:val="24"/>
          <w:shd w:val="clear" w:color="auto" w:fill="FFFFFF"/>
          <w:lang w:val="tr-TR"/>
        </w:rPr>
        <w:t>(</w:t>
      </w:r>
      <w:r w:rsidR="00A85472" w:rsidRPr="00CC2C6E">
        <w:rPr>
          <w:rFonts w:ascii="Times New Roman" w:hAnsi="Times New Roman" w:cs="Times New Roman"/>
          <w:bCs/>
          <w:sz w:val="24"/>
          <w:szCs w:val="24"/>
          <w:lang w:val="tr-TR"/>
        </w:rPr>
        <w:t>Jurison, 1997).</w:t>
      </w:r>
    </w:p>
    <w:p w:rsidR="009C5545" w:rsidRPr="00CC2C6E" w:rsidRDefault="00080AF8"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Envanter dengesi, bütçe varlıklarının yanında listelenen ticari varlık unsurlarından biridir. Stokları (sermaye, krediler ve alacaklılar gibi) gösteren finans kaynaklarından birine bağlı olarak (diğer varlıklar gibi) stoğu döndürmektedir. Stok kararları, kuruluşun son dönemindeki stok miktarını etkilemektedir.  Bütçede gösterilen </w:t>
      </w:r>
      <w:r w:rsidR="001D7826" w:rsidRPr="00CC2C6E">
        <w:rPr>
          <w:rFonts w:ascii="Times New Roman" w:hAnsi="Times New Roman" w:cs="Times New Roman"/>
          <w:sz w:val="24"/>
          <w:szCs w:val="24"/>
          <w:lang w:val="tr-TR"/>
        </w:rPr>
        <w:t>kabulleri</w:t>
      </w:r>
      <w:r w:rsidRPr="00CC2C6E">
        <w:rPr>
          <w:rFonts w:ascii="Times New Roman" w:hAnsi="Times New Roman" w:cs="Times New Roman"/>
          <w:sz w:val="24"/>
          <w:szCs w:val="24"/>
          <w:lang w:val="tr-TR"/>
        </w:rPr>
        <w:t xml:space="preserve"> kullanarak organizasyonun finans durumu üzerinde etki yaratmadan stok seviyesini düzeltilebilir</w:t>
      </w:r>
      <w:r w:rsidR="00A85472" w:rsidRPr="00CC2C6E">
        <w:rPr>
          <w:rFonts w:ascii="Times New Roman" w:hAnsi="Times New Roman" w:cs="Times New Roman"/>
          <w:sz w:val="24"/>
          <w:szCs w:val="24"/>
          <w:lang w:val="tr-TR"/>
        </w:rPr>
        <w:t xml:space="preserve"> </w:t>
      </w:r>
      <w:r w:rsidR="00A85472" w:rsidRPr="00CC2C6E">
        <w:rPr>
          <w:rFonts w:ascii="Times New Roman" w:hAnsi="Times New Roman" w:cs="Times New Roman"/>
          <w:bCs/>
          <w:sz w:val="24"/>
          <w:szCs w:val="24"/>
          <w:shd w:val="clear" w:color="auto" w:fill="FFFFFF"/>
          <w:lang w:val="tr-TR"/>
        </w:rPr>
        <w:t>(</w:t>
      </w:r>
      <w:r w:rsidR="00A85472" w:rsidRPr="00CC2C6E">
        <w:rPr>
          <w:rFonts w:ascii="Times New Roman" w:eastAsiaTheme="minorHAnsi" w:hAnsi="Times New Roman" w:cs="Times New Roman"/>
          <w:bCs/>
          <w:sz w:val="24"/>
          <w:szCs w:val="24"/>
          <w:lang w:val="tr-TR"/>
        </w:rPr>
        <w:t>Vohra ,2008),</w:t>
      </w:r>
    </w:p>
    <w:p w:rsidR="009C5545" w:rsidRPr="00CC2C6E" w:rsidRDefault="00080AF8" w:rsidP="009A12AD">
      <w:pPr>
        <w:pStyle w:val="ListeParagraf"/>
        <w:numPr>
          <w:ilvl w:val="0"/>
          <w:numId w:val="2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Daha karlı olan (sermaye araçları gibi) diğer varlık unsurlarının satın alınmasıyla sağlanan stok ve yatırım paralarının azaltılması.</w:t>
      </w:r>
    </w:p>
    <w:p w:rsidR="009C5545" w:rsidRPr="00CC2C6E" w:rsidRDefault="00C05073" w:rsidP="009A12AD">
      <w:pPr>
        <w:pStyle w:val="ListeParagraf"/>
        <w:numPr>
          <w:ilvl w:val="0"/>
          <w:numId w:val="2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dengesinin azaltılması, varlıkların brüt değerinin, aynı tutarda yükümlülük tarafının (finansman kaynakları) unsurlarından birini azaltmasıdır.</w:t>
      </w:r>
    </w:p>
    <w:p w:rsidR="009C5545" w:rsidRPr="00CC2C6E" w:rsidRDefault="00BB1A2D"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Böylelikle, stokların maliyetleri brüt harcamaları azaltaca</w:t>
      </w:r>
      <w:r w:rsidR="00A85472" w:rsidRPr="00CC2C6E">
        <w:rPr>
          <w:rFonts w:ascii="Times New Roman" w:hAnsi="Times New Roman" w:cs="Times New Roman"/>
          <w:sz w:val="24"/>
          <w:szCs w:val="24"/>
          <w:lang w:val="tr-TR"/>
        </w:rPr>
        <w:t xml:space="preserve">k şekilde gerçekleştirilecektir </w:t>
      </w:r>
      <w:r w:rsidR="005C091C" w:rsidRPr="00CC2C6E">
        <w:rPr>
          <w:rFonts w:ascii="Times New Roman" w:hAnsi="Times New Roman" w:cs="Times New Roman"/>
          <w:bCs/>
          <w:sz w:val="24"/>
          <w:szCs w:val="24"/>
          <w:shd w:val="clear" w:color="auto" w:fill="FFFFFF"/>
          <w:lang w:val="tr-TR"/>
        </w:rPr>
        <w:t>(Kannan, ve Tan, 2005).</w:t>
      </w:r>
    </w:p>
    <w:p w:rsidR="009C5545" w:rsidRPr="00CC2C6E" w:rsidRDefault="0022548F" w:rsidP="009A12AD">
      <w:pPr>
        <w:pStyle w:val="ListeParagraf"/>
        <w:numPr>
          <w:ilvl w:val="0"/>
          <w:numId w:val="82"/>
        </w:numPr>
        <w:tabs>
          <w:tab w:val="left" w:pos="2160"/>
          <w:tab w:val="left" w:pos="2842"/>
        </w:tabs>
        <w:bidi w:val="0"/>
        <w:spacing w:after="360" w:line="360" w:lineRule="auto"/>
        <w:jc w:val="lowKashida"/>
        <w:rPr>
          <w:rFonts w:ascii="Times New Roman" w:hAnsi="Times New Roman" w:cs="Times New Roman"/>
          <w:sz w:val="24"/>
          <w:szCs w:val="24"/>
          <w:lang w:val="tr-TR"/>
        </w:rPr>
      </w:pPr>
      <w:bookmarkStart w:id="72" w:name="_Toc521697256"/>
      <w:r w:rsidRPr="00CC2C6E">
        <w:rPr>
          <w:rFonts w:ascii="Times New Roman" w:hAnsi="Times New Roman" w:cs="Times New Roman"/>
          <w:b/>
          <w:i/>
          <w:sz w:val="24"/>
          <w:szCs w:val="24"/>
          <w:lang w:val="tr-TR"/>
        </w:rPr>
        <w:t>Stok</w:t>
      </w:r>
      <w:r w:rsidR="00331C7B" w:rsidRPr="00CC2C6E">
        <w:rPr>
          <w:rFonts w:ascii="Times New Roman" w:hAnsi="Times New Roman" w:cs="Times New Roman"/>
          <w:b/>
          <w:i/>
          <w:sz w:val="24"/>
          <w:szCs w:val="24"/>
          <w:lang w:val="tr-TR"/>
        </w:rPr>
        <w:t> </w:t>
      </w:r>
      <w:r w:rsidR="00BB1A2D" w:rsidRPr="00CC2C6E">
        <w:rPr>
          <w:rFonts w:ascii="Times New Roman" w:hAnsi="Times New Roman" w:cs="Times New Roman"/>
          <w:b/>
          <w:i/>
          <w:sz w:val="24"/>
          <w:szCs w:val="24"/>
          <w:lang w:val="tr-TR"/>
        </w:rPr>
        <w:t>Kararların Organizasyondaki Likidite Düzeyi Üzerindeki Etkisi</w:t>
      </w:r>
      <w:bookmarkEnd w:id="72"/>
      <w:r w:rsidR="00331C7B" w:rsidRPr="00CC2C6E">
        <w:rPr>
          <w:rFonts w:ascii="Times New Roman" w:hAnsi="Times New Roman" w:cs="Times New Roman"/>
          <w:b/>
          <w:i/>
          <w:sz w:val="24"/>
          <w:szCs w:val="24"/>
          <w:lang w:val="tr-TR"/>
        </w:rPr>
        <w:t xml:space="preserve">: </w:t>
      </w:r>
      <w:r w:rsidR="00BB1A2D" w:rsidRPr="00CC2C6E">
        <w:rPr>
          <w:rFonts w:ascii="Times New Roman" w:hAnsi="Times New Roman" w:cs="Times New Roman"/>
          <w:sz w:val="24"/>
          <w:szCs w:val="24"/>
          <w:lang w:val="tr-TR"/>
        </w:rPr>
        <w:t>Organizasyondaki likidite seviyesi, kısa vadeli taahhüdü ile kısa vadede tasarruf etme yeteneği ve ödeme yükümlülükleri sırasında nakit olarak kolayca nakledilebilme yeteneğiyle ölçülür. Likidite ölçümü, işlem yapılan varlıkları, borsada işlem gören borçlar üzerinden bölüştüren işlem oranıyla hesaplanır</w:t>
      </w:r>
      <w:r w:rsidR="005C091C" w:rsidRPr="00CC2C6E">
        <w:rPr>
          <w:rFonts w:ascii="Times New Roman" w:hAnsi="Times New Roman" w:cs="Times New Roman"/>
          <w:sz w:val="24"/>
          <w:szCs w:val="24"/>
          <w:lang w:val="tr-TR"/>
        </w:rPr>
        <w:t xml:space="preserve"> </w:t>
      </w:r>
      <w:r w:rsidR="005C091C" w:rsidRPr="00CC2C6E">
        <w:rPr>
          <w:rFonts w:ascii="Times New Roman" w:hAnsi="Times New Roman" w:cs="Times New Roman"/>
          <w:bCs/>
          <w:sz w:val="24"/>
          <w:szCs w:val="24"/>
          <w:shd w:val="clear" w:color="auto" w:fill="FFFFFF"/>
          <w:lang w:val="tr-TR"/>
        </w:rPr>
        <w:t>(Macro, ve Salmi, 2002).</w:t>
      </w:r>
    </w:p>
    <w:p w:rsidR="009C5545" w:rsidRPr="00CC2C6E" w:rsidRDefault="00721860"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dengesi işlem gören bağlı unsurlardan biri olarak girdiğinde, stok bakiyesindeki herhangi bir değişiklik doğrudan alım satım oranına yansıyacaktır. Stok oranının artması, üretim dışı kalması ve stoklama politikasının iyi bir şekilde izlenmesinin durdurulması gibi nedenlerle, organizasyondaki işlem aralığındaki yatırımın rasyonelleştirilmesinin nasıl gerçekleşeceğinin farkına varmak oldukça kolaydır. Stoklanan malların  piyasa değeri, bütçede gösterilen </w:t>
      </w:r>
      <w:r w:rsidR="001D7826" w:rsidRPr="00CC2C6E">
        <w:rPr>
          <w:rFonts w:ascii="Times New Roman" w:hAnsi="Times New Roman" w:cs="Times New Roman"/>
          <w:sz w:val="24"/>
          <w:szCs w:val="24"/>
          <w:lang w:val="tr-TR"/>
        </w:rPr>
        <w:t>dengeden</w:t>
      </w:r>
      <w:r w:rsidR="005C091C" w:rsidRPr="00CC2C6E">
        <w:rPr>
          <w:rFonts w:ascii="Times New Roman" w:hAnsi="Times New Roman" w:cs="Times New Roman"/>
          <w:sz w:val="24"/>
          <w:szCs w:val="24"/>
          <w:lang w:val="tr-TR"/>
        </w:rPr>
        <w:t xml:space="preserve"> daha azdır </w:t>
      </w:r>
      <w:r w:rsidR="005C091C" w:rsidRPr="00CC2C6E">
        <w:rPr>
          <w:rFonts w:ascii="Times New Roman" w:hAnsi="Times New Roman" w:cs="Times New Roman"/>
          <w:bCs/>
          <w:sz w:val="24"/>
          <w:szCs w:val="24"/>
          <w:shd w:val="clear" w:color="auto" w:fill="FFFFFF"/>
          <w:lang w:val="tr-TR"/>
        </w:rPr>
        <w:t>(Erlebacher, ve Meller, 2000).</w:t>
      </w:r>
    </w:p>
    <w:p w:rsidR="00721860" w:rsidRPr="00CC2C6E" w:rsidRDefault="004D3730" w:rsidP="009A12AD">
      <w:pPr>
        <w:pStyle w:val="ListeParagraf"/>
        <w:numPr>
          <w:ilvl w:val="0"/>
          <w:numId w:val="82"/>
        </w:numPr>
        <w:tabs>
          <w:tab w:val="left" w:pos="2160"/>
          <w:tab w:val="left" w:pos="2842"/>
        </w:tabs>
        <w:bidi w:val="0"/>
        <w:spacing w:after="360" w:line="360" w:lineRule="auto"/>
        <w:jc w:val="lowKashida"/>
        <w:rPr>
          <w:rFonts w:ascii="Times New Roman" w:hAnsi="Times New Roman" w:cs="Times New Roman"/>
          <w:sz w:val="24"/>
          <w:szCs w:val="24"/>
          <w:lang w:val="tr-TR"/>
        </w:rPr>
      </w:pPr>
      <w:bookmarkStart w:id="73" w:name="_Toc521697257"/>
      <w:r w:rsidRPr="00CC2C6E">
        <w:rPr>
          <w:rFonts w:ascii="Times New Roman" w:hAnsi="Times New Roman" w:cs="Times New Roman"/>
          <w:b/>
          <w:i/>
          <w:sz w:val="24"/>
          <w:szCs w:val="24"/>
          <w:lang w:val="tr-TR"/>
        </w:rPr>
        <w:t xml:space="preserve"> </w:t>
      </w:r>
      <w:r w:rsidR="00331C7B" w:rsidRPr="00CC2C6E">
        <w:rPr>
          <w:rFonts w:ascii="Times New Roman" w:hAnsi="Times New Roman" w:cs="Times New Roman"/>
          <w:b/>
          <w:i/>
          <w:sz w:val="24"/>
          <w:szCs w:val="24"/>
          <w:lang w:val="tr-TR"/>
        </w:rPr>
        <w:t xml:space="preserve">Kararların </w:t>
      </w:r>
      <w:r w:rsidR="00721860" w:rsidRPr="00CC2C6E">
        <w:rPr>
          <w:rFonts w:ascii="Times New Roman" w:hAnsi="Times New Roman" w:cs="Times New Roman"/>
          <w:b/>
          <w:i/>
          <w:sz w:val="24"/>
          <w:szCs w:val="24"/>
          <w:lang w:val="tr-TR"/>
        </w:rPr>
        <w:t>Organizasyonun Fayda Sağlama Kapasitesine Etkisi</w:t>
      </w:r>
      <w:bookmarkEnd w:id="73"/>
      <w:r w:rsidR="00331C7B" w:rsidRPr="00CC2C6E">
        <w:rPr>
          <w:rFonts w:ascii="Times New Roman" w:hAnsi="Times New Roman" w:cs="Times New Roman"/>
          <w:b/>
          <w:i/>
          <w:sz w:val="24"/>
          <w:szCs w:val="24"/>
          <w:lang w:val="tr-TR"/>
        </w:rPr>
        <w:t xml:space="preserve">: </w:t>
      </w:r>
      <w:r w:rsidR="00721860" w:rsidRPr="00CC2C6E">
        <w:rPr>
          <w:rFonts w:ascii="Times New Roman" w:hAnsi="Times New Roman" w:cs="Times New Roman"/>
          <w:sz w:val="24"/>
          <w:szCs w:val="24"/>
          <w:lang w:val="tr-TR"/>
        </w:rPr>
        <w:t>Organizasyonun o dönemde elde ettiği gelir ve giderleri karşılaştırarak elde ettiği fayda miktarını yansıtan cari döneme ait gelir listeleri ve organizasyonun faydası aşağıdaki denklemle ifade edilebilir</w:t>
      </w:r>
      <w:r w:rsidR="005C091C" w:rsidRPr="00CC2C6E">
        <w:rPr>
          <w:rFonts w:ascii="Times New Roman" w:hAnsi="Times New Roman" w:cs="Times New Roman"/>
          <w:sz w:val="24"/>
          <w:szCs w:val="24"/>
          <w:lang w:val="tr-TR"/>
        </w:rPr>
        <w:t xml:space="preserve"> </w:t>
      </w:r>
      <w:r w:rsidR="0090614A" w:rsidRPr="00CC2C6E">
        <w:rPr>
          <w:rFonts w:ascii="Times New Roman" w:hAnsi="Times New Roman" w:cs="Times New Roman"/>
          <w:bCs/>
          <w:sz w:val="24"/>
          <w:szCs w:val="24"/>
          <w:shd w:val="clear" w:color="auto" w:fill="FFFFFF"/>
          <w:lang w:val="tr-TR"/>
        </w:rPr>
        <w:t>(Javid, ve Azad, 2010).</w:t>
      </w:r>
      <w:r w:rsidR="00721860" w:rsidRPr="00CC2C6E">
        <w:rPr>
          <w:rFonts w:ascii="Times New Roman" w:hAnsi="Times New Roman" w:cs="Times New Roman"/>
          <w:sz w:val="24"/>
          <w:szCs w:val="24"/>
          <w:lang w:val="tr-TR"/>
        </w:rPr>
        <w:t>:</w:t>
      </w:r>
    </w:p>
    <w:p w:rsidR="00721860" w:rsidRPr="00CC2C6E" w:rsidRDefault="00721860"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Operasyonel fayda = gelirler - işletme maliyetleri</w:t>
      </w:r>
    </w:p>
    <w:p w:rsidR="009C5545" w:rsidRPr="00CC2C6E" w:rsidRDefault="00DE7D02"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kararları, denklemin sol tarafındaki her unsur üzerinde etkilidir. Organizasyonun satış yapabilmesi, daha sonra talep edilen türlerin doğru miktarlarda tutulması, doğru zamanda ve zorlu merkezlere yakın konumlarla stoklanması elde edilen gelir üzerinde etkilidir</w:t>
      </w:r>
      <w:r w:rsidR="0090614A" w:rsidRPr="00CC2C6E">
        <w:rPr>
          <w:rFonts w:ascii="Times New Roman" w:hAnsi="Times New Roman" w:cs="Times New Roman"/>
          <w:sz w:val="24"/>
          <w:szCs w:val="24"/>
          <w:lang w:val="tr-TR"/>
        </w:rPr>
        <w:t>.</w:t>
      </w:r>
    </w:p>
    <w:p w:rsidR="009C5545" w:rsidRPr="00CC2C6E" w:rsidRDefault="00DE7D02"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kararlarının iklimi işletme maliyetlerini etkilerken, bu da talep maliyetleri, arz ve stok tutma maliyetini etkileyecektir</w:t>
      </w:r>
      <w:r w:rsidR="009C5545" w:rsidRPr="00CC2C6E">
        <w:rPr>
          <w:rFonts w:ascii="Times New Roman" w:hAnsi="Times New Roman" w:cs="Times New Roman"/>
          <w:sz w:val="24"/>
          <w:szCs w:val="24"/>
          <w:lang w:val="tr-TR"/>
        </w:rPr>
        <w:t>.</w:t>
      </w:r>
    </w:p>
    <w:p w:rsidR="0000599E" w:rsidRPr="00CC2C6E" w:rsidRDefault="001D7826"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Ayrıca,  stok üretiminin mükemmel tablosundan, işveren masraflarının azaltılması ve çalışma sürelerinin uzam</w:t>
      </w:r>
      <w:r w:rsidR="0090614A" w:rsidRPr="00CC2C6E">
        <w:rPr>
          <w:rFonts w:ascii="Times New Roman" w:hAnsi="Times New Roman" w:cs="Times New Roman"/>
          <w:sz w:val="24"/>
          <w:szCs w:val="24"/>
          <w:lang w:val="tr-TR"/>
        </w:rPr>
        <w:t>ası durumları ortaya çıkacaktır</w:t>
      </w:r>
      <w:r w:rsidR="0090614A" w:rsidRPr="00CC2C6E">
        <w:rPr>
          <w:rFonts w:ascii="Times New Roman" w:hAnsi="Times New Roman" w:cs="Times New Roman"/>
          <w:bCs/>
          <w:sz w:val="24"/>
          <w:szCs w:val="24"/>
          <w:shd w:val="clear" w:color="auto" w:fill="FFFFFF"/>
          <w:lang w:val="tr-TR"/>
        </w:rPr>
        <w:t>(</w:t>
      </w:r>
      <w:r w:rsidR="0090614A" w:rsidRPr="00CC2C6E">
        <w:rPr>
          <w:rFonts w:ascii="Times New Roman" w:hAnsi="Times New Roman" w:cs="Times New Roman"/>
          <w:bCs/>
          <w:sz w:val="24"/>
          <w:szCs w:val="24"/>
          <w:lang w:val="tr-TR"/>
        </w:rPr>
        <w:t xml:space="preserve">Onwubolu, ve Dube, 2006). </w:t>
      </w:r>
      <w:r w:rsidR="0090614A" w:rsidRPr="00CC2C6E">
        <w:rPr>
          <w:rFonts w:ascii="Times New Roman" w:hAnsi="Times New Roman" w:cs="Times New Roman"/>
          <w:sz w:val="24"/>
          <w:szCs w:val="24"/>
          <w:lang w:val="tr-TR"/>
        </w:rPr>
        <w:t xml:space="preserve"> </w:t>
      </w:r>
    </w:p>
    <w:p w:rsidR="009C5545" w:rsidRPr="00CC2C6E" w:rsidRDefault="004D3730" w:rsidP="009A12AD">
      <w:pPr>
        <w:pStyle w:val="ListeParagraf"/>
        <w:numPr>
          <w:ilvl w:val="0"/>
          <w:numId w:val="82"/>
        </w:numPr>
        <w:tabs>
          <w:tab w:val="left" w:pos="2160"/>
          <w:tab w:val="left" w:pos="2842"/>
        </w:tabs>
        <w:bidi w:val="0"/>
        <w:spacing w:after="360" w:line="360" w:lineRule="auto"/>
        <w:jc w:val="lowKashida"/>
        <w:rPr>
          <w:rFonts w:ascii="Times New Roman" w:hAnsi="Times New Roman" w:cs="Times New Roman"/>
          <w:sz w:val="24"/>
          <w:szCs w:val="24"/>
          <w:lang w:val="tr-TR"/>
        </w:rPr>
      </w:pPr>
      <w:bookmarkStart w:id="74" w:name="_Toc521697258"/>
      <w:r w:rsidRPr="00CC2C6E">
        <w:rPr>
          <w:rFonts w:ascii="Times New Roman" w:hAnsi="Times New Roman" w:cs="Times New Roman"/>
          <w:b/>
          <w:i/>
          <w:sz w:val="24"/>
          <w:szCs w:val="24"/>
          <w:lang w:val="tr-TR"/>
        </w:rPr>
        <w:t xml:space="preserve"> </w:t>
      </w:r>
      <w:r w:rsidR="00331C7B" w:rsidRPr="00CC2C6E">
        <w:rPr>
          <w:rFonts w:ascii="Times New Roman" w:hAnsi="Times New Roman" w:cs="Times New Roman"/>
          <w:b/>
          <w:i/>
          <w:sz w:val="24"/>
          <w:szCs w:val="24"/>
          <w:lang w:val="tr-TR"/>
        </w:rPr>
        <w:t xml:space="preserve">Stok Kararların </w:t>
      </w:r>
      <w:r w:rsidR="00DB5225" w:rsidRPr="00CC2C6E">
        <w:rPr>
          <w:rFonts w:ascii="Times New Roman" w:hAnsi="Times New Roman" w:cs="Times New Roman"/>
          <w:b/>
          <w:i/>
          <w:sz w:val="24"/>
          <w:szCs w:val="24"/>
          <w:lang w:val="tr-TR"/>
        </w:rPr>
        <w:t>Organizasyon Yatırımının Geri Dönüş Oranına Etkisi</w:t>
      </w:r>
      <w:bookmarkEnd w:id="74"/>
      <w:r w:rsidR="00331C7B" w:rsidRPr="00CC2C6E">
        <w:rPr>
          <w:rFonts w:ascii="Times New Roman" w:hAnsi="Times New Roman" w:cs="Times New Roman"/>
          <w:b/>
          <w:i/>
          <w:sz w:val="24"/>
          <w:szCs w:val="24"/>
          <w:lang w:val="tr-TR"/>
        </w:rPr>
        <w:t xml:space="preserve">: </w:t>
      </w:r>
      <w:r w:rsidR="00DB5225" w:rsidRPr="00CC2C6E">
        <w:rPr>
          <w:rFonts w:ascii="Times New Roman" w:hAnsi="Times New Roman" w:cs="Times New Roman"/>
          <w:sz w:val="24"/>
          <w:szCs w:val="24"/>
          <w:lang w:val="tr-TR"/>
        </w:rPr>
        <w:t>Organizasyonun fayda aralığını bir bütün olarak ölçmek için yatırımda standart bir geri dönüş oranı kullanılır. Organizasyonun yararını brüt varlıklara bölerek yatırımın geri dönüş oranını hesaplanır</w:t>
      </w:r>
      <w:r w:rsidR="0090614A" w:rsidRPr="00CC2C6E">
        <w:rPr>
          <w:rFonts w:ascii="Times New Roman" w:hAnsi="Times New Roman" w:cs="Times New Roman"/>
          <w:sz w:val="24"/>
          <w:szCs w:val="24"/>
          <w:lang w:val="tr-TR"/>
        </w:rPr>
        <w:t xml:space="preserve"> </w:t>
      </w:r>
      <w:r w:rsidR="0090614A" w:rsidRPr="00CC2C6E">
        <w:rPr>
          <w:rFonts w:ascii="Times New Roman" w:hAnsi="Times New Roman" w:cs="Times New Roman"/>
          <w:bCs/>
          <w:sz w:val="24"/>
          <w:szCs w:val="24"/>
          <w:shd w:val="clear" w:color="auto" w:fill="FFFFFF"/>
          <w:lang w:val="tr-TR"/>
        </w:rPr>
        <w:t>(</w:t>
      </w:r>
      <w:r w:rsidR="0090614A" w:rsidRPr="00CC2C6E">
        <w:rPr>
          <w:rFonts w:ascii="Times New Roman" w:eastAsia="Arial" w:hAnsi="Times New Roman" w:cs="Times New Roman"/>
          <w:bCs/>
          <w:sz w:val="24"/>
          <w:szCs w:val="24"/>
          <w:lang w:val="tr-TR"/>
        </w:rPr>
        <w:t xml:space="preserve">Alsaid, 2009).   </w:t>
      </w:r>
      <w:r w:rsidR="009C5545" w:rsidRPr="00CC2C6E">
        <w:rPr>
          <w:rFonts w:ascii="Times New Roman" w:hAnsi="Times New Roman" w:cs="Times New Roman"/>
          <w:sz w:val="24"/>
          <w:szCs w:val="24"/>
          <w:lang w:val="tr-TR"/>
        </w:rPr>
        <w:t>:</w:t>
      </w:r>
    </w:p>
    <w:p w:rsidR="009C5545" w:rsidRPr="00CC2C6E" w:rsidRDefault="00DB5225"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Yatırımın geri dönüş oranı = fayda \ brüt varlıklar</w:t>
      </w:r>
    </w:p>
    <w:p w:rsidR="009C5545" w:rsidRPr="00CC2C6E" w:rsidRDefault="00DB5225"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Daha sonar, geri dönüş oranı, organizasyonun varlıklarındaki her sürekli dinarın fayda aralığındaki yatırımıyla ifade edilir.</w:t>
      </w:r>
      <w:r w:rsidR="009C5545" w:rsidRPr="00CC2C6E">
        <w:rPr>
          <w:rFonts w:ascii="Times New Roman" w:hAnsi="Times New Roman" w:cs="Times New Roman"/>
          <w:sz w:val="24"/>
          <w:szCs w:val="24"/>
          <w:lang w:val="tr-TR"/>
        </w:rPr>
        <w:t>.</w:t>
      </w:r>
    </w:p>
    <w:p w:rsidR="004D3730" w:rsidRPr="00CC2C6E" w:rsidRDefault="00531848"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Daha önce de belirttiğimiz gibi, stok kararları, organizasyonun elde ettiği her bir fayda miktarı üzerinde (yatırımın geri dönüş oranının payı) ve gayri maddi unsurlardan biri olan işlem gören varlıklar tutarını (getiri oranının</w:t>
      </w:r>
      <w:r w:rsidR="00EE191B" w:rsidRPr="00CC2C6E">
        <w:rPr>
          <w:rFonts w:ascii="Times New Roman" w:hAnsi="Times New Roman" w:cs="Times New Roman"/>
          <w:sz w:val="24"/>
          <w:szCs w:val="24"/>
          <w:lang w:val="tr-TR"/>
        </w:rPr>
        <w:t xml:space="preserve"> yatırıma oranı) etkilemektedir </w:t>
      </w:r>
      <w:r w:rsidR="00EE191B" w:rsidRPr="00CC2C6E">
        <w:rPr>
          <w:rFonts w:ascii="Times New Roman" w:hAnsi="Times New Roman" w:cs="Times New Roman"/>
          <w:bCs/>
          <w:sz w:val="24"/>
          <w:szCs w:val="24"/>
          <w:shd w:val="clear" w:color="auto" w:fill="FFFFFF"/>
          <w:lang w:val="tr-TR"/>
        </w:rPr>
        <w:t>(</w:t>
      </w:r>
      <w:r w:rsidR="00EE191B" w:rsidRPr="00CC2C6E">
        <w:rPr>
          <w:rFonts w:ascii="Times New Roman" w:eastAsiaTheme="minorHAnsi" w:hAnsi="Times New Roman" w:cs="Times New Roman"/>
          <w:bCs/>
          <w:sz w:val="24"/>
          <w:szCs w:val="24"/>
          <w:lang w:val="tr-TR"/>
        </w:rPr>
        <w:t>Fracisca, ve Campus, 2011).</w:t>
      </w:r>
    </w:p>
    <w:p w:rsidR="009C5545" w:rsidRPr="00CC2C6E" w:rsidRDefault="0000599E" w:rsidP="009A12AD">
      <w:pPr>
        <w:pStyle w:val="ListeParagraf"/>
        <w:numPr>
          <w:ilvl w:val="0"/>
          <w:numId w:val="82"/>
        </w:numPr>
        <w:tabs>
          <w:tab w:val="left" w:pos="2160"/>
          <w:tab w:val="left" w:pos="2842"/>
        </w:tabs>
        <w:bidi w:val="0"/>
        <w:spacing w:after="360" w:line="360" w:lineRule="auto"/>
        <w:jc w:val="lowKashida"/>
        <w:rPr>
          <w:rFonts w:ascii="Times New Roman" w:hAnsi="Times New Roman" w:cs="Times New Roman"/>
          <w:sz w:val="24"/>
          <w:szCs w:val="24"/>
          <w:lang w:val="tr-TR"/>
        </w:rPr>
      </w:pPr>
      <w:bookmarkStart w:id="75" w:name="_Toc521697259"/>
      <w:r w:rsidRPr="00CC2C6E">
        <w:rPr>
          <w:rFonts w:ascii="Times New Roman" w:hAnsi="Times New Roman" w:cs="Times New Roman"/>
          <w:b/>
          <w:i/>
          <w:sz w:val="24"/>
          <w:szCs w:val="24"/>
          <w:lang w:val="tr-TR"/>
        </w:rPr>
        <w:t xml:space="preserve"> </w:t>
      </w:r>
      <w:r w:rsidR="00AC5C86" w:rsidRPr="00CC2C6E">
        <w:rPr>
          <w:rFonts w:ascii="Times New Roman" w:hAnsi="Times New Roman" w:cs="Times New Roman"/>
          <w:b/>
          <w:i/>
          <w:sz w:val="24"/>
          <w:szCs w:val="24"/>
          <w:lang w:val="tr-TR"/>
        </w:rPr>
        <w:t>Stoğa Yatırım ve Stok Devir Oranı</w:t>
      </w:r>
      <w:bookmarkEnd w:id="75"/>
      <w:r w:rsidR="00331C7B" w:rsidRPr="00CC2C6E">
        <w:rPr>
          <w:rFonts w:ascii="Times New Roman" w:hAnsi="Times New Roman" w:cs="Times New Roman"/>
          <w:b/>
          <w:i/>
          <w:sz w:val="24"/>
          <w:szCs w:val="24"/>
          <w:lang w:val="tr-TR"/>
        </w:rPr>
        <w:t xml:space="preserve">: </w:t>
      </w:r>
      <w:r w:rsidR="00AC5C86" w:rsidRPr="00CC2C6E">
        <w:rPr>
          <w:rFonts w:ascii="Times New Roman" w:hAnsi="Times New Roman" w:cs="Times New Roman"/>
          <w:sz w:val="24"/>
          <w:szCs w:val="24"/>
          <w:lang w:val="tr-TR"/>
        </w:rPr>
        <w:t>Batı ülkelerinde üretimi büyütme çabası, her bir ürün biriminin doğrudan endüstriyel iş öğesinin miktarını azaltmaya odaklanmıştır</w:t>
      </w:r>
      <w:r w:rsidR="00EE191B" w:rsidRPr="00CC2C6E">
        <w:rPr>
          <w:rFonts w:ascii="Times New Roman" w:hAnsi="Times New Roman" w:cs="Times New Roman"/>
          <w:sz w:val="24"/>
          <w:szCs w:val="24"/>
          <w:lang w:val="tr-TR"/>
        </w:rPr>
        <w:t xml:space="preserve"> </w:t>
      </w:r>
      <w:r w:rsidR="00EE191B" w:rsidRPr="00CC2C6E">
        <w:rPr>
          <w:rFonts w:ascii="Times New Roman" w:hAnsi="Times New Roman" w:cs="Times New Roman"/>
          <w:bCs/>
          <w:sz w:val="24"/>
          <w:szCs w:val="24"/>
          <w:shd w:val="clear" w:color="auto" w:fill="FFFFFF"/>
          <w:lang w:val="tr-TR"/>
        </w:rPr>
        <w:t>(Chapman, 2007).</w:t>
      </w:r>
    </w:p>
    <w:p w:rsidR="009C5545" w:rsidRPr="00CC2C6E" w:rsidRDefault="00AC5C86"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Son zamanlarda bir çok sanayi ve ticaret kurumu için üretim elde etmek için gerekli büyük becerilerin üretim ve stok alanında akıllı y</w:t>
      </w:r>
      <w:r w:rsidR="00EE191B" w:rsidRPr="00CC2C6E">
        <w:rPr>
          <w:rFonts w:ascii="Times New Roman" w:hAnsi="Times New Roman" w:cs="Times New Roman"/>
          <w:sz w:val="24"/>
          <w:szCs w:val="24"/>
          <w:lang w:val="tr-TR"/>
        </w:rPr>
        <w:t xml:space="preserve">önetimde yattığı kanıtlanmıştır </w:t>
      </w:r>
      <w:r w:rsidR="00EE191B" w:rsidRPr="00CC2C6E">
        <w:rPr>
          <w:rFonts w:ascii="Times New Roman" w:hAnsi="Times New Roman" w:cs="Times New Roman"/>
          <w:bCs/>
          <w:sz w:val="24"/>
          <w:szCs w:val="24"/>
          <w:shd w:val="clear" w:color="auto" w:fill="FFFFFF"/>
          <w:lang w:val="tr-TR"/>
        </w:rPr>
        <w:t>(Field, 2009). </w:t>
      </w:r>
    </w:p>
    <w:p w:rsidR="00D61367" w:rsidRPr="00CC2C6E" w:rsidRDefault="00AC5C86"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Devir halindeki malların oranı, stoklanan mallardaki yatırım verimliliğini ölçen en açık göstergelerden biridir. Açık bir şekilde bu gösterge stoktan iyi bir ciro elde etmek için stok verimliliğini ölçerek, siparişi iyi tutmak için yansıtmaktadır. Bu, malları satışlara çevirmek anlamına gelir ki o zaman satış gelirleri yeniden  kullanmak için yeni stok satın alma ile tekrar yatırım yapılmaya başlanacaktır. Bu </w:t>
      </w:r>
      <w:r w:rsidR="00EE191B" w:rsidRPr="00CC2C6E">
        <w:rPr>
          <w:rFonts w:ascii="Times New Roman" w:hAnsi="Times New Roman" w:cs="Times New Roman"/>
          <w:sz w:val="24"/>
          <w:szCs w:val="24"/>
          <w:lang w:val="tr-TR"/>
        </w:rPr>
        <w:t xml:space="preserve">döngüye işletme sermayesi denir </w:t>
      </w:r>
      <w:r w:rsidR="00EE191B" w:rsidRPr="00CC2C6E">
        <w:rPr>
          <w:rFonts w:ascii="Times New Roman" w:hAnsi="Times New Roman" w:cs="Times New Roman"/>
          <w:bCs/>
          <w:sz w:val="24"/>
          <w:szCs w:val="24"/>
          <w:shd w:val="clear" w:color="auto" w:fill="FFFFFF"/>
          <w:lang w:val="tr-TR"/>
        </w:rPr>
        <w:t>(Gilaninia,  Chirani,  Ramezani, ve  Mousavian, 2011).</w:t>
      </w:r>
    </w:p>
    <w:p w:rsidR="009C5545" w:rsidRPr="00CC2C6E" w:rsidRDefault="00ED0D43" w:rsidP="00AC6901">
      <w:pPr>
        <w:pStyle w:val="Balk2"/>
        <w:spacing w:before="0" w:line="360" w:lineRule="auto"/>
        <w:jc w:val="lowKashida"/>
        <w:rPr>
          <w:rFonts w:ascii="Times New Roman" w:hAnsi="Times New Roman" w:cs="Times New Roman"/>
          <w:color w:val="auto"/>
          <w:lang w:val="tr-TR"/>
        </w:rPr>
      </w:pPr>
      <w:bookmarkStart w:id="76" w:name="_Toc521697260"/>
      <w:r w:rsidRPr="00CC2C6E">
        <w:rPr>
          <w:rFonts w:ascii="Times New Roman" w:hAnsi="Times New Roman" w:cs="Times New Roman"/>
          <w:color w:val="auto"/>
          <w:lang w:val="tr-TR"/>
        </w:rPr>
        <w:lastRenderedPageBreak/>
        <w:t>2.1</w:t>
      </w:r>
      <w:r w:rsidR="00EC21DC" w:rsidRPr="00CC2C6E">
        <w:rPr>
          <w:rFonts w:ascii="Times New Roman" w:hAnsi="Times New Roman" w:cs="Times New Roman"/>
          <w:color w:val="auto"/>
          <w:lang w:val="tr-TR"/>
        </w:rPr>
        <w:t>3</w:t>
      </w:r>
      <w:r w:rsidRPr="00CC2C6E">
        <w:rPr>
          <w:rFonts w:ascii="Times New Roman" w:hAnsi="Times New Roman" w:cs="Times New Roman"/>
          <w:color w:val="auto"/>
          <w:lang w:val="tr-TR"/>
        </w:rPr>
        <w:t>.</w:t>
      </w:r>
      <w:r w:rsidR="009C5545" w:rsidRPr="00CC2C6E">
        <w:rPr>
          <w:rFonts w:ascii="Times New Roman" w:hAnsi="Times New Roman" w:cs="Times New Roman"/>
          <w:color w:val="auto"/>
          <w:lang w:val="tr-TR"/>
        </w:rPr>
        <w:t xml:space="preserve"> </w:t>
      </w:r>
      <w:r w:rsidR="00E82801" w:rsidRPr="00CC2C6E">
        <w:rPr>
          <w:rFonts w:ascii="Times New Roman" w:hAnsi="Times New Roman" w:cs="Times New Roman"/>
          <w:color w:val="auto"/>
          <w:lang w:val="tr-TR"/>
        </w:rPr>
        <w:t>Organizasyon Faydası ve Stok Yönetimi İlişkisi</w:t>
      </w:r>
      <w:bookmarkEnd w:id="76"/>
    </w:p>
    <w:p w:rsidR="009C5545" w:rsidRPr="00CC2C6E" w:rsidRDefault="007F7138"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sanayi kuruluşunda ticari ya da hizmet sektöründe farklı oranlarda olan, bazen de % 50'ye ya da daha fazlasına ulaşan brüt yatırım yapılan paranın büyük bir oranını temsil etmektedir. Bu oran, stokun iyi yönetimi ile karlılık ve organizasyonun üretimi arasındaki i</w:t>
      </w:r>
      <w:r w:rsidR="00EE191B" w:rsidRPr="00CC2C6E">
        <w:rPr>
          <w:rFonts w:ascii="Times New Roman" w:hAnsi="Times New Roman" w:cs="Times New Roman"/>
          <w:sz w:val="24"/>
          <w:szCs w:val="24"/>
          <w:lang w:val="tr-TR"/>
        </w:rPr>
        <w:t xml:space="preserve">lişkinin önemini göstermektedir </w:t>
      </w:r>
      <w:r w:rsidR="00EE191B" w:rsidRPr="00CC2C6E">
        <w:rPr>
          <w:rFonts w:ascii="Times New Roman" w:hAnsi="Times New Roman" w:cs="Times New Roman"/>
          <w:bCs/>
          <w:sz w:val="24"/>
          <w:szCs w:val="24"/>
          <w:shd w:val="clear" w:color="auto" w:fill="FFFFFF"/>
          <w:lang w:val="tr-TR"/>
        </w:rPr>
        <w:t>(Guzzo, 1986).</w:t>
      </w:r>
    </w:p>
    <w:p w:rsidR="00ED0D43" w:rsidRPr="00CC2C6E" w:rsidRDefault="004D147F" w:rsidP="00B31CB5">
      <w:pPr>
        <w:pStyle w:val="Balk2"/>
        <w:spacing w:before="0" w:after="120" w:line="240" w:lineRule="auto"/>
        <w:jc w:val="center"/>
        <w:rPr>
          <w:rFonts w:ascii="Times New Roman" w:hAnsi="Times New Roman" w:cs="Times New Roman"/>
          <w:b w:val="0"/>
          <w:bCs/>
          <w:color w:val="auto"/>
          <w:lang w:val="tr-TR"/>
        </w:rPr>
      </w:pPr>
      <w:r w:rsidRPr="00CC2C6E">
        <w:rPr>
          <w:rFonts w:ascii="Times New Roman" w:hAnsi="Times New Roman" w:cs="Times New Roman"/>
          <w:b w:val="0"/>
          <w:bCs/>
          <w:noProof/>
          <w:color w:val="auto"/>
          <w:lang w:val="tr-TR" w:eastAsia="tr-TR"/>
        </w:rPr>
        <w:drawing>
          <wp:inline distT="0" distB="0" distL="0" distR="0" wp14:anchorId="1A6C9A83" wp14:editId="53705154">
            <wp:extent cx="5606571" cy="4543425"/>
            <wp:effectExtent l="19050" t="19050" r="0" b="0"/>
            <wp:docPr id="227" name="صورة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3.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37314" cy="4568338"/>
                    </a:xfrm>
                    <a:prstGeom prst="rect">
                      <a:avLst/>
                    </a:prstGeom>
                    <a:ln>
                      <a:solidFill>
                        <a:schemeClr val="tx1"/>
                      </a:solidFill>
                    </a:ln>
                  </pic:spPr>
                </pic:pic>
              </a:graphicData>
            </a:graphic>
          </wp:inline>
        </w:drawing>
      </w:r>
    </w:p>
    <w:p w:rsidR="00020529" w:rsidRPr="00CC2C6E" w:rsidRDefault="004D147F" w:rsidP="00B31CB5">
      <w:pPr>
        <w:pStyle w:val="Balk2"/>
        <w:spacing w:before="0" w:line="360" w:lineRule="auto"/>
        <w:jc w:val="center"/>
        <w:rPr>
          <w:rFonts w:ascii="Times New Roman" w:hAnsi="Times New Roman" w:cs="Times New Roman"/>
          <w:b w:val="0"/>
          <w:bCs/>
          <w:noProof/>
          <w:color w:val="auto"/>
          <w:sz w:val="22"/>
          <w:szCs w:val="22"/>
        </w:rPr>
      </w:pPr>
      <w:bookmarkStart w:id="77" w:name="_Toc512200531"/>
      <w:bookmarkStart w:id="78" w:name="_Toc513131233"/>
      <w:r w:rsidRPr="00CC2C6E">
        <w:rPr>
          <w:rFonts w:ascii="Times New Roman" w:hAnsi="Times New Roman" w:cs="Times New Roman"/>
          <w:b w:val="0"/>
          <w:bCs/>
          <w:color w:val="auto"/>
          <w:sz w:val="22"/>
          <w:szCs w:val="22"/>
        </w:rPr>
        <w:t>Şekil</w:t>
      </w:r>
      <w:r w:rsidRPr="00CC2C6E">
        <w:rPr>
          <w:rFonts w:ascii="Times New Roman" w:hAnsi="Times New Roman" w:cs="Times New Roman"/>
          <w:b w:val="0"/>
          <w:bCs/>
          <w:color w:val="auto"/>
          <w:sz w:val="22"/>
          <w:szCs w:val="22"/>
          <w:rtl/>
        </w:rPr>
        <w:t xml:space="preserve"> </w:t>
      </w:r>
      <w:r w:rsidRPr="00CC2C6E">
        <w:rPr>
          <w:rFonts w:ascii="Times New Roman" w:hAnsi="Times New Roman" w:cs="Times New Roman"/>
          <w:b w:val="0"/>
          <w:bCs/>
          <w:color w:val="auto"/>
          <w:sz w:val="22"/>
          <w:szCs w:val="22"/>
        </w:rPr>
        <w:t>2.</w:t>
      </w:r>
      <w:r w:rsidR="002F529D" w:rsidRPr="00CC2C6E">
        <w:rPr>
          <w:rFonts w:ascii="Times New Roman" w:hAnsi="Times New Roman" w:cs="Times New Roman"/>
          <w:b w:val="0"/>
          <w:bCs/>
          <w:color w:val="auto"/>
          <w:sz w:val="22"/>
          <w:szCs w:val="22"/>
        </w:rPr>
        <w:fldChar w:fldCharType="begin"/>
      </w:r>
      <w:r w:rsidRPr="00CC2C6E">
        <w:rPr>
          <w:rFonts w:ascii="Times New Roman" w:hAnsi="Times New Roman" w:cs="Times New Roman"/>
          <w:b w:val="0"/>
          <w:bCs/>
          <w:color w:val="auto"/>
          <w:sz w:val="22"/>
          <w:szCs w:val="22"/>
        </w:rPr>
        <w:instrText xml:space="preserve"> SEQ </w:instrText>
      </w:r>
      <w:r w:rsidRPr="00CC2C6E">
        <w:rPr>
          <w:rFonts w:ascii="Times New Roman" w:hAnsi="Times New Roman" w:cs="Times New Roman"/>
          <w:b w:val="0"/>
          <w:bCs/>
          <w:color w:val="auto"/>
          <w:sz w:val="22"/>
          <w:szCs w:val="22"/>
          <w:rtl/>
        </w:rPr>
        <w:instrText>رسم_توضيحي</w:instrText>
      </w:r>
      <w:r w:rsidRPr="00CC2C6E">
        <w:rPr>
          <w:rFonts w:ascii="Times New Roman" w:hAnsi="Times New Roman" w:cs="Times New Roman"/>
          <w:b w:val="0"/>
          <w:bCs/>
          <w:color w:val="auto"/>
          <w:sz w:val="22"/>
          <w:szCs w:val="22"/>
        </w:rPr>
        <w:instrText xml:space="preserve"> \* ARABIC \s 1 </w:instrText>
      </w:r>
      <w:r w:rsidR="002F529D" w:rsidRPr="00CC2C6E">
        <w:rPr>
          <w:rFonts w:ascii="Times New Roman" w:hAnsi="Times New Roman" w:cs="Times New Roman"/>
          <w:b w:val="0"/>
          <w:bCs/>
          <w:color w:val="auto"/>
          <w:sz w:val="22"/>
          <w:szCs w:val="22"/>
        </w:rPr>
        <w:fldChar w:fldCharType="separate"/>
      </w:r>
      <w:r w:rsidR="00D85323">
        <w:rPr>
          <w:rFonts w:ascii="Times New Roman" w:hAnsi="Times New Roman" w:cs="Times New Roman"/>
          <w:b w:val="0"/>
          <w:bCs/>
          <w:noProof/>
          <w:color w:val="auto"/>
          <w:sz w:val="22"/>
          <w:szCs w:val="22"/>
        </w:rPr>
        <w:t>3</w:t>
      </w:r>
      <w:r w:rsidR="002F529D" w:rsidRPr="00CC2C6E">
        <w:rPr>
          <w:rFonts w:ascii="Times New Roman" w:hAnsi="Times New Roman" w:cs="Times New Roman"/>
          <w:b w:val="0"/>
          <w:bCs/>
          <w:color w:val="auto"/>
          <w:sz w:val="22"/>
          <w:szCs w:val="22"/>
        </w:rPr>
        <w:fldChar w:fldCharType="end"/>
      </w:r>
      <w:r w:rsidRPr="00CC2C6E">
        <w:rPr>
          <w:rFonts w:ascii="Times New Roman" w:hAnsi="Times New Roman" w:cs="Times New Roman"/>
          <w:b w:val="0"/>
          <w:bCs/>
          <w:color w:val="auto"/>
          <w:sz w:val="22"/>
          <w:szCs w:val="22"/>
        </w:rPr>
        <w:t>. Dupont model</w:t>
      </w:r>
      <w:bookmarkEnd w:id="77"/>
      <w:bookmarkEnd w:id="78"/>
      <w:r w:rsidRPr="00CC2C6E">
        <w:rPr>
          <w:rFonts w:ascii="Times New Roman" w:hAnsi="Times New Roman" w:cs="Times New Roman"/>
          <w:b w:val="0"/>
          <w:bCs/>
          <w:color w:val="auto"/>
          <w:sz w:val="22"/>
          <w:szCs w:val="22"/>
        </w:rPr>
        <w:t>i (Mohammed,A.S.(2010))</w:t>
      </w:r>
    </w:p>
    <w:p w:rsidR="00362F83" w:rsidRPr="00CC2C6E" w:rsidRDefault="00362F83" w:rsidP="00362F83">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bağlamda Diriveties, fazladan stok bulundurmaya yönelik istenmeyen etkilerin, kuruluşun mevcut durumunun verimliliğine karar verdiğinde tehlikeli olabileceğini göstermiştir. Her bir karlılık ile kuruluşun üretimi ve stoğunu iyi bir şekilde yönetme kabiliyeti (minipaz) arasında yakın bir ilişki vardır. Tersine, bu ilişkiyi açıklamaya çalışırken, başarısız stok yönetiminin, yabancı nakit akışını bir miktarını büyük ölçüde etkileyebileceği ve büyük miktarda sermayeyi sınırlandırabileceğini işaret ederek, sermayenin yetersizliği nedeniyle örgütün genişleme yeteneğini </w:t>
      </w:r>
      <w:r w:rsidRPr="00CC2C6E">
        <w:rPr>
          <w:rFonts w:ascii="Times New Roman" w:hAnsi="Times New Roman" w:cs="Times New Roman"/>
          <w:sz w:val="24"/>
          <w:szCs w:val="24"/>
          <w:lang w:val="tr-TR"/>
        </w:rPr>
        <w:lastRenderedPageBreak/>
        <w:t xml:space="preserve">durdurabileceğine işaret etmiştir. Ayrıca, kuruluşun parasının rotasyon oranını hesaplarken payda bileşenlerinin artması nedeniyle yatırım getirisinin düşmesine de yol açacaktır. İyi stok yönetiminin kurumun menfaati üzerindeki etkisini göstermek için, yatırımın getirisini ölçmek amacıyla geleneksel modele ya da yukarıda gösterilen DUPONT model kullanılacaktır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Mohammed,2010).</w:t>
      </w:r>
      <w:r w:rsidRPr="00CC2C6E">
        <w:rPr>
          <w:rFonts w:ascii="Times New Roman" w:hAnsi="Times New Roman" w:cs="Times New Roman"/>
          <w:sz w:val="24"/>
          <w:szCs w:val="24"/>
          <w:lang w:val="tr-TR"/>
        </w:rPr>
        <w:t>:</w:t>
      </w:r>
    </w:p>
    <w:p w:rsidR="009C5545" w:rsidRPr="00CC2C6E" w:rsidRDefault="003E477A" w:rsidP="00362F83">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modele bakan kişi, stok seviyesinin doğru seviyeye yükseltilmesinin, organizasyonun göstereceği yatırımın geri dönüş oranını düşüreceğini söyleyebilir</w:t>
      </w:r>
      <w:r w:rsidR="006B6550" w:rsidRPr="00CC2C6E">
        <w:rPr>
          <w:rFonts w:ascii="Times New Roman" w:hAnsi="Times New Roman" w:cs="Times New Roman"/>
          <w:sz w:val="24"/>
          <w:szCs w:val="24"/>
          <w:lang w:val="tr-TR"/>
        </w:rPr>
        <w:t xml:space="preserve"> </w:t>
      </w:r>
      <w:r w:rsidR="006B6550" w:rsidRPr="00CC2C6E">
        <w:rPr>
          <w:rFonts w:ascii="Times New Roman" w:hAnsi="Times New Roman" w:cs="Times New Roman"/>
          <w:bCs/>
          <w:sz w:val="24"/>
          <w:szCs w:val="24"/>
          <w:shd w:val="clear" w:color="auto" w:fill="FFFFFF"/>
          <w:lang w:val="tr-TR"/>
        </w:rPr>
        <w:t>(</w:t>
      </w:r>
      <w:r w:rsidR="006B6550" w:rsidRPr="00CC2C6E">
        <w:rPr>
          <w:rFonts w:ascii="Times New Roman" w:eastAsia="Arial" w:hAnsi="Times New Roman" w:cs="Times New Roman"/>
          <w:bCs/>
          <w:sz w:val="24"/>
          <w:szCs w:val="24"/>
          <w:lang w:val="tr-TR"/>
        </w:rPr>
        <w:t>Mohammed,2010).</w:t>
      </w:r>
      <w:r w:rsidRPr="00CC2C6E">
        <w:rPr>
          <w:rFonts w:ascii="Times New Roman" w:hAnsi="Times New Roman" w:cs="Times New Roman"/>
          <w:sz w:val="24"/>
          <w:szCs w:val="24"/>
          <w:lang w:val="tr-TR"/>
        </w:rPr>
        <w:t>:</w:t>
      </w:r>
    </w:p>
    <w:p w:rsidR="009C5545" w:rsidRPr="00CC2C6E" w:rsidRDefault="00A70F76" w:rsidP="009A12AD">
      <w:pPr>
        <w:pStyle w:val="ListeParagraf"/>
        <w:numPr>
          <w:ilvl w:val="0"/>
          <w:numId w:val="2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artırımı, stok tutma maliyetini artıracağından satışların kar oranını düşürecektir. Net kar / net satışlar hesaplanarak bu oran hesaplanabilir</w:t>
      </w:r>
      <w:r w:rsidR="009C5545" w:rsidRPr="00CC2C6E">
        <w:rPr>
          <w:rFonts w:ascii="Times New Roman" w:hAnsi="Times New Roman" w:cs="Times New Roman"/>
          <w:sz w:val="24"/>
          <w:szCs w:val="24"/>
          <w:lang w:val="tr-TR"/>
        </w:rPr>
        <w:t>.</w:t>
      </w:r>
    </w:p>
    <w:p w:rsidR="009C5545" w:rsidRPr="00CC2C6E" w:rsidRDefault="00A70F76" w:rsidP="00251BDC">
      <w:pPr>
        <w:pStyle w:val="ListeParagraf"/>
        <w:tabs>
          <w:tab w:val="left" w:pos="2160"/>
          <w:tab w:val="left" w:pos="2842"/>
        </w:tabs>
        <w:bidi w:val="0"/>
        <w:spacing w:after="360" w:line="360" w:lineRule="auto"/>
        <w:ind w:left="0"/>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Fazla stokların satışların artmasına katkıda bulunmadığı durumlarda bu doğru kabul edilir</w:t>
      </w:r>
      <w:r w:rsidR="009C5545" w:rsidRPr="00CC2C6E">
        <w:rPr>
          <w:rFonts w:ascii="Times New Roman" w:hAnsi="Times New Roman" w:cs="Times New Roman"/>
          <w:sz w:val="24"/>
          <w:szCs w:val="24"/>
          <w:lang w:val="tr-TR"/>
        </w:rPr>
        <w:t>.</w:t>
      </w:r>
    </w:p>
    <w:p w:rsidR="009C5545" w:rsidRPr="00CC2C6E" w:rsidRDefault="00A70F76" w:rsidP="009A12AD">
      <w:pPr>
        <w:pStyle w:val="ListeParagraf"/>
        <w:numPr>
          <w:ilvl w:val="0"/>
          <w:numId w:val="2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Stokların artması, aynı zamanda, varlıkların rotasyon oranının ölçülmesinde kullanılan oranın (satış/ brüt yatırım paraları) paydaya yatırılan paraların brüt olarak artması da dahil olmak üzere varlıkların rotasyon o</w:t>
      </w:r>
      <w:r w:rsidR="006B6550" w:rsidRPr="00CC2C6E">
        <w:rPr>
          <w:rFonts w:ascii="Times New Roman" w:hAnsi="Times New Roman" w:cs="Times New Roman"/>
          <w:sz w:val="24"/>
          <w:szCs w:val="24"/>
          <w:lang w:val="tr-TR"/>
        </w:rPr>
        <w:t xml:space="preserve">ranının düşmesine yol açacaktır </w:t>
      </w:r>
      <w:r w:rsidR="006B6550" w:rsidRPr="00CC2C6E">
        <w:rPr>
          <w:rFonts w:ascii="Times New Roman" w:hAnsi="Times New Roman" w:cs="Times New Roman"/>
          <w:bCs/>
          <w:sz w:val="24"/>
          <w:szCs w:val="24"/>
          <w:shd w:val="clear" w:color="auto" w:fill="FFFFFF"/>
          <w:lang w:val="tr-TR"/>
        </w:rPr>
        <w:t>(Manikas, 2008). </w:t>
      </w:r>
    </w:p>
    <w:p w:rsidR="009C5545" w:rsidRPr="00CC2C6E" w:rsidRDefault="004D147F" w:rsidP="00AC6901">
      <w:pPr>
        <w:pStyle w:val="Balk2"/>
        <w:spacing w:before="0" w:line="360" w:lineRule="auto"/>
        <w:jc w:val="lowKashida"/>
        <w:rPr>
          <w:rFonts w:ascii="Times New Roman" w:hAnsi="Times New Roman" w:cs="Times New Roman"/>
          <w:color w:val="auto"/>
          <w:lang w:val="tr-TR"/>
        </w:rPr>
      </w:pPr>
      <w:bookmarkStart w:id="79" w:name="_Toc521697261"/>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4</w:t>
      </w:r>
      <w:r w:rsidRPr="00CC2C6E">
        <w:rPr>
          <w:rFonts w:ascii="Times New Roman" w:hAnsi="Times New Roman" w:cs="Times New Roman"/>
          <w:color w:val="auto"/>
          <w:lang w:val="tr-TR"/>
        </w:rPr>
        <w:t>.</w:t>
      </w:r>
      <w:r w:rsidR="009C5545" w:rsidRPr="00CC2C6E">
        <w:rPr>
          <w:rFonts w:ascii="Times New Roman" w:hAnsi="Times New Roman" w:cs="Times New Roman"/>
          <w:color w:val="auto"/>
          <w:lang w:val="tr-TR"/>
        </w:rPr>
        <w:t xml:space="preserve"> </w:t>
      </w:r>
      <w:r w:rsidR="00A70F76" w:rsidRPr="00CC2C6E">
        <w:rPr>
          <w:rFonts w:ascii="Times New Roman" w:hAnsi="Times New Roman" w:cs="Times New Roman"/>
          <w:color w:val="auto"/>
          <w:lang w:val="tr-TR"/>
        </w:rPr>
        <w:t>Malzemelerin Sınıflandırılması</w:t>
      </w:r>
      <w:bookmarkEnd w:id="79"/>
    </w:p>
    <w:p w:rsidR="00A70F76" w:rsidRPr="00CC2C6E" w:rsidRDefault="00A70F76" w:rsidP="00251BDC">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Minner (2000), envanter kontrolünde üç boyutu ve envanteri beş kategoriye ayıran dayanağı açıklamaktadır. Üç boyut, işlem, güvenlik ve spekülasyondan oluşmaktadır. İşlem boyutu, sipariş ve üretim kararlarının sürekli yerine belirli zaman aralıklarında yapıldığı gerçeğinden kaynaklanmaktadır. Güvenlik boyutu, kararların verildiği tarihte teslim süresi, talep ve üretim veriminin bilinmediği belirsizlikte ortaya çıkar. Spekülasyon boyutu genellikle, satın alınan mallar için fiyat artışı beklentisi olması halinde, siparişlerin önceden yapılması durumunda fiyatlardaki özel belirsizlik anlamına gelmektedir.</w:t>
      </w:r>
    </w:p>
    <w:p w:rsidR="009C5545" w:rsidRPr="00CC2C6E" w:rsidRDefault="00A70F76" w:rsidP="00251BDC">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Bu üç boyut ışığında stoklar beş gruba ayrılır (Minner, 2000</w:t>
      </w:r>
      <w:r w:rsidR="009C5545" w:rsidRPr="00CC2C6E">
        <w:rPr>
          <w:rFonts w:ascii="Times New Roman" w:eastAsiaTheme="minorHAnsi" w:hAnsi="Times New Roman" w:cs="Times New Roman"/>
          <w:sz w:val="24"/>
          <w:szCs w:val="24"/>
          <w:lang w:val="tr-TR"/>
        </w:rPr>
        <w:t>):</w:t>
      </w:r>
    </w:p>
    <w:p w:rsidR="009C5545" w:rsidRPr="00CC2C6E" w:rsidRDefault="00A70F76" w:rsidP="009A12AD">
      <w:pPr>
        <w:pStyle w:val="ListeParagraf"/>
        <w:numPr>
          <w:ilvl w:val="0"/>
          <w:numId w:val="29"/>
        </w:num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lastRenderedPageBreak/>
        <w:t xml:space="preserve">Döngü stokları: Yığınlama tarafından oluşturulan döngü stoğu, bir parti yeni geldiğinde bir üst seviye ve bir sonraki parti gelmeden hemen önce daha düşük bir seviye arasında değişmektedir. Döngü stokları çoğunlukla satın alma ve ulaştırma boyutundaki maliyetlere ve üretimdeki teknolojik kısıtlamalara dayanır </w:t>
      </w:r>
      <w:r w:rsidR="009C5545" w:rsidRPr="00CC2C6E">
        <w:rPr>
          <w:rFonts w:ascii="Times New Roman" w:eastAsiaTheme="minorHAnsi" w:hAnsi="Times New Roman" w:cs="Times New Roman"/>
          <w:sz w:val="24"/>
          <w:szCs w:val="24"/>
          <w:lang w:val="tr-TR"/>
        </w:rPr>
        <w:t>(Minner, 2000).</w:t>
      </w:r>
    </w:p>
    <w:p w:rsidR="009C5545" w:rsidRPr="00CC2C6E" w:rsidRDefault="00A70F76" w:rsidP="009A12AD">
      <w:pPr>
        <w:pStyle w:val="ListeParagraf"/>
        <w:numPr>
          <w:ilvl w:val="0"/>
          <w:numId w:val="29"/>
        </w:num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 xml:space="preserve">Boru hattı stokları: Sipariş işleme süreleri, üretim ve nakliye oranları da süreç stokları olarak da adlandırılan boru hattı stoklarına katkıda bulunur. İşlemede, taşımada ve başka bir işlem birimine geçişte bulunan malzemeler boru hattı stoklarına aittir </w:t>
      </w:r>
      <w:r w:rsidR="009C5545" w:rsidRPr="00CC2C6E">
        <w:rPr>
          <w:rFonts w:ascii="Times New Roman" w:eastAsiaTheme="minorHAnsi" w:hAnsi="Times New Roman" w:cs="Times New Roman"/>
          <w:sz w:val="24"/>
          <w:szCs w:val="24"/>
          <w:lang w:val="tr-TR"/>
        </w:rPr>
        <w:t>(Minner, 2000).</w:t>
      </w:r>
    </w:p>
    <w:p w:rsidR="009C5545" w:rsidRPr="00CC2C6E" w:rsidRDefault="00A70F76" w:rsidP="009A12AD">
      <w:pPr>
        <w:pStyle w:val="ListeParagraf"/>
        <w:numPr>
          <w:ilvl w:val="0"/>
          <w:numId w:val="29"/>
        </w:num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 xml:space="preserve">Güvenlik stokları: Güvenlik stoğu, bir sonraki ikmal gelmeden hemen önce beklenen stok olarak kabul edilmektedir. Talebin belirsizliği, işlem süresi, getiri ve diğer faktörlerden kaynaklanır. Ve en önemli işlevi, iş performansını tahmin hatalarından korumaktır </w:t>
      </w:r>
      <w:r w:rsidR="009C5545" w:rsidRPr="00CC2C6E">
        <w:rPr>
          <w:rFonts w:ascii="Times New Roman" w:eastAsiaTheme="minorHAnsi" w:hAnsi="Times New Roman" w:cs="Times New Roman"/>
          <w:sz w:val="24"/>
          <w:szCs w:val="24"/>
          <w:lang w:val="tr-TR"/>
        </w:rPr>
        <w:t>(Minner, 2000).</w:t>
      </w:r>
    </w:p>
    <w:p w:rsidR="009C5545" w:rsidRPr="00CC2C6E" w:rsidRDefault="00081EF9" w:rsidP="009A12AD">
      <w:pPr>
        <w:pStyle w:val="ListeParagraf"/>
        <w:numPr>
          <w:ilvl w:val="0"/>
          <w:numId w:val="29"/>
        </w:num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 xml:space="preserve">Spekülatif stoklar: Beklenen fiyat artışı, sabit fiyat altında yaşanabilecek olandan daha erken tedarik ile sonuçlanabilir, bunun anlamı, belirli bir zamanda fiili talepten daha fazla stok bulunmasıdır, dolayısıyla fazla envanterin spekülatif envanter durumuna düşer. Ve ayrıca, olası yüksek satış fiyatı ile teşvik edilen spekülatif stoklar da bulunabilir </w:t>
      </w:r>
      <w:r w:rsidR="009C5545" w:rsidRPr="00CC2C6E">
        <w:rPr>
          <w:rFonts w:ascii="Times New Roman" w:eastAsiaTheme="minorHAnsi" w:hAnsi="Times New Roman" w:cs="Times New Roman"/>
          <w:sz w:val="24"/>
          <w:szCs w:val="24"/>
          <w:lang w:val="tr-TR"/>
        </w:rPr>
        <w:t>(Minner, 2000).</w:t>
      </w:r>
    </w:p>
    <w:p w:rsidR="009C5545" w:rsidRPr="00CC2C6E" w:rsidRDefault="00081EF9" w:rsidP="009A12AD">
      <w:pPr>
        <w:pStyle w:val="ListeParagraf"/>
        <w:numPr>
          <w:ilvl w:val="0"/>
          <w:numId w:val="29"/>
        </w:num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 xml:space="preserve">Beklenti stokları: Bazı ürünler mevsimsel talep ile karakterizedir, bu durum gerçek beklentiler yerine ihtimaller yaratır. Zamana bağlı bir talep </w:t>
      </w:r>
      <w:r w:rsidR="001D7826" w:rsidRPr="00CC2C6E">
        <w:rPr>
          <w:rFonts w:ascii="Times New Roman" w:eastAsiaTheme="minorHAnsi" w:hAnsi="Times New Roman" w:cs="Times New Roman"/>
          <w:sz w:val="24"/>
          <w:szCs w:val="24"/>
          <w:lang w:val="tr-TR"/>
        </w:rPr>
        <w:t>kalıbı</w:t>
      </w:r>
      <w:r w:rsidRPr="00CC2C6E">
        <w:rPr>
          <w:rFonts w:ascii="Times New Roman" w:eastAsiaTheme="minorHAnsi" w:hAnsi="Times New Roman" w:cs="Times New Roman"/>
          <w:sz w:val="24"/>
          <w:szCs w:val="24"/>
          <w:lang w:val="tr-TR"/>
        </w:rPr>
        <w:t xml:space="preserve">, talep tepe noktası ile başa çıkmak için fazla mesainin ve stok taşıma maliyetinin dengelenmesini gerektirir (Minner, 2000). Önemli mevsimsellik gösteren şirketler, daha küçük tesislerin kullanılmasını ve talebin önceden üretilmesini daha etkili bulmaktadır </w:t>
      </w:r>
      <w:r w:rsidR="009C5545" w:rsidRPr="00CC2C6E">
        <w:rPr>
          <w:rFonts w:ascii="Times New Roman" w:eastAsiaTheme="minorHAnsi" w:hAnsi="Times New Roman" w:cs="Times New Roman"/>
          <w:sz w:val="24"/>
          <w:szCs w:val="24"/>
          <w:lang w:val="tr-TR"/>
        </w:rPr>
        <w:t xml:space="preserve">(Coyle </w:t>
      </w:r>
      <w:r w:rsidRPr="00CC2C6E">
        <w:rPr>
          <w:rFonts w:ascii="Times New Roman" w:eastAsiaTheme="minorHAnsi" w:hAnsi="Times New Roman" w:cs="Times New Roman"/>
          <w:sz w:val="24"/>
          <w:szCs w:val="24"/>
          <w:lang w:val="tr-TR"/>
        </w:rPr>
        <w:t>ve ark</w:t>
      </w:r>
      <w:r w:rsidR="009C5545" w:rsidRPr="00CC2C6E">
        <w:rPr>
          <w:rFonts w:ascii="Times New Roman" w:eastAsiaTheme="minorHAnsi" w:hAnsi="Times New Roman" w:cs="Times New Roman"/>
          <w:sz w:val="24"/>
          <w:szCs w:val="24"/>
          <w:lang w:val="tr-TR"/>
        </w:rPr>
        <w:t>., 2003).</w:t>
      </w:r>
    </w:p>
    <w:p w:rsidR="009C5545" w:rsidRPr="00CC2C6E" w:rsidRDefault="00DD630C" w:rsidP="00251BDC">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 xml:space="preserve">Yukarıdaki açıkça görünen sınıflandırmaya rağmen, bu kategorilerin hangisinin belirli bir türe ait olduğunu belirlemek zordur. Bu sorun, stokların tek bir stok kontrol nedeninden daha fazlasından yararlanabilmesinden ve belirli bir ikame derecesinin mevcut olmasından kaynaklanmaktadır </w:t>
      </w:r>
      <w:r w:rsidR="009C5545" w:rsidRPr="00CC2C6E">
        <w:rPr>
          <w:rFonts w:ascii="Times New Roman" w:eastAsiaTheme="minorHAnsi" w:hAnsi="Times New Roman" w:cs="Times New Roman"/>
          <w:sz w:val="24"/>
          <w:szCs w:val="24"/>
          <w:lang w:val="tr-TR"/>
        </w:rPr>
        <w:t>(Minner, 2000).</w:t>
      </w:r>
    </w:p>
    <w:p w:rsidR="009C5545" w:rsidRPr="00CC2C6E" w:rsidRDefault="00DD630C"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Malzeme sınıflaması, çok sayıda tekil malzemeyi sınıflandırmak onları gruplara </w:t>
      </w:r>
      <w:r w:rsidR="001D7826" w:rsidRPr="00CC2C6E">
        <w:rPr>
          <w:rFonts w:ascii="Times New Roman" w:hAnsi="Times New Roman" w:cs="Times New Roman"/>
          <w:sz w:val="24"/>
          <w:szCs w:val="24"/>
          <w:lang w:val="tr-TR"/>
        </w:rPr>
        <w:t>ayırmak</w:t>
      </w:r>
      <w:r w:rsidRPr="00CC2C6E">
        <w:rPr>
          <w:rFonts w:ascii="Times New Roman" w:hAnsi="Times New Roman" w:cs="Times New Roman"/>
          <w:sz w:val="24"/>
          <w:szCs w:val="24"/>
          <w:lang w:val="tr-TR"/>
        </w:rPr>
        <w:t xml:space="preserve"> ve homojenlik derecesine göre sıralamaktır</w:t>
      </w:r>
      <w:r w:rsidR="009C5545" w:rsidRPr="00CC2C6E">
        <w:rPr>
          <w:rFonts w:ascii="Times New Roman" w:hAnsi="Times New Roman" w:cs="Times New Roman"/>
          <w:sz w:val="24"/>
          <w:szCs w:val="24"/>
          <w:lang w:val="tr-TR"/>
        </w:rPr>
        <w:t>.</w:t>
      </w:r>
    </w:p>
    <w:p w:rsidR="009C5545" w:rsidRPr="00CC2C6E" w:rsidRDefault="004D3730" w:rsidP="00AC6901">
      <w:pPr>
        <w:pStyle w:val="Balk2"/>
        <w:spacing w:before="0" w:line="360" w:lineRule="auto"/>
        <w:jc w:val="lowKashida"/>
        <w:rPr>
          <w:rFonts w:ascii="Times New Roman" w:hAnsi="Times New Roman" w:cs="Times New Roman"/>
          <w:color w:val="auto"/>
          <w:lang w:val="tr-TR"/>
        </w:rPr>
      </w:pPr>
      <w:bookmarkStart w:id="80" w:name="_Toc521697262"/>
      <w:r w:rsidRPr="00CC2C6E">
        <w:rPr>
          <w:rFonts w:ascii="Times New Roman" w:hAnsi="Times New Roman" w:cs="Times New Roman"/>
          <w:color w:val="auto"/>
          <w:lang w:val="tr-TR"/>
        </w:rPr>
        <w:lastRenderedPageBreak/>
        <w:t>2.1</w:t>
      </w:r>
      <w:r w:rsidR="00EC21DC" w:rsidRPr="00CC2C6E">
        <w:rPr>
          <w:rFonts w:ascii="Times New Roman" w:hAnsi="Times New Roman" w:cs="Times New Roman"/>
          <w:color w:val="auto"/>
          <w:lang w:val="tr-TR"/>
        </w:rPr>
        <w:t>4</w:t>
      </w:r>
      <w:r w:rsidRPr="00CC2C6E">
        <w:rPr>
          <w:rFonts w:ascii="Times New Roman" w:hAnsi="Times New Roman" w:cs="Times New Roman"/>
          <w:color w:val="auto"/>
          <w:lang w:val="tr-TR"/>
        </w:rPr>
        <w:t xml:space="preserve">.1. </w:t>
      </w:r>
      <w:r w:rsidR="00DD630C" w:rsidRPr="00CC2C6E">
        <w:rPr>
          <w:rFonts w:ascii="Times New Roman" w:hAnsi="Times New Roman" w:cs="Times New Roman"/>
          <w:color w:val="auto"/>
          <w:lang w:val="tr-TR"/>
        </w:rPr>
        <w:t>Malzemelerin Sınıflandırılmasının Faydaları</w:t>
      </w:r>
      <w:bookmarkEnd w:id="80"/>
    </w:p>
    <w:p w:rsidR="00DD630C" w:rsidRPr="00CC2C6E" w:rsidRDefault="00DD630C" w:rsidP="009A12AD">
      <w:pPr>
        <w:pStyle w:val="ListeParagraf"/>
        <w:numPr>
          <w:ilvl w:val="0"/>
          <w:numId w:val="3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Tehlikeli maddeleri bilinmesi, izole edilmesi ve stok düzeninin sağl</w:t>
      </w:r>
      <w:r w:rsidR="006B6550" w:rsidRPr="00CC2C6E">
        <w:rPr>
          <w:rFonts w:ascii="Times New Roman" w:hAnsi="Times New Roman" w:cs="Times New Roman"/>
          <w:sz w:val="24"/>
          <w:szCs w:val="24"/>
          <w:lang w:val="tr-TR"/>
        </w:rPr>
        <w:t xml:space="preserve">anmasını kolaylaştırır </w:t>
      </w:r>
      <w:r w:rsidR="006B6550" w:rsidRPr="00CC2C6E">
        <w:rPr>
          <w:rFonts w:ascii="Times New Roman" w:hAnsi="Times New Roman" w:cs="Times New Roman"/>
          <w:bCs/>
          <w:sz w:val="24"/>
          <w:szCs w:val="24"/>
          <w:shd w:val="clear" w:color="auto" w:fill="FFFFFF"/>
          <w:lang w:val="tr-TR"/>
        </w:rPr>
        <w:t>(Mangotra,2007). </w:t>
      </w:r>
    </w:p>
    <w:p w:rsidR="009C5545" w:rsidRPr="00CC2C6E" w:rsidRDefault="00DD630C" w:rsidP="009A12AD">
      <w:pPr>
        <w:pStyle w:val="ListeParagraf"/>
        <w:numPr>
          <w:ilvl w:val="0"/>
          <w:numId w:val="3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 hareketlerinin bilinmesi, malzemelerin depoya giriş tarihlerinin bilinmesi ile stok değerlendirmeyi kolaylaştırır</w:t>
      </w:r>
      <w:r w:rsidR="006B6550" w:rsidRPr="00CC2C6E">
        <w:rPr>
          <w:rFonts w:ascii="Times New Roman" w:hAnsi="Times New Roman" w:cs="Times New Roman"/>
          <w:sz w:val="24"/>
          <w:szCs w:val="24"/>
          <w:lang w:val="tr-TR"/>
        </w:rPr>
        <w:t xml:space="preserve"> </w:t>
      </w:r>
      <w:r w:rsidR="006B6550" w:rsidRPr="00CC2C6E">
        <w:rPr>
          <w:rFonts w:ascii="Times New Roman" w:hAnsi="Times New Roman" w:cs="Times New Roman"/>
          <w:bCs/>
          <w:sz w:val="24"/>
          <w:szCs w:val="24"/>
          <w:shd w:val="clear" w:color="auto" w:fill="FFFFFF"/>
          <w:lang w:val="tr-TR"/>
        </w:rPr>
        <w:t>(</w:t>
      </w:r>
      <w:r w:rsidR="006B6550" w:rsidRPr="00CC2C6E">
        <w:rPr>
          <w:rFonts w:ascii="Times New Roman" w:eastAsia="Arial" w:hAnsi="Times New Roman" w:cs="Times New Roman"/>
          <w:bCs/>
          <w:sz w:val="24"/>
          <w:szCs w:val="24"/>
          <w:lang w:val="tr-TR"/>
        </w:rPr>
        <w:t>Mohammed,2010).</w:t>
      </w:r>
    </w:p>
    <w:p w:rsidR="009C5545" w:rsidRPr="00CC2C6E" w:rsidRDefault="00DD630C" w:rsidP="009A12AD">
      <w:pPr>
        <w:pStyle w:val="ListeParagraf"/>
        <w:numPr>
          <w:ilvl w:val="0"/>
          <w:numId w:val="3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Sınıflandırma süreci, sorumluların sorumluluklarını ve görevlerini belirleme ve başarılarını takip etme konusunda yardımcı olur</w:t>
      </w:r>
      <w:r w:rsidR="006B6550" w:rsidRPr="00CC2C6E">
        <w:rPr>
          <w:rFonts w:ascii="Times New Roman" w:hAnsi="Times New Roman" w:cs="Times New Roman"/>
          <w:sz w:val="24"/>
          <w:szCs w:val="24"/>
          <w:lang w:val="tr-TR"/>
        </w:rPr>
        <w:t xml:space="preserve"> </w:t>
      </w:r>
      <w:r w:rsidR="00CF1D76" w:rsidRPr="00CC2C6E">
        <w:rPr>
          <w:rFonts w:ascii="Times New Roman" w:hAnsi="Times New Roman" w:cs="Times New Roman"/>
          <w:bCs/>
          <w:sz w:val="24"/>
          <w:szCs w:val="24"/>
          <w:shd w:val="clear" w:color="auto" w:fill="FFFFFF"/>
          <w:lang w:val="tr-TR"/>
        </w:rPr>
        <w:t>(</w:t>
      </w:r>
      <w:r w:rsidR="00CF1D76" w:rsidRPr="00CC2C6E">
        <w:rPr>
          <w:rFonts w:ascii="Times New Roman" w:eastAsia="Arial" w:hAnsi="Times New Roman" w:cs="Times New Roman"/>
          <w:bCs/>
          <w:sz w:val="24"/>
          <w:szCs w:val="24"/>
          <w:lang w:val="tr-TR"/>
        </w:rPr>
        <w:t>Rababaa,2011).</w:t>
      </w:r>
    </w:p>
    <w:p w:rsidR="009C5545" w:rsidRPr="00CC2C6E" w:rsidRDefault="00DD630C" w:rsidP="009A12AD">
      <w:pPr>
        <w:pStyle w:val="ListeParagraf"/>
        <w:numPr>
          <w:ilvl w:val="0"/>
          <w:numId w:val="3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Tablolama sürecini, envanter sürecini, grup hesaplarını organize etmeyi ve genellikle depo hesaplarını düzenlemeyi kolaylaştırır</w:t>
      </w:r>
      <w:r w:rsidR="00BC6E13" w:rsidRPr="00CC2C6E">
        <w:rPr>
          <w:rFonts w:ascii="Times New Roman" w:hAnsi="Times New Roman" w:cs="Times New Roman"/>
          <w:bCs/>
          <w:sz w:val="24"/>
          <w:szCs w:val="24"/>
          <w:shd w:val="clear" w:color="auto" w:fill="FFFFFF"/>
          <w:lang w:val="tr-TR"/>
        </w:rPr>
        <w:t xml:space="preserve">(Wang,2011). </w:t>
      </w:r>
      <w:r w:rsidR="00BC6E13" w:rsidRPr="00CC2C6E">
        <w:rPr>
          <w:rFonts w:ascii="Times New Roman" w:hAnsi="Times New Roman" w:cs="Times New Roman"/>
          <w:sz w:val="24"/>
          <w:szCs w:val="24"/>
          <w:lang w:val="tr-TR"/>
        </w:rPr>
        <w:t xml:space="preserve"> </w:t>
      </w:r>
    </w:p>
    <w:p w:rsidR="0014422F" w:rsidRPr="00CC2C6E" w:rsidRDefault="00583AA9" w:rsidP="009A12AD">
      <w:pPr>
        <w:pStyle w:val="ListeParagraf"/>
        <w:numPr>
          <w:ilvl w:val="0"/>
          <w:numId w:val="3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   </w:t>
      </w:r>
      <w:r w:rsidR="00DD630C" w:rsidRPr="00CC2C6E">
        <w:rPr>
          <w:rFonts w:ascii="Times New Roman" w:hAnsi="Times New Roman" w:cs="Times New Roman"/>
          <w:sz w:val="24"/>
          <w:szCs w:val="24"/>
          <w:lang w:val="tr-TR"/>
        </w:rPr>
        <w:t>Tablolama, depoların iç organizasyonunu düzenlenmesine yardımcı olacaktır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(Zheng,1992).</w:t>
      </w:r>
      <w:r w:rsidR="004D147F" w:rsidRPr="00CC2C6E">
        <w:rPr>
          <w:rFonts w:ascii="Times New Roman" w:hAnsi="Times New Roman" w:cs="Times New Roman"/>
          <w:sz w:val="24"/>
          <w:szCs w:val="24"/>
          <w:lang w:val="tr-TR"/>
        </w:rPr>
        <w:t xml:space="preserve">. </w:t>
      </w:r>
    </w:p>
    <w:p w:rsidR="009C5545" w:rsidRPr="00CC2C6E" w:rsidRDefault="004D3730" w:rsidP="00AC6901">
      <w:pPr>
        <w:pStyle w:val="Balk2"/>
        <w:spacing w:before="0" w:line="360" w:lineRule="auto"/>
        <w:jc w:val="lowKashida"/>
        <w:rPr>
          <w:rFonts w:ascii="Times New Roman" w:hAnsi="Times New Roman" w:cs="Times New Roman"/>
          <w:color w:val="auto"/>
          <w:lang w:val="tr-TR"/>
        </w:rPr>
      </w:pPr>
      <w:bookmarkStart w:id="81" w:name="_Toc521697263"/>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4</w:t>
      </w:r>
      <w:r w:rsidRPr="00CC2C6E">
        <w:rPr>
          <w:rFonts w:ascii="Times New Roman" w:hAnsi="Times New Roman" w:cs="Times New Roman"/>
          <w:color w:val="auto"/>
          <w:lang w:val="tr-TR"/>
        </w:rPr>
        <w:t xml:space="preserve">.2. </w:t>
      </w:r>
      <w:r w:rsidR="00DD630C" w:rsidRPr="00CC2C6E">
        <w:rPr>
          <w:rFonts w:ascii="Times New Roman" w:hAnsi="Times New Roman" w:cs="Times New Roman"/>
          <w:color w:val="auto"/>
          <w:lang w:val="tr-TR"/>
        </w:rPr>
        <w:t>Malzeme Sınıflandırma Yöntemleri</w:t>
      </w:r>
      <w:bookmarkEnd w:id="81"/>
    </w:p>
    <w:p w:rsidR="009C5545" w:rsidRPr="00CC2C6E" w:rsidRDefault="00DD630C"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Malzemelerin sınıflandırılmasına birçok yöntem vardır. Bunlardan bazıları aşağıda verilmektedir:</w:t>
      </w:r>
    </w:p>
    <w:p w:rsidR="009C5545" w:rsidRPr="00CC2C6E" w:rsidRDefault="00362F83"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Kullanıma göre sınıflandırma: </w:t>
      </w:r>
      <w:r w:rsidR="00647753" w:rsidRPr="00CC2C6E">
        <w:rPr>
          <w:rFonts w:ascii="Times New Roman" w:hAnsi="Times New Roman" w:cs="Times New Roman"/>
          <w:sz w:val="24"/>
          <w:szCs w:val="24"/>
          <w:lang w:val="tr-TR"/>
        </w:rPr>
        <w:t>Bu sınıflandırma malzemenin kullanımına göre yapılır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(Mangotra,2007). </w:t>
      </w:r>
    </w:p>
    <w:p w:rsidR="009C5545" w:rsidRPr="00CC2C6E" w:rsidRDefault="001D17F5"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Sanayi derecesine göre sınıflandırma</w:t>
      </w:r>
      <w:r w:rsidR="00362F83" w:rsidRPr="00CC2C6E">
        <w:rPr>
          <w:rFonts w:ascii="Times New Roman" w:hAnsi="Times New Roman" w:cs="Times New Roman"/>
          <w:sz w:val="24"/>
          <w:szCs w:val="24"/>
          <w:lang w:val="tr-TR"/>
        </w:rPr>
        <w:t xml:space="preserve">: </w:t>
      </w:r>
      <w:r w:rsidR="00992837" w:rsidRPr="00CC2C6E">
        <w:rPr>
          <w:rFonts w:ascii="Times New Roman" w:hAnsi="Times New Roman" w:cs="Times New Roman"/>
          <w:sz w:val="24"/>
          <w:szCs w:val="24"/>
          <w:lang w:val="tr-TR"/>
        </w:rPr>
        <w:t>Malzemeler, üretilme derecesine ve ulaştığı aşamaya göre sınıflandırılır</w:t>
      </w:r>
      <w:r w:rsidR="00BC6E13" w:rsidRPr="00CC2C6E">
        <w:rPr>
          <w:rFonts w:ascii="Times New Roman" w:hAnsi="Times New Roman" w:cs="Times New Roman"/>
          <w:sz w:val="24"/>
          <w:szCs w:val="24"/>
          <w:lang w:val="tr-TR"/>
        </w:rPr>
        <w:t xml:space="preserve"> </w:t>
      </w:r>
      <w:r w:rsidR="00362F83" w:rsidRPr="00CC2C6E">
        <w:rPr>
          <w:rFonts w:ascii="Times New Roman" w:hAnsi="Times New Roman" w:cs="Times New Roman"/>
          <w:bCs/>
          <w:sz w:val="24"/>
          <w:szCs w:val="24"/>
          <w:shd w:val="clear" w:color="auto" w:fill="FFFFFF"/>
          <w:lang w:val="tr-TR"/>
        </w:rPr>
        <w:t xml:space="preserve">(Kuk, 2004): </w:t>
      </w:r>
    </w:p>
    <w:p w:rsidR="009C5545" w:rsidRPr="00CC2C6E" w:rsidRDefault="00992837"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Malzemenin doğasına göre sınıflandırma</w:t>
      </w:r>
      <w:r w:rsidR="00362F8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Bu sınıflandırma, depolardaki mevcut malzemenin niteliğine uygun bir şekilde, hasar görmesini veya teknik özelliklerinde değişiklik yapılmasını önlemek için gerekli özeni göstermek ile ilgilidir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w:t>
      </w:r>
      <w:r w:rsidR="00BC6E13" w:rsidRPr="00CC2C6E">
        <w:rPr>
          <w:rFonts w:ascii="Times New Roman" w:hAnsi="Times New Roman" w:cs="Times New Roman"/>
          <w:bCs/>
          <w:sz w:val="24"/>
          <w:szCs w:val="24"/>
          <w:lang w:val="tr-TR"/>
        </w:rPr>
        <w:t xml:space="preserve"> Lysons, ve Farrington, 2006).</w:t>
      </w:r>
    </w:p>
    <w:p w:rsidR="009C5545" w:rsidRPr="00CC2C6E" w:rsidRDefault="001D7826"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Entegrasyon gruplarına gör tablolaştırma</w:t>
      </w:r>
      <w:r w:rsidR="00362F83" w:rsidRPr="00CC2C6E">
        <w:rPr>
          <w:rFonts w:ascii="Times New Roman" w:hAnsi="Times New Roman" w:cs="Times New Roman"/>
          <w:sz w:val="24"/>
          <w:szCs w:val="24"/>
          <w:lang w:val="tr-TR"/>
        </w:rPr>
        <w:t xml:space="preserve">: </w:t>
      </w:r>
      <w:r w:rsidR="0042776A" w:rsidRPr="00CC2C6E">
        <w:rPr>
          <w:rFonts w:ascii="Times New Roman" w:hAnsi="Times New Roman" w:cs="Times New Roman"/>
          <w:sz w:val="24"/>
          <w:szCs w:val="24"/>
          <w:lang w:val="tr-TR"/>
        </w:rPr>
        <w:t>Entegrasyon elektrik ürünleri, birlikte entegre olan yapısal malzemelerin yanında sıralanır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w:t>
      </w:r>
      <w:r w:rsidR="00BC6E13" w:rsidRPr="00CC2C6E">
        <w:rPr>
          <w:rFonts w:ascii="Times New Roman" w:hAnsi="Times New Roman" w:cs="Times New Roman"/>
          <w:bCs/>
          <w:sz w:val="24"/>
          <w:szCs w:val="24"/>
          <w:lang w:val="tr-TR"/>
        </w:rPr>
        <w:t>Moore ,ve Taylor,2003).</w:t>
      </w:r>
    </w:p>
    <w:p w:rsidR="009C5545" w:rsidRPr="00CC2C6E" w:rsidRDefault="00992837"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Müşterilere göre tablolama</w:t>
      </w:r>
      <w:r w:rsidR="00362F8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Bazı materyaller, müşteriden fazla malzeme varsa, örneğin malzeme ve ticari malzemelere bölünen materyaller gibi, müşteri türüne göre tablolanabilir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w:t>
      </w:r>
      <w:r w:rsidR="00BC6E13" w:rsidRPr="00CC2C6E">
        <w:rPr>
          <w:rFonts w:ascii="Times New Roman" w:hAnsi="Times New Roman" w:cs="Times New Roman"/>
          <w:bCs/>
          <w:sz w:val="24"/>
          <w:szCs w:val="24"/>
          <w:lang w:val="tr-TR"/>
        </w:rPr>
        <w:t>Moore ,ve Taylor,2003).</w:t>
      </w:r>
    </w:p>
    <w:p w:rsidR="009C5545" w:rsidRPr="00CC2C6E" w:rsidRDefault="00992837"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Boyuta göre sınıflandırma</w:t>
      </w:r>
      <w:r w:rsidR="00362F8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Burada malzemeler, her bir boyut için doğru depolama koşulunu sağlama sürecini kolaylaştırmak amacıyla boyutlarına göre sınıflandırılır</w:t>
      </w:r>
      <w:r w:rsidR="00BC6E13" w:rsidRPr="00CC2C6E">
        <w:rPr>
          <w:rFonts w:ascii="Times New Roman" w:hAnsi="Times New Roman" w:cs="Times New Roman"/>
          <w:sz w:val="24"/>
          <w:szCs w:val="24"/>
          <w:lang w:val="tr-TR"/>
        </w:rPr>
        <w:t xml:space="preserve"> </w:t>
      </w:r>
      <w:r w:rsidR="00BC6E13" w:rsidRPr="00CC2C6E">
        <w:rPr>
          <w:rFonts w:ascii="Times New Roman" w:hAnsi="Times New Roman" w:cs="Times New Roman"/>
          <w:bCs/>
          <w:sz w:val="24"/>
          <w:szCs w:val="24"/>
          <w:shd w:val="clear" w:color="auto" w:fill="FFFFFF"/>
          <w:lang w:val="tr-TR"/>
        </w:rPr>
        <w:t>(Manikas, 2008). </w:t>
      </w:r>
    </w:p>
    <w:p w:rsidR="009C5545" w:rsidRPr="00CC2C6E" w:rsidRDefault="00992837"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Ağırlığa göre sınıflandırma</w:t>
      </w:r>
      <w:r w:rsidR="00362F8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Burada, ağır malzemeler, zemin katta tutulması ve sağlam bir zemin oluşturması gibi doğru stoklama koşullarını sağlamak amacıyla birlikte düzenlenir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Mohammed,2010).</w:t>
      </w:r>
    </w:p>
    <w:p w:rsidR="009C5545" w:rsidRPr="00CC2C6E" w:rsidRDefault="00E03D6D"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Mevsime göre sınıflandırma</w:t>
      </w:r>
      <w:r w:rsidR="00362F8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Her mevsim için farklı mallar vardır, bu nedenle mevsime göre stok sınıflandırması yapılır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Mohammed,2010).</w:t>
      </w:r>
    </w:p>
    <w:p w:rsidR="004D3730" w:rsidRPr="00CC2C6E" w:rsidRDefault="00E03D6D"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Malzemenin hareketine göre sınıflandırma</w:t>
      </w:r>
      <w:r w:rsidR="00362F83" w:rsidRPr="00CC2C6E">
        <w:rPr>
          <w:rFonts w:ascii="Times New Roman" w:hAnsi="Times New Roman" w:cs="Times New Roman"/>
          <w:sz w:val="24"/>
          <w:szCs w:val="24"/>
          <w:lang w:val="tr-TR"/>
        </w:rPr>
        <w:t>:</w:t>
      </w:r>
      <w:r w:rsidRPr="00CC2C6E">
        <w:rPr>
          <w:rFonts w:ascii="Times New Roman" w:hAnsi="Times New Roman" w:cs="Times New Roman"/>
          <w:sz w:val="24"/>
          <w:szCs w:val="24"/>
          <w:lang w:val="tr-TR"/>
        </w:rPr>
        <w:t>Çabuk hareket eden ve ağır hareket eden malzemeler birbirinden ayrı sınıflandırılır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Mohammed,2010).</w:t>
      </w:r>
    </w:p>
    <w:p w:rsidR="002A499C" w:rsidRPr="00CC2C6E" w:rsidRDefault="004D147F" w:rsidP="00AC6901">
      <w:pPr>
        <w:pStyle w:val="Balk2"/>
        <w:spacing w:before="0" w:line="360" w:lineRule="auto"/>
        <w:jc w:val="lowKashida"/>
        <w:rPr>
          <w:rFonts w:ascii="Times New Roman" w:hAnsi="Times New Roman" w:cs="Times New Roman"/>
          <w:color w:val="auto"/>
          <w:lang w:val="tr-TR"/>
        </w:rPr>
      </w:pPr>
      <w:bookmarkStart w:id="82" w:name="_Toc521697264"/>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4</w:t>
      </w:r>
      <w:r w:rsidRPr="00CC2C6E">
        <w:rPr>
          <w:rFonts w:ascii="Times New Roman" w:hAnsi="Times New Roman" w:cs="Times New Roman"/>
          <w:color w:val="auto"/>
          <w:lang w:val="tr-TR"/>
        </w:rPr>
        <w:t>.3.</w:t>
      </w:r>
      <w:r w:rsidR="0000599E" w:rsidRPr="00CC2C6E">
        <w:rPr>
          <w:rFonts w:ascii="Times New Roman" w:hAnsi="Times New Roman" w:cs="Times New Roman"/>
          <w:color w:val="auto"/>
          <w:lang w:val="tr-TR"/>
        </w:rPr>
        <w:t xml:space="preserve"> </w:t>
      </w:r>
      <w:r w:rsidR="00E03D6D" w:rsidRPr="00CC2C6E">
        <w:rPr>
          <w:rFonts w:ascii="Times New Roman" w:hAnsi="Times New Roman" w:cs="Times New Roman"/>
          <w:color w:val="auto"/>
          <w:lang w:val="tr-TR"/>
        </w:rPr>
        <w:t>Ürünleri Önemine Göre Sınıflandırma</w:t>
      </w:r>
      <w:bookmarkEnd w:id="82"/>
    </w:p>
    <w:p w:rsidR="002A499C" w:rsidRPr="00CC2C6E" w:rsidRDefault="00C44E7B"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sınıflandırmanın temel fikri, organizasyonda işlem gören stok türlerini ABC setleri olarak adlandırılan setlere önemine göre ayırmaktır. Kullanım türünün brüt yıllık değeri standart olarak alınır. Türler, yıl içinde gerekli miktarların brüt değerine göre düzenlenir, daha sonra bu yıllık değere göre A, B veya C olarak düzenlenir. Bu fikir, ünlü İtalyan ekonomist PARETO'nun on sekizinci yüzyılda ortaya koyduğu temel ilkeden ortaya çıkmıştır. Bu ilke, bir çok sistemde çok az önemli parçanın ve önemsiz kısımların olduğunun altını çizmektedir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Rababaa,2011).</w:t>
      </w:r>
      <w:r w:rsidR="002A499C" w:rsidRPr="00CC2C6E">
        <w:rPr>
          <w:rFonts w:ascii="Times New Roman" w:hAnsi="Times New Roman" w:cs="Times New Roman"/>
          <w:sz w:val="24"/>
          <w:szCs w:val="24"/>
          <w:lang w:val="tr-TR"/>
        </w:rPr>
        <w:t>.</w:t>
      </w:r>
    </w:p>
    <w:p w:rsidR="004D3730" w:rsidRPr="00CC2C6E" w:rsidRDefault="000B7AE4"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prensibi işlem gören türlere uygulayarak, organizasyonlar limit türlerine ulaşabilir (brüt tür sayısının% 15'ini geçemez). Bu limit organizasyonun uğraştığı büyük miktarları temsil eder (brüt stok yatırımının 70 veya 80'ine ulaşabilir). Bu durumda, bu türler önemli kümeyi temsil eder (A), bu ilk kümedir, aynı zamanda organizasyon, bir sonraki (B) setinin brütün % 15'ini temsil edecek şekilde düzenler. Ayrıca organizasyonların birçoğu, türlerin yaklaşık % 60'ının gerekli türlerin yıllık brüt değerinin sadece % 5'ini temsil ettiğini, bunun da (C)  setinin yani daha az önemli olarak düşünülen kümeyi oluşturduğunu fark eder. Her setin sayısal ve yıllık değerlerden yüzdeleri arasındaki ilişki, şekil (2.4) ile gösterilmektedir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 xml:space="preserve">Mohammed,2010). </w:t>
      </w:r>
      <w:r w:rsidR="00010B28" w:rsidRPr="00CC2C6E">
        <w:rPr>
          <w:rFonts w:ascii="Times New Roman" w:hAnsi="Times New Roman" w:cs="Times New Roman"/>
          <w:sz w:val="24"/>
          <w:szCs w:val="24"/>
          <w:lang w:val="tr-TR"/>
        </w:rPr>
        <w:t xml:space="preserve"> </w:t>
      </w:r>
      <w:r w:rsidR="004D147F" w:rsidRPr="00CC2C6E">
        <w:rPr>
          <w:rFonts w:ascii="Times New Roman" w:hAnsi="Times New Roman" w:cs="Times New Roman"/>
          <w:sz w:val="24"/>
          <w:szCs w:val="24"/>
          <w:lang w:val="tr-TR"/>
        </w:rPr>
        <w:t xml:space="preserve"> </w:t>
      </w:r>
    </w:p>
    <w:p w:rsidR="009C5545" w:rsidRPr="00CC2C6E" w:rsidRDefault="004D147F" w:rsidP="00B31CB5">
      <w:pPr>
        <w:pStyle w:val="Balk2"/>
        <w:spacing w:before="0" w:after="120" w:line="240" w:lineRule="auto"/>
        <w:jc w:val="center"/>
        <w:rPr>
          <w:rFonts w:ascii="Times New Roman" w:hAnsi="Times New Roman" w:cs="Times New Roman"/>
          <w:color w:val="auto"/>
          <w:rtl/>
          <w:lang w:val="tr-TR"/>
        </w:rPr>
      </w:pPr>
      <w:r w:rsidRPr="00CC2C6E">
        <w:rPr>
          <w:rFonts w:ascii="Times New Roman" w:hAnsi="Times New Roman" w:cs="Times New Roman"/>
          <w:noProof/>
          <w:color w:val="auto"/>
          <w:rtl/>
          <w:lang w:val="tr-TR" w:eastAsia="tr-TR"/>
        </w:rPr>
        <w:lastRenderedPageBreak/>
        <w:drawing>
          <wp:inline distT="0" distB="0" distL="0" distR="0" wp14:anchorId="16ECF722" wp14:editId="1BD1913F">
            <wp:extent cx="4791744" cy="2905530"/>
            <wp:effectExtent l="19050" t="19050" r="27940" b="28575"/>
            <wp:docPr id="228" name="صورة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4.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791744" cy="2905530"/>
                    </a:xfrm>
                    <a:prstGeom prst="rect">
                      <a:avLst/>
                    </a:prstGeom>
                    <a:ln>
                      <a:solidFill>
                        <a:schemeClr val="tx1"/>
                      </a:solidFill>
                    </a:ln>
                  </pic:spPr>
                </pic:pic>
              </a:graphicData>
            </a:graphic>
          </wp:inline>
        </w:drawing>
      </w:r>
    </w:p>
    <w:p w:rsidR="00B31CB5" w:rsidRPr="00CC2C6E" w:rsidRDefault="004D147F" w:rsidP="00B31CB5">
      <w:pPr>
        <w:tabs>
          <w:tab w:val="left" w:pos="2160"/>
          <w:tab w:val="left" w:pos="2842"/>
        </w:tabs>
        <w:bidi w:val="0"/>
        <w:spacing w:after="0" w:line="240" w:lineRule="auto"/>
        <w:jc w:val="center"/>
        <w:rPr>
          <w:rFonts w:ascii="Times New Roman" w:hAnsi="Times New Roman" w:cs="Times New Roman"/>
          <w:lang w:val="tr-TR"/>
        </w:rPr>
      </w:pPr>
      <w:r w:rsidRPr="00CC2C6E">
        <w:rPr>
          <w:rFonts w:ascii="Times New Roman" w:hAnsi="Times New Roman" w:cs="Times New Roman"/>
          <w:lang w:val="tr-TR"/>
        </w:rPr>
        <w:t>Şekil 2.4. Her kümenin yüzdeleri ile sayısal değerleri arasındaki ilişki. (Mohammed,</w:t>
      </w:r>
      <w:r w:rsidR="00B31CB5" w:rsidRPr="00CC2C6E">
        <w:rPr>
          <w:rFonts w:ascii="Times New Roman" w:hAnsi="Times New Roman" w:cs="Times New Roman"/>
          <w:lang w:val="tr-TR"/>
        </w:rPr>
        <w:t xml:space="preserve"> </w:t>
      </w:r>
      <w:r w:rsidRPr="00CC2C6E">
        <w:rPr>
          <w:rFonts w:ascii="Times New Roman" w:hAnsi="Times New Roman" w:cs="Times New Roman"/>
          <w:lang w:val="tr-TR"/>
        </w:rPr>
        <w:t>A.S.</w:t>
      </w:r>
      <w:r w:rsidR="00B31CB5" w:rsidRPr="00CC2C6E">
        <w:rPr>
          <w:rFonts w:ascii="Times New Roman" w:hAnsi="Times New Roman" w:cs="Times New Roman"/>
          <w:lang w:val="tr-TR"/>
        </w:rPr>
        <w:t xml:space="preserve"> </w:t>
      </w:r>
    </w:p>
    <w:p w:rsidR="00173025" w:rsidRPr="00CC2C6E" w:rsidRDefault="004D147F" w:rsidP="00B31CB5">
      <w:pPr>
        <w:tabs>
          <w:tab w:val="left" w:pos="2160"/>
          <w:tab w:val="left" w:pos="2842"/>
        </w:tabs>
        <w:bidi w:val="0"/>
        <w:spacing w:after="360" w:line="360" w:lineRule="auto"/>
        <w:ind w:firstLine="1077"/>
        <w:rPr>
          <w:rFonts w:ascii="Times New Roman" w:hAnsi="Times New Roman" w:cs="Times New Roman"/>
          <w:lang w:val="tr-TR"/>
        </w:rPr>
      </w:pPr>
      <w:r w:rsidRPr="00CC2C6E">
        <w:rPr>
          <w:rFonts w:ascii="Times New Roman" w:hAnsi="Times New Roman" w:cs="Times New Roman"/>
          <w:lang w:val="tr-TR"/>
        </w:rPr>
        <w:t>(2010))</w:t>
      </w:r>
    </w:p>
    <w:p w:rsidR="009C5545" w:rsidRPr="00CC2C6E" w:rsidRDefault="00D350FA"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oranlar sabit değildir, ancak sayı oranını düşüren ve değer oranını yükselten veya farklı gruplara geri döndüren temel sorumluluğu elde ederek değişebilir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w:t>
      </w:r>
      <w:r w:rsidR="00010B28" w:rsidRPr="00CC2C6E">
        <w:rPr>
          <w:rFonts w:ascii="Times New Roman" w:eastAsia="Arial" w:hAnsi="Times New Roman" w:cs="Times New Roman"/>
          <w:bCs/>
          <w:sz w:val="24"/>
          <w:szCs w:val="24"/>
          <w:lang w:val="tr-TR"/>
        </w:rPr>
        <w:t xml:space="preserve">Mohammed,2010). </w:t>
      </w:r>
      <w:r w:rsidR="00010B28" w:rsidRPr="00CC2C6E">
        <w:rPr>
          <w:rFonts w:ascii="Times New Roman" w:hAnsi="Times New Roman" w:cs="Times New Roman"/>
          <w:sz w:val="24"/>
          <w:szCs w:val="24"/>
          <w:lang w:val="tr-TR"/>
        </w:rPr>
        <w:t xml:space="preserve"> </w:t>
      </w:r>
    </w:p>
    <w:p w:rsidR="002F7AD9" w:rsidRPr="00CC2C6E" w:rsidRDefault="00C0523D"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Programların bir kısmını içeren bilgisayar kullanarak stok yönetim sistemlerinin çoğu ABC'yi stok türlerine ayırmayı amaçlamaktadır. Bu bölüşümün el ile yapılmasını sağlayan organizasyonlar bile, stresli ve pahalı olmakla birlikte, bu çabayı haklı kılan iyi sonuçlara ulaşırlar. Ayrıca, türün hangi gruba ait olduğu ABC'yi tanımak için sınıflandırma değeri kullanılarak yıllık olarak başka bir standart da vardır. Bu standart, teknisyen tarafından beklenen değişim derecesi, tedarik sorunları, kalite sorunları veya satın alma biriminin maliyeti ile belirlenir</w:t>
      </w:r>
      <w:r w:rsidR="00010B28"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(Mori, ve Doni, 2010).</w:t>
      </w:r>
      <w:r w:rsidR="009C5545" w:rsidRPr="00CC2C6E">
        <w:rPr>
          <w:rFonts w:ascii="Times New Roman" w:hAnsi="Times New Roman" w:cs="Times New Roman"/>
          <w:sz w:val="24"/>
          <w:szCs w:val="24"/>
          <w:lang w:val="tr-TR"/>
        </w:rPr>
        <w:t>.</w:t>
      </w:r>
    </w:p>
    <w:p w:rsidR="009C5545" w:rsidRPr="00CC2C6E" w:rsidRDefault="004D147F" w:rsidP="00AC6901">
      <w:pPr>
        <w:pStyle w:val="Balk2"/>
        <w:spacing w:before="0" w:line="360" w:lineRule="auto"/>
        <w:jc w:val="lowKashida"/>
        <w:rPr>
          <w:rFonts w:ascii="Times New Roman" w:hAnsi="Times New Roman" w:cs="Times New Roman"/>
          <w:color w:val="auto"/>
          <w:lang w:val="tr-TR"/>
        </w:rPr>
      </w:pPr>
      <w:bookmarkStart w:id="83" w:name="_Toc521697265"/>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4</w:t>
      </w:r>
      <w:r w:rsidRPr="00CC2C6E">
        <w:rPr>
          <w:rFonts w:ascii="Times New Roman" w:hAnsi="Times New Roman" w:cs="Times New Roman"/>
          <w:color w:val="auto"/>
          <w:lang w:val="tr-TR"/>
        </w:rPr>
        <w:t>.4.</w:t>
      </w:r>
      <w:r w:rsidR="0000599E" w:rsidRPr="00CC2C6E">
        <w:rPr>
          <w:rFonts w:ascii="Times New Roman" w:hAnsi="Times New Roman" w:cs="Times New Roman"/>
          <w:color w:val="auto"/>
          <w:lang w:val="tr-TR"/>
        </w:rPr>
        <w:t xml:space="preserve"> </w:t>
      </w:r>
      <w:r w:rsidR="00C70631" w:rsidRPr="00CC2C6E">
        <w:rPr>
          <w:rFonts w:ascii="Times New Roman" w:hAnsi="Times New Roman" w:cs="Times New Roman"/>
          <w:color w:val="auto"/>
          <w:lang w:val="tr-TR"/>
        </w:rPr>
        <w:t>ABC</w:t>
      </w:r>
      <w:r w:rsidR="00C0523D" w:rsidRPr="00CC2C6E">
        <w:rPr>
          <w:rFonts w:ascii="Times New Roman" w:hAnsi="Times New Roman" w:cs="Times New Roman"/>
          <w:color w:val="auto"/>
          <w:lang w:val="tr-TR"/>
        </w:rPr>
        <w:t xml:space="preserve"> Sınıflandırması Üzerine Yapılandırabilecek Stok Politikaları</w:t>
      </w:r>
      <w:bookmarkEnd w:id="83"/>
    </w:p>
    <w:p w:rsidR="009C5545" w:rsidRPr="00CC2C6E" w:rsidRDefault="00BC0D8D"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Tedarikçiyi araştırmak ve grup (A) türlerini tedarik etmekle ilgilenenlerden daha fazla onlarla olan ilişkiyi geliştirmek için özel çaba göstermek.  Bu türlerin göreli önemine geri dönüldüğünde, herhangi bir tasarrufta olduğu gibi stok maliyetine doğrudan ve büyük bir getiri olacaktır</w:t>
      </w:r>
      <w:r w:rsidR="00D060B0" w:rsidRPr="00CC2C6E">
        <w:rPr>
          <w:rFonts w:ascii="Times New Roman" w:hAnsi="Times New Roman" w:cs="Times New Roman"/>
          <w:sz w:val="24"/>
          <w:szCs w:val="24"/>
          <w:lang w:val="tr-TR"/>
        </w:rPr>
        <w:t xml:space="preserve"> </w:t>
      </w:r>
      <w:r w:rsidR="00010B28" w:rsidRPr="00CC2C6E">
        <w:rPr>
          <w:rFonts w:ascii="Times New Roman" w:hAnsi="Times New Roman" w:cs="Times New Roman"/>
          <w:bCs/>
          <w:sz w:val="24"/>
          <w:szCs w:val="24"/>
          <w:shd w:val="clear" w:color="auto" w:fill="FFFFFF"/>
          <w:lang w:val="tr-TR"/>
        </w:rPr>
        <w:t>(Muller, 2011). </w:t>
      </w:r>
      <w:r w:rsidR="00010B28"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E046DA"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Grup (A) türleri için stok kontrol sürecinde daha fazla sınıflandırma sistemi kullanılması daha spesifik sistemlerin veri temelli kullanılması ve takip için daha hızlı sistemler ve süreç envanteri de dahil olmak üzere türlere özel raporlar sunacak ve bu türlerin depolama ve taşınma araçları ile ticari açıdan dikkat çekmeye katkıda bulunacaktır</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w:t>
      </w:r>
      <w:r w:rsidR="00D060B0" w:rsidRPr="00CC2C6E">
        <w:rPr>
          <w:rFonts w:ascii="Times New Roman" w:eastAsia="Arial" w:hAnsi="Times New Roman" w:cs="Times New Roman"/>
          <w:bCs/>
          <w:sz w:val="24"/>
          <w:szCs w:val="24"/>
          <w:lang w:val="tr-TR"/>
        </w:rPr>
        <w:t xml:space="preserve">Jalal,2010). </w:t>
      </w:r>
      <w:r w:rsidR="00D060B0" w:rsidRPr="00CC2C6E">
        <w:rPr>
          <w:rFonts w:ascii="Times New Roman" w:hAnsi="Times New Roman" w:cs="Times New Roman"/>
          <w:sz w:val="24"/>
          <w:szCs w:val="24"/>
          <w:lang w:val="tr-TR"/>
        </w:rPr>
        <w:t xml:space="preserve"> </w:t>
      </w:r>
    </w:p>
    <w:p w:rsidR="009C5545" w:rsidRPr="00CC2C6E" w:rsidRDefault="00E046DA"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Grup (A)'ya göre ihtiyaçlar ile ilgili tahmin sürecine daha fazla dikkat etmek mevcut etkilere ve bunu düzenleyen operasyonlara göre hata sürecini azaltmaya yardımcı olur</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w:t>
      </w:r>
      <w:r w:rsidR="00D060B0" w:rsidRPr="00CC2C6E">
        <w:rPr>
          <w:rFonts w:ascii="Times New Roman" w:hAnsi="Times New Roman" w:cs="Times New Roman"/>
          <w:bCs/>
          <w:sz w:val="24"/>
          <w:szCs w:val="24"/>
          <w:lang w:val="tr-TR"/>
        </w:rPr>
        <w:t xml:space="preserve">Irungu, ve Wanjau, 2011). </w:t>
      </w:r>
      <w:r w:rsidR="00D060B0" w:rsidRPr="00CC2C6E">
        <w:rPr>
          <w:rFonts w:ascii="Times New Roman" w:hAnsi="Times New Roman" w:cs="Times New Roman"/>
          <w:sz w:val="24"/>
          <w:szCs w:val="24"/>
          <w:lang w:val="tr-TR"/>
        </w:rPr>
        <w:t xml:space="preserve"> </w:t>
      </w:r>
    </w:p>
    <w:p w:rsidR="00FA6B7C" w:rsidRPr="00CC2C6E" w:rsidRDefault="00F97AF4" w:rsidP="009A12AD">
      <w:pPr>
        <w:pStyle w:val="ListeParagraf"/>
        <w:numPr>
          <w:ilvl w:val="0"/>
          <w:numId w:val="3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Matematik yöntemlerinin kullanılması, en iyi kararlara ulaşılmasına yardımcı olur ve grup (A) 'da en çok önem taşıyan türleri yönetmek bilgi sistemine ve bilgisayara bağlıdır. Sınıflandırma sisteminin kullanılmasının, ihtiyaçların tahmin süreci ile iyileştirilmesine ve türler için gerekli olan envanter rezerv miktarlarının azalmasına dikkat ederek, türler üzerinde daha spesifik bir kontrolün sağlanacağını söyleyebiliriz</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(Erlebacher, ve Meller, 2000).</w:t>
      </w:r>
    </w:p>
    <w:p w:rsidR="009C5545" w:rsidRPr="00CC2C6E" w:rsidRDefault="004261CE" w:rsidP="00AC6901">
      <w:pPr>
        <w:pStyle w:val="Balk2"/>
        <w:spacing w:before="0" w:line="360" w:lineRule="auto"/>
        <w:jc w:val="lowKashida"/>
        <w:rPr>
          <w:rFonts w:ascii="Times New Roman" w:hAnsi="Times New Roman" w:cs="Times New Roman"/>
          <w:color w:val="auto"/>
          <w:lang w:val="tr-TR"/>
        </w:rPr>
      </w:pPr>
      <w:bookmarkStart w:id="84" w:name="_Toc521697266"/>
      <w:r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5</w:t>
      </w:r>
      <w:r w:rsidRPr="00CC2C6E">
        <w:rPr>
          <w:rFonts w:ascii="Times New Roman" w:hAnsi="Times New Roman" w:cs="Times New Roman"/>
          <w:color w:val="auto"/>
          <w:lang w:val="tr-TR"/>
        </w:rPr>
        <w:t xml:space="preserve">. </w:t>
      </w:r>
      <w:r w:rsidR="00F97AF4" w:rsidRPr="00CC2C6E">
        <w:rPr>
          <w:rFonts w:ascii="Times New Roman" w:hAnsi="Times New Roman" w:cs="Times New Roman"/>
          <w:color w:val="auto"/>
          <w:lang w:val="tr-TR"/>
        </w:rPr>
        <w:t>Stok Yönetiminin Organizasyondaki Takipçileri</w:t>
      </w:r>
      <w:bookmarkEnd w:id="84"/>
    </w:p>
    <w:p w:rsidR="009C5545" w:rsidRPr="00CC2C6E" w:rsidRDefault="00912103" w:rsidP="00AC6901">
      <w:pPr>
        <w:pStyle w:val="Balk2"/>
        <w:spacing w:before="0" w:line="360" w:lineRule="auto"/>
        <w:jc w:val="lowKashida"/>
        <w:rPr>
          <w:rFonts w:ascii="Times New Roman" w:hAnsi="Times New Roman" w:cs="Times New Roman"/>
          <w:color w:val="auto"/>
          <w:lang w:val="tr-TR"/>
        </w:rPr>
      </w:pPr>
      <w:bookmarkStart w:id="85" w:name="_Toc521697267"/>
      <w:r>
        <w:rPr>
          <w:rFonts w:ascii="Times New Roman" w:hAnsi="Times New Roman" w:cs="Times New Roman"/>
          <w:color w:val="auto"/>
          <w:lang w:val="tr-TR"/>
        </w:rPr>
        <w:t xml:space="preserve">     </w:t>
      </w:r>
      <w:r w:rsidR="004261CE" w:rsidRPr="00CC2C6E">
        <w:rPr>
          <w:rFonts w:ascii="Times New Roman" w:hAnsi="Times New Roman" w:cs="Times New Roman"/>
          <w:color w:val="auto"/>
          <w:lang w:val="tr-TR"/>
        </w:rPr>
        <w:t>2.1</w:t>
      </w:r>
      <w:r w:rsidR="00EC21DC" w:rsidRPr="00CC2C6E">
        <w:rPr>
          <w:rFonts w:ascii="Times New Roman" w:hAnsi="Times New Roman" w:cs="Times New Roman"/>
          <w:color w:val="auto"/>
          <w:lang w:val="tr-TR"/>
        </w:rPr>
        <w:t>5</w:t>
      </w:r>
      <w:r w:rsidR="004261CE" w:rsidRPr="00CC2C6E">
        <w:rPr>
          <w:rFonts w:ascii="Times New Roman" w:hAnsi="Times New Roman" w:cs="Times New Roman"/>
          <w:color w:val="auto"/>
          <w:lang w:val="tr-TR"/>
        </w:rPr>
        <w:t>.1.</w:t>
      </w:r>
      <w:r w:rsidR="006B6A95" w:rsidRPr="00CC2C6E">
        <w:rPr>
          <w:rFonts w:ascii="Times New Roman" w:hAnsi="Times New Roman" w:cs="Times New Roman"/>
          <w:color w:val="auto"/>
          <w:lang w:val="tr-TR"/>
        </w:rPr>
        <w:t xml:space="preserve"> </w:t>
      </w:r>
      <w:r w:rsidR="00F97AF4" w:rsidRPr="00CC2C6E">
        <w:rPr>
          <w:rFonts w:ascii="Times New Roman" w:hAnsi="Times New Roman" w:cs="Times New Roman"/>
          <w:color w:val="auto"/>
          <w:lang w:val="tr-TR"/>
        </w:rPr>
        <w:t>Stoktan Sorumlu Kişiler</w:t>
      </w:r>
      <w:bookmarkEnd w:id="85"/>
    </w:p>
    <w:p w:rsidR="009C5545" w:rsidRPr="00CC2C6E" w:rsidRDefault="00F97AF4"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Üretim ve satış yönetimi, depoları kontrol etmekten sorumlu iki temel birimdir. Üretim yönetimi, depoları kontrol taleplerini, malzeme başına ve depoda bulunan diğer türlerin çoğunun kullandığı ve depo yerlerinin genellikle üretim yerlerinin yakınında olduğu depoları kontrol etmelidir. Üretim yönetiminin, üretim yönetiminde alım satım malzemelerine ne ile bağlandığı ile ticaret yönetiminin ticarete geçtiği diğer nedenlerden dolayı, bu araçlarla benzerliklerini ikiye katlamak, bu araçlarla benzerliklerini depolara yerleştirmekten sorumludur. Üretim yönetimi depoları kontrol etmelidir</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w:t>
      </w:r>
      <w:r w:rsidR="00D060B0" w:rsidRPr="00CC2C6E">
        <w:rPr>
          <w:rFonts w:ascii="Times New Roman" w:hAnsi="Times New Roman" w:cs="Times New Roman"/>
          <w:bCs/>
          <w:sz w:val="24"/>
          <w:szCs w:val="24"/>
          <w:lang w:val="tr-TR"/>
        </w:rPr>
        <w:t xml:space="preserve"> Frazelle, 2002)</w:t>
      </w:r>
      <w:r w:rsidR="009C5545" w:rsidRPr="00CC2C6E">
        <w:rPr>
          <w:rFonts w:ascii="Times New Roman" w:hAnsi="Times New Roman" w:cs="Times New Roman"/>
          <w:sz w:val="24"/>
          <w:szCs w:val="24"/>
          <w:lang w:val="tr-TR"/>
        </w:rPr>
        <w:t>.</w:t>
      </w:r>
    </w:p>
    <w:p w:rsidR="009C5545" w:rsidRPr="00CC2C6E" w:rsidRDefault="00F97AF4"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Diğer taraftan, satınalma yönetimi, depoların kontrol altına alınması gerektiğini düşünen birimlerdendir. Satın alma materyalleri ile stoklama arasında bağıntılı bir ilişki olduğunu söylerken, depoların temelde satın alma taleplerini gönderdiği unutulmamalıdır. Satınalma yönetimi, tedarikçileri, satın alma yönetimini, talep edilen miktarlar ve malzemenin içinde bulunması gereken zaman gibi birçok temel </w:t>
      </w:r>
      <w:r w:rsidRPr="00CC2C6E">
        <w:rPr>
          <w:rFonts w:ascii="Times New Roman" w:hAnsi="Times New Roman" w:cs="Times New Roman"/>
          <w:sz w:val="24"/>
          <w:szCs w:val="24"/>
          <w:lang w:val="tr-TR"/>
        </w:rPr>
        <w:lastRenderedPageBreak/>
        <w:t>bilgiyi tedarik etmek için depolara bağlı olarak çalışır. Aynı zamanda satınalma yönetimini, teslimat noktaları, teslimat tabloları ve kapak yöntemlerini önerdiği gibi, artık eskimiş veya fazla olan stoklanmış malzemelerle ilgili önemli verileri de sağlar</w:t>
      </w:r>
      <w:r w:rsidR="00D060B0" w:rsidRPr="00CC2C6E">
        <w:rPr>
          <w:rFonts w:ascii="Times New Roman" w:hAnsi="Times New Roman" w:cs="Times New Roman"/>
          <w:bCs/>
          <w:sz w:val="24"/>
          <w:szCs w:val="24"/>
          <w:shd w:val="clear" w:color="auto" w:fill="FFFFFF"/>
          <w:lang w:val="tr-TR"/>
        </w:rPr>
        <w:t xml:space="preserve"> (</w:t>
      </w:r>
      <w:r w:rsidR="00D060B0" w:rsidRPr="00CC2C6E">
        <w:rPr>
          <w:rFonts w:ascii="Times New Roman" w:eastAsia="Arial" w:hAnsi="Times New Roman" w:cs="Times New Roman"/>
          <w:bCs/>
          <w:sz w:val="24"/>
          <w:szCs w:val="24"/>
          <w:lang w:val="tr-TR"/>
        </w:rPr>
        <w:t xml:space="preserve">Albatel,2011).    </w:t>
      </w:r>
    </w:p>
    <w:p w:rsidR="009C5545" w:rsidRPr="00CC2C6E" w:rsidRDefault="00C13C1A"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Satın alma yönetimi, üretim yönetiminin depoları denetleyip denetlemediğini takip eder. Esas olarak, üretimde dikkati çekecek ve büyük stoğun stoklarını tutulmasına neden olacak ve depolarda mevcut olan dönme oranlarına dikkat çekmeyecek bu da işletme sermayesinin büyük bir bölümünü devre dışı bırakacaktır</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 xml:space="preserve"> (</w:t>
      </w:r>
      <w:r w:rsidR="00D060B0" w:rsidRPr="00CC2C6E">
        <w:rPr>
          <w:rFonts w:ascii="Times New Roman" w:eastAsia="Arial" w:hAnsi="Times New Roman" w:cs="Times New Roman"/>
          <w:bCs/>
          <w:sz w:val="24"/>
          <w:szCs w:val="24"/>
          <w:lang w:val="tr-TR"/>
        </w:rPr>
        <w:t xml:space="preserve">Albatel,2011).    </w:t>
      </w:r>
    </w:p>
    <w:p w:rsidR="009C5545" w:rsidRPr="00CC2C6E" w:rsidRDefault="00C13C1A"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Diğer taraftan, üretim yönetimi, satın alma yönetiminin kontrolüne tabi tutulduğunda, stokta bulunan malları kontrol etmek için kayıtlarında ne olduğunu satın alma ve kaydetme işlevleriyle ilgili yeterli inceleme yapılmayacağını iddia eder</w:t>
      </w:r>
      <w:r w:rsidR="00D060B0" w:rsidRPr="00CC2C6E">
        <w:rPr>
          <w:rFonts w:ascii="Times New Roman" w:hAnsi="Times New Roman" w:cs="Times New Roman"/>
          <w:sz w:val="24"/>
          <w:szCs w:val="24"/>
          <w:lang w:val="tr-TR"/>
        </w:rPr>
        <w:t xml:space="preserve"> </w:t>
      </w:r>
      <w:r w:rsidR="00D060B0" w:rsidRPr="00CC2C6E">
        <w:rPr>
          <w:rFonts w:ascii="Times New Roman" w:hAnsi="Times New Roman" w:cs="Times New Roman"/>
          <w:bCs/>
          <w:sz w:val="24"/>
          <w:szCs w:val="24"/>
          <w:shd w:val="clear" w:color="auto" w:fill="FFFFFF"/>
          <w:lang w:val="tr-TR"/>
        </w:rPr>
        <w:t>(</w:t>
      </w:r>
      <w:r w:rsidR="00D060B0" w:rsidRPr="00CC2C6E">
        <w:rPr>
          <w:rFonts w:ascii="Times New Roman" w:eastAsiaTheme="minorHAnsi" w:hAnsi="Times New Roman" w:cs="Times New Roman"/>
          <w:bCs/>
          <w:sz w:val="24"/>
          <w:szCs w:val="24"/>
          <w:lang w:val="tr-TR"/>
        </w:rPr>
        <w:t>Fracisca, ve Campus, 2011)</w:t>
      </w:r>
      <w:r w:rsidRPr="00CC2C6E">
        <w:rPr>
          <w:rFonts w:ascii="Times New Roman" w:hAnsi="Times New Roman" w:cs="Times New Roman"/>
          <w:sz w:val="24"/>
          <w:szCs w:val="24"/>
          <w:lang w:val="tr-TR"/>
        </w:rPr>
        <w:t>.</w:t>
      </w:r>
    </w:p>
    <w:p w:rsidR="009C5545" w:rsidRPr="00CC2C6E" w:rsidRDefault="00C13C1A"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Depolar ile satın alma arasındaki ilişkinin gerçek olduğu şüphesizdir ve depolar üretim yönetiminin kontrolü altında olsa bile ve üretim yönetimi de alımları kontrol altında tutuyorsa bu yolu hatırlaycaktır. Daha önce olduğu gibi satın alma ve depolama arasındaki ilişki sorunu çözebilir. Her durumda, satın alma stokların kontrol altına alınması için varlık kayıtlarının kontrol altına alınması, varlıkların kontrolünü tercih edenlerin, malların büyüklüğünü ve satın alma malzemelerini kontrol etmenin, her biri ile bağlantılı iki süreç olduğunu söylemektedir. Aralarında ayrım yapmak için bir neden yoktur ve eğer amaç satın alma malzemeleri arasında koordine sağlamak ve depolamaksa, satın alma ve depolamayı birleştirilmelidir. Pratik hayatta stoklama faaliyetini üretim projelerinin altına koyan neredeyse% 40'ı, üretim yönetiminin hammadde depoları üzerinde daha az kontrol altında olması gerektiğini söyleyen satın alma yönetimi uzmanlığını kapsamaktadır. Satınalma yönetiminin hazır mal stoğu üzerinde kontrolü sağlaması için, her yönetimin normal bir şey olan kontrolünü genişletmeye çalıştığı argümanları şu sorular olacaktır: Bu yönetim birimlerinden hangisi depolara vereceği işlevini mükemmel bir şekilde yapar?</w:t>
      </w:r>
      <w:r w:rsidR="00963561" w:rsidRPr="00CC2C6E">
        <w:rPr>
          <w:rFonts w:ascii="Times New Roman" w:hAnsi="Times New Roman" w:cs="Times New Roman"/>
          <w:sz w:val="24"/>
          <w:szCs w:val="24"/>
          <w:lang w:val="tr-TR"/>
        </w:rPr>
        <w:t xml:space="preserve"> </w:t>
      </w:r>
      <w:r w:rsidR="00963561" w:rsidRPr="00CC2C6E">
        <w:rPr>
          <w:rFonts w:ascii="Times New Roman" w:hAnsi="Times New Roman" w:cs="Times New Roman"/>
          <w:bCs/>
          <w:sz w:val="24"/>
          <w:szCs w:val="24"/>
          <w:shd w:val="clear" w:color="auto" w:fill="FFFFFF"/>
          <w:lang w:val="tr-TR"/>
        </w:rPr>
        <w:t>(</w:t>
      </w:r>
      <w:r w:rsidR="00963561" w:rsidRPr="00CC2C6E">
        <w:rPr>
          <w:rFonts w:ascii="Times New Roman" w:eastAsiaTheme="minorHAnsi" w:hAnsi="Times New Roman" w:cs="Times New Roman"/>
          <w:bCs/>
          <w:sz w:val="24"/>
          <w:szCs w:val="24"/>
          <w:lang w:val="tr-TR"/>
        </w:rPr>
        <w:t xml:space="preserve">Fracisca, ve Campus, 2011). </w:t>
      </w:r>
      <w:r w:rsidRPr="00CC2C6E">
        <w:rPr>
          <w:rFonts w:ascii="Times New Roman" w:hAnsi="Times New Roman" w:cs="Times New Roman"/>
          <w:sz w:val="24"/>
          <w:szCs w:val="24"/>
          <w:lang w:val="tr-TR"/>
        </w:rPr>
        <w:t xml:space="preserve"> Bu araştırmada bu soruya cevap vermeye çalışacağız</w:t>
      </w:r>
      <w:r w:rsidR="004D147F" w:rsidRPr="00CC2C6E">
        <w:rPr>
          <w:rFonts w:ascii="Times New Roman" w:hAnsi="Times New Roman" w:cs="Times New Roman"/>
          <w:sz w:val="24"/>
          <w:szCs w:val="24"/>
          <w:lang w:val="tr-TR"/>
        </w:rPr>
        <w:t xml:space="preserve">. </w:t>
      </w:r>
    </w:p>
    <w:p w:rsidR="009C5545" w:rsidRPr="00CC2C6E" w:rsidRDefault="004D147F" w:rsidP="00AC6901">
      <w:pPr>
        <w:pStyle w:val="Balk2"/>
        <w:spacing w:before="0" w:line="360" w:lineRule="auto"/>
        <w:jc w:val="lowKashida"/>
        <w:rPr>
          <w:rFonts w:ascii="Times New Roman" w:hAnsi="Times New Roman" w:cs="Times New Roman"/>
          <w:color w:val="auto"/>
          <w:lang w:val="tr-TR"/>
        </w:rPr>
      </w:pPr>
      <w:bookmarkStart w:id="86" w:name="_Toc521697268"/>
      <w:r w:rsidRPr="00CC2C6E">
        <w:rPr>
          <w:rFonts w:ascii="Times New Roman" w:hAnsi="Times New Roman" w:cs="Times New Roman"/>
          <w:color w:val="auto"/>
          <w:lang w:val="tr-TR"/>
        </w:rPr>
        <w:lastRenderedPageBreak/>
        <w:t>2.1</w:t>
      </w:r>
      <w:r w:rsidR="00EC21DC" w:rsidRPr="00CC2C6E">
        <w:rPr>
          <w:rFonts w:ascii="Times New Roman" w:hAnsi="Times New Roman" w:cs="Times New Roman"/>
          <w:color w:val="auto"/>
          <w:lang w:val="tr-TR"/>
        </w:rPr>
        <w:t>5</w:t>
      </w:r>
      <w:r w:rsidRPr="00CC2C6E">
        <w:rPr>
          <w:rFonts w:ascii="Times New Roman" w:hAnsi="Times New Roman" w:cs="Times New Roman"/>
          <w:color w:val="auto"/>
          <w:lang w:val="tr-TR"/>
        </w:rPr>
        <w:t>.2.</w:t>
      </w:r>
      <w:r w:rsidR="006B6A95" w:rsidRPr="00CC2C6E">
        <w:rPr>
          <w:rFonts w:ascii="Times New Roman" w:hAnsi="Times New Roman" w:cs="Times New Roman"/>
          <w:color w:val="auto"/>
          <w:lang w:val="tr-TR"/>
        </w:rPr>
        <w:t xml:space="preserve"> </w:t>
      </w:r>
      <w:r w:rsidR="00C13C1A" w:rsidRPr="00CC2C6E">
        <w:rPr>
          <w:rFonts w:ascii="Times New Roman" w:hAnsi="Times New Roman" w:cs="Times New Roman"/>
          <w:color w:val="auto"/>
          <w:lang w:val="tr-TR"/>
        </w:rPr>
        <w:t>Diğer Yönetimler ile Depo Yönetimi İlişkisi</w:t>
      </w:r>
      <w:bookmarkEnd w:id="86"/>
    </w:p>
    <w:p w:rsidR="009C5545" w:rsidRPr="00CC2C6E" w:rsidRDefault="00335A19" w:rsidP="00251BDC">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Herhangi bir üretim kurumunun sistemi açık bir sistem olmakla birlikte, herhangi bir alt sistemin başarısının sadece kendisine bağlı olmadığı, her alt sistemi birbirine bağlayan her birinin verimliliğinşn karşılıklı ilişkiye bağlı olarak alt sistemlerden oluşmaktadır. Stok yönetimi, hedeflerine ulaşabilmek için diğer yönetimler ile pozitif ve çeşitli bir ilişkisi olan bu alt sistemlerden birisini temsil etmektedir</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eastAsia="Arial" w:hAnsi="Times New Roman" w:cs="Times New Roman"/>
          <w:bCs/>
          <w:sz w:val="24"/>
          <w:szCs w:val="24"/>
          <w:lang w:val="tr-TR"/>
        </w:rPr>
        <w:t xml:space="preserve">Ali ve Ali, 2010).  </w:t>
      </w:r>
      <w:r w:rsidRPr="00CC2C6E">
        <w:rPr>
          <w:rFonts w:ascii="Times New Roman" w:hAnsi="Times New Roman" w:cs="Times New Roman"/>
          <w:sz w:val="24"/>
          <w:szCs w:val="24"/>
          <w:lang w:val="tr-TR"/>
        </w:rPr>
        <w:t>. Bu noktada, stok yönetiminin diğer yönetimlerle ilişkisi ortaya konulacaktır</w:t>
      </w:r>
      <w:r w:rsidR="009C5545" w:rsidRPr="00CC2C6E">
        <w:rPr>
          <w:rFonts w:ascii="Times New Roman" w:hAnsi="Times New Roman" w:cs="Times New Roman"/>
          <w:sz w:val="24"/>
          <w:szCs w:val="24"/>
          <w:lang w:val="tr-TR"/>
        </w:rPr>
        <w:t>.</w:t>
      </w:r>
    </w:p>
    <w:p w:rsidR="009C5545" w:rsidRPr="00CC2C6E" w:rsidRDefault="00335A19"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87" w:name="_Toc521697269"/>
      <w:r w:rsidRPr="00CC2C6E">
        <w:rPr>
          <w:rFonts w:ascii="Times New Roman" w:hAnsi="Times New Roman" w:cs="Times New Roman"/>
          <w:b/>
          <w:i/>
          <w:sz w:val="24"/>
          <w:szCs w:val="24"/>
          <w:lang w:val="tr-TR"/>
        </w:rPr>
        <w:t xml:space="preserve">Satın </w:t>
      </w:r>
      <w:r w:rsidR="004D147F" w:rsidRPr="00CC2C6E">
        <w:rPr>
          <w:rFonts w:ascii="Times New Roman" w:hAnsi="Times New Roman" w:cs="Times New Roman"/>
          <w:b/>
          <w:i/>
          <w:sz w:val="24"/>
          <w:szCs w:val="24"/>
          <w:lang w:val="tr-TR"/>
        </w:rPr>
        <w:t>alma yönetimi ve depo yönetimi</w:t>
      </w:r>
      <w:bookmarkEnd w:id="87"/>
      <w:r w:rsidR="00362F83" w:rsidRPr="00CC2C6E">
        <w:rPr>
          <w:rFonts w:ascii="Times New Roman" w:hAnsi="Times New Roman" w:cs="Times New Roman"/>
          <w:b/>
          <w:i/>
          <w:sz w:val="24"/>
          <w:szCs w:val="24"/>
          <w:lang w:val="tr-TR"/>
        </w:rPr>
        <w:t xml:space="preserve">: </w:t>
      </w:r>
      <w:r w:rsidR="00014C73" w:rsidRPr="00CC2C6E">
        <w:rPr>
          <w:rFonts w:ascii="Times New Roman" w:hAnsi="Times New Roman" w:cs="Times New Roman"/>
          <w:sz w:val="24"/>
          <w:szCs w:val="24"/>
          <w:lang w:val="tr-TR"/>
        </w:rPr>
        <w:t>Depo yönetimi yapmak, yönetim ile depoya ait olduğu düşünülen diğer yönetimler arasındaki ilişki olmayacağı anlamına gelmez. Ancak, depolama yönetimi ve satın alma yönetimi arasındaki ilişki aşağıdakilere dayanarak bir ilişki içerisinde olur</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eastAsia="Arial" w:hAnsi="Times New Roman" w:cs="Times New Roman"/>
          <w:bCs/>
          <w:sz w:val="24"/>
          <w:szCs w:val="24"/>
          <w:lang w:val="tr-TR"/>
        </w:rPr>
        <w:t xml:space="preserve">Alsaid, 2009).   </w:t>
      </w:r>
      <w:r w:rsidR="00477EE1"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014C73" w:rsidP="009A12AD">
      <w:pPr>
        <w:pStyle w:val="ListeParagraf"/>
        <w:numPr>
          <w:ilvl w:val="0"/>
          <w:numId w:val="3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Satın alma yönetimi depo ile bağlantı kurmadıkça satın alma işlemini gerçekleştiremez</w:t>
      </w:r>
      <w:r w:rsidR="009C5545" w:rsidRPr="00CC2C6E">
        <w:rPr>
          <w:rFonts w:ascii="Times New Roman" w:hAnsi="Times New Roman" w:cs="Times New Roman"/>
          <w:sz w:val="24"/>
          <w:szCs w:val="24"/>
          <w:lang w:val="tr-TR"/>
        </w:rPr>
        <w:t>.</w:t>
      </w:r>
    </w:p>
    <w:p w:rsidR="009C5545" w:rsidRPr="00CC2C6E" w:rsidRDefault="00014C73" w:rsidP="009A12AD">
      <w:pPr>
        <w:pStyle w:val="ListeParagraf"/>
        <w:numPr>
          <w:ilvl w:val="0"/>
          <w:numId w:val="3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Satın alma yönetimi satınalma kararlarını gönderirken, depolama yönetimine bunun hakkında bilgi verilmeli ki bu işlemin evrakını hazırlayabilsin</w:t>
      </w:r>
      <w:r w:rsidR="009C5545" w:rsidRPr="00CC2C6E">
        <w:rPr>
          <w:rFonts w:ascii="Times New Roman" w:hAnsi="Times New Roman" w:cs="Times New Roman"/>
          <w:sz w:val="24"/>
          <w:szCs w:val="24"/>
          <w:lang w:val="tr-TR"/>
        </w:rPr>
        <w:t>.</w:t>
      </w:r>
    </w:p>
    <w:p w:rsidR="009C5545" w:rsidRPr="00CC2C6E" w:rsidRDefault="00014C73" w:rsidP="009A12AD">
      <w:pPr>
        <w:pStyle w:val="ListeParagraf"/>
        <w:numPr>
          <w:ilvl w:val="0"/>
          <w:numId w:val="3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Malların kalitesinin korunması ve hasarların önüne geçilmesi amacıyka depo yönetimi, satın alma yönetimine deponun durumunu teslimat öncesi bildirmelidir</w:t>
      </w:r>
      <w:r w:rsidR="009C5545" w:rsidRPr="00CC2C6E">
        <w:rPr>
          <w:rFonts w:ascii="Times New Roman" w:hAnsi="Times New Roman" w:cs="Times New Roman"/>
          <w:sz w:val="24"/>
          <w:szCs w:val="24"/>
          <w:lang w:val="tr-TR"/>
        </w:rPr>
        <w:t>.</w:t>
      </w:r>
    </w:p>
    <w:p w:rsidR="009C5545" w:rsidRPr="00CC2C6E" w:rsidRDefault="00014C73"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88" w:name="_Toc521697270"/>
      <w:r w:rsidRPr="00CC2C6E">
        <w:rPr>
          <w:rFonts w:ascii="Times New Roman" w:hAnsi="Times New Roman" w:cs="Times New Roman"/>
          <w:b/>
          <w:i/>
          <w:sz w:val="24"/>
          <w:szCs w:val="24"/>
          <w:lang w:val="tr-TR"/>
        </w:rPr>
        <w:t xml:space="preserve">Üretim </w:t>
      </w:r>
      <w:r w:rsidR="004D147F" w:rsidRPr="00CC2C6E">
        <w:rPr>
          <w:rFonts w:ascii="Times New Roman" w:hAnsi="Times New Roman" w:cs="Times New Roman"/>
          <w:b/>
          <w:i/>
          <w:sz w:val="24"/>
          <w:szCs w:val="24"/>
          <w:lang w:val="tr-TR"/>
        </w:rPr>
        <w:t>yönetimi ve depo yönetimi</w:t>
      </w:r>
      <w:bookmarkEnd w:id="88"/>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Üretim yönetimi ve depo yönetimi arasındaki ilişki aşağıdaki gibi gösterilebilir</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hAnsi="Times New Roman" w:cs="Times New Roman"/>
          <w:bCs/>
          <w:sz w:val="24"/>
          <w:szCs w:val="24"/>
          <w:lang w:val="tr-TR"/>
        </w:rPr>
        <w:t xml:space="preserve">Cooper, ve Schindler, 2006). </w:t>
      </w:r>
      <w:r w:rsidR="00477EE1"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014C73" w:rsidP="009A12AD">
      <w:pPr>
        <w:pStyle w:val="ListeParagraf"/>
        <w:numPr>
          <w:ilvl w:val="0"/>
          <w:numId w:val="9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yönetimi üretimin yanı sıra, üretim mekanizmalarının devamı için gerekli olan ham maddeleri, araçları, yedek parçaları ve bakım ürünlerini sağlar</w:t>
      </w:r>
      <w:r w:rsidR="009C5545" w:rsidRPr="00CC2C6E">
        <w:rPr>
          <w:rFonts w:ascii="Times New Roman" w:hAnsi="Times New Roman" w:cs="Times New Roman"/>
          <w:sz w:val="24"/>
          <w:szCs w:val="24"/>
          <w:lang w:val="tr-TR"/>
        </w:rPr>
        <w:t>.</w:t>
      </w:r>
    </w:p>
    <w:p w:rsidR="009C5545" w:rsidRPr="00CC2C6E" w:rsidRDefault="00B26087" w:rsidP="009A12AD">
      <w:pPr>
        <w:pStyle w:val="ListeParagraf"/>
        <w:numPr>
          <w:ilvl w:val="0"/>
          <w:numId w:val="9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yönetimi üretim atıklarının ve hasarlı parçaların saklandığı son noktadır.</w:t>
      </w:r>
    </w:p>
    <w:p w:rsidR="009C5545" w:rsidRPr="00CC2C6E" w:rsidRDefault="00B26087" w:rsidP="009A12AD">
      <w:pPr>
        <w:pStyle w:val="ListeParagraf"/>
        <w:numPr>
          <w:ilvl w:val="0"/>
          <w:numId w:val="9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Depo yönetimi ayrıca üretim yönetiminin eldeki malzemelerin durumunun, miktarının ve kalitesinin durumunu bilmesini sağlar. Satın alma ve üretim </w:t>
      </w:r>
      <w:r w:rsidRPr="00CC2C6E">
        <w:rPr>
          <w:rFonts w:ascii="Times New Roman" w:hAnsi="Times New Roman" w:cs="Times New Roman"/>
          <w:sz w:val="24"/>
          <w:szCs w:val="24"/>
          <w:lang w:val="tr-TR"/>
        </w:rPr>
        <w:lastRenderedPageBreak/>
        <w:t>yönetimi birimleri tedariğin durumu, tedarikçi, tedarik zinciri, test sonuçları ve incelemeden depo yönetimi aracılığyla haberdar olur</w:t>
      </w:r>
      <w:r w:rsidR="009C5545" w:rsidRPr="00CC2C6E">
        <w:rPr>
          <w:rFonts w:ascii="Times New Roman" w:hAnsi="Times New Roman" w:cs="Times New Roman"/>
          <w:sz w:val="24"/>
          <w:szCs w:val="24"/>
          <w:lang w:val="tr-TR"/>
        </w:rPr>
        <w:t>.</w:t>
      </w:r>
    </w:p>
    <w:p w:rsidR="009C5545" w:rsidRPr="00CC2C6E" w:rsidRDefault="00B26087"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89" w:name="_Toc521697271"/>
      <w:r w:rsidRPr="00CC2C6E">
        <w:rPr>
          <w:rFonts w:ascii="Times New Roman" w:hAnsi="Times New Roman" w:cs="Times New Roman"/>
          <w:b/>
          <w:i/>
          <w:sz w:val="24"/>
          <w:szCs w:val="24"/>
          <w:lang w:val="tr-TR"/>
        </w:rPr>
        <w:t xml:space="preserve">Mühendislik </w:t>
      </w:r>
      <w:r w:rsidR="004D147F" w:rsidRPr="00CC2C6E">
        <w:rPr>
          <w:rFonts w:ascii="Times New Roman" w:hAnsi="Times New Roman" w:cs="Times New Roman"/>
          <w:b/>
          <w:i/>
          <w:sz w:val="24"/>
          <w:szCs w:val="24"/>
          <w:lang w:val="tr-TR"/>
        </w:rPr>
        <w:t>yönetimi ve depo yönetimi</w:t>
      </w:r>
      <w:bookmarkEnd w:id="89"/>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Depo yönetimi tasarım yönetimi veya mühendislik yönetimi ile koordinasyon ilişkileri ile bağlantılıdır. Mühendislik yönetimi, iyi tasarım yönetiminden sorumludur. Depo yönetimi ve mühendislik yönetimi ile koordinasyon ilişkileri aşağıdakilerle açıklığa kavuşabilir</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912103">
        <w:rPr>
          <w:rFonts w:ascii="Times New Roman" w:hAnsi="Times New Roman" w:cs="Times New Roman"/>
          <w:bCs/>
          <w:sz w:val="24"/>
          <w:szCs w:val="24"/>
          <w:lang w:val="tr-TR"/>
        </w:rPr>
        <w:t xml:space="preserve">Irungu, ve Wanjau, 2011) </w:t>
      </w:r>
    </w:p>
    <w:p w:rsidR="009C5545" w:rsidRPr="00CC2C6E" w:rsidRDefault="003B46D2" w:rsidP="009A12AD">
      <w:pPr>
        <w:pStyle w:val="ListeParagraf"/>
        <w:numPr>
          <w:ilvl w:val="0"/>
          <w:numId w:val="9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ve tasarım yönetimi, tasarım sürecini gerçekleştirmeden önce eldeki malzemelerdeki azalmayla ilgili bilgi akışıyla bilgilendirilmelidir. Bir metayı korumak mümkün olmadığından ve bu metaların depolar içinde bir akışı içinde olması artık eskimiş olmamasına yol açacaktır</w:t>
      </w:r>
      <w:r w:rsidR="009C5545" w:rsidRPr="00CC2C6E">
        <w:rPr>
          <w:rFonts w:ascii="Times New Roman" w:hAnsi="Times New Roman" w:cs="Times New Roman"/>
          <w:sz w:val="24"/>
          <w:szCs w:val="24"/>
          <w:lang w:val="tr-TR"/>
        </w:rPr>
        <w:t>.</w:t>
      </w:r>
    </w:p>
    <w:p w:rsidR="009C5545" w:rsidRPr="00CC2C6E" w:rsidRDefault="000C7B61" w:rsidP="009A12AD">
      <w:pPr>
        <w:pStyle w:val="ListeParagraf"/>
        <w:numPr>
          <w:ilvl w:val="0"/>
          <w:numId w:val="9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Tasarım yönetiminin orijin depolarındaki hammaddeyi bilmesi gerekir, böylece yeni hammaddelere ihtiyaç duyan yeni meta geliştirebilme kapasitesini bilecektir. Bulunan hammaddelerin büyüklüğü büyük ise, bu hammaddelerin tamamlanmasına kadar farklı hammaddelere ihtiyaç duyan meta tasarımının gecikmesine yol açabilir</w:t>
      </w:r>
      <w:r w:rsidR="009C5545" w:rsidRPr="00CC2C6E">
        <w:rPr>
          <w:rFonts w:ascii="Times New Roman" w:hAnsi="Times New Roman" w:cs="Times New Roman"/>
          <w:sz w:val="24"/>
          <w:szCs w:val="24"/>
          <w:lang w:val="tr-TR"/>
        </w:rPr>
        <w:t>.</w:t>
      </w:r>
    </w:p>
    <w:p w:rsidR="00D61367" w:rsidRPr="00CC2C6E" w:rsidRDefault="005D5BAC" w:rsidP="00362F83">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0" w:name="_Toc521697272"/>
      <w:r w:rsidRPr="00CC2C6E">
        <w:rPr>
          <w:rFonts w:ascii="Times New Roman" w:hAnsi="Times New Roman" w:cs="Times New Roman"/>
          <w:b/>
          <w:i/>
          <w:sz w:val="24"/>
          <w:szCs w:val="24"/>
          <w:lang w:val="tr-TR"/>
        </w:rPr>
        <w:t xml:space="preserve">Muayene ve </w:t>
      </w:r>
      <w:r w:rsidR="004D147F" w:rsidRPr="00CC2C6E">
        <w:rPr>
          <w:rFonts w:ascii="Times New Roman" w:hAnsi="Times New Roman" w:cs="Times New Roman"/>
          <w:b/>
          <w:i/>
          <w:sz w:val="24"/>
          <w:szCs w:val="24"/>
          <w:lang w:val="tr-TR"/>
        </w:rPr>
        <w:t>denetim yönetimi ve depo yönetimi</w:t>
      </w:r>
      <w:bookmarkEnd w:id="90"/>
      <w:r w:rsidR="00362F83" w:rsidRPr="00CC2C6E">
        <w:rPr>
          <w:rFonts w:ascii="Times New Roman" w:hAnsi="Times New Roman" w:cs="Times New Roman"/>
          <w:b/>
          <w:i/>
          <w:sz w:val="24"/>
          <w:szCs w:val="24"/>
          <w:lang w:val="tr-TR"/>
        </w:rPr>
        <w:t xml:space="preserve">: </w:t>
      </w:r>
      <w:r w:rsidR="000F44B4" w:rsidRPr="00CC2C6E">
        <w:rPr>
          <w:rFonts w:ascii="Times New Roman" w:hAnsi="Times New Roman" w:cs="Times New Roman"/>
          <w:sz w:val="24"/>
          <w:szCs w:val="24"/>
          <w:lang w:val="tr-TR"/>
        </w:rPr>
        <w:t>Depo yönetimi, kabul edilen malzemelerin girip girmediği kontrol etmek veya üretim yerlerinden sonra depolarda hasar görmesini önlemek için muayene ve denetim ile yapılır, böylece muayene ve denetim süreci görevlerinden biri olabilir</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eastAsia="Arial" w:hAnsi="Times New Roman" w:cs="Times New Roman"/>
          <w:bCs/>
          <w:sz w:val="24"/>
          <w:szCs w:val="24"/>
          <w:lang w:val="tr-TR"/>
        </w:rPr>
        <w:t>Khaled, 2010).</w:t>
      </w:r>
      <w:r w:rsidR="00362F83" w:rsidRPr="00CC2C6E">
        <w:rPr>
          <w:rFonts w:ascii="Times New Roman" w:hAnsi="Times New Roman" w:cs="Times New Roman"/>
          <w:sz w:val="24"/>
          <w:szCs w:val="24"/>
          <w:lang w:val="tr-TR"/>
        </w:rPr>
        <w:t xml:space="preserve"> </w:t>
      </w:r>
      <w:r w:rsidR="000F44B4" w:rsidRPr="00CC2C6E">
        <w:rPr>
          <w:rFonts w:ascii="Times New Roman" w:hAnsi="Times New Roman" w:cs="Times New Roman"/>
          <w:sz w:val="24"/>
          <w:szCs w:val="24"/>
          <w:lang w:val="tr-TR"/>
        </w:rPr>
        <w:t>Mevcut muayene ve denetim yönetimi, iki yönetim (depo yönetimi ve muayene ve denetim yönetimi) arasındaki koordinasyon ilişkisini reddetmez. Bu nedenle depo yönetimi test sonuçlarını tanıyacak ve malzemelerin bir alternatifini sunacak ve böylece üretimi durmayacaktır</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eastAsia="Arial" w:hAnsi="Times New Roman" w:cs="Times New Roman"/>
          <w:bCs/>
          <w:sz w:val="24"/>
          <w:szCs w:val="24"/>
          <w:lang w:val="tr-TR"/>
        </w:rPr>
        <w:t xml:space="preserve">Madhi, 2010). </w:t>
      </w:r>
      <w:r w:rsidR="00477EE1"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AF17C9"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1" w:name="_Toc521697273"/>
      <w:r w:rsidRPr="00CC2C6E">
        <w:rPr>
          <w:rFonts w:ascii="Times New Roman" w:hAnsi="Times New Roman" w:cs="Times New Roman"/>
          <w:b/>
          <w:i/>
          <w:sz w:val="24"/>
          <w:szCs w:val="24"/>
          <w:lang w:val="tr-TR"/>
        </w:rPr>
        <w:t xml:space="preserve">Kabul </w:t>
      </w:r>
      <w:r w:rsidR="004D147F" w:rsidRPr="00CC2C6E">
        <w:rPr>
          <w:rFonts w:ascii="Times New Roman" w:hAnsi="Times New Roman" w:cs="Times New Roman"/>
          <w:b/>
          <w:i/>
          <w:sz w:val="24"/>
          <w:szCs w:val="24"/>
          <w:lang w:val="tr-TR"/>
        </w:rPr>
        <w:t>birimi ve depo yönetimi</w:t>
      </w:r>
      <w:bookmarkEnd w:id="91"/>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Özel bir yönetim tarafından ele alınmaya depo stoğu yönetimi, alıcı süreçlerde birtakım hatalara yol açacaktır. Ancak, kabülle ilgilenen özel bir yönetim varsa, yönetim alma koşulunu, randevusunu ve miktarını depo yönetimine bildirir, böylece depo yönetimi ihtiyaç miktarını sağlamak için gerekli düzenlemeyi alır ve üretimi durdurmaz</w:t>
      </w:r>
      <w:r w:rsidR="00477EE1" w:rsidRPr="00CC2C6E">
        <w:rPr>
          <w:rFonts w:ascii="Times New Roman" w:hAnsi="Times New Roman" w:cs="Times New Roman"/>
          <w:sz w:val="24"/>
          <w:szCs w:val="24"/>
          <w:lang w:val="tr-TR"/>
        </w:rPr>
        <w:t xml:space="preserve"> </w:t>
      </w:r>
      <w:r w:rsidR="00477EE1" w:rsidRPr="00CC2C6E">
        <w:rPr>
          <w:rFonts w:ascii="Times New Roman" w:hAnsi="Times New Roman" w:cs="Times New Roman"/>
          <w:bCs/>
          <w:sz w:val="24"/>
          <w:szCs w:val="24"/>
          <w:shd w:val="clear" w:color="auto" w:fill="FFFFFF"/>
          <w:lang w:val="tr-TR"/>
        </w:rPr>
        <w:t>(</w:t>
      </w:r>
      <w:r w:rsidR="00477EE1" w:rsidRPr="00CC2C6E">
        <w:rPr>
          <w:rFonts w:ascii="Times New Roman" w:eastAsia="Arial" w:hAnsi="Times New Roman" w:cs="Times New Roman"/>
          <w:bCs/>
          <w:sz w:val="24"/>
          <w:szCs w:val="24"/>
          <w:lang w:val="tr-TR"/>
        </w:rPr>
        <w:t>Madhi, ve Alsaid, 2012).</w:t>
      </w:r>
      <w:r w:rsidRPr="00CC2C6E">
        <w:rPr>
          <w:rFonts w:ascii="Times New Roman" w:hAnsi="Times New Roman" w:cs="Times New Roman"/>
          <w:sz w:val="24"/>
          <w:szCs w:val="24"/>
          <w:lang w:val="tr-TR"/>
        </w:rPr>
        <w:t>.</w:t>
      </w:r>
    </w:p>
    <w:p w:rsidR="00131DF4" w:rsidRPr="00CC2C6E" w:rsidRDefault="007160D0" w:rsidP="00362F83">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2" w:name="_Toc521697274"/>
      <w:r w:rsidRPr="00CC2C6E">
        <w:rPr>
          <w:rFonts w:ascii="Times New Roman" w:hAnsi="Times New Roman" w:cs="Times New Roman"/>
          <w:b/>
          <w:i/>
          <w:sz w:val="24"/>
          <w:szCs w:val="24"/>
          <w:lang w:val="tr-TR"/>
        </w:rPr>
        <w:lastRenderedPageBreak/>
        <w:t xml:space="preserve">Ulaştırma </w:t>
      </w:r>
      <w:r w:rsidR="004D147F" w:rsidRPr="00CC2C6E">
        <w:rPr>
          <w:rFonts w:ascii="Times New Roman" w:hAnsi="Times New Roman" w:cs="Times New Roman"/>
          <w:b/>
          <w:i/>
          <w:sz w:val="24"/>
          <w:szCs w:val="24"/>
          <w:lang w:val="tr-TR"/>
        </w:rPr>
        <w:t>yönetimi ve depo yönetimi</w:t>
      </w:r>
      <w:bookmarkEnd w:id="92"/>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Ulaştırma</w:t>
      </w:r>
      <w:r w:rsidR="00AF17C9" w:rsidRPr="00CC2C6E">
        <w:rPr>
          <w:rFonts w:ascii="Times New Roman" w:hAnsi="Times New Roman" w:cs="Times New Roman"/>
          <w:sz w:val="24"/>
          <w:szCs w:val="24"/>
          <w:lang w:val="tr-TR"/>
        </w:rPr>
        <w:t xml:space="preserve"> yönetimi depo yönetiminin bir parçası olabilir</w:t>
      </w:r>
      <w:r w:rsidR="00FD06C1" w:rsidRPr="00CC2C6E">
        <w:rPr>
          <w:rFonts w:ascii="Times New Roman" w:hAnsi="Times New Roman" w:cs="Times New Roman"/>
          <w:sz w:val="24"/>
          <w:szCs w:val="24"/>
          <w:lang w:val="tr-TR"/>
        </w:rPr>
        <w:t xml:space="preserve"> </w:t>
      </w:r>
      <w:r w:rsidR="00362F83" w:rsidRPr="00CC2C6E">
        <w:rPr>
          <w:rFonts w:ascii="Times New Roman" w:hAnsi="Times New Roman" w:cs="Times New Roman"/>
          <w:bCs/>
          <w:sz w:val="24"/>
          <w:szCs w:val="24"/>
          <w:shd w:val="clear" w:color="auto" w:fill="FFFFFF"/>
          <w:lang w:val="tr-TR"/>
        </w:rPr>
        <w:t xml:space="preserve">(Mangotra,2007). </w:t>
      </w:r>
      <w:r w:rsidRPr="00CC2C6E">
        <w:rPr>
          <w:rFonts w:ascii="Times New Roman" w:hAnsi="Times New Roman" w:cs="Times New Roman"/>
          <w:sz w:val="24"/>
          <w:szCs w:val="24"/>
          <w:lang w:val="tr-TR"/>
        </w:rPr>
        <w:t>Eğer ulaştırma yönetimi için özel bir yönetim olursa, depo yönetimi bu yönetimi mallar, hareket koşulları ve hareket ihtiyaçları konusunda bilgilendirmelidir, böylelikle konteynır türüne ve hareket tarzına karar verilebilir. Hareket materyalleri donmuş bir konteynere ihtiyaç duyabilir, yanıcı maddeleri hareket ettirmek için spesifik karakteristiklere sahip ürünlere ihtiyaç duyabili ya da malzemelerin azlığı üretimin durdurmadan hızlı tedarik gerektirirse, uçak gibi hızlı vasıtalara ihtiyaç olabilir</w:t>
      </w:r>
      <w:r w:rsidR="00FD06C1" w:rsidRPr="00CC2C6E">
        <w:rPr>
          <w:rFonts w:ascii="Times New Roman" w:hAnsi="Times New Roman" w:cs="Times New Roman"/>
          <w:bCs/>
          <w:sz w:val="24"/>
          <w:szCs w:val="24"/>
          <w:shd w:val="clear" w:color="auto" w:fill="FFFFFF"/>
          <w:lang w:val="tr-TR"/>
        </w:rPr>
        <w:t xml:space="preserve">(Mori, ve Doni, 2010). </w:t>
      </w:r>
      <w:r w:rsidR="00FD06C1" w:rsidRPr="00CC2C6E">
        <w:rPr>
          <w:rFonts w:ascii="Times New Roman" w:hAnsi="Times New Roman" w:cs="Times New Roman"/>
          <w:sz w:val="24"/>
          <w:szCs w:val="24"/>
          <w:lang w:val="tr-TR"/>
        </w:rPr>
        <w:t xml:space="preserve"> </w:t>
      </w:r>
    </w:p>
    <w:p w:rsidR="009C5545" w:rsidRPr="00CC2C6E" w:rsidRDefault="007160D0" w:rsidP="00362F83">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3" w:name="_Toc521697275"/>
      <w:r w:rsidRPr="00CC2C6E">
        <w:rPr>
          <w:rFonts w:ascii="Times New Roman" w:hAnsi="Times New Roman" w:cs="Times New Roman"/>
          <w:b/>
          <w:i/>
          <w:sz w:val="24"/>
          <w:szCs w:val="24"/>
          <w:lang w:val="tr-TR"/>
        </w:rPr>
        <w:t xml:space="preserve">Satış </w:t>
      </w:r>
      <w:r w:rsidR="004D147F" w:rsidRPr="00CC2C6E">
        <w:rPr>
          <w:rFonts w:ascii="Times New Roman" w:hAnsi="Times New Roman" w:cs="Times New Roman"/>
          <w:b/>
          <w:i/>
          <w:sz w:val="24"/>
          <w:szCs w:val="24"/>
          <w:lang w:val="tr-TR"/>
        </w:rPr>
        <w:t>yönetimi ve depo yönetimi</w:t>
      </w:r>
      <w:bookmarkEnd w:id="93"/>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Satış uygulaması, talebin karşılanması için depo yönetimi tarafından yapılır, diğer taraftan ise stokta satılan malzemelerin satışı beklenir</w:t>
      </w:r>
      <w:r w:rsidR="00FD06C1" w:rsidRPr="00CC2C6E">
        <w:rPr>
          <w:rFonts w:ascii="Times New Roman" w:hAnsi="Times New Roman" w:cs="Times New Roman"/>
          <w:bCs/>
          <w:sz w:val="24"/>
          <w:szCs w:val="24"/>
          <w:shd w:val="clear" w:color="auto" w:fill="FFFFFF"/>
          <w:lang w:val="tr-TR"/>
        </w:rPr>
        <w:t xml:space="preserve"> (</w:t>
      </w:r>
      <w:r w:rsidR="00FD06C1" w:rsidRPr="00CC2C6E">
        <w:rPr>
          <w:rFonts w:ascii="Times New Roman" w:eastAsia="Arial" w:hAnsi="Times New Roman" w:cs="Times New Roman"/>
          <w:bCs/>
          <w:sz w:val="24"/>
          <w:szCs w:val="24"/>
          <w:lang w:val="tr-TR"/>
        </w:rPr>
        <w:t xml:space="preserve">Albatel,2011).  </w:t>
      </w:r>
      <w:r w:rsidRPr="00CC2C6E">
        <w:rPr>
          <w:rFonts w:ascii="Times New Roman" w:hAnsi="Times New Roman" w:cs="Times New Roman"/>
          <w:sz w:val="24"/>
          <w:szCs w:val="24"/>
          <w:lang w:val="tr-TR"/>
        </w:rPr>
        <w:t>Her iki yönetim de, varlıklar hakkında bilgi vermek için hazır mallar ve bunları hazırlayan süreci yürütmek için hazır malların talebi konusunda işbirliği yapmalıdır</w:t>
      </w:r>
      <w:r w:rsidR="00FD06C1" w:rsidRPr="00CC2C6E">
        <w:rPr>
          <w:rFonts w:ascii="Times New Roman" w:hAnsi="Times New Roman" w:cs="Times New Roman"/>
          <w:sz w:val="24"/>
          <w:szCs w:val="24"/>
          <w:lang w:val="tr-TR"/>
        </w:rPr>
        <w:t xml:space="preserve"> </w:t>
      </w:r>
      <w:r w:rsidR="00FD06C1" w:rsidRPr="00CC2C6E">
        <w:rPr>
          <w:rFonts w:ascii="Times New Roman" w:hAnsi="Times New Roman" w:cs="Times New Roman"/>
          <w:bCs/>
          <w:sz w:val="24"/>
          <w:szCs w:val="24"/>
          <w:shd w:val="clear" w:color="auto" w:fill="FFFFFF"/>
          <w:lang w:val="tr-TR"/>
        </w:rPr>
        <w:t xml:space="preserve"> (</w:t>
      </w:r>
      <w:r w:rsidR="00FD06C1" w:rsidRPr="00CC2C6E">
        <w:rPr>
          <w:rFonts w:ascii="Times New Roman" w:eastAsia="Arial" w:hAnsi="Times New Roman" w:cs="Times New Roman"/>
          <w:bCs/>
          <w:sz w:val="24"/>
          <w:szCs w:val="24"/>
          <w:lang w:val="tr-TR"/>
        </w:rPr>
        <w:t xml:space="preserve">Albatel,2011).    </w:t>
      </w:r>
      <w:r w:rsidRPr="00CC2C6E">
        <w:rPr>
          <w:rFonts w:ascii="Times New Roman" w:hAnsi="Times New Roman" w:cs="Times New Roman"/>
          <w:sz w:val="24"/>
          <w:szCs w:val="24"/>
          <w:lang w:val="tr-TR"/>
        </w:rPr>
        <w:t>.</w:t>
      </w:r>
    </w:p>
    <w:p w:rsidR="009C5545" w:rsidRPr="00CC2C6E" w:rsidRDefault="007160D0" w:rsidP="00362F83">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4" w:name="_Toc521697276"/>
      <w:r w:rsidRPr="00CC2C6E">
        <w:rPr>
          <w:rFonts w:ascii="Times New Roman" w:hAnsi="Times New Roman" w:cs="Times New Roman"/>
          <w:b/>
          <w:i/>
          <w:sz w:val="24"/>
          <w:szCs w:val="24"/>
          <w:lang w:val="tr-TR"/>
        </w:rPr>
        <w:t xml:space="preserve">Finans </w:t>
      </w:r>
      <w:r w:rsidR="004D147F" w:rsidRPr="00CC2C6E">
        <w:rPr>
          <w:rFonts w:ascii="Times New Roman" w:hAnsi="Times New Roman" w:cs="Times New Roman"/>
          <w:b/>
          <w:i/>
          <w:sz w:val="24"/>
          <w:szCs w:val="24"/>
          <w:lang w:val="tr-TR"/>
        </w:rPr>
        <w:t>yönetimi ve depo yönetimi</w:t>
      </w:r>
      <w:bookmarkEnd w:id="94"/>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Finans yönetiminin malzemelerin teknik gereksinimleri, istenen miktarı ve talep edilen tipte gelip alındığından emin olmadıkça, tedarikçi faturalarını ödemesi ihtimal dahilindedir</w:t>
      </w:r>
      <w:r w:rsidR="00FD06C1" w:rsidRPr="00CC2C6E">
        <w:rPr>
          <w:rFonts w:ascii="Times New Roman" w:hAnsi="Times New Roman" w:cs="Times New Roman"/>
          <w:sz w:val="24"/>
          <w:szCs w:val="24"/>
          <w:lang w:val="tr-TR"/>
        </w:rPr>
        <w:t xml:space="preserve"> </w:t>
      </w:r>
      <w:r w:rsidR="00FD06C1" w:rsidRPr="00CC2C6E">
        <w:rPr>
          <w:rFonts w:ascii="Times New Roman" w:hAnsi="Times New Roman" w:cs="Times New Roman"/>
          <w:bCs/>
          <w:sz w:val="24"/>
          <w:szCs w:val="24"/>
          <w:shd w:val="clear" w:color="auto" w:fill="FFFFFF"/>
          <w:lang w:val="tr-TR"/>
        </w:rPr>
        <w:t>(</w:t>
      </w:r>
      <w:r w:rsidR="00362F83" w:rsidRPr="00CC2C6E">
        <w:rPr>
          <w:rFonts w:ascii="Times New Roman" w:eastAsia="Arial" w:hAnsi="Times New Roman" w:cs="Times New Roman"/>
          <w:bCs/>
          <w:sz w:val="24"/>
          <w:szCs w:val="24"/>
          <w:lang w:val="tr-TR"/>
        </w:rPr>
        <w:t xml:space="preserve">Alsaid, 2009). </w:t>
      </w:r>
      <w:r w:rsidRPr="00CC2C6E">
        <w:rPr>
          <w:rFonts w:ascii="Times New Roman" w:hAnsi="Times New Roman" w:cs="Times New Roman"/>
          <w:sz w:val="24"/>
          <w:szCs w:val="24"/>
          <w:lang w:val="tr-TR"/>
        </w:rPr>
        <w:t>Finans yönetimine, stoğun etkin bir şekilde kontrolü için mevcut depolar hakkında yeterli bilgi sağlanmalıdır</w:t>
      </w:r>
      <w:r w:rsidR="00FD06C1" w:rsidRPr="00CC2C6E">
        <w:rPr>
          <w:rFonts w:ascii="Times New Roman" w:hAnsi="Times New Roman" w:cs="Times New Roman"/>
          <w:sz w:val="24"/>
          <w:szCs w:val="24"/>
          <w:lang w:val="tr-TR"/>
        </w:rPr>
        <w:t xml:space="preserve"> </w:t>
      </w:r>
      <w:r w:rsidR="00FD06C1" w:rsidRPr="00CC2C6E">
        <w:rPr>
          <w:rFonts w:ascii="Times New Roman" w:hAnsi="Times New Roman" w:cs="Times New Roman"/>
          <w:bCs/>
          <w:sz w:val="24"/>
          <w:szCs w:val="24"/>
          <w:shd w:val="clear" w:color="auto" w:fill="FFFFFF"/>
          <w:lang w:val="tr-TR"/>
        </w:rPr>
        <w:t>(Andersen, ve Rask, 2003).</w:t>
      </w:r>
      <w:r w:rsidRPr="00CC2C6E">
        <w:rPr>
          <w:rFonts w:ascii="Times New Roman" w:hAnsi="Times New Roman" w:cs="Times New Roman"/>
          <w:sz w:val="24"/>
          <w:szCs w:val="24"/>
          <w:lang w:val="tr-TR"/>
        </w:rPr>
        <w:t>.</w:t>
      </w:r>
    </w:p>
    <w:p w:rsidR="009C5545" w:rsidRPr="00CC2C6E" w:rsidRDefault="007160D0"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5" w:name="_Toc521697277"/>
      <w:r w:rsidRPr="00CC2C6E">
        <w:rPr>
          <w:rFonts w:ascii="Times New Roman" w:hAnsi="Times New Roman" w:cs="Times New Roman"/>
          <w:b/>
          <w:i/>
          <w:sz w:val="24"/>
          <w:szCs w:val="24"/>
          <w:lang w:val="tr-TR"/>
        </w:rPr>
        <w:t xml:space="preserve">Bakım </w:t>
      </w:r>
      <w:r w:rsidR="004D147F" w:rsidRPr="00CC2C6E">
        <w:rPr>
          <w:rFonts w:ascii="Times New Roman" w:hAnsi="Times New Roman" w:cs="Times New Roman"/>
          <w:b/>
          <w:i/>
          <w:sz w:val="24"/>
          <w:szCs w:val="24"/>
          <w:lang w:val="tr-TR"/>
        </w:rPr>
        <w:t>yönetimi ve depo yönetimi</w:t>
      </w:r>
      <w:bookmarkEnd w:id="95"/>
      <w:r w:rsidR="00362F83" w:rsidRPr="00CC2C6E">
        <w:rPr>
          <w:rFonts w:ascii="Times New Roman" w:hAnsi="Times New Roman" w:cs="Times New Roman"/>
          <w:b/>
          <w:i/>
          <w:sz w:val="24"/>
          <w:szCs w:val="24"/>
          <w:lang w:val="tr-TR"/>
        </w:rPr>
        <w:t xml:space="preserve">: </w:t>
      </w:r>
      <w:r w:rsidR="00142B0C" w:rsidRPr="00CC2C6E">
        <w:rPr>
          <w:rFonts w:ascii="Times New Roman" w:hAnsi="Times New Roman" w:cs="Times New Roman"/>
          <w:sz w:val="24"/>
          <w:szCs w:val="24"/>
          <w:lang w:val="tr-TR"/>
        </w:rPr>
        <w:t>Gerekli bakım malzemelerinin türü bilinmeden ve bu malzemeler mevcut olmadan bakımın yapılması mümkün değildir</w:t>
      </w:r>
      <w:r w:rsidR="009C5545" w:rsidRPr="00CC2C6E">
        <w:rPr>
          <w:rFonts w:ascii="Times New Roman" w:hAnsi="Times New Roman" w:cs="Times New Roman"/>
          <w:sz w:val="24"/>
          <w:szCs w:val="24"/>
          <w:lang w:val="tr-TR"/>
        </w:rPr>
        <w:t>.</w:t>
      </w:r>
      <w:r w:rsidR="00142B0C" w:rsidRPr="00CC2C6E">
        <w:rPr>
          <w:rFonts w:ascii="Times New Roman" w:hAnsi="Times New Roman" w:cs="Times New Roman"/>
          <w:sz w:val="24"/>
          <w:szCs w:val="24"/>
          <w:lang w:val="tr-TR"/>
        </w:rPr>
        <w:t xml:space="preserve"> Bunun için bakım yönetimi ve depo yönetimi arasında koordinasyon sağlanmalıdır</w:t>
      </w:r>
      <w:r w:rsidR="00FD06C1" w:rsidRPr="00CC2C6E">
        <w:rPr>
          <w:rFonts w:ascii="Times New Roman" w:hAnsi="Times New Roman" w:cs="Times New Roman"/>
          <w:sz w:val="24"/>
          <w:szCs w:val="24"/>
          <w:lang w:val="tr-TR"/>
        </w:rPr>
        <w:t xml:space="preserve"> </w:t>
      </w:r>
      <w:r w:rsidR="00FD06C1" w:rsidRPr="00CC2C6E">
        <w:rPr>
          <w:rFonts w:ascii="Times New Roman" w:hAnsi="Times New Roman" w:cs="Times New Roman"/>
          <w:bCs/>
          <w:sz w:val="24"/>
          <w:szCs w:val="24"/>
          <w:shd w:val="clear" w:color="auto" w:fill="FFFFFF"/>
          <w:lang w:val="tr-TR"/>
        </w:rPr>
        <w:t>(Erlebacher, ve Meller, 2000)</w:t>
      </w:r>
      <w:r w:rsidR="00142B0C" w:rsidRPr="00CC2C6E">
        <w:rPr>
          <w:rFonts w:ascii="Times New Roman" w:hAnsi="Times New Roman" w:cs="Times New Roman"/>
          <w:sz w:val="24"/>
          <w:szCs w:val="24"/>
          <w:lang w:val="tr-TR"/>
        </w:rPr>
        <w:t>.</w:t>
      </w:r>
    </w:p>
    <w:p w:rsidR="00090320" w:rsidRPr="00CC2C6E" w:rsidRDefault="00142B0C" w:rsidP="00251BDC">
      <w:pPr>
        <w:tabs>
          <w:tab w:val="left" w:pos="2160"/>
          <w:tab w:val="left" w:pos="2842"/>
        </w:tabs>
        <w:bidi w:val="0"/>
        <w:spacing w:after="360" w:line="360" w:lineRule="auto"/>
        <w:jc w:val="lowKashida"/>
        <w:rPr>
          <w:rFonts w:ascii="Times New Roman" w:hAnsi="Times New Roman" w:cs="Times New Roman"/>
          <w:sz w:val="24"/>
          <w:szCs w:val="24"/>
          <w:lang w:val="tr-TR"/>
        </w:rPr>
      </w:pPr>
      <w:bookmarkStart w:id="96" w:name="_Toc521697278"/>
      <w:r w:rsidRPr="00CC2C6E">
        <w:rPr>
          <w:rFonts w:ascii="Times New Roman" w:hAnsi="Times New Roman" w:cs="Times New Roman"/>
          <w:b/>
          <w:i/>
          <w:sz w:val="24"/>
          <w:szCs w:val="24"/>
          <w:lang w:val="tr-TR"/>
        </w:rPr>
        <w:t xml:space="preserve">Endüstri </w:t>
      </w:r>
      <w:r w:rsidR="004D147F" w:rsidRPr="00CC2C6E">
        <w:rPr>
          <w:rFonts w:ascii="Times New Roman" w:hAnsi="Times New Roman" w:cs="Times New Roman"/>
          <w:b/>
          <w:i/>
          <w:sz w:val="24"/>
          <w:szCs w:val="24"/>
          <w:lang w:val="tr-TR"/>
        </w:rPr>
        <w:t>mühendisliği yönetimi ve depo yönetimi</w:t>
      </w:r>
      <w:bookmarkEnd w:id="96"/>
      <w:r w:rsidR="00362F83" w:rsidRPr="00CC2C6E">
        <w:rPr>
          <w:rFonts w:ascii="Times New Roman" w:hAnsi="Times New Roman" w:cs="Times New Roman"/>
          <w:b/>
          <w:i/>
          <w:sz w:val="24"/>
          <w:szCs w:val="24"/>
          <w:lang w:val="tr-TR"/>
        </w:rPr>
        <w:t xml:space="preserve">: </w:t>
      </w:r>
      <w:r w:rsidRPr="00CC2C6E">
        <w:rPr>
          <w:rFonts w:ascii="Times New Roman" w:hAnsi="Times New Roman" w:cs="Times New Roman"/>
          <w:sz w:val="24"/>
          <w:szCs w:val="24"/>
          <w:lang w:val="tr-TR"/>
        </w:rPr>
        <w:t>Depolama yöntemlerindeki gelişmeler ve depolama alanında taşıma, ele alma ve bilgisayara işlemede kullanılan yeni teknolojik yöntemler depo yönetimi ve endüstri mühendisliği yönetimi alanlarında danışmanlık ilişkisini gerekli kılmıştır</w:t>
      </w:r>
      <w:r w:rsidR="00FD06C1" w:rsidRPr="00CC2C6E">
        <w:rPr>
          <w:rFonts w:ascii="Times New Roman" w:hAnsi="Times New Roman" w:cs="Times New Roman"/>
          <w:sz w:val="24"/>
          <w:szCs w:val="24"/>
          <w:lang w:val="tr-TR"/>
        </w:rPr>
        <w:t xml:space="preserve"> </w:t>
      </w:r>
      <w:r w:rsidR="00FD06C1" w:rsidRPr="00CC2C6E">
        <w:rPr>
          <w:rFonts w:ascii="Times New Roman" w:hAnsi="Times New Roman" w:cs="Times New Roman"/>
          <w:bCs/>
          <w:sz w:val="24"/>
          <w:szCs w:val="24"/>
          <w:shd w:val="clear" w:color="auto" w:fill="FFFFFF"/>
          <w:lang w:val="tr-TR"/>
        </w:rPr>
        <w:t>(</w:t>
      </w:r>
      <w:r w:rsidR="00FD06C1" w:rsidRPr="00CC2C6E">
        <w:rPr>
          <w:rFonts w:ascii="Times New Roman" w:eastAsiaTheme="minorHAnsi" w:hAnsi="Times New Roman" w:cs="Times New Roman"/>
          <w:bCs/>
          <w:sz w:val="24"/>
          <w:szCs w:val="24"/>
          <w:lang w:val="tr-TR"/>
        </w:rPr>
        <w:t>Fracisca, ve Campus, 2011)</w:t>
      </w:r>
      <w:r w:rsidR="004D147F" w:rsidRPr="00CC2C6E">
        <w:rPr>
          <w:rFonts w:ascii="Times New Roman" w:hAnsi="Times New Roman" w:cs="Times New Roman"/>
          <w:sz w:val="24"/>
          <w:szCs w:val="24"/>
          <w:lang w:val="tr-TR"/>
        </w:rPr>
        <w:t xml:space="preserve">. </w:t>
      </w:r>
    </w:p>
    <w:p w:rsidR="00364126" w:rsidRPr="00CC2C6E" w:rsidRDefault="00142B0C"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Şimdiye kazar yazılanlardan da anlaşıldığı üzere envanter organizasyonun yürütülmesinde şu açılardan gerekli bir konudur</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Kıtlık faktörü</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Maliyet faktörü</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Güvenlik ilkesinin artan önemi</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Güvenlik ve önlem faktörü</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Sezon faktörü</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Teknoloji Faktörü</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Organizasyonların likidite finansmanını sağlamada ekonomik faktör</w:t>
      </w:r>
      <w:r w:rsidR="00364126" w:rsidRPr="00CC2C6E">
        <w:rPr>
          <w:rFonts w:ascii="Times New Roman" w:hAnsi="Times New Roman" w:cs="Times New Roman"/>
          <w:sz w:val="24"/>
          <w:szCs w:val="24"/>
          <w:lang w:val="tr-TR"/>
        </w:rPr>
        <w:t>.</w:t>
      </w:r>
    </w:p>
    <w:p w:rsidR="00364126" w:rsidRPr="00CC2C6E" w:rsidRDefault="00142B0C" w:rsidP="009A12AD">
      <w:pPr>
        <w:pStyle w:val="ListeParagraf"/>
        <w:numPr>
          <w:ilvl w:val="0"/>
          <w:numId w:val="3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Economik Faktör</w:t>
      </w:r>
      <w:r w:rsidR="00364126" w:rsidRPr="00CC2C6E">
        <w:rPr>
          <w:rFonts w:ascii="Times New Roman" w:hAnsi="Times New Roman" w:cs="Times New Roman"/>
          <w:sz w:val="24"/>
          <w:szCs w:val="24"/>
          <w:lang w:val="tr-TR"/>
        </w:rPr>
        <w:t>.</w:t>
      </w:r>
    </w:p>
    <w:p w:rsidR="009C5545" w:rsidRPr="00CC2C6E" w:rsidRDefault="006C55AD" w:rsidP="00251B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Envantere yatırılan paranın en aza indirgenmesi ve envanterde yatırım parası ile hizmet seviyesi arasında dengenin sağlanması için uygun seviyede iş süreçlerine sadık kalmanın sağlanması amacıyla organizasyon envanteri uygun bir seviyede tutmalıdır. Stok yönetimini bilimsel bir anlayışla gerçekleştirmek için, yönetin aşağıdakileri içeren bilimsel unsurlarını uygulamak zorundadır</w:t>
      </w:r>
      <w:r w:rsidR="009C5545" w:rsidRPr="00CC2C6E">
        <w:rPr>
          <w:rFonts w:ascii="Times New Roman" w:hAnsi="Times New Roman" w:cs="Times New Roman"/>
          <w:sz w:val="24"/>
          <w:szCs w:val="24"/>
          <w:lang w:val="tr-TR"/>
        </w:rPr>
        <w:t>:</w:t>
      </w:r>
    </w:p>
    <w:p w:rsidR="009C5545" w:rsidRPr="00CC2C6E" w:rsidRDefault="006C55AD" w:rsidP="009A12AD">
      <w:pPr>
        <w:pStyle w:val="ListeParagraf"/>
        <w:numPr>
          <w:ilvl w:val="0"/>
          <w:numId w:val="3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yeri, stok malları, stoklama zamanı ve stoklama yöntemleri için planlama yapma</w:t>
      </w:r>
      <w:r w:rsidR="009C5545" w:rsidRPr="00CC2C6E">
        <w:rPr>
          <w:rFonts w:ascii="Times New Roman" w:hAnsi="Times New Roman" w:cs="Times New Roman"/>
          <w:sz w:val="24"/>
          <w:szCs w:val="24"/>
          <w:lang w:val="tr-TR"/>
        </w:rPr>
        <w:t>.</w:t>
      </w:r>
    </w:p>
    <w:p w:rsidR="009C5545" w:rsidRPr="00CC2C6E" w:rsidRDefault="006C55AD" w:rsidP="009A12AD">
      <w:pPr>
        <w:pStyle w:val="ListeParagraf"/>
        <w:numPr>
          <w:ilvl w:val="0"/>
          <w:numId w:val="3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Depoyu düzenleyerek ve stok yönetimi ile diğer yönetim arasındaki ilişkileri organize ederek stoğu organize etme</w:t>
      </w:r>
      <w:r w:rsidR="009C5545" w:rsidRPr="00CC2C6E">
        <w:rPr>
          <w:rFonts w:ascii="Times New Roman" w:hAnsi="Times New Roman" w:cs="Times New Roman"/>
          <w:sz w:val="24"/>
          <w:szCs w:val="24"/>
          <w:lang w:val="tr-TR"/>
        </w:rPr>
        <w:t>.</w:t>
      </w:r>
    </w:p>
    <w:p w:rsidR="009C5545" w:rsidRPr="00CC2C6E" w:rsidRDefault="006C55AD" w:rsidP="009A12AD">
      <w:pPr>
        <w:pStyle w:val="ListeParagraf"/>
        <w:numPr>
          <w:ilvl w:val="0"/>
          <w:numId w:val="3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Deop kontrolü, depolamanın sınıflandırması, minimum ve maksimum stok limiti ve depolama raporlarını hazırlanması ile stok kontrolünün sağlanması</w:t>
      </w:r>
      <w:r w:rsidR="009C5545" w:rsidRPr="00CC2C6E">
        <w:rPr>
          <w:rFonts w:ascii="Times New Roman" w:hAnsi="Times New Roman" w:cs="Times New Roman"/>
          <w:sz w:val="24"/>
          <w:szCs w:val="24"/>
          <w:lang w:val="tr-TR"/>
        </w:rPr>
        <w:t>.</w:t>
      </w:r>
    </w:p>
    <w:p w:rsidR="009C5545" w:rsidRPr="00CC2C6E" w:rsidRDefault="006C55AD" w:rsidP="009A12AD">
      <w:pPr>
        <w:pStyle w:val="ListeParagraf"/>
        <w:numPr>
          <w:ilvl w:val="0"/>
          <w:numId w:val="3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Depolama yönetimi etkinliğini artırmak için depolama kararlarının alınması</w:t>
      </w:r>
      <w:r w:rsidR="009C5545" w:rsidRPr="00CC2C6E">
        <w:rPr>
          <w:rFonts w:ascii="Times New Roman" w:hAnsi="Times New Roman" w:cs="Times New Roman"/>
          <w:sz w:val="24"/>
          <w:szCs w:val="24"/>
          <w:lang w:val="tr-TR"/>
        </w:rPr>
        <w:t>.</w:t>
      </w:r>
    </w:p>
    <w:p w:rsidR="00FA6B7C" w:rsidRPr="00CC2C6E" w:rsidRDefault="006C55AD" w:rsidP="009A12AD">
      <w:pPr>
        <w:pStyle w:val="ListeParagraf"/>
        <w:numPr>
          <w:ilvl w:val="0"/>
          <w:numId w:val="3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Verimliliği arttırmak için insan unsuruna dikkat çekerek depolardaki davranışsal boyutu anlaşılması</w:t>
      </w:r>
      <w:r w:rsidR="009C5545" w:rsidRPr="00CC2C6E">
        <w:rPr>
          <w:rFonts w:ascii="Times New Roman" w:hAnsi="Times New Roman" w:cs="Times New Roman"/>
          <w:sz w:val="24"/>
          <w:szCs w:val="24"/>
          <w:lang w:val="tr-TR"/>
        </w:rPr>
        <w:t>.</w:t>
      </w:r>
    </w:p>
    <w:p w:rsidR="002D2E9E" w:rsidRPr="00CC2C6E" w:rsidRDefault="002D2E9E" w:rsidP="002D2E9E">
      <w:pPr>
        <w:pStyle w:val="Balk2"/>
        <w:spacing w:before="0" w:after="720" w:line="360" w:lineRule="auto"/>
        <w:jc w:val="lowKashida"/>
        <w:rPr>
          <w:rFonts w:ascii="Times New Roman" w:hAnsi="Times New Roman" w:cs="Times New Roman"/>
          <w:color w:val="auto"/>
          <w:lang w:val="tr-TR"/>
        </w:rPr>
      </w:pPr>
      <w:bookmarkStart w:id="97" w:name="_Toc521697280"/>
      <w:r w:rsidRPr="00CC2C6E">
        <w:rPr>
          <w:rFonts w:ascii="Times New Roman" w:hAnsi="Times New Roman" w:cs="Times New Roman"/>
          <w:color w:val="auto"/>
          <w:lang w:val="tr-TR"/>
        </w:rPr>
        <w:br w:type="page"/>
      </w:r>
    </w:p>
    <w:p w:rsidR="009C5545" w:rsidRPr="00CC2C6E" w:rsidRDefault="004D147F" w:rsidP="002D2E9E">
      <w:pPr>
        <w:pStyle w:val="Balk2"/>
        <w:spacing w:before="0" w:after="720" w:line="360" w:lineRule="auto"/>
        <w:ind w:left="426" w:hanging="426"/>
        <w:jc w:val="lowKashida"/>
        <w:rPr>
          <w:rFonts w:ascii="Times New Roman" w:hAnsi="Times New Roman" w:cs="Times New Roman"/>
          <w:color w:val="auto"/>
          <w:lang w:val="tr-TR"/>
        </w:rPr>
      </w:pPr>
      <w:r w:rsidRPr="00CC2C6E">
        <w:rPr>
          <w:rFonts w:ascii="Times New Roman" w:hAnsi="Times New Roman" w:cs="Times New Roman"/>
          <w:color w:val="auto"/>
          <w:lang w:val="tr-TR"/>
        </w:rPr>
        <w:lastRenderedPageBreak/>
        <w:t>3.</w:t>
      </w:r>
      <w:r w:rsidR="006C55AD" w:rsidRPr="00CC2C6E">
        <w:rPr>
          <w:rFonts w:ascii="Times New Roman" w:hAnsi="Times New Roman" w:cs="Times New Roman"/>
          <w:color w:val="auto"/>
          <w:lang w:val="tr-TR"/>
        </w:rPr>
        <w:t xml:space="preserve"> ENVANTER KONTROLÜ VE ORGANIZASYON ETKINLIĞININ DOĞASI</w:t>
      </w:r>
      <w:bookmarkEnd w:id="97"/>
    </w:p>
    <w:p w:rsidR="00FA6B7C" w:rsidRPr="00CC2C6E" w:rsidRDefault="00935630" w:rsidP="00455DE1">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bölümde, stok ve stok miktarının kontrol etmek gibi yönlerden stok kavramına yaklaşılacaktır. Ayrıca organizasyonlarda iş faaliyetlerini bütün olarak iyileştirmeyi amaçlayan ekonomik talep modelinden bahsedilecektir. İş sürecinin gerekliliğini planlamayı kontrol etmeyi amaçlayan birçok yöntem de, gerekli malzeme planlama metodu, doğru zamanda üretim metodu, çalışma şeklindeki yeni metotlara değinilecek ve iyileştirmeye devam etme yöntemine odaklanılacajtır. Etkinlik, etkinlik standartları ve ölçütleri de ele alınacaktır. Ayrıca, James Price tarafından sunulan ve ekonomik, siyasi, kontrol ve çevresel sistemlerden oluşan etkinlik yaklaşımı sunulacaktır.</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98" w:name="_Toc521697282"/>
      <w:r w:rsidRPr="00CC2C6E">
        <w:rPr>
          <w:rFonts w:ascii="Times New Roman" w:hAnsi="Times New Roman" w:cs="Times New Roman"/>
          <w:color w:val="auto"/>
          <w:lang w:val="tr-TR"/>
        </w:rPr>
        <w:t>3.1</w:t>
      </w:r>
      <w:r w:rsidR="00131DF4" w:rsidRPr="00CC2C6E">
        <w:rPr>
          <w:rFonts w:ascii="Times New Roman" w:hAnsi="Times New Roman" w:cs="Times New Roman"/>
          <w:color w:val="auto"/>
          <w:lang w:val="tr-TR"/>
        </w:rPr>
        <w:t xml:space="preserve"> </w:t>
      </w:r>
      <w:r w:rsidR="00935630" w:rsidRPr="00CC2C6E">
        <w:rPr>
          <w:rFonts w:ascii="Times New Roman" w:hAnsi="Times New Roman" w:cs="Times New Roman"/>
          <w:color w:val="auto"/>
          <w:lang w:val="tr-TR"/>
        </w:rPr>
        <w:t>Stok Kontrolü</w:t>
      </w:r>
      <w:bookmarkEnd w:id="98"/>
    </w:p>
    <w:p w:rsidR="009C5545" w:rsidRPr="00CC2C6E" w:rsidRDefault="00912103" w:rsidP="002F442F">
      <w:pPr>
        <w:pStyle w:val="Balk2"/>
        <w:spacing w:before="0" w:line="360" w:lineRule="auto"/>
        <w:jc w:val="lowKashida"/>
        <w:rPr>
          <w:rFonts w:ascii="Times New Roman" w:hAnsi="Times New Roman" w:cs="Times New Roman"/>
          <w:color w:val="auto"/>
          <w:lang w:val="tr-TR"/>
        </w:rPr>
      </w:pPr>
      <w:bookmarkStart w:id="99" w:name="_Toc521697283"/>
      <w:r>
        <w:rPr>
          <w:rFonts w:ascii="Times New Roman" w:hAnsi="Times New Roman" w:cs="Times New Roman"/>
          <w:color w:val="auto"/>
          <w:lang w:val="tr-TR"/>
        </w:rPr>
        <w:t xml:space="preserve">    </w:t>
      </w:r>
      <w:r w:rsidR="00511741" w:rsidRPr="00CC2C6E">
        <w:rPr>
          <w:rFonts w:ascii="Times New Roman" w:hAnsi="Times New Roman" w:cs="Times New Roman"/>
          <w:color w:val="auto"/>
          <w:lang w:val="tr-TR"/>
        </w:rPr>
        <w:t>3.1</w:t>
      </w:r>
      <w:r w:rsidR="00EC58FC" w:rsidRPr="00C00C44">
        <w:rPr>
          <w:rFonts w:ascii="Times New Roman" w:hAnsi="Times New Roman" w:cs="Times New Roman"/>
          <w:color w:val="auto"/>
          <w:lang w:val="tr-TR"/>
        </w:rPr>
        <w:t>.</w:t>
      </w:r>
      <w:r w:rsidR="00ED4DF9" w:rsidRPr="00CC2C6E">
        <w:rPr>
          <w:rFonts w:ascii="Times New Roman" w:hAnsi="Times New Roman" w:cs="Times New Roman"/>
          <w:color w:val="auto"/>
          <w:lang w:val="tr-TR"/>
        </w:rPr>
        <w:t>1.</w:t>
      </w:r>
      <w:r w:rsidR="009C5545" w:rsidRPr="00CC2C6E">
        <w:rPr>
          <w:rFonts w:ascii="Times New Roman" w:hAnsi="Times New Roman" w:cs="Times New Roman"/>
          <w:color w:val="auto"/>
          <w:lang w:val="tr-TR"/>
        </w:rPr>
        <w:t xml:space="preserve">: </w:t>
      </w:r>
      <w:r w:rsidR="00407825" w:rsidRPr="00CC2C6E">
        <w:rPr>
          <w:rFonts w:ascii="Times New Roman" w:hAnsi="Times New Roman" w:cs="Times New Roman"/>
          <w:color w:val="auto"/>
          <w:lang w:val="tr-TR"/>
        </w:rPr>
        <w:t>Stok Kontrol Kavramı</w:t>
      </w:r>
      <w:bookmarkEnd w:id="99"/>
      <w:r w:rsidR="009C5545" w:rsidRPr="00CC2C6E">
        <w:rPr>
          <w:rFonts w:ascii="Times New Roman" w:hAnsi="Times New Roman" w:cs="Times New Roman"/>
          <w:color w:val="auto"/>
          <w:rtl/>
          <w:lang w:val="tr-TR"/>
        </w:rPr>
        <w:t xml:space="preserve">  </w:t>
      </w:r>
    </w:p>
    <w:p w:rsidR="009C5545" w:rsidRPr="00CC2C6E" w:rsidRDefault="00407825"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kontrolü, üretim için gerekli malzemelerin denetlemek ve planlanan zaman verilerine göre çalışmayı sağlamak, iş süreçlerini organize etmek ve maliyetleri düşürecek olanakları kullanmak, doğru zamanda müşterilere iletilen hazır üretimleri düzenlemek . ve pazardaki proje itibarını geliştirmek anlamına gelir</w:t>
      </w:r>
      <w:r w:rsidR="0041284D" w:rsidRPr="00CC2C6E">
        <w:rPr>
          <w:rFonts w:ascii="Times New Roman" w:hAnsi="Times New Roman" w:cs="Times New Roman"/>
          <w:sz w:val="24"/>
          <w:szCs w:val="24"/>
          <w:lang w:val="tr-TR"/>
        </w:rPr>
        <w:t xml:space="preserve"> </w:t>
      </w:r>
      <w:r w:rsidR="0041284D" w:rsidRPr="00CC2C6E">
        <w:rPr>
          <w:rFonts w:ascii="Times New Roman" w:hAnsi="Times New Roman" w:cs="Times New Roman"/>
          <w:bCs/>
          <w:sz w:val="24"/>
          <w:szCs w:val="24"/>
          <w:shd w:val="clear" w:color="auto" w:fill="FFFFFF"/>
          <w:lang w:val="tr-TR"/>
        </w:rPr>
        <w:t>(</w:t>
      </w:r>
      <w:r w:rsidR="0041284D" w:rsidRPr="00CC2C6E">
        <w:rPr>
          <w:rFonts w:ascii="Times New Roman" w:eastAsia="Arial" w:hAnsi="Times New Roman" w:cs="Times New Roman"/>
          <w:bCs/>
          <w:sz w:val="24"/>
          <w:szCs w:val="24"/>
          <w:lang w:val="tr-TR"/>
        </w:rPr>
        <w:t>Alsaid, 2009).</w:t>
      </w:r>
      <w:r w:rsidR="0041284D" w:rsidRPr="00CC2C6E">
        <w:rPr>
          <w:rFonts w:ascii="Times New Roman" w:eastAsia="Arial" w:hAnsi="Times New Roman" w:cs="Times New Roman"/>
          <w:bCs/>
          <w:lang w:val="tr-TR"/>
        </w:rPr>
        <w:t xml:space="preserve">   </w:t>
      </w:r>
    </w:p>
    <w:p w:rsidR="009C5545" w:rsidRPr="00CC2C6E" w:rsidRDefault="00407825" w:rsidP="00455DE1">
      <w:pPr>
        <w:tabs>
          <w:tab w:val="left" w:pos="2160"/>
          <w:tab w:val="left" w:pos="2842"/>
        </w:tabs>
        <w:bidi w:val="0"/>
        <w:spacing w:after="360" w:line="360" w:lineRule="auto"/>
        <w:jc w:val="lowKashida"/>
        <w:rPr>
          <w:rFonts w:ascii="Times New Roman" w:hAnsi="Times New Roman" w:cs="Times New Roman"/>
          <w:sz w:val="24"/>
          <w:szCs w:val="24"/>
          <w:rtl/>
          <w:lang w:val="tr-TR"/>
        </w:rPr>
      </w:pPr>
      <w:r w:rsidRPr="00CC2C6E">
        <w:rPr>
          <w:rFonts w:ascii="Times New Roman" w:hAnsi="Times New Roman" w:cs="Times New Roman"/>
          <w:sz w:val="24"/>
          <w:szCs w:val="24"/>
          <w:lang w:val="tr-TR"/>
        </w:rPr>
        <w:t>Stok kontrolü, ürün ve satın alma süreci talebini ihale etmenin yanı sıra stoktaki yatırımları mümkün olan en düşük seviyeye indirmeyi amaçlamaktadır. Tüm üretim aşamalarında tüm planları ve çalışma tablolarını uygulamak için gerekli malzemeleri sağlamayı da içerir. Ayrıca ticari projelerde, stok proje etkinliğinde çok önemli bir unsuru temsil eder. Belirli bir türdeki yeterli birimin mevcut olmaması, projenin kar elde etme şansını yitirmesine neden olurken, bu durum stok tutma maliyetine ilave olarak boş fonlarda ekstra stok kaybına neden olur</w:t>
      </w:r>
      <w:r w:rsidR="0041284D" w:rsidRPr="00CC2C6E">
        <w:rPr>
          <w:rFonts w:ascii="Times New Roman" w:hAnsi="Times New Roman" w:cs="Times New Roman"/>
          <w:sz w:val="24"/>
          <w:szCs w:val="24"/>
          <w:lang w:val="tr-TR"/>
        </w:rPr>
        <w:t xml:space="preserve"> </w:t>
      </w:r>
      <w:r w:rsidR="0041284D" w:rsidRPr="00CC2C6E">
        <w:rPr>
          <w:rFonts w:ascii="Times New Roman" w:hAnsi="Times New Roman" w:cs="Times New Roman"/>
          <w:bCs/>
          <w:sz w:val="24"/>
          <w:szCs w:val="24"/>
          <w:shd w:val="clear" w:color="auto" w:fill="FFFFFF"/>
          <w:lang w:val="tr-TR"/>
        </w:rPr>
        <w:t>(</w:t>
      </w:r>
      <w:r w:rsidR="0041284D" w:rsidRPr="00CC2C6E">
        <w:rPr>
          <w:rFonts w:ascii="Times New Roman" w:eastAsiaTheme="minorHAnsi" w:hAnsi="Times New Roman" w:cs="Times New Roman"/>
          <w:bCs/>
          <w:sz w:val="24"/>
          <w:szCs w:val="24"/>
          <w:lang w:val="tr-TR"/>
        </w:rPr>
        <w:t xml:space="preserve">Fracisca, ve Campus, 2011). </w:t>
      </w:r>
      <w:r w:rsidR="0041284D" w:rsidRPr="00CC2C6E">
        <w:rPr>
          <w:rFonts w:ascii="Times New Roman" w:hAnsi="Times New Roman" w:cs="Times New Roman"/>
          <w:sz w:val="24"/>
          <w:szCs w:val="24"/>
          <w:lang w:val="tr-TR"/>
        </w:rPr>
        <w:t xml:space="preserve"> </w:t>
      </w:r>
    </w:p>
    <w:p w:rsidR="009C5545" w:rsidRPr="00CC2C6E" w:rsidRDefault="00E52B88"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kontrolünde önlenmesi gereken üç temel sorun vardır; Bunlardan ilki, stoktaki fazladan yatırımdır. Bu durum, fonları boşa harcayacak, mevcut şansları zorlayacak ve yolsuzluk ve ihmalden kaynaklanan kayıpları artıracaktır. Diğer yandan </w:t>
      </w:r>
      <w:r w:rsidRPr="00CC2C6E">
        <w:rPr>
          <w:rFonts w:ascii="Times New Roman" w:hAnsi="Times New Roman" w:cs="Times New Roman"/>
          <w:sz w:val="24"/>
          <w:szCs w:val="24"/>
          <w:lang w:val="tr-TR"/>
        </w:rPr>
        <w:lastRenderedPageBreak/>
        <w:t>yatırımlardaki düşüş, şirketin üretim taleplerini karşılayamadığını ve müşterileri desteklemediğini gösterir. Üçüncü sorun ise istikrarsız stoktur, bu da bazı stokların azalmasına bazılarının ise artmasına işaret eder</w:t>
      </w:r>
      <w:r w:rsidR="0041284D" w:rsidRPr="00CC2C6E">
        <w:rPr>
          <w:rFonts w:ascii="Times New Roman" w:hAnsi="Times New Roman" w:cs="Times New Roman"/>
          <w:bCs/>
          <w:sz w:val="24"/>
          <w:szCs w:val="24"/>
          <w:shd w:val="clear" w:color="auto" w:fill="FFFFFF"/>
          <w:lang w:val="tr-TR"/>
        </w:rPr>
        <w:t xml:space="preserve"> (</w:t>
      </w:r>
      <w:r w:rsidR="0041284D" w:rsidRPr="00CC2C6E">
        <w:rPr>
          <w:rFonts w:ascii="Times New Roman" w:eastAsia="Arial" w:hAnsi="Times New Roman" w:cs="Times New Roman"/>
          <w:bCs/>
          <w:sz w:val="24"/>
          <w:szCs w:val="24"/>
          <w:lang w:val="tr-TR"/>
        </w:rPr>
        <w:t xml:space="preserve">Albatel,2011).    </w:t>
      </w:r>
      <w:r w:rsidR="0041284D" w:rsidRPr="00CC2C6E">
        <w:rPr>
          <w:rFonts w:ascii="Times New Roman" w:hAnsi="Times New Roman" w:cs="Times New Roman"/>
          <w:sz w:val="24"/>
          <w:szCs w:val="24"/>
          <w:lang w:val="tr-TR"/>
        </w:rPr>
        <w:t xml:space="preserve"> </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100" w:name="_Toc521697284"/>
      <w:r w:rsidRPr="00CC2C6E">
        <w:rPr>
          <w:rFonts w:ascii="Times New Roman" w:hAnsi="Times New Roman" w:cs="Times New Roman"/>
          <w:color w:val="auto"/>
          <w:lang w:val="tr-TR"/>
        </w:rPr>
        <w:t>3.1</w:t>
      </w:r>
      <w:r w:rsidR="00EC58FC" w:rsidRPr="00C00C44">
        <w:rPr>
          <w:rFonts w:ascii="Times New Roman" w:hAnsi="Times New Roman" w:cs="Times New Roman"/>
          <w:color w:val="auto"/>
          <w:lang w:val="tr-TR"/>
        </w:rPr>
        <w:t>.</w:t>
      </w:r>
      <w:r w:rsidR="00ED4DF9" w:rsidRPr="00CC2C6E">
        <w:rPr>
          <w:rFonts w:ascii="Times New Roman" w:hAnsi="Times New Roman" w:cs="Times New Roman"/>
          <w:color w:val="auto"/>
          <w:lang w:val="tr-TR"/>
        </w:rPr>
        <w:t>2.</w:t>
      </w:r>
      <w:r w:rsidR="00131DF4" w:rsidRPr="00CC2C6E">
        <w:rPr>
          <w:rFonts w:ascii="Times New Roman" w:hAnsi="Times New Roman" w:cs="Times New Roman"/>
          <w:color w:val="auto"/>
          <w:lang w:val="tr-TR"/>
        </w:rPr>
        <w:t xml:space="preserve"> </w:t>
      </w:r>
      <w:r w:rsidR="00E52B88" w:rsidRPr="00CC2C6E">
        <w:rPr>
          <w:rFonts w:ascii="Times New Roman" w:hAnsi="Times New Roman" w:cs="Times New Roman"/>
          <w:color w:val="auto"/>
          <w:lang w:val="tr-TR"/>
        </w:rPr>
        <w:t>Stok Sorumluluğu</w:t>
      </w:r>
      <w:bookmarkEnd w:id="100"/>
    </w:p>
    <w:p w:rsidR="009C5545" w:rsidRPr="00D527C7" w:rsidRDefault="00E52B88"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kontrolü yönetimini alan bölüm hakkındaki argümanlar, aşağıdaki gibi açıklanabilir</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Geçmişte stok kontrolünün sorumlusu stok yönetimi departmanında uzmanlaşmış kişilerdi, ancak stok takip işlemlerinin, malzeme taşıma ve alma işlemlerinin stok yönetiminden sorumlu olduğu pek çok projede bu kişiler istenmemektedir. Bu faaliyetin öneminden kaynaklı olarak stok kontrolünde yüksek yönetimn birimi sorumlu olmaya başlamıştır ve bu noktada satış ve üretim departmanları yöneticileri de stok ile ilgili kararlara dahil olmuşlardır</w:t>
      </w:r>
      <w:r w:rsidR="00472D00" w:rsidRPr="00CC2C6E">
        <w:rPr>
          <w:rFonts w:ascii="Times New Roman" w:hAnsi="Times New Roman" w:cs="Times New Roman"/>
          <w:sz w:val="24"/>
          <w:szCs w:val="24"/>
          <w:lang w:val="tr-TR"/>
        </w:rPr>
        <w:t xml:space="preserve"> </w:t>
      </w:r>
      <w:r w:rsidR="00472D00" w:rsidRPr="00CC2C6E">
        <w:rPr>
          <w:rFonts w:ascii="Times New Roman" w:hAnsi="Times New Roman" w:cs="Times New Roman"/>
          <w:bCs/>
          <w:sz w:val="24"/>
          <w:szCs w:val="24"/>
          <w:shd w:val="clear" w:color="auto" w:fill="FFFFFF"/>
          <w:lang w:val="tr-TR"/>
        </w:rPr>
        <w:t>(</w:t>
      </w:r>
      <w:r w:rsidR="00472D00" w:rsidRPr="00CC2C6E">
        <w:rPr>
          <w:rFonts w:ascii="Times New Roman" w:eastAsia="Arial" w:hAnsi="Times New Roman" w:cs="Times New Roman"/>
          <w:bCs/>
          <w:sz w:val="24"/>
          <w:szCs w:val="24"/>
          <w:lang w:val="tr-TR"/>
        </w:rPr>
        <w:t>Madhi, 2010).</w:t>
      </w:r>
    </w:p>
    <w:p w:rsidR="009C5545" w:rsidRPr="00CC2C6E" w:rsidRDefault="00E607C7" w:rsidP="009A12AD">
      <w:pPr>
        <w:pStyle w:val="ListeParagraf"/>
        <w:numPr>
          <w:ilvl w:val="0"/>
          <w:numId w:val="3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Satış yönetimi, yakın zamana kadar stok kontrolünü yaparken ancak malzeme ve misyon yönetiminin ortaya çıkmasıyla stok kontrol faaliyetinin sorumluluğu farklılaşmış, birçok projede malzeme ve misyon yönetimini takiben stok kontrol departmanları bu görevi devralmaya başlamıştır</w:t>
      </w:r>
      <w:r w:rsidR="00472D00" w:rsidRPr="00CC2C6E">
        <w:rPr>
          <w:rFonts w:ascii="Times New Roman" w:hAnsi="Times New Roman" w:cs="Times New Roman"/>
          <w:sz w:val="24"/>
          <w:szCs w:val="24"/>
          <w:lang w:val="tr-TR"/>
        </w:rPr>
        <w:t xml:space="preserve"> </w:t>
      </w:r>
      <w:r w:rsidR="00472D00" w:rsidRPr="00CC2C6E">
        <w:rPr>
          <w:rFonts w:ascii="Times New Roman" w:hAnsi="Times New Roman" w:cs="Times New Roman"/>
          <w:bCs/>
          <w:sz w:val="24"/>
          <w:szCs w:val="24"/>
          <w:shd w:val="clear" w:color="auto" w:fill="FFFFFF"/>
          <w:lang w:val="tr-TR"/>
        </w:rPr>
        <w:t>(</w:t>
      </w:r>
      <w:r w:rsidR="00472D00" w:rsidRPr="00CC2C6E">
        <w:rPr>
          <w:rFonts w:ascii="Times New Roman" w:eastAsia="Arial" w:hAnsi="Times New Roman" w:cs="Times New Roman"/>
          <w:bCs/>
          <w:sz w:val="24"/>
          <w:szCs w:val="24"/>
          <w:lang w:val="tr-TR"/>
        </w:rPr>
        <w:t>Rababaa,2011)</w:t>
      </w:r>
      <w:r w:rsidR="009C5545" w:rsidRPr="00CC2C6E">
        <w:rPr>
          <w:rFonts w:ascii="Times New Roman" w:hAnsi="Times New Roman" w:cs="Times New Roman"/>
          <w:sz w:val="24"/>
          <w:szCs w:val="24"/>
          <w:lang w:val="tr-TR"/>
        </w:rPr>
        <w:t>.</w:t>
      </w:r>
    </w:p>
    <w:p w:rsidR="00C60D15" w:rsidRPr="00CC2C6E" w:rsidRDefault="00E607C7" w:rsidP="009A12AD">
      <w:pPr>
        <w:pStyle w:val="ListeParagraf"/>
        <w:numPr>
          <w:ilvl w:val="0"/>
          <w:numId w:val="35"/>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Bazı projelerde, stok kontrol politikalarını etkileyen farklı şirket yönetimlerinden temsilcilerin de dahil olduğu politikaların oluşturulmasından sorumlu bir stok kontrol komitesi bulunmaktadır. Stok kontrolünün sorumlusu genellikle projedeki yüksek yönetimin içinden seçimmektedir. Bu sorumluluğunun önemini göz önünde bulundurarak, stok unsurlarının kontrolünde başarı sağlamak adına satış ve üretim yönetimini de içeren bir ekip ile stok kontrolü ele alınmaktadır</w:t>
      </w:r>
      <w:r w:rsidR="004E621C" w:rsidRPr="00CC2C6E">
        <w:rPr>
          <w:rFonts w:ascii="Times New Roman" w:hAnsi="Times New Roman" w:cs="Times New Roman"/>
          <w:sz w:val="24"/>
          <w:szCs w:val="24"/>
          <w:lang w:val="tr-TR"/>
        </w:rPr>
        <w:t xml:space="preserve"> </w:t>
      </w:r>
      <w:r w:rsidR="004E621C" w:rsidRPr="00CC2C6E">
        <w:rPr>
          <w:rFonts w:ascii="Times New Roman" w:hAnsi="Times New Roman" w:cs="Times New Roman"/>
          <w:bCs/>
          <w:sz w:val="24"/>
          <w:szCs w:val="24"/>
          <w:shd w:val="clear" w:color="auto" w:fill="FFFFFF"/>
          <w:lang w:val="tr-TR"/>
        </w:rPr>
        <w:t xml:space="preserve">(Transchel,2011). </w:t>
      </w:r>
      <w:r w:rsidR="00472D00"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101" w:name="_Toc521697285"/>
      <w:r w:rsidRPr="00CC2C6E">
        <w:rPr>
          <w:rFonts w:ascii="Times New Roman" w:hAnsi="Times New Roman" w:cs="Times New Roman"/>
          <w:color w:val="auto"/>
          <w:lang w:val="tr-TR"/>
        </w:rPr>
        <w:t>3.1</w:t>
      </w:r>
      <w:r w:rsidR="00EC58FC">
        <w:rPr>
          <w:rFonts w:ascii="Times New Roman" w:hAnsi="Times New Roman" w:cs="Times New Roman"/>
          <w:color w:val="auto"/>
        </w:rPr>
        <w:t>.</w:t>
      </w:r>
      <w:r w:rsidR="00C60D15" w:rsidRPr="00CC2C6E">
        <w:rPr>
          <w:rFonts w:ascii="Times New Roman" w:hAnsi="Times New Roman" w:cs="Times New Roman"/>
          <w:color w:val="auto"/>
          <w:lang w:val="tr-TR"/>
        </w:rPr>
        <w:t>3.</w:t>
      </w:r>
      <w:r w:rsidR="00131DF4" w:rsidRPr="00CC2C6E">
        <w:rPr>
          <w:rFonts w:ascii="Times New Roman" w:hAnsi="Times New Roman" w:cs="Times New Roman"/>
          <w:color w:val="auto"/>
          <w:lang w:val="tr-TR"/>
        </w:rPr>
        <w:t xml:space="preserve"> </w:t>
      </w:r>
      <w:r w:rsidR="00E607C7" w:rsidRPr="00CC2C6E">
        <w:rPr>
          <w:rFonts w:ascii="Times New Roman" w:hAnsi="Times New Roman" w:cs="Times New Roman"/>
          <w:color w:val="auto"/>
          <w:lang w:val="tr-TR"/>
        </w:rPr>
        <w:t>Stok Kontrolünün Amaçları</w:t>
      </w:r>
      <w:bookmarkEnd w:id="101"/>
    </w:p>
    <w:p w:rsidR="009C5545" w:rsidRPr="00CC2C6E" w:rsidRDefault="00E607C7" w:rsidP="009A12AD">
      <w:pPr>
        <w:pStyle w:val="ListeParagraf"/>
        <w:numPr>
          <w:ilvl w:val="0"/>
          <w:numId w:val="8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Daha az miktardaki stokların daha az veya daha fazla miktarda stoklanmaya çalışıldığından ve, talep edilen kalite düzeyiyle doğru zamanda yeterli </w:t>
      </w:r>
      <w:r w:rsidRPr="00CC2C6E">
        <w:rPr>
          <w:rFonts w:ascii="Times New Roman" w:hAnsi="Times New Roman" w:cs="Times New Roman"/>
          <w:sz w:val="24"/>
          <w:szCs w:val="24"/>
          <w:lang w:val="tr-TR"/>
        </w:rPr>
        <w:lastRenderedPageBreak/>
        <w:t>miktarda talep türü bulunduğundan emin olmak gereklidir çünkü daha az miktardaki stoklar şu sorunlara yol açacaktır</w:t>
      </w:r>
      <w:r w:rsidR="004E621C" w:rsidRPr="00CC2C6E">
        <w:rPr>
          <w:rFonts w:ascii="Times New Roman" w:hAnsi="Times New Roman" w:cs="Times New Roman"/>
          <w:sz w:val="24"/>
          <w:szCs w:val="24"/>
          <w:lang w:val="tr-TR"/>
        </w:rPr>
        <w:t xml:space="preserve"> </w:t>
      </w:r>
      <w:r w:rsidR="004E621C" w:rsidRPr="00CC2C6E">
        <w:rPr>
          <w:rFonts w:ascii="Times New Roman" w:hAnsi="Times New Roman" w:cs="Times New Roman"/>
          <w:bCs/>
          <w:sz w:val="24"/>
          <w:szCs w:val="24"/>
          <w:shd w:val="clear" w:color="auto" w:fill="FFFFFF"/>
          <w:lang w:val="tr-TR"/>
        </w:rPr>
        <w:t xml:space="preserve">(Augustine, ve Agu, 2013). </w:t>
      </w:r>
      <w:r w:rsidR="004E621C"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Üretimin durması ve aksaması</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satış konusunda verdiği taahhütleri yerine getirememesi</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müşterilerini kaybetmesi ve hatta bazı durumlarda ceza ödemek zorunda kalması</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Ekstra masraflı acele harcamaların yapılması</w:t>
      </w:r>
      <w:r w:rsidR="009C5545" w:rsidRPr="00CC2C6E">
        <w:rPr>
          <w:rFonts w:ascii="Times New Roman" w:hAnsi="Times New Roman" w:cs="Times New Roman"/>
          <w:sz w:val="24"/>
          <w:szCs w:val="24"/>
          <w:lang w:val="tr-TR"/>
        </w:rPr>
        <w:t>.</w:t>
      </w:r>
    </w:p>
    <w:p w:rsidR="009C5545" w:rsidRPr="00CC2C6E" w:rsidRDefault="00E607C7" w:rsidP="009A12AD">
      <w:pPr>
        <w:pStyle w:val="ListeParagraf"/>
        <w:numPr>
          <w:ilvl w:val="0"/>
          <w:numId w:val="36"/>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İhtiyaç duyulan ürünün piyasada bulunmaması</w:t>
      </w:r>
      <w:r w:rsidR="009C5545" w:rsidRPr="00CC2C6E">
        <w:rPr>
          <w:rFonts w:ascii="Times New Roman" w:hAnsi="Times New Roman" w:cs="Times New Roman"/>
          <w:sz w:val="24"/>
          <w:szCs w:val="24"/>
          <w:lang w:val="tr-TR"/>
        </w:rPr>
        <w:t>.</w:t>
      </w:r>
    </w:p>
    <w:p w:rsidR="008E0F5A" w:rsidRPr="00CC2C6E" w:rsidRDefault="008E0F5A" w:rsidP="009A12AD">
      <w:pPr>
        <w:pStyle w:val="ListeParagraf"/>
        <w:numPr>
          <w:ilvl w:val="0"/>
          <w:numId w:val="7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Stoklama türlerindeki yatırım sermayesini mümkün olan en düşük sınırda azaltılmalıdır </w:t>
      </w:r>
      <w:r w:rsidRPr="00CC2C6E">
        <w:rPr>
          <w:rFonts w:ascii="Times New Roman" w:hAnsi="Times New Roman" w:cs="Times New Roman"/>
          <w:bCs/>
          <w:sz w:val="24"/>
          <w:szCs w:val="24"/>
          <w:shd w:val="clear" w:color="auto" w:fill="FFFFFF"/>
          <w:lang w:val="tr-TR"/>
        </w:rPr>
        <w:t>(Axsäter, 1996)</w:t>
      </w:r>
      <w:r w:rsidRPr="00CC2C6E">
        <w:rPr>
          <w:rFonts w:ascii="Times New Roman" w:hAnsi="Times New Roman" w:cs="Times New Roman"/>
          <w:sz w:val="24"/>
          <w:szCs w:val="24"/>
          <w:lang w:val="tr-TR"/>
        </w:rPr>
        <w:t>.</w:t>
      </w:r>
    </w:p>
    <w:p w:rsidR="008E0F5A" w:rsidRPr="00CC2C6E" w:rsidRDefault="008E0F5A" w:rsidP="009A12AD">
      <w:pPr>
        <w:pStyle w:val="ListeParagraf"/>
        <w:numPr>
          <w:ilvl w:val="0"/>
          <w:numId w:val="79"/>
        </w:numPr>
        <w:tabs>
          <w:tab w:val="left" w:pos="2160"/>
          <w:tab w:val="left" w:pos="2842"/>
        </w:tabs>
        <w:bidi w:val="0"/>
        <w:spacing w:after="360" w:line="360" w:lineRule="auto"/>
        <w:jc w:val="lowKashida"/>
        <w:rPr>
          <w:rFonts w:ascii="Times New Roman" w:hAnsi="Times New Roman" w:cs="Times New Roman"/>
          <w:sz w:val="24"/>
          <w:szCs w:val="24"/>
        </w:rPr>
      </w:pPr>
      <w:r w:rsidRPr="00CC2C6E">
        <w:rPr>
          <w:rFonts w:ascii="Times New Roman" w:hAnsi="Times New Roman" w:cs="Times New Roman"/>
          <w:sz w:val="24"/>
          <w:szCs w:val="24"/>
          <w:lang w:val="tr-TR"/>
        </w:rPr>
        <w:t xml:space="preserve">Envanter için iyi bir sistem bulunmalıdır, buna göre stok dengesi her seferinde bilinebilir olur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Arafa,</w:t>
      </w:r>
      <w:r w:rsidRPr="00CC2C6E">
        <w:rPr>
          <w:rFonts w:ascii="Times New Roman" w:eastAsiaTheme="minorHAnsi" w:hAnsi="Times New Roman" w:cs="Times New Roman"/>
          <w:bCs/>
          <w:sz w:val="24"/>
          <w:szCs w:val="24"/>
          <w:lang w:val="tr-TR"/>
        </w:rPr>
        <w:t xml:space="preserve"> ve </w:t>
      </w:r>
      <w:r w:rsidRPr="00CC2C6E">
        <w:rPr>
          <w:rFonts w:ascii="Times New Roman" w:eastAsia="Arial" w:hAnsi="Times New Roman" w:cs="Times New Roman"/>
          <w:bCs/>
          <w:sz w:val="24"/>
          <w:szCs w:val="24"/>
          <w:lang w:val="tr-TR"/>
        </w:rPr>
        <w:t>Shelby, 2011).</w:t>
      </w:r>
      <w:r w:rsidRPr="00CC2C6E">
        <w:rPr>
          <w:rFonts w:ascii="Times New Roman" w:hAnsi="Times New Roman" w:cs="Times New Roman"/>
          <w:sz w:val="24"/>
          <w:szCs w:val="24"/>
          <w:lang w:val="tr-TR"/>
        </w:rPr>
        <w:t>.</w:t>
      </w:r>
    </w:p>
    <w:p w:rsidR="008E0F5A" w:rsidRPr="00CC2C6E" w:rsidRDefault="008E0F5A" w:rsidP="009A12AD">
      <w:pPr>
        <w:pStyle w:val="ListeParagraf"/>
        <w:numPr>
          <w:ilvl w:val="0"/>
          <w:numId w:val="7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işi tam verimlilikle yapılmalıdır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 xml:space="preserve">Alsaid, 2009).   </w:t>
      </w:r>
    </w:p>
    <w:p w:rsidR="008E0F5A" w:rsidRPr="00CC2C6E" w:rsidRDefault="008E0F5A" w:rsidP="009A12AD">
      <w:pPr>
        <w:pStyle w:val="ListeParagraf"/>
        <w:numPr>
          <w:ilvl w:val="0"/>
          <w:numId w:val="7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Üretim biriminin planlamasına göre mevcut stok miktarı organize edilmelidir.</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102" w:name="_Toc521697286"/>
      <w:r w:rsidRPr="00CC2C6E">
        <w:rPr>
          <w:rFonts w:ascii="Times New Roman" w:hAnsi="Times New Roman" w:cs="Times New Roman"/>
          <w:color w:val="auto"/>
          <w:lang w:val="tr-TR"/>
        </w:rPr>
        <w:t>3.1</w:t>
      </w:r>
      <w:r w:rsidR="00EC58FC">
        <w:rPr>
          <w:rFonts w:ascii="Times New Roman" w:hAnsi="Times New Roman" w:cs="Times New Roman"/>
          <w:color w:val="auto"/>
        </w:rPr>
        <w:t>.</w:t>
      </w:r>
      <w:r w:rsidR="00864424" w:rsidRPr="00CC2C6E">
        <w:rPr>
          <w:rFonts w:ascii="Times New Roman" w:hAnsi="Times New Roman" w:cs="Times New Roman"/>
          <w:color w:val="auto"/>
          <w:lang w:val="tr-TR"/>
        </w:rPr>
        <w:t>4.</w:t>
      </w:r>
      <w:r w:rsidR="00131DF4" w:rsidRPr="00CC2C6E">
        <w:rPr>
          <w:rFonts w:ascii="Times New Roman" w:hAnsi="Times New Roman" w:cs="Times New Roman"/>
          <w:color w:val="auto"/>
          <w:lang w:val="tr-TR"/>
        </w:rPr>
        <w:t xml:space="preserve"> </w:t>
      </w:r>
      <w:r w:rsidR="00B67A4E" w:rsidRPr="00CC2C6E">
        <w:rPr>
          <w:rFonts w:ascii="Times New Roman" w:hAnsi="Times New Roman" w:cs="Times New Roman"/>
          <w:color w:val="auto"/>
          <w:lang w:val="tr-TR"/>
        </w:rPr>
        <w:t>Gerekli Miktardan Daha Fazlasını Stoklamak</w:t>
      </w:r>
      <w:bookmarkEnd w:id="102"/>
      <w:r w:rsidR="004E621C" w:rsidRPr="00CC2C6E">
        <w:rPr>
          <w:rFonts w:ascii="Times New Roman" w:hAnsi="Times New Roman" w:cs="Times New Roman"/>
          <w:color w:val="auto"/>
          <w:lang w:val="tr-TR"/>
        </w:rPr>
        <w:t xml:space="preserve">, </w:t>
      </w:r>
      <w:r w:rsidR="004E621C" w:rsidRPr="00CC2C6E">
        <w:rPr>
          <w:rFonts w:ascii="Times New Roman" w:hAnsi="Times New Roman" w:cs="Times New Roman"/>
          <w:b w:val="0"/>
          <w:bCs/>
          <w:color w:val="auto"/>
          <w:shd w:val="clear" w:color="auto" w:fill="FFFFFF"/>
          <w:lang w:val="tr-TR"/>
        </w:rPr>
        <w:t>(</w:t>
      </w:r>
      <w:r w:rsidR="004E621C" w:rsidRPr="00CC2C6E">
        <w:rPr>
          <w:rFonts w:ascii="Times New Roman" w:eastAsia="Arial" w:hAnsi="Times New Roman" w:cs="Times New Roman"/>
          <w:b w:val="0"/>
          <w:bCs/>
          <w:color w:val="auto"/>
          <w:lang w:val="tr-TR"/>
        </w:rPr>
        <w:t xml:space="preserve">Alsaid, 2009).   </w:t>
      </w:r>
    </w:p>
    <w:p w:rsidR="009C5545" w:rsidRPr="00CC2C6E" w:rsidRDefault="00B67A4E" w:rsidP="009A12AD">
      <w:pPr>
        <w:pStyle w:val="ListeParagraf"/>
        <w:numPr>
          <w:ilvl w:val="0"/>
          <w:numId w:val="3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Depolamaya yatırılan sermayesini artırır ve diğer projeler için ayrılan yatırım miktarını azaltır</w:t>
      </w:r>
      <w:r w:rsidR="009C5545" w:rsidRPr="00CC2C6E">
        <w:rPr>
          <w:rFonts w:ascii="Times New Roman" w:hAnsi="Times New Roman" w:cs="Times New Roman"/>
          <w:sz w:val="24"/>
          <w:szCs w:val="24"/>
          <w:lang w:val="tr-TR"/>
        </w:rPr>
        <w:t>.</w:t>
      </w:r>
    </w:p>
    <w:p w:rsidR="009C5545" w:rsidRPr="00CC2C6E" w:rsidRDefault="00B67A4E" w:rsidP="009A12AD">
      <w:pPr>
        <w:pStyle w:val="ListeParagraf"/>
        <w:numPr>
          <w:ilvl w:val="0"/>
          <w:numId w:val="37"/>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türlerinin hasar ve eskime ihtimallerini artırır</w:t>
      </w:r>
      <w:r w:rsidR="009C5545" w:rsidRPr="00CC2C6E">
        <w:rPr>
          <w:rFonts w:ascii="Times New Roman" w:hAnsi="Times New Roman" w:cs="Times New Roman"/>
          <w:sz w:val="24"/>
          <w:szCs w:val="24"/>
          <w:lang w:val="tr-TR"/>
        </w:rPr>
        <w:t>.</w:t>
      </w:r>
    </w:p>
    <w:p w:rsidR="009C5545" w:rsidRPr="00CC2C6E" w:rsidRDefault="00B67A4E" w:rsidP="009A12AD">
      <w:pPr>
        <w:pStyle w:val="ListeParagraf"/>
        <w:numPr>
          <w:ilvl w:val="0"/>
          <w:numId w:val="37"/>
        </w:numPr>
        <w:tabs>
          <w:tab w:val="left" w:pos="2160"/>
          <w:tab w:val="left" w:pos="2842"/>
        </w:tabs>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tutma maliyetini artırır</w:t>
      </w:r>
      <w:r w:rsidR="009C5545" w:rsidRPr="00CC2C6E">
        <w:rPr>
          <w:rFonts w:ascii="Times New Roman" w:hAnsi="Times New Roman" w:cs="Times New Roman"/>
          <w:sz w:val="24"/>
          <w:szCs w:val="24"/>
          <w:lang w:val="tr-TR"/>
        </w:rPr>
        <w:t>.</w:t>
      </w:r>
    </w:p>
    <w:p w:rsidR="009C5545" w:rsidRPr="00CC2C6E" w:rsidRDefault="00511741" w:rsidP="00F60AA1">
      <w:pPr>
        <w:pStyle w:val="Balk2"/>
        <w:spacing w:before="0" w:line="360" w:lineRule="auto"/>
        <w:jc w:val="lowKashida"/>
        <w:rPr>
          <w:rFonts w:ascii="Times New Roman" w:hAnsi="Times New Roman" w:cs="Times New Roman"/>
          <w:color w:val="auto"/>
          <w:lang w:val="tr-TR"/>
        </w:rPr>
      </w:pPr>
      <w:bookmarkStart w:id="103" w:name="_Toc521697287"/>
      <w:r w:rsidRPr="00CC2C6E">
        <w:rPr>
          <w:rFonts w:ascii="Times New Roman" w:hAnsi="Times New Roman" w:cs="Times New Roman"/>
          <w:color w:val="auto"/>
          <w:lang w:val="tr-TR"/>
        </w:rPr>
        <w:t>3.1</w:t>
      </w:r>
      <w:r w:rsidR="00391C4D">
        <w:rPr>
          <w:rFonts w:ascii="Times New Roman" w:hAnsi="Times New Roman" w:cs="Times New Roman"/>
          <w:color w:val="auto"/>
        </w:rPr>
        <w:t>.</w:t>
      </w:r>
      <w:r w:rsidR="00C60D15" w:rsidRPr="00CC2C6E">
        <w:rPr>
          <w:rFonts w:ascii="Times New Roman" w:hAnsi="Times New Roman" w:cs="Times New Roman"/>
          <w:color w:val="auto"/>
          <w:lang w:val="tr-TR"/>
        </w:rPr>
        <w:t>5.</w:t>
      </w:r>
      <w:r w:rsidR="009C5545" w:rsidRPr="00CC2C6E">
        <w:rPr>
          <w:rFonts w:ascii="Times New Roman" w:hAnsi="Times New Roman" w:cs="Times New Roman"/>
          <w:color w:val="auto"/>
          <w:lang w:val="tr-TR"/>
        </w:rPr>
        <w:t xml:space="preserve">: </w:t>
      </w:r>
      <w:r w:rsidR="00240EB4" w:rsidRPr="00CC2C6E">
        <w:rPr>
          <w:rFonts w:ascii="Times New Roman" w:hAnsi="Times New Roman" w:cs="Times New Roman"/>
          <w:color w:val="auto"/>
          <w:lang w:val="tr-TR"/>
        </w:rPr>
        <w:t>Stok Kontrol Yöntemleri</w:t>
      </w:r>
      <w:bookmarkEnd w:id="103"/>
    </w:p>
    <w:p w:rsidR="00103055" w:rsidRPr="00CC2C6E" w:rsidRDefault="00054083"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miktar kontrolü ve stok değer kontrolü olmak iki stok kontrol yöntemi vardır</w:t>
      </w:r>
      <w:r w:rsidR="008E0F5A" w:rsidRPr="00CC2C6E">
        <w:rPr>
          <w:rFonts w:ascii="Times New Roman" w:hAnsi="Times New Roman" w:cs="Times New Roman"/>
          <w:sz w:val="24"/>
          <w:szCs w:val="24"/>
          <w:lang w:val="tr-TR"/>
        </w:rPr>
        <w:t xml:space="preserve"> </w:t>
      </w:r>
      <w:r w:rsidR="008E0F5A" w:rsidRPr="00CC2C6E">
        <w:rPr>
          <w:rFonts w:ascii="Times New Roman" w:hAnsi="Times New Roman" w:cs="Times New Roman"/>
          <w:bCs/>
          <w:sz w:val="24"/>
          <w:szCs w:val="24"/>
          <w:shd w:val="clear" w:color="auto" w:fill="FFFFFF"/>
          <w:lang w:val="tr-TR"/>
        </w:rPr>
        <w:t xml:space="preserve">(Elmuti, 2002). </w:t>
      </w:r>
      <w:r w:rsidR="008E0F5A" w:rsidRPr="00CC2C6E">
        <w:rPr>
          <w:rFonts w:ascii="Times New Roman" w:hAnsi="Times New Roman" w:cs="Times New Roman"/>
          <w:sz w:val="24"/>
          <w:szCs w:val="24"/>
          <w:lang w:val="tr-TR"/>
        </w:rPr>
        <w:t xml:space="preserve"> </w:t>
      </w:r>
    </w:p>
    <w:p w:rsidR="009C5545" w:rsidRPr="007663EB" w:rsidRDefault="00912103" w:rsidP="00455DE1">
      <w:pPr>
        <w:pStyle w:val="Balk2"/>
        <w:spacing w:before="0" w:line="360" w:lineRule="auto"/>
        <w:jc w:val="lowKashida"/>
        <w:rPr>
          <w:rFonts w:ascii="Times New Roman" w:hAnsi="Times New Roman" w:cs="Times New Roman"/>
          <w:i/>
          <w:iCs/>
          <w:color w:val="auto"/>
          <w:lang w:val="tr-TR"/>
        </w:rPr>
      </w:pPr>
      <w:bookmarkStart w:id="104" w:name="_Toc521697288"/>
      <w:r>
        <w:rPr>
          <w:rFonts w:ascii="Times New Roman" w:hAnsi="Times New Roman" w:cs="Times New Roman"/>
          <w:i/>
          <w:iCs/>
          <w:color w:val="auto"/>
          <w:lang w:val="tr-TR"/>
        </w:rPr>
        <w:t xml:space="preserve">        </w:t>
      </w:r>
      <w:r w:rsidR="00511741" w:rsidRPr="007663EB">
        <w:rPr>
          <w:rFonts w:ascii="Times New Roman" w:hAnsi="Times New Roman" w:cs="Times New Roman"/>
          <w:i/>
          <w:iCs/>
          <w:color w:val="auto"/>
          <w:lang w:val="tr-TR"/>
        </w:rPr>
        <w:t>3.1</w:t>
      </w:r>
      <w:r w:rsidR="00391C4D" w:rsidRPr="00C00C44">
        <w:rPr>
          <w:rFonts w:ascii="Times New Roman" w:hAnsi="Times New Roman" w:cs="Times New Roman"/>
          <w:i/>
          <w:iCs/>
          <w:color w:val="auto"/>
          <w:lang w:val="tr-TR"/>
        </w:rPr>
        <w:t>.</w:t>
      </w:r>
      <w:r w:rsidR="00C60D15" w:rsidRPr="007663EB">
        <w:rPr>
          <w:rFonts w:ascii="Times New Roman" w:hAnsi="Times New Roman" w:cs="Times New Roman"/>
          <w:i/>
          <w:iCs/>
          <w:color w:val="auto"/>
          <w:lang w:val="tr-TR"/>
        </w:rPr>
        <w:t>5.1.</w:t>
      </w:r>
      <w:r w:rsidR="00864424" w:rsidRPr="007663EB">
        <w:rPr>
          <w:rFonts w:ascii="Times New Roman" w:hAnsi="Times New Roman" w:cs="Times New Roman"/>
          <w:i/>
          <w:iCs/>
          <w:color w:val="auto"/>
          <w:lang w:val="tr-TR"/>
        </w:rPr>
        <w:t xml:space="preserve"> </w:t>
      </w:r>
      <w:r w:rsidR="00362F83" w:rsidRPr="007663EB">
        <w:rPr>
          <w:rFonts w:ascii="Times New Roman" w:hAnsi="Times New Roman" w:cs="Times New Roman"/>
          <w:i/>
          <w:iCs/>
          <w:color w:val="auto"/>
          <w:lang w:val="tr-TR"/>
        </w:rPr>
        <w:t>Stok Miktarı Kontrolü</w:t>
      </w:r>
      <w:bookmarkEnd w:id="104"/>
    </w:p>
    <w:p w:rsidR="009C5545" w:rsidRPr="00CC2C6E" w:rsidRDefault="004518E8"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kontrolünün temel yöntemi </w:t>
      </w:r>
      <w:r w:rsidRPr="00CC2C6E">
        <w:rPr>
          <w:rFonts w:ascii="Times New Roman" w:hAnsi="Times New Roman" w:cs="Times New Roman"/>
          <w:bCs/>
          <w:sz w:val="24"/>
          <w:szCs w:val="24"/>
          <w:shd w:val="clear" w:color="auto" w:fill="FFFFFF"/>
          <w:lang w:val="tr-TR"/>
        </w:rPr>
        <w:t>(Brooks ve Wilson, 2008)</w:t>
      </w:r>
      <w:r w:rsidR="00054083" w:rsidRPr="00CC2C6E">
        <w:rPr>
          <w:rFonts w:ascii="Times New Roman" w:hAnsi="Times New Roman" w:cs="Times New Roman"/>
          <w:sz w:val="24"/>
          <w:szCs w:val="24"/>
          <w:lang w:val="tr-TR"/>
        </w:rPr>
        <w:t xml:space="preserve"> bazı gerekli eylemleri yapmak için kullanılan kayıtlı stok seviyelerine bağlı olarak her siparişin sabit miktarda alınmasıdır. Temel stok seviyeleri şunlardır</w:t>
      </w:r>
      <w:r w:rsidR="009C5545" w:rsidRPr="00CC2C6E">
        <w:rPr>
          <w:rFonts w:ascii="Times New Roman" w:hAnsi="Times New Roman" w:cs="Times New Roman"/>
          <w:sz w:val="24"/>
          <w:szCs w:val="24"/>
          <w:lang w:val="tr-TR"/>
        </w:rPr>
        <w:t>:</w:t>
      </w:r>
    </w:p>
    <w:p w:rsidR="009C5545" w:rsidRPr="00CC2C6E" w:rsidRDefault="00054083" w:rsidP="009A12AD">
      <w:pPr>
        <w:pStyle w:val="ListeParagraf"/>
        <w:numPr>
          <w:ilvl w:val="0"/>
          <w:numId w:val="3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Minimum stoklama limiti veya tehlikeli seviye</w:t>
      </w:r>
      <w:r w:rsidR="009C5545" w:rsidRPr="00CC2C6E">
        <w:rPr>
          <w:rFonts w:ascii="Times New Roman" w:hAnsi="Times New Roman" w:cs="Times New Roman"/>
          <w:sz w:val="24"/>
          <w:szCs w:val="24"/>
          <w:lang w:val="tr-TR"/>
        </w:rPr>
        <w:t>.</w:t>
      </w:r>
    </w:p>
    <w:p w:rsidR="009C5545" w:rsidRPr="00CC2C6E" w:rsidRDefault="00054083" w:rsidP="009A12AD">
      <w:pPr>
        <w:pStyle w:val="ListeParagraf"/>
        <w:numPr>
          <w:ilvl w:val="0"/>
          <w:numId w:val="3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Orta seviye</w:t>
      </w:r>
      <w:r w:rsidR="009C5545" w:rsidRPr="00CC2C6E">
        <w:rPr>
          <w:rFonts w:ascii="Times New Roman" w:hAnsi="Times New Roman" w:cs="Times New Roman"/>
          <w:sz w:val="24"/>
          <w:szCs w:val="24"/>
          <w:lang w:val="tr-TR"/>
        </w:rPr>
        <w:t>.</w:t>
      </w:r>
    </w:p>
    <w:p w:rsidR="009C5545" w:rsidRPr="00CC2C6E" w:rsidRDefault="00054083" w:rsidP="009A12AD">
      <w:pPr>
        <w:pStyle w:val="ListeParagraf"/>
        <w:numPr>
          <w:ilvl w:val="0"/>
          <w:numId w:val="3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Talep tekrarı seviyesi</w:t>
      </w:r>
      <w:r w:rsidR="009C5545" w:rsidRPr="00CC2C6E">
        <w:rPr>
          <w:rFonts w:ascii="Times New Roman" w:hAnsi="Times New Roman" w:cs="Times New Roman"/>
          <w:sz w:val="24"/>
          <w:szCs w:val="24"/>
          <w:lang w:val="tr-TR"/>
        </w:rPr>
        <w:t>.</w:t>
      </w:r>
    </w:p>
    <w:p w:rsidR="009C5545" w:rsidRPr="00CC2C6E" w:rsidRDefault="00054083" w:rsidP="009A12AD">
      <w:pPr>
        <w:pStyle w:val="ListeParagraf"/>
        <w:numPr>
          <w:ilvl w:val="0"/>
          <w:numId w:val="38"/>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Maksimum stok seviyesi</w:t>
      </w:r>
      <w:r w:rsidR="009C5545" w:rsidRPr="00CC2C6E">
        <w:rPr>
          <w:rFonts w:ascii="Times New Roman" w:hAnsi="Times New Roman" w:cs="Times New Roman"/>
          <w:sz w:val="24"/>
          <w:szCs w:val="24"/>
          <w:lang w:val="tr-TR"/>
        </w:rPr>
        <w:t>.</w:t>
      </w:r>
    </w:p>
    <w:p w:rsidR="009C5545" w:rsidRPr="00CC2C6E" w:rsidRDefault="00CC7CD4" w:rsidP="00455DE1">
      <w:pPr>
        <w:tabs>
          <w:tab w:val="left" w:pos="2160"/>
          <w:tab w:val="left" w:pos="2842"/>
        </w:tabs>
        <w:bidi w:val="0"/>
        <w:spacing w:after="360" w:line="360" w:lineRule="auto"/>
        <w:jc w:val="lowKashida"/>
        <w:rPr>
          <w:rFonts w:ascii="Times New Roman" w:hAnsi="Times New Roman" w:cs="Times New Roman"/>
          <w:sz w:val="24"/>
          <w:szCs w:val="24"/>
          <w:rtl/>
          <w:lang w:val="tr-TR"/>
        </w:rPr>
      </w:pPr>
      <w:r w:rsidRPr="00CC2C6E">
        <w:rPr>
          <w:rFonts w:ascii="Times New Roman" w:hAnsi="Times New Roman" w:cs="Times New Roman"/>
          <w:sz w:val="24"/>
          <w:szCs w:val="24"/>
          <w:lang w:val="tr-TR"/>
        </w:rPr>
        <w:t>Tüm bu seviyeler, çoklu stok tiplerinin her bir tipi için gerekli değildir; aşağıdaki şekil bu içerikleri gösternektedir:</w:t>
      </w:r>
    </w:p>
    <w:p w:rsidR="00C75FB1" w:rsidRPr="00CC2C6E" w:rsidRDefault="00C75FB1" w:rsidP="00455DE1">
      <w:pPr>
        <w:pStyle w:val="ResimYazs"/>
        <w:bidi w:val="0"/>
        <w:spacing w:after="120"/>
        <w:jc w:val="center"/>
        <w:rPr>
          <w:rFonts w:ascii="Times New Roman" w:hAnsi="Times New Roman" w:cs="Times New Roman"/>
          <w:b w:val="0"/>
          <w:bCs w:val="0"/>
          <w:color w:val="auto"/>
          <w:sz w:val="24"/>
          <w:szCs w:val="24"/>
        </w:rPr>
      </w:pPr>
      <w:bookmarkStart w:id="105" w:name="_Toc513131235"/>
      <w:r w:rsidRPr="00CC2C6E">
        <w:rPr>
          <w:rFonts w:ascii="Times New Roman" w:hAnsi="Times New Roman" w:cs="Times New Roman"/>
          <w:b w:val="0"/>
          <w:bCs w:val="0"/>
          <w:noProof/>
          <w:color w:val="auto"/>
          <w:sz w:val="24"/>
          <w:szCs w:val="24"/>
          <w:lang w:val="tr-TR" w:eastAsia="tr-TR"/>
        </w:rPr>
        <w:drawing>
          <wp:inline distT="0" distB="0" distL="0" distR="0" wp14:anchorId="51BDD2B6" wp14:editId="7A496C20">
            <wp:extent cx="3738633" cy="3120434"/>
            <wp:effectExtent l="19050" t="19050" r="0" b="381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54682" cy="3133829"/>
                    </a:xfrm>
                    <a:prstGeom prst="rect">
                      <a:avLst/>
                    </a:prstGeom>
                    <a:ln>
                      <a:solidFill>
                        <a:schemeClr val="tx1"/>
                      </a:solidFill>
                    </a:ln>
                  </pic:spPr>
                </pic:pic>
              </a:graphicData>
            </a:graphic>
          </wp:inline>
        </w:drawing>
      </w:r>
    </w:p>
    <w:p w:rsidR="00103055" w:rsidRPr="00CC2C6E" w:rsidRDefault="00C75FB1" w:rsidP="005A4D87">
      <w:pPr>
        <w:pStyle w:val="ResimYazs"/>
        <w:bidi w:val="0"/>
        <w:spacing w:after="360" w:line="360" w:lineRule="auto"/>
        <w:jc w:val="center"/>
        <w:rPr>
          <w:rFonts w:ascii="Times New Roman" w:hAnsi="Times New Roman" w:cs="Times New Roman"/>
          <w:b w:val="0"/>
          <w:bCs w:val="0"/>
          <w:noProof/>
          <w:color w:val="auto"/>
          <w:sz w:val="22"/>
          <w:szCs w:val="22"/>
        </w:rPr>
      </w:pPr>
      <w:r w:rsidRPr="00CC2C6E">
        <w:rPr>
          <w:rFonts w:ascii="Times New Roman" w:hAnsi="Times New Roman" w:cs="Times New Roman"/>
          <w:b w:val="0"/>
          <w:bCs w:val="0"/>
          <w:color w:val="auto"/>
          <w:sz w:val="22"/>
          <w:szCs w:val="22"/>
        </w:rPr>
        <w:t>Şekil</w:t>
      </w:r>
      <w:r w:rsidRPr="00CC2C6E">
        <w:rPr>
          <w:rFonts w:ascii="Times New Roman" w:hAnsi="Times New Roman" w:cs="Times New Roman"/>
          <w:color w:val="auto"/>
          <w:sz w:val="22"/>
          <w:szCs w:val="22"/>
          <w:rtl/>
        </w:rPr>
        <w:t xml:space="preserve"> </w:t>
      </w:r>
      <w:r w:rsidRPr="00CC2C6E">
        <w:rPr>
          <w:rFonts w:ascii="Times New Roman" w:hAnsi="Times New Roman" w:cs="Times New Roman"/>
          <w:b w:val="0"/>
          <w:bCs w:val="0"/>
          <w:color w:val="auto"/>
          <w:sz w:val="22"/>
          <w:szCs w:val="22"/>
        </w:rPr>
        <w:t>3.</w:t>
      </w:r>
      <w:r w:rsidR="005A4D87">
        <w:rPr>
          <w:rFonts w:ascii="Times New Roman" w:hAnsi="Times New Roman" w:cs="Times New Roman"/>
          <w:b w:val="0"/>
          <w:bCs w:val="0"/>
          <w:color w:val="auto"/>
          <w:sz w:val="22"/>
          <w:szCs w:val="22"/>
        </w:rPr>
        <w:t>1</w:t>
      </w:r>
      <w:r w:rsidRPr="00CC2C6E">
        <w:rPr>
          <w:rFonts w:ascii="Times New Roman" w:hAnsi="Times New Roman" w:cs="Times New Roman"/>
          <w:b w:val="0"/>
          <w:bCs w:val="0"/>
          <w:color w:val="auto"/>
          <w:sz w:val="22"/>
          <w:szCs w:val="22"/>
        </w:rPr>
        <w:t xml:space="preserve">. </w:t>
      </w:r>
      <w:bookmarkEnd w:id="105"/>
      <w:r w:rsidRPr="00CC2C6E">
        <w:rPr>
          <w:rFonts w:ascii="Times New Roman" w:hAnsi="Times New Roman" w:cs="Times New Roman"/>
          <w:b w:val="0"/>
          <w:bCs w:val="0"/>
          <w:color w:val="auto"/>
          <w:sz w:val="22"/>
          <w:szCs w:val="22"/>
        </w:rPr>
        <w:t>Temel Envanter Seviyeleri (Waters, D. (2008))</w:t>
      </w:r>
    </w:p>
    <w:p w:rsidR="009C5545" w:rsidRPr="00CC2C6E" w:rsidRDefault="009C5545" w:rsidP="00025EE6">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 xml:space="preserve">Minimum Limit, </w:t>
      </w:r>
      <w:r w:rsidR="002D2489" w:rsidRPr="00CC2C6E">
        <w:rPr>
          <w:rFonts w:ascii="Times New Roman" w:hAnsi="Times New Roman" w:cs="Times New Roman"/>
          <w:b/>
          <w:i/>
          <w:sz w:val="24"/>
          <w:szCs w:val="24"/>
          <w:lang w:val="tr-TR"/>
        </w:rPr>
        <w:t>Tehlike</w:t>
      </w:r>
      <w:r w:rsidRPr="00CC2C6E">
        <w:rPr>
          <w:rFonts w:ascii="Times New Roman" w:hAnsi="Times New Roman" w:cs="Times New Roman"/>
          <w:b/>
          <w:i/>
          <w:sz w:val="24"/>
          <w:szCs w:val="24"/>
          <w:lang w:val="tr-TR"/>
        </w:rPr>
        <w:t xml:space="preserve"> </w:t>
      </w:r>
      <w:r w:rsidR="002D2489" w:rsidRPr="00CC2C6E">
        <w:rPr>
          <w:rFonts w:ascii="Times New Roman" w:hAnsi="Times New Roman" w:cs="Times New Roman"/>
          <w:b/>
          <w:i/>
          <w:sz w:val="24"/>
          <w:szCs w:val="24"/>
          <w:lang w:val="tr-TR"/>
        </w:rPr>
        <w:t>Seviyesi</w:t>
      </w:r>
      <w:r w:rsidRPr="00CC2C6E">
        <w:rPr>
          <w:rFonts w:ascii="Times New Roman" w:hAnsi="Times New Roman" w:cs="Times New Roman"/>
          <w:b/>
          <w:i/>
          <w:sz w:val="24"/>
          <w:szCs w:val="24"/>
          <w:lang w:val="tr-TR"/>
        </w:rPr>
        <w:t xml:space="preserve"> </w:t>
      </w:r>
      <w:r w:rsidR="000457A5" w:rsidRPr="00CC2C6E">
        <w:rPr>
          <w:rFonts w:ascii="Times New Roman" w:hAnsi="Times New Roman" w:cs="Times New Roman"/>
          <w:b/>
          <w:i/>
          <w:sz w:val="24"/>
          <w:szCs w:val="24"/>
          <w:lang w:val="tr-TR"/>
        </w:rPr>
        <w:t>veya Güvenlik Sınırı</w:t>
      </w:r>
      <w:r w:rsidR="00025EE6" w:rsidRPr="00CC2C6E">
        <w:rPr>
          <w:rFonts w:ascii="Times New Roman" w:hAnsi="Times New Roman" w:cs="Times New Roman"/>
          <w:b/>
          <w:i/>
          <w:sz w:val="24"/>
          <w:szCs w:val="24"/>
          <w:lang w:val="tr-TR"/>
        </w:rPr>
        <w:t xml:space="preserve">: </w:t>
      </w:r>
      <w:r w:rsidR="00337C60" w:rsidRPr="00CC2C6E">
        <w:rPr>
          <w:rFonts w:ascii="Times New Roman" w:hAnsi="Times New Roman" w:cs="Times New Roman"/>
          <w:sz w:val="24"/>
          <w:szCs w:val="24"/>
          <w:lang w:val="tr-TR"/>
        </w:rPr>
        <w:t>Normal şartlarda stokun her tip için daha az olamayacağı sınırdır. Bu seviye, projenin, bir türün kullanma oranının artırılması, satın alınan hammaddelerin gelmesinin gecikmesi ve tedarik süresinin değişmesi gibi beklenmedik durumlarla karşı karşıya kaldığında kullanacağı rezerv tutarının gerçek minimum limiti olarak adlandırılır</w:t>
      </w:r>
      <w:r w:rsidR="004518E8" w:rsidRPr="00CC2C6E">
        <w:rPr>
          <w:rFonts w:ascii="Times New Roman" w:hAnsi="Times New Roman" w:cs="Times New Roman"/>
          <w:sz w:val="24"/>
          <w:szCs w:val="24"/>
          <w:lang w:val="tr-TR"/>
        </w:rPr>
        <w:t xml:space="preserve"> </w:t>
      </w:r>
      <w:r w:rsidR="004518E8" w:rsidRPr="00CC2C6E">
        <w:rPr>
          <w:rFonts w:ascii="Times New Roman" w:hAnsi="Times New Roman" w:cs="Times New Roman"/>
          <w:bCs/>
          <w:sz w:val="24"/>
          <w:szCs w:val="24"/>
          <w:shd w:val="clear" w:color="auto" w:fill="FFFFFF"/>
          <w:lang w:val="tr-TR"/>
        </w:rPr>
        <w:t>(</w:t>
      </w:r>
      <w:r w:rsidR="004518E8" w:rsidRPr="00CC2C6E">
        <w:rPr>
          <w:rFonts w:ascii="Times New Roman" w:hAnsi="Times New Roman" w:cs="Times New Roman"/>
          <w:bCs/>
          <w:sz w:val="24"/>
          <w:szCs w:val="24"/>
          <w:lang w:val="tr-TR"/>
        </w:rPr>
        <w:t>Irungu, ve Wanjau, 2011).</w:t>
      </w:r>
    </w:p>
    <w:p w:rsidR="009C5545" w:rsidRPr="00CC2C6E" w:rsidRDefault="00337C60"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limitin seçilmesi, iş sürecindeki türün önemine, yatırımın büyüklüğüne, belirli bir zamanda alternatif türlerin kullanım kapasitesine bağlıdır. Bu limiti seçmek için gerekli olan en önemli faktörler şunlardır</w:t>
      </w:r>
      <w:r w:rsidR="004518E8" w:rsidRPr="00CC2C6E">
        <w:rPr>
          <w:rFonts w:ascii="Times New Roman" w:hAnsi="Times New Roman" w:cs="Times New Roman"/>
          <w:sz w:val="24"/>
          <w:szCs w:val="24"/>
          <w:lang w:val="tr-TR"/>
        </w:rPr>
        <w:t xml:space="preserve"> </w:t>
      </w:r>
      <w:r w:rsidR="004518E8" w:rsidRPr="00CC2C6E">
        <w:rPr>
          <w:rFonts w:ascii="Times New Roman" w:hAnsi="Times New Roman" w:cs="Times New Roman"/>
          <w:bCs/>
          <w:sz w:val="24"/>
          <w:szCs w:val="24"/>
          <w:shd w:val="clear" w:color="auto" w:fill="FFFFFF"/>
          <w:lang w:val="tr-TR"/>
        </w:rPr>
        <w:t xml:space="preserve">(Javid, ve Azad, 2010). </w:t>
      </w:r>
      <w:r w:rsidR="004518E8"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7A5558" w:rsidP="009A12AD">
      <w:pPr>
        <w:pStyle w:val="ListeParagraf"/>
        <w:numPr>
          <w:ilvl w:val="0"/>
          <w:numId w:val="3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Verimlilik hizmeti pazarlaması yapan tür veya türlerin kayıp olasılığını tehlikeye sokan durumlar</w:t>
      </w:r>
      <w:r w:rsidR="009C5545" w:rsidRPr="00CC2C6E">
        <w:rPr>
          <w:rFonts w:ascii="Times New Roman" w:hAnsi="Times New Roman" w:cs="Times New Roman"/>
          <w:sz w:val="24"/>
          <w:szCs w:val="24"/>
          <w:lang w:val="tr-TR"/>
        </w:rPr>
        <w:t>.</w:t>
      </w:r>
    </w:p>
    <w:p w:rsidR="009C5545" w:rsidRPr="00CC2C6E" w:rsidRDefault="001A6C65" w:rsidP="009A12AD">
      <w:pPr>
        <w:pStyle w:val="ListeParagraf"/>
        <w:numPr>
          <w:ilvl w:val="0"/>
          <w:numId w:val="39"/>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Pazarlama programından veya satış yönetiminden beklenen satış raporuna göre üretim ve satın alma yönetimleri arasında katılımla seçilen ve planlanan bu tür bir formu tamamlama izni verilmeyen üretim programlarının planlanmasında ve sınıflandırılmasında etkisinin ne olduğuna ilişkin satış tahminlerinin doğruluğu</w:t>
      </w:r>
      <w:r w:rsidR="009433BA" w:rsidRPr="00CC2C6E">
        <w:rPr>
          <w:rFonts w:ascii="Times New Roman" w:hAnsi="Times New Roman" w:cs="Times New Roman"/>
          <w:sz w:val="24"/>
          <w:szCs w:val="24"/>
          <w:lang w:val="tr-TR"/>
        </w:rPr>
        <w:t xml:space="preserve"> </w:t>
      </w:r>
      <w:r w:rsidR="009433BA" w:rsidRPr="00CC2C6E">
        <w:rPr>
          <w:rFonts w:ascii="Times New Roman" w:hAnsi="Times New Roman" w:cs="Times New Roman"/>
          <w:bCs/>
          <w:sz w:val="24"/>
          <w:szCs w:val="24"/>
          <w:shd w:val="clear" w:color="auto" w:fill="FFFFFF"/>
          <w:lang w:val="tr-TR"/>
        </w:rPr>
        <w:t>(</w:t>
      </w:r>
      <w:r w:rsidR="009433BA" w:rsidRPr="00CC2C6E">
        <w:rPr>
          <w:rFonts w:ascii="Times New Roman" w:hAnsi="Times New Roman" w:cs="Times New Roman"/>
          <w:bCs/>
          <w:sz w:val="24"/>
          <w:szCs w:val="24"/>
          <w:lang w:val="tr-TR"/>
        </w:rPr>
        <w:t xml:space="preserve">Kruger, 2005). </w:t>
      </w:r>
      <w:r w:rsidR="009433BA"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1A6C65" w:rsidP="009A12AD">
      <w:pPr>
        <w:pStyle w:val="ListeParagraf"/>
        <w:numPr>
          <w:ilvl w:val="0"/>
          <w:numId w:val="39"/>
        </w:numPr>
        <w:tabs>
          <w:tab w:val="left" w:pos="2160"/>
          <w:tab w:val="left" w:pos="2842"/>
        </w:tabs>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maliyetleri ile hizmete giriş stokunda bulunan stok ile stok erişim maliyetleri arasındaki ilişkiyi inceleyerek satış ve pazarlama fırsatlarından yararlanma ve gelir elde etme avantajına sahip olmanın yanısıra, acil alım süreçlerinin yapılması ve tedarikçilerin erişim miktarlarını daha hızlı bir sürede teslim etmeleri için gereken maliyetler, projenin her bir tedarikçisinin ve müşterisinin ilişkilerini etkiler. Piyasadaki rekabet merkezi üzerindeki etki, stok kontrol raporunun stokta asgari limit miktarını seçmesiyle yüksek yönetime ve bu limitte belirtilen yatırımın büyüklüğüne tehlikeli girişten kaçınılmasını sağlar</w:t>
      </w:r>
      <w:r w:rsidR="009433BA" w:rsidRPr="00CC2C6E">
        <w:rPr>
          <w:rFonts w:ascii="Times New Roman" w:hAnsi="Times New Roman" w:cs="Times New Roman"/>
          <w:sz w:val="24"/>
          <w:szCs w:val="24"/>
          <w:lang w:val="tr-TR"/>
        </w:rPr>
        <w:t xml:space="preserve"> </w:t>
      </w:r>
      <w:r w:rsidR="009433BA" w:rsidRPr="00CC2C6E">
        <w:rPr>
          <w:rFonts w:ascii="Times New Roman" w:hAnsi="Times New Roman" w:cs="Times New Roman"/>
          <w:bCs/>
          <w:sz w:val="24"/>
          <w:szCs w:val="24"/>
          <w:shd w:val="clear" w:color="auto" w:fill="FFFFFF"/>
          <w:lang w:val="tr-TR"/>
        </w:rPr>
        <w:t>(Scott, ve Davis, 2015). </w:t>
      </w:r>
      <w:r w:rsidR="009433BA"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582865" w:rsidP="00025EE6">
      <w:pPr>
        <w:tabs>
          <w:tab w:val="left" w:pos="2160"/>
          <w:tab w:val="left" w:pos="2842"/>
        </w:tabs>
        <w:bidi w:val="0"/>
        <w:spacing w:after="360" w:line="360" w:lineRule="auto"/>
        <w:ind w:left="357"/>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Minimum limite iki açıdan bakılmalıdır</w:t>
      </w:r>
      <w:r w:rsidR="009C5545" w:rsidRPr="00CC2C6E">
        <w:rPr>
          <w:rFonts w:ascii="Times New Roman" w:hAnsi="Times New Roman" w:cs="Times New Roman"/>
          <w:sz w:val="24"/>
          <w:szCs w:val="24"/>
          <w:lang w:val="tr-TR"/>
        </w:rPr>
        <w:t>:</w:t>
      </w:r>
    </w:p>
    <w:p w:rsidR="009C5545" w:rsidRPr="00CC2C6E" w:rsidRDefault="00582865" w:rsidP="009A12AD">
      <w:pPr>
        <w:pStyle w:val="ListeParagraf"/>
        <w:numPr>
          <w:ilvl w:val="0"/>
          <w:numId w:val="94"/>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Teorik olarak minimum limit sıfıa eşittir</w:t>
      </w:r>
      <w:r w:rsidR="009C5545" w:rsidRPr="00CC2C6E">
        <w:rPr>
          <w:rFonts w:ascii="Times New Roman" w:hAnsi="Times New Roman" w:cs="Times New Roman"/>
          <w:sz w:val="24"/>
          <w:szCs w:val="24"/>
          <w:lang w:val="tr-TR"/>
        </w:rPr>
        <w:t>.</w:t>
      </w:r>
    </w:p>
    <w:p w:rsidR="009C5545" w:rsidRPr="00CC2C6E" w:rsidRDefault="00613B42" w:rsidP="009A12AD">
      <w:pPr>
        <w:pStyle w:val="ListeParagraf"/>
        <w:numPr>
          <w:ilvl w:val="0"/>
          <w:numId w:val="94"/>
        </w:numPr>
        <w:tabs>
          <w:tab w:val="left" w:pos="2160"/>
          <w:tab w:val="left" w:pos="2842"/>
        </w:tabs>
        <w:bidi w:val="0"/>
        <w:spacing w:after="36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Pratik açıdan ise, nadiren denge ve genişletilmiş arz hataları sonucu tehlikeli nokta teorik tarafı takip ederek üretimi devre dışı bırakacaktır, bu yüzden bu durumda sorunların üstesinden gelmek için güvenlik sınırı olarak adlandırılan minimum stok sınırı olarak seçilir. Üretim miktarının artması ve üretim oranının artması, kullanım oranının artması ve hasar oranının artması gibi, talep edilen miktarın gelmesiyle türün o limite ulaşacağı, tür dengesinin daha az olmamasına planlanan normal durumlarda miktarın ulaştığı anda bu limite başvurulur</w:t>
      </w:r>
      <w:r w:rsidR="009433BA" w:rsidRPr="00CC2C6E">
        <w:rPr>
          <w:rFonts w:ascii="Times New Roman" w:hAnsi="Times New Roman" w:cs="Times New Roman"/>
          <w:sz w:val="24"/>
          <w:szCs w:val="24"/>
          <w:lang w:val="tr-TR"/>
        </w:rPr>
        <w:t xml:space="preserve">  </w:t>
      </w:r>
      <w:r w:rsidR="009433BA" w:rsidRPr="00CC2C6E">
        <w:rPr>
          <w:rFonts w:ascii="Times New Roman" w:hAnsi="Times New Roman" w:cs="Times New Roman"/>
          <w:bCs/>
          <w:sz w:val="24"/>
          <w:szCs w:val="24"/>
          <w:shd w:val="clear" w:color="auto" w:fill="FFFFFF"/>
          <w:lang w:val="tr-TR"/>
        </w:rPr>
        <w:t>(Wang,2011)</w:t>
      </w:r>
      <w:r w:rsidR="009C5545" w:rsidRPr="00CC2C6E">
        <w:rPr>
          <w:rFonts w:ascii="Times New Roman" w:hAnsi="Times New Roman" w:cs="Times New Roman"/>
          <w:sz w:val="24"/>
          <w:szCs w:val="24"/>
          <w:lang w:val="tr-TR"/>
        </w:rPr>
        <w:t>.</w:t>
      </w:r>
    </w:p>
    <w:p w:rsidR="009C5545" w:rsidRPr="00CC2C6E" w:rsidRDefault="00613B42" w:rsidP="00025EE6">
      <w:pPr>
        <w:tabs>
          <w:tab w:val="left" w:pos="2160"/>
          <w:tab w:val="left" w:pos="2842"/>
        </w:tabs>
        <w:bidi w:val="0"/>
        <w:spacing w:after="360" w:line="360" w:lineRule="auto"/>
        <w:ind w:left="357"/>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Pratik veya gerçek minimum limit  aşağıdaki iki denklem ile hesaplanabilir</w:t>
      </w:r>
      <w:r w:rsidR="009433BA" w:rsidRPr="00CC2C6E">
        <w:rPr>
          <w:rFonts w:ascii="Times New Roman" w:hAnsi="Times New Roman" w:cs="Times New Roman"/>
          <w:sz w:val="24"/>
          <w:szCs w:val="24"/>
          <w:lang w:val="tr-TR"/>
        </w:rPr>
        <w:t xml:space="preserve"> </w:t>
      </w:r>
      <w:r w:rsidR="009433BA" w:rsidRPr="00CC2C6E">
        <w:rPr>
          <w:rFonts w:ascii="Times New Roman" w:hAnsi="Times New Roman" w:cs="Times New Roman"/>
          <w:bCs/>
          <w:sz w:val="24"/>
          <w:szCs w:val="24"/>
          <w:shd w:val="clear" w:color="auto" w:fill="FFFFFF"/>
          <w:lang w:val="tr-TR"/>
        </w:rPr>
        <w:t xml:space="preserve">(Zheng,1992) </w:t>
      </w:r>
      <w:r w:rsidR="009C5545" w:rsidRPr="00CC2C6E">
        <w:rPr>
          <w:rFonts w:ascii="Times New Roman" w:hAnsi="Times New Roman" w:cs="Times New Roman"/>
          <w:sz w:val="24"/>
          <w:szCs w:val="24"/>
          <w:lang w:val="tr-TR"/>
        </w:rPr>
        <w:t>:</w:t>
      </w:r>
    </w:p>
    <w:p w:rsidR="009C5545" w:rsidRPr="00CC2C6E" w:rsidRDefault="00613B42" w:rsidP="009A12AD">
      <w:pPr>
        <w:pStyle w:val="ListeParagraf"/>
        <w:numPr>
          <w:ilvl w:val="0"/>
          <w:numId w:val="93"/>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Gerçek minimum stok sınırı = maksimum limit - sipariş miktarı</w:t>
      </w:r>
      <w:r w:rsidR="009C5545" w:rsidRPr="00CC2C6E">
        <w:rPr>
          <w:rFonts w:ascii="Times New Roman" w:hAnsi="Times New Roman" w:cs="Times New Roman"/>
          <w:sz w:val="24"/>
          <w:szCs w:val="24"/>
          <w:lang w:val="tr-TR"/>
        </w:rPr>
        <w:t>.</w:t>
      </w:r>
    </w:p>
    <w:p w:rsidR="009C5545" w:rsidRPr="00CC2C6E" w:rsidRDefault="00613B42" w:rsidP="009A12AD">
      <w:pPr>
        <w:pStyle w:val="ListeParagraf"/>
        <w:numPr>
          <w:ilvl w:val="0"/>
          <w:numId w:val="93"/>
        </w:numPr>
        <w:tabs>
          <w:tab w:val="left" w:pos="2160"/>
          <w:tab w:val="left" w:pos="2842"/>
        </w:tabs>
        <w:bidi w:val="0"/>
        <w:spacing w:after="36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Gerçek minimum limit = yeniden sipariş seviyesi - tedarik süresi miktarı</w:t>
      </w:r>
      <w:r w:rsidR="009C5545" w:rsidRPr="00CC2C6E">
        <w:rPr>
          <w:rFonts w:ascii="Times New Roman" w:hAnsi="Times New Roman" w:cs="Times New Roman"/>
          <w:sz w:val="24"/>
          <w:szCs w:val="24"/>
          <w:lang w:val="tr-TR"/>
        </w:rPr>
        <w:t>.</w:t>
      </w:r>
    </w:p>
    <w:p w:rsidR="009C5545" w:rsidRPr="00CC2C6E" w:rsidRDefault="00613B42" w:rsidP="00025EE6">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Orta Seviye Stok Limiti</w:t>
      </w:r>
      <w:r w:rsidR="00025EE6" w:rsidRPr="00CC2C6E">
        <w:rPr>
          <w:rFonts w:ascii="Times New Roman" w:hAnsi="Times New Roman" w:cs="Times New Roman"/>
          <w:b/>
          <w:i/>
          <w:sz w:val="24"/>
          <w:szCs w:val="24"/>
          <w:lang w:val="tr-TR"/>
        </w:rPr>
        <w:t xml:space="preserve"> : </w:t>
      </w:r>
      <w:r w:rsidRPr="00CC2C6E">
        <w:rPr>
          <w:rFonts w:ascii="Times New Roman" w:hAnsi="Times New Roman" w:cs="Times New Roman"/>
          <w:sz w:val="24"/>
          <w:szCs w:val="24"/>
          <w:lang w:val="tr-TR"/>
        </w:rPr>
        <w:t>Bu seviye, acele durumlarda ve tedarikçiden bir sipariş talep etmek için gerekli eylem raporunda bulunmadıkça ve erken teslim durumlarında, yani projenin acil ihtiyaçlarına göre başvurulan bir seviyedir. Ayrıca bu seviye, tedarikçinin iş sırasında halihazırda gönderilmiş olan siparişin gönderilmesini, almasını, test etmesini ve belirli bir zamanda hariç tutulmasını sağlamak için tedarikçiyi hızlandırmak için kullanılır.  Bu seviye, talep tekrarı noktası ile minimum stok limiti arasındadır</w:t>
      </w:r>
      <w:r w:rsidR="009433BA" w:rsidRPr="00CC2C6E">
        <w:rPr>
          <w:rFonts w:ascii="Times New Roman" w:hAnsi="Times New Roman" w:cs="Times New Roman"/>
          <w:sz w:val="24"/>
          <w:szCs w:val="24"/>
          <w:lang w:val="tr-TR"/>
        </w:rPr>
        <w:t xml:space="preserve"> </w:t>
      </w:r>
      <w:r w:rsidR="009433BA" w:rsidRPr="00CC2C6E">
        <w:rPr>
          <w:rFonts w:ascii="Times New Roman" w:hAnsi="Times New Roman" w:cs="Times New Roman"/>
          <w:bCs/>
          <w:sz w:val="24"/>
          <w:szCs w:val="24"/>
          <w:shd w:val="clear" w:color="auto" w:fill="FFFFFF"/>
          <w:lang w:val="tr-TR"/>
        </w:rPr>
        <w:t>(</w:t>
      </w:r>
      <w:r w:rsidR="009433BA" w:rsidRPr="00CC2C6E">
        <w:rPr>
          <w:rFonts w:ascii="Times New Roman" w:eastAsia="Arial" w:hAnsi="Times New Roman" w:cs="Times New Roman"/>
          <w:bCs/>
          <w:sz w:val="24"/>
          <w:szCs w:val="24"/>
          <w:lang w:val="tr-TR"/>
        </w:rPr>
        <w:t xml:space="preserve">Alsaid, 2009).   </w:t>
      </w:r>
    </w:p>
    <w:p w:rsidR="009C5545" w:rsidRPr="00CC2C6E" w:rsidRDefault="00613B42" w:rsidP="00455DE1">
      <w:p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Talep Tekrarı Seviyesi</w:t>
      </w:r>
      <w:r w:rsidR="00025EE6" w:rsidRPr="00CC2C6E">
        <w:rPr>
          <w:rFonts w:ascii="Times New Roman" w:hAnsi="Times New Roman" w:cs="Times New Roman"/>
          <w:b/>
          <w:i/>
          <w:sz w:val="24"/>
          <w:szCs w:val="24"/>
          <w:lang w:val="tr-TR"/>
        </w:rPr>
        <w:t>:</w:t>
      </w:r>
      <w:r w:rsidR="009D6618" w:rsidRPr="00CC2C6E">
        <w:rPr>
          <w:rFonts w:ascii="Times New Roman" w:hAnsi="Times New Roman" w:cs="Times New Roman"/>
          <w:sz w:val="24"/>
          <w:szCs w:val="24"/>
          <w:lang w:val="tr-TR"/>
        </w:rPr>
        <w:t>Bu, yeni siparişin gerçekleştiği yerde, türün asgari limite ulaştığı ve maksimum limite ulaşacağı eklendiğinde yeni bir satın alma siparişi verilmesi gerektiğinde stok türünün ulaştığı seviyedir. Bu seviyenin seçilmesi iki öğeye bağlıdır</w:t>
      </w:r>
      <w:r w:rsidR="00455D63" w:rsidRPr="00CC2C6E">
        <w:rPr>
          <w:rFonts w:ascii="Times New Roman" w:hAnsi="Times New Roman" w:cs="Times New Roman"/>
          <w:sz w:val="24"/>
          <w:szCs w:val="24"/>
          <w:lang w:val="tr-TR"/>
        </w:rPr>
        <w:t xml:space="preserve"> </w:t>
      </w:r>
      <w:r w:rsidR="00455D63" w:rsidRPr="00CC2C6E">
        <w:rPr>
          <w:rFonts w:ascii="Times New Roman" w:hAnsi="Times New Roman" w:cs="Times New Roman"/>
          <w:bCs/>
          <w:sz w:val="24"/>
          <w:szCs w:val="24"/>
          <w:shd w:val="clear" w:color="auto" w:fill="FFFFFF"/>
          <w:lang w:val="tr-TR"/>
        </w:rPr>
        <w:t>(Elmuti, 2002)</w:t>
      </w:r>
      <w:r w:rsidR="009433BA"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Bir önceki deneyime ve çalışmayı etkileyen iç ve dış değişikliklere göre öngörülen günlük, haftalık veya aylık kullanım oranı, aynı zamanda tedarik taahhüdünün derecesini ve alma, test etme ve hariç tutma için istenen süre</w:t>
      </w:r>
      <w:r w:rsidR="009C5545" w:rsidRPr="00CC2C6E">
        <w:rPr>
          <w:rFonts w:ascii="Times New Roman" w:hAnsi="Times New Roman" w:cs="Times New Roman"/>
          <w:sz w:val="24"/>
          <w:szCs w:val="24"/>
          <w:lang w:val="tr-TR"/>
        </w:rPr>
        <w:t>.</w:t>
      </w:r>
    </w:p>
    <w:p w:rsidR="00413F9B" w:rsidRPr="00CC2C6E" w:rsidRDefault="00F01677" w:rsidP="009A12AD">
      <w:pPr>
        <w:pStyle w:val="ListeParagraf"/>
        <w:numPr>
          <w:ilvl w:val="0"/>
          <w:numId w:val="40"/>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Yeni tür sipariş depoya varıncaya kadar, tedarikin asıl sınırına ulaştığında yeni siparişin geldiği noktaya kadar tedarik kaynağı siparişi veriliş tarihinden itibaren başlangıç tarihi</w:t>
      </w:r>
      <w:r w:rsidR="00455D63" w:rsidRPr="00CC2C6E">
        <w:rPr>
          <w:rFonts w:ascii="Times New Roman" w:hAnsi="Times New Roman" w:cs="Times New Roman"/>
          <w:sz w:val="24"/>
          <w:szCs w:val="24"/>
          <w:lang w:val="tr-TR"/>
        </w:rPr>
        <w:t xml:space="preserve"> </w:t>
      </w:r>
      <w:r w:rsidR="00455D63" w:rsidRPr="00CC2C6E">
        <w:rPr>
          <w:rFonts w:ascii="Times New Roman" w:hAnsi="Times New Roman" w:cs="Times New Roman"/>
          <w:bCs/>
          <w:sz w:val="24"/>
          <w:szCs w:val="24"/>
          <w:shd w:val="clear" w:color="auto" w:fill="FFFFFF"/>
          <w:lang w:val="tr-TR"/>
        </w:rPr>
        <w:t>(</w:t>
      </w:r>
      <w:r w:rsidR="00455D63" w:rsidRPr="00CC2C6E">
        <w:rPr>
          <w:rFonts w:ascii="Times New Roman" w:hAnsi="Times New Roman" w:cs="Times New Roman"/>
          <w:bCs/>
          <w:sz w:val="24"/>
          <w:szCs w:val="24"/>
          <w:lang w:val="tr-TR"/>
        </w:rPr>
        <w:t xml:space="preserve">Frahm, 2003). </w:t>
      </w:r>
      <w:r w:rsidR="00455D63"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413F9B" w:rsidRPr="00CC2C6E" w:rsidRDefault="00F01677" w:rsidP="00455DE1">
      <w:pPr>
        <w:tabs>
          <w:tab w:val="left" w:pos="2160"/>
          <w:tab w:val="left" w:pos="2842"/>
        </w:tabs>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Bu seviyenin seçilmesi aşağıdaki faktörlerden de etkilenmektedir</w:t>
      </w:r>
      <w:r w:rsidR="00455D63" w:rsidRPr="00CC2C6E">
        <w:rPr>
          <w:rFonts w:ascii="Times New Roman" w:hAnsi="Times New Roman" w:cs="Times New Roman"/>
          <w:bCs/>
          <w:sz w:val="24"/>
          <w:szCs w:val="24"/>
          <w:shd w:val="clear" w:color="auto" w:fill="FFFFFF"/>
          <w:lang w:val="tr-TR"/>
        </w:rPr>
        <w:t xml:space="preserve"> (</w:t>
      </w:r>
      <w:r w:rsidR="00455D63" w:rsidRPr="00CC2C6E">
        <w:rPr>
          <w:rFonts w:ascii="Times New Roman" w:eastAsia="Arial" w:hAnsi="Times New Roman" w:cs="Times New Roman"/>
          <w:bCs/>
          <w:sz w:val="24"/>
          <w:szCs w:val="24"/>
          <w:lang w:val="tr-TR"/>
        </w:rPr>
        <w:t>Ghoneim, 2008)</w:t>
      </w:r>
      <w:r w:rsidR="00455D63"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Pazar durumu</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Fiyat dalgalanmaları</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1"/>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Tedarikçilerin türü ve sayısı</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1"/>
        </w:numPr>
        <w:tabs>
          <w:tab w:val="left" w:pos="2160"/>
          <w:tab w:val="left" w:pos="2842"/>
        </w:tabs>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Ulaştırma, tedarik ve alışveriş koşulları</w:t>
      </w:r>
      <w:r w:rsidR="009C5545" w:rsidRPr="00CC2C6E">
        <w:rPr>
          <w:rFonts w:ascii="Times New Roman" w:hAnsi="Times New Roman" w:cs="Times New Roman"/>
          <w:sz w:val="24"/>
          <w:szCs w:val="24"/>
          <w:lang w:val="tr-TR"/>
        </w:rPr>
        <w:t>.</w:t>
      </w:r>
    </w:p>
    <w:p w:rsidR="009C5545" w:rsidRPr="00CC2C6E" w:rsidRDefault="005B1C63" w:rsidP="00025EE6">
      <w:pPr>
        <w:tabs>
          <w:tab w:val="left" w:pos="2160"/>
          <w:tab w:val="left" w:pos="2842"/>
        </w:tabs>
        <w:bidi w:val="0"/>
        <w:spacing w:after="360" w:line="360" w:lineRule="auto"/>
        <w:ind w:left="357"/>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Chapman, S., Ettki</w:t>
      </w:r>
      <w:r w:rsidR="00F01677" w:rsidRPr="00CC2C6E">
        <w:rPr>
          <w:rFonts w:ascii="Times New Roman" w:hAnsi="Times New Roman" w:cs="Times New Roman"/>
          <w:sz w:val="24"/>
          <w:szCs w:val="24"/>
          <w:lang w:val="tr-TR"/>
        </w:rPr>
        <w:t>n, L. P., &amp; Helms, M. M. (2000)’e göre talep tekrarnı noktasının hesaplanması aşağıdaki denklemlerle yapılır:</w:t>
      </w:r>
    </w:p>
    <w:p w:rsidR="009C5545" w:rsidRPr="00CC2C6E" w:rsidRDefault="00F01677" w:rsidP="009A12AD">
      <w:pPr>
        <w:pStyle w:val="ListeParagraf"/>
        <w:numPr>
          <w:ilvl w:val="0"/>
          <w:numId w:val="42"/>
        </w:numPr>
        <w:tabs>
          <w:tab w:val="left" w:pos="2160"/>
          <w:tab w:val="left" w:pos="2842"/>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Talep tekrarı noktası = tedarik periyodu miktarı + minimum stok limiti</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 süresi miktarı = tedarik süresi (günlük) * (günlük) kullanım oranı</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Tedarik süresi miktarı = tedarik süresi (haftalık) * (haftalık) kullanım oranı</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 süresi miktarı = tedarik süresi (aylık) * (aylık) kullanım oranı</w:t>
      </w:r>
    </w:p>
    <w:p w:rsidR="009C5545" w:rsidRPr="00CC2C6E" w:rsidRDefault="00F01677" w:rsidP="009A12AD">
      <w:pPr>
        <w:pStyle w:val="ListeParagraf"/>
        <w:numPr>
          <w:ilvl w:val="0"/>
          <w:numId w:val="4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Talep tekrarı noktası = (tedarik süresi * kullanım oranı) + minimum stok limiti</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 dönemi = siparişin geldiği tarih - tedarik siparişinin verilme tarihi</w:t>
      </w:r>
      <w:r w:rsidR="009C5545" w:rsidRPr="00CC2C6E">
        <w:rPr>
          <w:rFonts w:ascii="Times New Roman" w:hAnsi="Times New Roman" w:cs="Times New Roman"/>
          <w:sz w:val="24"/>
          <w:szCs w:val="24"/>
          <w:lang w:val="tr-TR"/>
        </w:rPr>
        <w:t>.</w:t>
      </w:r>
    </w:p>
    <w:p w:rsidR="009C5545" w:rsidRPr="00CC2C6E" w:rsidRDefault="00F01677" w:rsidP="009A12AD">
      <w:pPr>
        <w:pStyle w:val="ListeParagraf"/>
        <w:numPr>
          <w:ilvl w:val="0"/>
          <w:numId w:val="42"/>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Talep tekrarı tarihi = (geçerli stok bakiyesi - talep tekrarı noktası) \ kullanım oranı.</w:t>
      </w:r>
    </w:p>
    <w:p w:rsidR="009C5545" w:rsidRPr="00CC2C6E" w:rsidRDefault="00F01677"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i/>
          <w:sz w:val="24"/>
          <w:szCs w:val="24"/>
          <w:lang w:val="tr-TR"/>
        </w:rPr>
        <w:t>Maksimum Stok Limiti</w:t>
      </w:r>
      <w:r w:rsidR="00025EE6" w:rsidRPr="00CC2C6E">
        <w:rPr>
          <w:rFonts w:ascii="Times New Roman" w:hAnsi="Times New Roman" w:cs="Times New Roman"/>
          <w:b/>
          <w:i/>
          <w:sz w:val="24"/>
          <w:szCs w:val="24"/>
          <w:lang w:val="tr-TR"/>
        </w:rPr>
        <w:t xml:space="preserve">: </w:t>
      </w:r>
      <w:r w:rsidR="00AB1B70" w:rsidRPr="00CC2C6E">
        <w:rPr>
          <w:rFonts w:ascii="Times New Roman" w:hAnsi="Times New Roman" w:cs="Times New Roman"/>
          <w:sz w:val="24"/>
          <w:szCs w:val="24"/>
          <w:lang w:val="tr-TR"/>
        </w:rPr>
        <w:t>Stoktaki deponın içindeki türün geçmemesi gereken sınırdır. Talep edilen miktarın türün miktarına minimum limit eklenerek elde edilir. Bu limiti seçmek, finans ve ekonomik değerlendirmeler için geçilmemesi gereken bir tür yatırım projesi fonunun düzeyini belirlemeyi amaçlamaktadır</w:t>
      </w:r>
      <w:r w:rsidR="0025042D" w:rsidRPr="00CC2C6E">
        <w:rPr>
          <w:rFonts w:ascii="Times New Roman" w:hAnsi="Times New Roman" w:cs="Times New Roman"/>
          <w:sz w:val="24"/>
          <w:szCs w:val="24"/>
          <w:lang w:val="tr-TR"/>
        </w:rPr>
        <w:t xml:space="preserve"> </w:t>
      </w:r>
      <w:r w:rsidR="0025042D" w:rsidRPr="00CC2C6E">
        <w:rPr>
          <w:rFonts w:ascii="Times New Roman" w:hAnsi="Times New Roman" w:cs="Times New Roman"/>
          <w:bCs/>
          <w:sz w:val="24"/>
          <w:szCs w:val="24"/>
          <w:shd w:val="clear" w:color="auto" w:fill="FFFFFF"/>
          <w:lang w:val="tr-TR"/>
        </w:rPr>
        <w:t xml:space="preserve">(Hillier, 2011). </w:t>
      </w:r>
      <w:r w:rsidR="0025042D"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AB1B70"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yöntemin avantajlarından hareketle, eylem seviyesi yönteminin artıları ve eksileri olduğu için, maksimum sınırın kullanılması eylem düzeyi yöntemini geçmemektedir</w:t>
      </w:r>
      <w:r w:rsidR="0025042D" w:rsidRPr="00CC2C6E">
        <w:rPr>
          <w:rFonts w:ascii="Times New Roman" w:hAnsi="Times New Roman" w:cs="Times New Roman"/>
          <w:sz w:val="24"/>
          <w:szCs w:val="24"/>
          <w:lang w:val="tr-TR"/>
        </w:rPr>
        <w:t xml:space="preserve"> </w:t>
      </w:r>
      <w:r w:rsidR="0025042D" w:rsidRPr="00CC2C6E">
        <w:rPr>
          <w:rFonts w:ascii="Times New Roman" w:hAnsi="Times New Roman" w:cs="Times New Roman"/>
          <w:bCs/>
          <w:sz w:val="24"/>
          <w:szCs w:val="24"/>
          <w:shd w:val="clear" w:color="auto" w:fill="FFFFFF"/>
          <w:lang w:val="tr-TR"/>
        </w:rPr>
        <w:t>(</w:t>
      </w:r>
      <w:r w:rsidR="0025042D" w:rsidRPr="00CC2C6E">
        <w:rPr>
          <w:rFonts w:ascii="Times New Roman" w:eastAsiaTheme="minorHAnsi" w:hAnsi="Times New Roman" w:cs="Times New Roman"/>
          <w:bCs/>
          <w:sz w:val="24"/>
          <w:szCs w:val="24"/>
          <w:lang w:val="tr-TR"/>
        </w:rPr>
        <w:t xml:space="preserve">Fracisca, ve Campus, 2011) </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bazı gerekli eylemleri yapmak için kullanılan elle ve kendi kendini tutan kayıtlı stok seviyesine bağlıdır</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türün çoklu kullanımı olsa da siparişin her türdeki miktarı sabittir</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türün çoklu kullanımına göre, her siparişin yeniden talep edilme çeşitliliği olur</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bir türe uygulanan kayıtlara göre, siparişin yapıldığı tarihe göre serbest bırakılması, acil stok seviyesine göre hızlandırılmış bir siparişin verilmesi ve gönderikmesi gibi gerekli işlemler yapılır.</w:t>
      </w:r>
    </w:p>
    <w:p w:rsidR="009C5545" w:rsidRPr="00CC2C6E" w:rsidRDefault="00AB1B70" w:rsidP="009A12AD">
      <w:pPr>
        <w:pStyle w:val="ListeParagraf"/>
        <w:numPr>
          <w:ilvl w:val="0"/>
          <w:numId w:val="43"/>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Stoklanan türler için daha yüksek bir stok seviyesi seçilmez</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4"/>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yöntemin eksileri ise şunlardır</w:t>
      </w:r>
      <w:r w:rsidR="009C5545" w:rsidRPr="00CC2C6E">
        <w:rPr>
          <w:rFonts w:ascii="Times New Roman" w:hAnsi="Times New Roman" w:cs="Times New Roman"/>
          <w:sz w:val="24"/>
          <w:szCs w:val="24"/>
          <w:lang w:val="tr-TR"/>
        </w:rPr>
        <w:t>:</w:t>
      </w:r>
    </w:p>
    <w:p w:rsidR="009C5545" w:rsidRPr="00CC2C6E" w:rsidRDefault="00AB1B70" w:rsidP="009A12AD">
      <w:pPr>
        <w:pStyle w:val="ListeParagraf"/>
        <w:numPr>
          <w:ilvl w:val="0"/>
          <w:numId w:val="45"/>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yönteme göre stok yatırım fonlarında artış olur</w:t>
      </w:r>
      <w:r w:rsidR="0025042D" w:rsidRPr="00CC2C6E">
        <w:rPr>
          <w:rFonts w:ascii="Times New Roman" w:hAnsi="Times New Roman" w:cs="Times New Roman"/>
          <w:sz w:val="24"/>
          <w:szCs w:val="24"/>
          <w:lang w:val="tr-TR"/>
        </w:rPr>
        <w:t xml:space="preserve"> </w:t>
      </w:r>
      <w:r w:rsidR="0025042D" w:rsidRPr="00CC2C6E">
        <w:rPr>
          <w:rFonts w:ascii="Times New Roman" w:hAnsi="Times New Roman" w:cs="Times New Roman"/>
          <w:bCs/>
          <w:sz w:val="24"/>
          <w:szCs w:val="24"/>
          <w:shd w:val="clear" w:color="auto" w:fill="FFFFFF"/>
          <w:lang w:val="tr-TR"/>
        </w:rPr>
        <w:t xml:space="preserve"> (</w:t>
      </w:r>
      <w:r w:rsidR="0025042D" w:rsidRPr="00CC2C6E">
        <w:rPr>
          <w:rFonts w:ascii="Times New Roman" w:eastAsia="Arial" w:hAnsi="Times New Roman" w:cs="Times New Roman"/>
          <w:bCs/>
          <w:sz w:val="24"/>
          <w:szCs w:val="24"/>
          <w:lang w:val="tr-TR"/>
        </w:rPr>
        <w:t xml:space="preserve">Albatel,2011) </w:t>
      </w:r>
      <w:r w:rsidR="009C5545" w:rsidRPr="00CC2C6E">
        <w:rPr>
          <w:rFonts w:ascii="Times New Roman" w:hAnsi="Times New Roman" w:cs="Times New Roman"/>
          <w:sz w:val="24"/>
          <w:szCs w:val="24"/>
          <w:lang w:val="tr-TR"/>
        </w:rPr>
        <w:t>:</w:t>
      </w:r>
    </w:p>
    <w:p w:rsidR="009C5545" w:rsidRPr="00CC2C6E" w:rsidRDefault="0062517E" w:rsidP="009A12AD">
      <w:pPr>
        <w:pStyle w:val="ListeParagraf"/>
        <w:numPr>
          <w:ilvl w:val="0"/>
          <w:numId w:val="4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Sipariş miktarının sabit olmasına bağlı olarak, ancak her bir türün basit miktarlarda olması, daha iyi fiyatlara ve satın alanların daha büyük </w:t>
      </w:r>
      <w:r w:rsidRPr="00CC2C6E">
        <w:rPr>
          <w:rFonts w:ascii="Times New Roman" w:hAnsi="Times New Roman" w:cs="Times New Roman"/>
          <w:sz w:val="24"/>
          <w:szCs w:val="24"/>
          <w:lang w:val="tr-TR"/>
        </w:rPr>
        <w:lastRenderedPageBreak/>
        <w:t>miktarlarda satın almalarını teşvik etmek için her zaman tedarikçi tarafından temsil edilen gerekli indirim ve hizmetlere erişemeyecektir</w:t>
      </w:r>
      <w:r w:rsidR="009C5545" w:rsidRPr="00CC2C6E">
        <w:rPr>
          <w:rFonts w:ascii="Times New Roman" w:hAnsi="Times New Roman" w:cs="Times New Roman"/>
          <w:sz w:val="24"/>
          <w:szCs w:val="24"/>
          <w:lang w:val="tr-TR"/>
        </w:rPr>
        <w:t>.</w:t>
      </w:r>
    </w:p>
    <w:p w:rsidR="009C5545" w:rsidRPr="00CC2C6E" w:rsidRDefault="0062517E" w:rsidP="009A12AD">
      <w:pPr>
        <w:pStyle w:val="ListeParagraf"/>
        <w:numPr>
          <w:ilvl w:val="0"/>
          <w:numId w:val="4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Boşlukların, taşıma araçlarının, stok hizmetlerinin verimli kullanılmamasının bir sonucu olarak stok maliyetinin artması ve diğer taraftan stokların verimli bir şekilde çalışmaması</w:t>
      </w:r>
      <w:r w:rsidR="009C5545" w:rsidRPr="00CC2C6E">
        <w:rPr>
          <w:rFonts w:ascii="Times New Roman" w:hAnsi="Times New Roman" w:cs="Times New Roman"/>
          <w:sz w:val="24"/>
          <w:szCs w:val="24"/>
          <w:lang w:val="tr-TR"/>
        </w:rPr>
        <w:t>.</w:t>
      </w:r>
    </w:p>
    <w:p w:rsidR="009C5545" w:rsidRPr="00CC2C6E" w:rsidRDefault="0062517E" w:rsidP="009A12AD">
      <w:pPr>
        <w:pStyle w:val="ListeParagraf"/>
        <w:numPr>
          <w:ilvl w:val="0"/>
          <w:numId w:val="46"/>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türdeki siparişin çoklu komutunun bir sonucu olarak çoklu tedarik komutları, tedarik komutlarının maliyetini arttırır</w:t>
      </w:r>
      <w:r w:rsidR="009C5545" w:rsidRPr="00CC2C6E">
        <w:rPr>
          <w:rFonts w:ascii="Times New Roman" w:hAnsi="Times New Roman" w:cs="Times New Roman"/>
          <w:sz w:val="24"/>
          <w:szCs w:val="24"/>
          <w:lang w:val="tr-TR"/>
        </w:rPr>
        <w:t>.</w:t>
      </w:r>
    </w:p>
    <w:p w:rsidR="009C5545" w:rsidRPr="00CC2C6E" w:rsidRDefault="0062517E" w:rsidP="009A12AD">
      <w:pPr>
        <w:pStyle w:val="ListeParagraf"/>
        <w:numPr>
          <w:ilvl w:val="0"/>
          <w:numId w:val="4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Manuel kayıt veya stok seviyelerinin kullanılması sonucunda, bu durum stok bittiğinde unutkanlık veya yanlışlık sonucunda risklere yol açacaktır</w:t>
      </w:r>
      <w:r w:rsidR="0025042D" w:rsidRPr="00CC2C6E">
        <w:rPr>
          <w:rFonts w:ascii="Times New Roman" w:hAnsi="Times New Roman" w:cs="Times New Roman"/>
          <w:sz w:val="24"/>
          <w:szCs w:val="24"/>
          <w:lang w:val="tr-TR"/>
        </w:rPr>
        <w:t xml:space="preserve"> </w:t>
      </w:r>
      <w:r w:rsidR="0025042D" w:rsidRPr="00CC2C6E">
        <w:rPr>
          <w:rFonts w:ascii="Times New Roman" w:hAnsi="Times New Roman" w:cs="Times New Roman"/>
          <w:bCs/>
          <w:sz w:val="24"/>
          <w:szCs w:val="24"/>
          <w:shd w:val="clear" w:color="auto" w:fill="FFFFFF"/>
          <w:lang w:val="tr-TR"/>
        </w:rPr>
        <w:t>(</w:t>
      </w:r>
      <w:r w:rsidR="0025042D" w:rsidRPr="00CC2C6E">
        <w:rPr>
          <w:rFonts w:ascii="Times New Roman" w:hAnsi="Times New Roman" w:cs="Times New Roman"/>
          <w:bCs/>
          <w:sz w:val="24"/>
          <w:szCs w:val="24"/>
          <w:lang w:val="tr-TR"/>
        </w:rPr>
        <w:t xml:space="preserve">Bai, ve Zhong, 2008).   </w:t>
      </w:r>
      <w:r w:rsidR="0025042D" w:rsidRPr="00CC2C6E">
        <w:rPr>
          <w:rFonts w:ascii="Times New Roman" w:hAnsi="Times New Roman" w:cs="Times New Roman"/>
          <w:sz w:val="24"/>
          <w:szCs w:val="24"/>
          <w:lang w:val="tr-TR"/>
        </w:rPr>
        <w:t xml:space="preserve"> </w:t>
      </w:r>
    </w:p>
    <w:p w:rsidR="009C5545" w:rsidRPr="00CC2C6E" w:rsidRDefault="0062517E" w:rsidP="009A12AD">
      <w:pPr>
        <w:pStyle w:val="ListeParagraf"/>
        <w:numPr>
          <w:ilvl w:val="0"/>
          <w:numId w:val="4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çeşit stok türünün maksimum stok sınırını kullanmama veya bunu biraz kullanmanın sonucu, fazladan stoka yatırmak için sonuç vermeyen para kaybına yol açar. Bu kusurlar, ekonomik miktar kullanılarak ikinci stok kontrol yöntemiyle ele alınmaktadır. Bu yöntemlerden sırasıyla aşağıda bahsedilecektir</w:t>
      </w:r>
      <w:r w:rsidR="0025042D" w:rsidRPr="00CC2C6E">
        <w:rPr>
          <w:rFonts w:ascii="Times New Roman" w:hAnsi="Times New Roman" w:cs="Times New Roman"/>
          <w:sz w:val="24"/>
          <w:szCs w:val="24"/>
          <w:lang w:val="tr-TR"/>
        </w:rPr>
        <w:t xml:space="preserve"> </w:t>
      </w:r>
      <w:r w:rsidR="0025042D" w:rsidRPr="00CC2C6E">
        <w:rPr>
          <w:rFonts w:ascii="Times New Roman" w:hAnsi="Times New Roman" w:cs="Times New Roman"/>
          <w:bCs/>
          <w:sz w:val="24"/>
          <w:szCs w:val="24"/>
          <w:shd w:val="clear" w:color="auto" w:fill="FFFFFF"/>
          <w:lang w:val="tr-TR"/>
        </w:rPr>
        <w:t>(Beheshti, 2010)</w:t>
      </w:r>
      <w:r w:rsidRPr="00CC2C6E">
        <w:rPr>
          <w:rFonts w:ascii="Times New Roman" w:hAnsi="Times New Roman" w:cs="Times New Roman"/>
          <w:sz w:val="24"/>
          <w:szCs w:val="24"/>
          <w:lang w:val="tr-TR"/>
        </w:rPr>
        <w:t>.</w:t>
      </w:r>
    </w:p>
    <w:p w:rsidR="009C5545" w:rsidRPr="00CC2C6E" w:rsidRDefault="00912103" w:rsidP="00455DE1">
      <w:pPr>
        <w:pStyle w:val="Balk2"/>
        <w:spacing w:before="0" w:line="360" w:lineRule="auto"/>
        <w:jc w:val="lowKashida"/>
        <w:rPr>
          <w:rFonts w:ascii="Times New Roman" w:hAnsi="Times New Roman" w:cs="Times New Roman"/>
          <w:i/>
          <w:iCs/>
          <w:color w:val="auto"/>
        </w:rPr>
      </w:pPr>
      <w:bookmarkStart w:id="106" w:name="_Toc521697289"/>
      <w:r>
        <w:rPr>
          <w:rFonts w:ascii="Times New Roman" w:hAnsi="Times New Roman" w:cs="Times New Roman"/>
          <w:i/>
          <w:iCs/>
          <w:color w:val="auto"/>
        </w:rPr>
        <w:t xml:space="preserve">     </w:t>
      </w:r>
      <w:r w:rsidR="00511741" w:rsidRPr="00CC2C6E">
        <w:rPr>
          <w:rFonts w:ascii="Times New Roman" w:hAnsi="Times New Roman" w:cs="Times New Roman"/>
          <w:i/>
          <w:iCs/>
          <w:color w:val="auto"/>
        </w:rPr>
        <w:t>3.1</w:t>
      </w:r>
      <w:r w:rsidR="00391C4D">
        <w:rPr>
          <w:rFonts w:ascii="Times New Roman" w:hAnsi="Times New Roman" w:cs="Times New Roman"/>
          <w:i/>
          <w:iCs/>
          <w:color w:val="auto"/>
        </w:rPr>
        <w:t>.</w:t>
      </w:r>
      <w:r w:rsidR="00C75FB1" w:rsidRPr="00CC2C6E">
        <w:rPr>
          <w:rFonts w:ascii="Times New Roman" w:hAnsi="Times New Roman" w:cs="Times New Roman"/>
          <w:i/>
          <w:iCs/>
          <w:color w:val="auto"/>
        </w:rPr>
        <w:t>5.2.</w:t>
      </w:r>
      <w:r w:rsidR="009C5545" w:rsidRPr="00CC2C6E">
        <w:rPr>
          <w:rFonts w:ascii="Times New Roman" w:hAnsi="Times New Roman" w:cs="Times New Roman"/>
          <w:i/>
          <w:iCs/>
          <w:color w:val="auto"/>
        </w:rPr>
        <w:t xml:space="preserve"> </w:t>
      </w:r>
      <w:r w:rsidR="0062517E" w:rsidRPr="00CC2C6E">
        <w:rPr>
          <w:rFonts w:ascii="Times New Roman" w:hAnsi="Times New Roman" w:cs="Times New Roman"/>
          <w:i/>
          <w:iCs/>
          <w:color w:val="auto"/>
        </w:rPr>
        <w:t xml:space="preserve">Periyodik </w:t>
      </w:r>
      <w:r w:rsidR="00C75FB1" w:rsidRPr="00CC2C6E">
        <w:rPr>
          <w:rFonts w:ascii="Times New Roman" w:hAnsi="Times New Roman" w:cs="Times New Roman"/>
          <w:i/>
          <w:iCs/>
          <w:color w:val="auto"/>
        </w:rPr>
        <w:t>gözden geçirme yöntemi</w:t>
      </w:r>
      <w:bookmarkEnd w:id="106"/>
    </w:p>
    <w:p w:rsidR="009C5545" w:rsidRPr="00CC2C6E" w:rsidRDefault="0062517E"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düzenli periyodik gözden geçirme veya yeniden talep noktasında bir komutun verildiği tarihte benzer türdeki kayıtlı stok seviyesinin test edilmesine bağlıdır. Sipariş miktarı, satın alma siparişinin maliyetinin ve depolama maliyetinin en düşük limite ulaşacağı aynı zamanda kullanımın ihtiyaçlarını karşılayabileceği ekonomik tutarı temel alır. Bu miktar, önceki kullanım sırasına göre türlerin kullanım oranlarına ve türlerin saklanma kabiliyetine göre aylık, dört aylık, altı aylık, yıllık veya herhangi bir süre kullanımını kapsayabilir. Bu yöntem, her bir türde minimum ve maksimum stok limitine ve her tedarik komutunda, tekrarlanan tutarlılık süreleriyle sipariş miktarlarının çeşitliliğine bağlıdır</w:t>
      </w:r>
      <w:r w:rsidR="0025042D"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w:t>
      </w:r>
      <w:r w:rsidR="00366F02" w:rsidRPr="00CC2C6E">
        <w:rPr>
          <w:rFonts w:ascii="Times New Roman" w:eastAsia="Arial" w:hAnsi="Times New Roman" w:cs="Times New Roman"/>
          <w:bCs/>
          <w:sz w:val="24"/>
          <w:szCs w:val="24"/>
          <w:lang w:val="tr-TR"/>
        </w:rPr>
        <w:t>Ghoneim, 2008).</w:t>
      </w:r>
    </w:p>
    <w:p w:rsidR="009C5545" w:rsidRPr="00CC2C6E" w:rsidRDefault="0062517E"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Periyodik gözden geçirme yönteminin artıları ve eksileri vardır. Avantajları aşağıdaki gibidir</w:t>
      </w:r>
      <w:r w:rsidR="00366F02"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w:t>
      </w:r>
      <w:r w:rsidR="00366F02" w:rsidRPr="00CC2C6E">
        <w:rPr>
          <w:rFonts w:ascii="Times New Roman" w:hAnsi="Times New Roman" w:cs="Times New Roman"/>
          <w:bCs/>
          <w:sz w:val="24"/>
          <w:szCs w:val="24"/>
          <w:lang w:val="tr-TR"/>
        </w:rPr>
        <w:t xml:space="preserve">Chapman, Ettkin, ve Helms, 2000) </w:t>
      </w:r>
      <w:r w:rsidR="009C5545" w:rsidRPr="00CC2C6E">
        <w:rPr>
          <w:rFonts w:ascii="Times New Roman" w:hAnsi="Times New Roman" w:cs="Times New Roman"/>
          <w:sz w:val="24"/>
          <w:szCs w:val="24"/>
          <w:lang w:val="tr-TR"/>
        </w:rPr>
        <w:t>:</w:t>
      </w:r>
    </w:p>
    <w:p w:rsidR="009C5545" w:rsidRPr="00CC2C6E" w:rsidRDefault="009D0419" w:rsidP="009A12AD">
      <w:pPr>
        <w:pStyle w:val="ListeParagraf"/>
        <w:numPr>
          <w:ilvl w:val="0"/>
          <w:numId w:val="4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periyodik gözden geçirmeye ve stok türlerinn kayıt seviyelerine bağlıdır</w:t>
      </w:r>
      <w:r w:rsidR="009C5545" w:rsidRPr="00CC2C6E">
        <w:rPr>
          <w:rFonts w:ascii="Times New Roman" w:hAnsi="Times New Roman" w:cs="Times New Roman"/>
          <w:sz w:val="24"/>
          <w:szCs w:val="24"/>
          <w:lang w:val="tr-TR"/>
        </w:rPr>
        <w:t>.</w:t>
      </w:r>
    </w:p>
    <w:p w:rsidR="009C5545" w:rsidRPr="00CC2C6E" w:rsidRDefault="009D0419" w:rsidP="009A12AD">
      <w:pPr>
        <w:pStyle w:val="ListeParagraf"/>
        <w:numPr>
          <w:ilvl w:val="0"/>
          <w:numId w:val="4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Bu yöntemde her tür için güvenli bir şekilde stoğu bitirmeyecek minimum ve gereksiz harcama veya fon ayırmayı gerektirmeyecek maksimium limitler belirlenir</w:t>
      </w:r>
      <w:r w:rsidR="009C5545" w:rsidRPr="00CC2C6E">
        <w:rPr>
          <w:rFonts w:ascii="Times New Roman" w:hAnsi="Times New Roman" w:cs="Times New Roman"/>
          <w:sz w:val="24"/>
          <w:szCs w:val="24"/>
          <w:lang w:val="tr-TR"/>
        </w:rPr>
        <w:t>.</w:t>
      </w:r>
    </w:p>
    <w:p w:rsidR="009C5545" w:rsidRPr="00CC2C6E" w:rsidRDefault="009D0419" w:rsidP="009A12AD">
      <w:pPr>
        <w:pStyle w:val="ListeParagraf"/>
        <w:numPr>
          <w:ilvl w:val="0"/>
          <w:numId w:val="4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Sipariş tutarı, siparişin en uygun fiyat ve indirimleri elde etmek için ekonomik miktara göre seçilerek sipariş miktarıyla çeşitlendirilir</w:t>
      </w:r>
      <w:r w:rsidR="009C5545" w:rsidRPr="00CC2C6E">
        <w:rPr>
          <w:rFonts w:ascii="Times New Roman" w:hAnsi="Times New Roman" w:cs="Times New Roman"/>
          <w:sz w:val="24"/>
          <w:szCs w:val="24"/>
          <w:lang w:val="tr-TR"/>
        </w:rPr>
        <w:t>.</w:t>
      </w:r>
    </w:p>
    <w:p w:rsidR="009C5545" w:rsidRPr="00CC2C6E" w:rsidRDefault="009D0419" w:rsidP="009A12AD">
      <w:pPr>
        <w:pStyle w:val="ListeParagraf"/>
        <w:numPr>
          <w:ilvl w:val="0"/>
          <w:numId w:val="4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 iyi fiyat ve şartlarda elde edilecek ekonomik tutarları içeren tedarik emirlerinin bir sonucu olarak stok yatırım fonlarını azaltarak, tedarik siparişlerini azaltmak ve maliyetini düşürmek için talep siparişlerinin azalmasını sağlar. Diğer taraftan, işi verimli bir şekilde yükseltmek için stok maliyetini düşürür</w:t>
      </w:r>
      <w:r w:rsidR="00366F02"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w:t>
      </w:r>
      <w:r w:rsidR="00366F02" w:rsidRPr="00CC2C6E">
        <w:rPr>
          <w:rFonts w:ascii="Times New Roman" w:hAnsi="Times New Roman" w:cs="Times New Roman"/>
          <w:bCs/>
          <w:sz w:val="24"/>
          <w:szCs w:val="24"/>
          <w:lang w:val="tr-TR"/>
        </w:rPr>
        <w:t xml:space="preserve">Chapman, Ettkin, ve Helms, 2000) </w:t>
      </w:r>
      <w:r w:rsidR="00366F02"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9D0419"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Dezavantajları ise şöyle sıralanabilir</w:t>
      </w:r>
      <w:r w:rsidR="009C5545" w:rsidRPr="00CC2C6E">
        <w:rPr>
          <w:rFonts w:ascii="Times New Roman" w:hAnsi="Times New Roman" w:cs="Times New Roman"/>
          <w:sz w:val="24"/>
          <w:szCs w:val="24"/>
          <w:lang w:val="tr-TR"/>
        </w:rPr>
        <w:t>:</w:t>
      </w:r>
    </w:p>
    <w:p w:rsidR="009C5545" w:rsidRPr="00CC2C6E" w:rsidRDefault="00307C6E" w:rsidP="009A12AD">
      <w:pPr>
        <w:pStyle w:val="ListeParagraf"/>
        <w:numPr>
          <w:ilvl w:val="0"/>
          <w:numId w:val="4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Kullanım denklemlerinde veya ürün türlerinin gelme tarihlerinde beklenmedik bir fark olması durumunda stok tükenmesi riski oluşturur.  Bu tür davranışlar, acil stok seviyesi ve minimum stok limiti ile yapılır. Acil stok seviyesine gelince, tedarikçiye tedarik komutunu uygulamak ve siparişi hızlı bir şekilde göndermek için acil bir talep gönderilir</w:t>
      </w:r>
      <w:r w:rsidR="00366F02"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w:t>
      </w:r>
      <w:r w:rsidR="00366F02" w:rsidRPr="00CC2C6E">
        <w:rPr>
          <w:rFonts w:ascii="Times New Roman" w:eastAsia="Arial" w:hAnsi="Times New Roman" w:cs="Times New Roman"/>
          <w:bCs/>
          <w:sz w:val="24"/>
          <w:szCs w:val="24"/>
          <w:lang w:val="tr-TR"/>
        </w:rPr>
        <w:t>Arafa,</w:t>
      </w:r>
      <w:r w:rsidR="00366F02" w:rsidRPr="00CC2C6E">
        <w:rPr>
          <w:rFonts w:ascii="Times New Roman" w:eastAsiaTheme="minorHAnsi" w:hAnsi="Times New Roman" w:cs="Times New Roman"/>
          <w:bCs/>
          <w:sz w:val="24"/>
          <w:szCs w:val="24"/>
          <w:lang w:val="tr-TR"/>
        </w:rPr>
        <w:t xml:space="preserve"> ve </w:t>
      </w:r>
      <w:r w:rsidR="00366F02" w:rsidRPr="00CC2C6E">
        <w:rPr>
          <w:rFonts w:ascii="Times New Roman" w:eastAsia="Arial" w:hAnsi="Times New Roman" w:cs="Times New Roman"/>
          <w:bCs/>
          <w:sz w:val="24"/>
          <w:szCs w:val="24"/>
          <w:lang w:val="tr-TR"/>
        </w:rPr>
        <w:t xml:space="preserve">Shelby, 2011). </w:t>
      </w:r>
      <w:r w:rsidR="00366F02" w:rsidRPr="00CC2C6E">
        <w:rPr>
          <w:rFonts w:ascii="Times New Roman" w:hAnsi="Times New Roman" w:cs="Times New Roman"/>
          <w:sz w:val="24"/>
          <w:szCs w:val="24"/>
          <w:lang w:val="tr-TR"/>
        </w:rPr>
        <w:t xml:space="preserve"> </w:t>
      </w:r>
    </w:p>
    <w:p w:rsidR="009C5545" w:rsidRPr="00CC2C6E" w:rsidRDefault="00307C6E" w:rsidP="009A12AD">
      <w:pPr>
        <w:pStyle w:val="ListeParagraf"/>
        <w:numPr>
          <w:ilvl w:val="0"/>
          <w:numId w:val="4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 kötü durumda yani siparişin gecikmesi durumunda, asgari stok limiti veya güvenlik limiti, acil durum rezervi olarak düşünüldüğü için daha sonra tamamlanmak üzere kullanılır</w:t>
      </w:r>
      <w:r w:rsidR="00366F02"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(Macro, ve Salmi, 2002)</w:t>
      </w:r>
      <w:r w:rsidR="009C5545" w:rsidRPr="00CC2C6E">
        <w:rPr>
          <w:rFonts w:ascii="Times New Roman" w:hAnsi="Times New Roman" w:cs="Times New Roman"/>
          <w:sz w:val="24"/>
          <w:szCs w:val="24"/>
          <w:lang w:val="tr-TR"/>
        </w:rPr>
        <w:t>.</w:t>
      </w:r>
    </w:p>
    <w:p w:rsidR="009C5545" w:rsidRPr="00CC2C6E" w:rsidRDefault="00307C6E" w:rsidP="009A12AD">
      <w:pPr>
        <w:pStyle w:val="ListeParagraf"/>
        <w:numPr>
          <w:ilvl w:val="0"/>
          <w:numId w:val="4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Kullanım oranlarının aniden düşürülmesi veya malların erken teslim edilmesi halinde stok miktarlarını gerektiğinden fazla artırır. Bu durum, stokların maksimum limitine göre işleme tabi tutulabilir veya tedarikçiyi alacakları projeye geri dönmeden fonları devre dışı bırakmak için siparişi ertelemek veya diğer müşteriye yöneltmek için talep gönderebilir</w:t>
      </w:r>
      <w:r w:rsidR="00366F02" w:rsidRPr="00CC2C6E">
        <w:rPr>
          <w:rFonts w:ascii="Times New Roman" w:hAnsi="Times New Roman" w:cs="Times New Roman"/>
          <w:sz w:val="24"/>
          <w:szCs w:val="24"/>
          <w:lang w:val="tr-TR"/>
        </w:rPr>
        <w:t xml:space="preserve"> </w:t>
      </w:r>
      <w:r w:rsidR="00366F02" w:rsidRPr="00CC2C6E">
        <w:rPr>
          <w:rFonts w:ascii="Times New Roman" w:hAnsi="Times New Roman" w:cs="Times New Roman"/>
          <w:bCs/>
          <w:sz w:val="24"/>
          <w:szCs w:val="24"/>
          <w:shd w:val="clear" w:color="auto" w:fill="FFFFFF"/>
          <w:lang w:val="tr-TR"/>
        </w:rPr>
        <w:t>(</w:t>
      </w:r>
      <w:r w:rsidR="00366F02" w:rsidRPr="00CC2C6E">
        <w:rPr>
          <w:rFonts w:ascii="Times New Roman" w:eastAsia="Arial" w:hAnsi="Times New Roman" w:cs="Times New Roman"/>
          <w:bCs/>
          <w:sz w:val="24"/>
          <w:szCs w:val="24"/>
          <w:lang w:val="tr-TR"/>
        </w:rPr>
        <w:t>Madhi, 2009)</w:t>
      </w:r>
      <w:r w:rsidR="00413F9B" w:rsidRPr="00CC2C6E">
        <w:rPr>
          <w:rFonts w:ascii="Times New Roman" w:hAnsi="Times New Roman" w:cs="Times New Roman"/>
          <w:sz w:val="24"/>
          <w:szCs w:val="24"/>
          <w:lang w:val="tr-TR"/>
        </w:rPr>
        <w:t>.</w:t>
      </w:r>
    </w:p>
    <w:p w:rsidR="002272A0" w:rsidRPr="00CC2C6E" w:rsidRDefault="00307C6E" w:rsidP="00D43A7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Burada her iki yöntemin kıyaslaması verilmektedir</w:t>
      </w:r>
      <w:r w:rsidR="00D43A71" w:rsidRPr="00CC2C6E">
        <w:rPr>
          <w:rFonts w:ascii="Times New Roman" w:hAnsi="Times New Roman" w:cs="Times New Roman"/>
          <w:sz w:val="24"/>
          <w:szCs w:val="24"/>
          <w:lang w:val="tr-TR"/>
        </w:rPr>
        <w:t>:</w:t>
      </w:r>
    </w:p>
    <w:p w:rsidR="009C5545" w:rsidRPr="00CC2C6E" w:rsidRDefault="00307C6E" w:rsidP="009A12AD">
      <w:pPr>
        <w:pStyle w:val="ListeParagraf"/>
        <w:numPr>
          <w:ilvl w:val="0"/>
          <w:numId w:val="4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Aksiyon Düzeyi Yöntemi</w:t>
      </w:r>
      <w:r w:rsidR="009C5545" w:rsidRPr="00CC2C6E">
        <w:rPr>
          <w:rFonts w:ascii="Times New Roman" w:hAnsi="Times New Roman" w:cs="Times New Roman"/>
          <w:sz w:val="24"/>
          <w:szCs w:val="24"/>
          <w:lang w:val="tr-TR"/>
        </w:rPr>
        <w:t>.</w:t>
      </w:r>
    </w:p>
    <w:p w:rsidR="00C75FB1" w:rsidRPr="00CC2C6E" w:rsidRDefault="00C75FB1" w:rsidP="00D43A71">
      <w:pPr>
        <w:pStyle w:val="Balk2"/>
        <w:spacing w:before="0" w:after="120" w:line="240" w:lineRule="auto"/>
        <w:jc w:val="center"/>
        <w:rPr>
          <w:rFonts w:ascii="Times New Roman" w:hAnsi="Times New Roman" w:cs="Times New Roman"/>
          <w:b w:val="0"/>
          <w:bCs/>
          <w:color w:val="auto"/>
          <w:lang w:val="tr-TR"/>
        </w:rPr>
      </w:pPr>
      <w:r w:rsidRPr="00CC2C6E">
        <w:rPr>
          <w:rFonts w:ascii="Times New Roman" w:hAnsi="Times New Roman" w:cs="Times New Roman"/>
          <w:b w:val="0"/>
          <w:bCs/>
          <w:noProof/>
          <w:color w:val="auto"/>
          <w:lang w:val="tr-TR" w:eastAsia="tr-TR"/>
        </w:rPr>
        <w:lastRenderedPageBreak/>
        <w:drawing>
          <wp:inline distT="0" distB="0" distL="0" distR="0" wp14:anchorId="6DC609EC" wp14:editId="61779E24">
            <wp:extent cx="4513922" cy="3327410"/>
            <wp:effectExtent l="19050" t="19050" r="1270" b="635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49458" cy="3353605"/>
                    </a:xfrm>
                    <a:prstGeom prst="rect">
                      <a:avLst/>
                    </a:prstGeom>
                    <a:ln>
                      <a:solidFill>
                        <a:schemeClr val="tx1"/>
                      </a:solidFill>
                    </a:ln>
                  </pic:spPr>
                </pic:pic>
              </a:graphicData>
            </a:graphic>
          </wp:inline>
        </w:drawing>
      </w:r>
    </w:p>
    <w:p w:rsidR="00C75FB1" w:rsidRPr="00CC2C6E" w:rsidRDefault="00C75FB1" w:rsidP="00D43A71">
      <w:pPr>
        <w:pStyle w:val="Balk2"/>
        <w:spacing w:before="0" w:line="360" w:lineRule="auto"/>
        <w:jc w:val="center"/>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Şekil </w:t>
      </w:r>
      <w:r w:rsidR="005A4D87">
        <w:rPr>
          <w:rFonts w:ascii="Times New Roman" w:hAnsi="Times New Roman" w:cs="Times New Roman"/>
          <w:b w:val="0"/>
          <w:bCs/>
          <w:color w:val="auto"/>
          <w:sz w:val="22"/>
          <w:szCs w:val="22"/>
          <w:lang w:val="tr-TR"/>
        </w:rPr>
        <w:t xml:space="preserve">3.2 </w:t>
      </w:r>
      <w:r w:rsidRPr="00CC2C6E">
        <w:rPr>
          <w:rFonts w:ascii="Times New Roman" w:hAnsi="Times New Roman" w:cs="Times New Roman"/>
          <w:b w:val="0"/>
          <w:bCs/>
          <w:color w:val="auto"/>
          <w:sz w:val="22"/>
          <w:szCs w:val="22"/>
          <w:lang w:val="tr-TR"/>
        </w:rPr>
        <w:t xml:space="preserve"> Aksiyon Düzeyi Yöntemi (Lysons, K., &amp; Farrington, B., (2006))</w:t>
      </w:r>
    </w:p>
    <w:p w:rsidR="009C5545" w:rsidRPr="00CC2C6E" w:rsidRDefault="00307C6E" w:rsidP="009A12AD">
      <w:pPr>
        <w:pStyle w:val="ListeParagraf"/>
        <w:numPr>
          <w:ilvl w:val="0"/>
          <w:numId w:val="49"/>
        </w:numPr>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Periyodik Gözden Geçirme Yöntemi</w:t>
      </w:r>
      <w:r w:rsidR="009C5545" w:rsidRPr="00CC2C6E">
        <w:rPr>
          <w:rFonts w:ascii="Times New Roman" w:hAnsi="Times New Roman" w:cs="Times New Roman"/>
          <w:sz w:val="24"/>
          <w:szCs w:val="24"/>
          <w:lang w:val="tr-TR"/>
        </w:rPr>
        <w:t>.</w:t>
      </w:r>
    </w:p>
    <w:p w:rsidR="00C75FB1" w:rsidRPr="00CC2C6E" w:rsidRDefault="00C75FB1" w:rsidP="00D43A71">
      <w:pPr>
        <w:pStyle w:val="Balk2"/>
        <w:spacing w:before="0" w:after="120" w:line="240" w:lineRule="auto"/>
        <w:jc w:val="center"/>
        <w:rPr>
          <w:rFonts w:ascii="Times New Roman" w:hAnsi="Times New Roman" w:cs="Times New Roman"/>
          <w:b w:val="0"/>
          <w:bCs/>
          <w:color w:val="auto"/>
          <w:lang w:val="tr-TR"/>
        </w:rPr>
      </w:pPr>
      <w:r w:rsidRPr="00CC2C6E">
        <w:rPr>
          <w:rFonts w:ascii="Times New Roman" w:hAnsi="Times New Roman" w:cs="Times New Roman"/>
          <w:b w:val="0"/>
          <w:bCs/>
          <w:noProof/>
          <w:color w:val="auto"/>
          <w:lang w:val="tr-TR" w:eastAsia="tr-TR"/>
        </w:rPr>
        <w:lastRenderedPageBreak/>
        <w:drawing>
          <wp:inline distT="0" distB="0" distL="0" distR="0" wp14:anchorId="44FAAB36" wp14:editId="5F87122E">
            <wp:extent cx="4560337" cy="3377508"/>
            <wp:effectExtent l="19050" t="1905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7.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1676" cy="3415531"/>
                    </a:xfrm>
                    <a:prstGeom prst="rect">
                      <a:avLst/>
                    </a:prstGeom>
                    <a:ln>
                      <a:solidFill>
                        <a:schemeClr val="tx1"/>
                      </a:solidFill>
                    </a:ln>
                  </pic:spPr>
                </pic:pic>
              </a:graphicData>
            </a:graphic>
          </wp:inline>
        </w:drawing>
      </w:r>
    </w:p>
    <w:p w:rsidR="009C5545" w:rsidRPr="00CC2C6E" w:rsidRDefault="008C283C" w:rsidP="00D43A71">
      <w:pPr>
        <w:pStyle w:val="Balk2"/>
        <w:spacing w:before="0" w:line="360" w:lineRule="auto"/>
        <w:jc w:val="center"/>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Şekil 3.3</w:t>
      </w:r>
      <w:r w:rsidR="00C75FB1" w:rsidRPr="00CC2C6E">
        <w:rPr>
          <w:rFonts w:ascii="Times New Roman" w:hAnsi="Times New Roman" w:cs="Times New Roman"/>
          <w:b w:val="0"/>
          <w:bCs/>
          <w:color w:val="auto"/>
          <w:sz w:val="22"/>
          <w:szCs w:val="22"/>
          <w:lang w:val="tr-TR"/>
        </w:rPr>
        <w:t>. Periyodik Gözden Geçirme Yöntemi (Lysons, K., &amp; Gillingham, M. (2003))</w:t>
      </w:r>
    </w:p>
    <w:p w:rsidR="009C5545" w:rsidRPr="00CC2C6E" w:rsidRDefault="00307C6E"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Periyodik gözden geçirmede ekonomik yöntemden ve bu miktarın en iyi fiyat ve şartlara göre seçilmesinin öneminden bahsettik, bu yüzden bu noktaları açıklayarak göstereceğiz</w:t>
      </w:r>
      <w:r w:rsidR="009C5545" w:rsidRPr="00CC2C6E">
        <w:rPr>
          <w:rFonts w:ascii="Times New Roman" w:hAnsi="Times New Roman" w:cs="Times New Roman"/>
          <w:sz w:val="24"/>
          <w:szCs w:val="24"/>
          <w:lang w:val="tr-TR"/>
        </w:rPr>
        <w:t>:</w:t>
      </w:r>
    </w:p>
    <w:p w:rsidR="009C5545" w:rsidRPr="00CC2C6E" w:rsidRDefault="00511741" w:rsidP="00455DE1">
      <w:pPr>
        <w:pStyle w:val="Balk2"/>
        <w:spacing w:before="0" w:line="360" w:lineRule="auto"/>
        <w:jc w:val="lowKashida"/>
        <w:rPr>
          <w:rFonts w:ascii="Times New Roman" w:hAnsi="Times New Roman" w:cs="Times New Roman"/>
          <w:color w:val="auto"/>
          <w:rtl/>
          <w:lang w:val="tr-TR"/>
        </w:rPr>
      </w:pPr>
      <w:bookmarkStart w:id="107" w:name="_Toc521697290"/>
      <w:r w:rsidRPr="00CC2C6E">
        <w:rPr>
          <w:rFonts w:ascii="Times New Roman" w:hAnsi="Times New Roman" w:cs="Times New Roman"/>
          <w:color w:val="auto"/>
          <w:lang w:val="tr-TR"/>
        </w:rPr>
        <w:t>3.1</w:t>
      </w:r>
      <w:r w:rsidR="00391C4D">
        <w:rPr>
          <w:rFonts w:ascii="Times New Roman" w:hAnsi="Times New Roman" w:cs="Times New Roman"/>
          <w:color w:val="auto"/>
        </w:rPr>
        <w:t>.</w:t>
      </w:r>
      <w:r w:rsidR="00C60D15" w:rsidRPr="00CC2C6E">
        <w:rPr>
          <w:rFonts w:ascii="Times New Roman" w:hAnsi="Times New Roman" w:cs="Times New Roman"/>
          <w:color w:val="auto"/>
          <w:lang w:val="tr-TR"/>
        </w:rPr>
        <w:t>6.</w:t>
      </w:r>
      <w:r w:rsidR="00557C84" w:rsidRPr="00CC2C6E">
        <w:rPr>
          <w:rFonts w:ascii="Times New Roman" w:hAnsi="Times New Roman" w:cs="Times New Roman"/>
          <w:color w:val="auto"/>
          <w:lang w:val="tr-TR"/>
        </w:rPr>
        <w:t xml:space="preserve"> </w:t>
      </w:r>
      <w:r w:rsidR="00B04031" w:rsidRPr="00CC2C6E">
        <w:rPr>
          <w:rFonts w:ascii="Times New Roman" w:hAnsi="Times New Roman" w:cs="Times New Roman"/>
          <w:color w:val="auto"/>
          <w:lang w:val="tr-TR"/>
        </w:rPr>
        <w:t>Ekonomik Sipariş Miktarı Modeli (EOQ modeli)</w:t>
      </w:r>
      <w:bookmarkEnd w:id="107"/>
    </w:p>
    <w:p w:rsidR="009C5545" w:rsidRPr="00CC2C6E" w:rsidRDefault="00B04031"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model birçok hipoteze dayanmaktadır. Onwubolu ve ark.'na göre (2006), EOQ tekniği şu varsayımlara dayanmaktadır</w:t>
      </w:r>
      <w:r w:rsidR="009C5545" w:rsidRPr="00CC2C6E">
        <w:rPr>
          <w:rFonts w:ascii="Times New Roman" w:eastAsiaTheme="minorHAnsi" w:hAnsi="Times New Roman" w:cs="Times New Roman"/>
          <w:sz w:val="24"/>
          <w:szCs w:val="24"/>
          <w:lang w:val="tr-TR"/>
        </w:rPr>
        <w:t>:</w:t>
      </w:r>
    </w:p>
    <w:p w:rsidR="009C5545" w:rsidRPr="00CC2C6E" w:rsidRDefault="00D43A71"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eastAsiaTheme="minorHAnsi" w:hAnsi="Times New Roman" w:cs="Times New Roman"/>
          <w:sz w:val="24"/>
          <w:szCs w:val="24"/>
          <w:lang w:val="tr-TR"/>
        </w:rPr>
        <w:t xml:space="preserve">Talep </w:t>
      </w:r>
      <w:r w:rsidR="00B04031" w:rsidRPr="00CC2C6E">
        <w:rPr>
          <w:rFonts w:ascii="Times New Roman" w:eastAsiaTheme="minorHAnsi" w:hAnsi="Times New Roman" w:cs="Times New Roman"/>
          <w:sz w:val="24"/>
          <w:szCs w:val="24"/>
          <w:lang w:val="tr-TR"/>
        </w:rPr>
        <w:t>bilinir ve sabittir</w:t>
      </w:r>
      <w:r w:rsidR="009C5545" w:rsidRPr="00CC2C6E">
        <w:rPr>
          <w:rFonts w:ascii="Times New Roman" w:eastAsiaTheme="minorHAnsi" w:hAnsi="Times New Roman" w:cs="Times New Roman"/>
          <w:sz w:val="24"/>
          <w:szCs w:val="24"/>
          <w:lang w:val="tr-TR"/>
        </w:rPr>
        <w:t>;</w:t>
      </w:r>
    </w:p>
    <w:p w:rsidR="009C5545" w:rsidRPr="00CC2C6E" w:rsidRDefault="00B04031"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Sipariş sınırlıdır ve sabit oranlıdır</w:t>
      </w:r>
      <w:r w:rsidR="00151171" w:rsidRPr="00CC2C6E">
        <w:rPr>
          <w:rFonts w:ascii="Times New Roman" w:hAnsi="Times New Roman" w:cs="Times New Roman"/>
          <w:sz w:val="24"/>
          <w:szCs w:val="24"/>
          <w:lang w:val="tr-TR"/>
        </w:rPr>
        <w:t xml:space="preserve"> </w:t>
      </w:r>
      <w:r w:rsidR="00151171" w:rsidRPr="00CC2C6E">
        <w:rPr>
          <w:rFonts w:ascii="Times New Roman" w:hAnsi="Times New Roman" w:cs="Times New Roman"/>
          <w:bCs/>
          <w:sz w:val="24"/>
          <w:szCs w:val="24"/>
          <w:shd w:val="clear" w:color="auto" w:fill="FFFFFF"/>
          <w:lang w:val="tr-TR"/>
        </w:rPr>
        <w:t>(</w:t>
      </w:r>
      <w:r w:rsidR="00151171" w:rsidRPr="00CC2C6E">
        <w:rPr>
          <w:rFonts w:ascii="Times New Roman" w:eastAsia="Arial" w:hAnsi="Times New Roman" w:cs="Times New Roman"/>
          <w:bCs/>
          <w:sz w:val="24"/>
          <w:szCs w:val="24"/>
          <w:lang w:val="tr-TR"/>
        </w:rPr>
        <w:t>Alsaid, 2009).</w:t>
      </w:r>
      <w:r w:rsidRPr="00CC2C6E">
        <w:rPr>
          <w:rFonts w:ascii="Times New Roman" w:hAnsi="Times New Roman" w:cs="Times New Roman"/>
          <w:sz w:val="24"/>
          <w:szCs w:val="24"/>
          <w:lang w:val="tr-TR"/>
        </w:rPr>
        <w:t xml:space="preserve"> Arap Körfezi şirketi, her gün 3000 öğünlük yemeği temsil etmek üzere Petrol Sahası Finansmanı şirketi ile anlaşmıştır, bilinen sınırlı olarak kabul edilen yemeklere olan talep ve her gün 3000 oranındaki yemek sabittir ve zamana göre değişmez</w:t>
      </w:r>
      <w:r w:rsidR="009C5545" w:rsidRPr="00CC2C6E">
        <w:rPr>
          <w:rFonts w:ascii="Times New Roman" w:hAnsi="Times New Roman" w:cs="Times New Roman"/>
          <w:sz w:val="24"/>
          <w:szCs w:val="24"/>
          <w:lang w:val="tr-TR"/>
        </w:rPr>
        <w:t>.</w:t>
      </w:r>
    </w:p>
    <w:p w:rsidR="009C5545" w:rsidRPr="00CC2C6E" w:rsidRDefault="00B04031"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Sipariş verme ve mallara ulaşma arasındaki süre (teslim süresi) sıfıra eşittir. Diğer bir deyişle, satın alma emrini, malın ulaşana kadar serbest bırakma </w:t>
      </w:r>
      <w:r w:rsidRPr="00CC2C6E">
        <w:rPr>
          <w:rFonts w:ascii="Times New Roman" w:hAnsi="Times New Roman" w:cs="Times New Roman"/>
          <w:sz w:val="24"/>
          <w:szCs w:val="24"/>
          <w:lang w:val="tr-TR"/>
        </w:rPr>
        <w:lastRenderedPageBreak/>
        <w:t>süresi, bir saat ya da buna yakın olabileceğinden, bu kadar dar olduğundan, bu ayrılmış zaman sıfıra eşit olduğu varsayılır</w:t>
      </w:r>
      <w:r w:rsidR="00151171" w:rsidRPr="00CC2C6E">
        <w:rPr>
          <w:rFonts w:ascii="Times New Roman" w:hAnsi="Times New Roman" w:cs="Times New Roman"/>
          <w:sz w:val="24"/>
          <w:szCs w:val="24"/>
          <w:lang w:val="tr-TR"/>
        </w:rPr>
        <w:t xml:space="preserve"> </w:t>
      </w:r>
      <w:r w:rsidR="00151171" w:rsidRPr="00CC2C6E">
        <w:rPr>
          <w:rFonts w:ascii="Times New Roman" w:hAnsi="Times New Roman" w:cs="Times New Roman"/>
          <w:bCs/>
          <w:sz w:val="24"/>
          <w:szCs w:val="24"/>
          <w:shd w:val="clear" w:color="auto" w:fill="FFFFFF"/>
          <w:lang w:val="tr-TR"/>
        </w:rPr>
        <w:t>(</w:t>
      </w:r>
      <w:r w:rsidR="00151171" w:rsidRPr="00CC2C6E">
        <w:rPr>
          <w:rFonts w:ascii="Times New Roman" w:eastAsia="Arial" w:hAnsi="Times New Roman" w:cs="Times New Roman"/>
          <w:bCs/>
          <w:sz w:val="24"/>
          <w:szCs w:val="24"/>
          <w:lang w:val="tr-TR"/>
        </w:rPr>
        <w:t>Jalal,2010).</w:t>
      </w:r>
      <w:r w:rsidR="009C5545" w:rsidRPr="00CC2C6E">
        <w:rPr>
          <w:rFonts w:ascii="Times New Roman" w:hAnsi="Times New Roman" w:cs="Times New Roman"/>
          <w:sz w:val="24"/>
          <w:szCs w:val="24"/>
          <w:lang w:val="tr-TR"/>
        </w:rPr>
        <w:t>.</w:t>
      </w:r>
    </w:p>
    <w:p w:rsidR="009C5545" w:rsidRPr="00CC2C6E" w:rsidRDefault="00800D6B"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Sipariş tedarik edilmesi - bir seferde talep edilen sipariş, partiler halinde değil tek seferde tek bir tarihte ödeme yapılır</w:t>
      </w:r>
      <w:r w:rsidR="009C5545" w:rsidRPr="00CC2C6E">
        <w:rPr>
          <w:rFonts w:ascii="Times New Roman" w:hAnsi="Times New Roman" w:cs="Times New Roman"/>
          <w:sz w:val="24"/>
          <w:szCs w:val="24"/>
          <w:lang w:val="tr-TR"/>
        </w:rPr>
        <w:t>.</w:t>
      </w:r>
    </w:p>
    <w:p w:rsidR="009C5545" w:rsidRPr="00CC2C6E" w:rsidRDefault="0081520C"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Sabit ve sınırlı bir tedarik süresi vardır</w:t>
      </w:r>
      <w:r w:rsidR="00151171" w:rsidRPr="00CC2C6E">
        <w:rPr>
          <w:rFonts w:ascii="Times New Roman" w:hAnsi="Times New Roman" w:cs="Times New Roman"/>
          <w:sz w:val="24"/>
          <w:szCs w:val="24"/>
          <w:lang w:val="tr-TR"/>
        </w:rPr>
        <w:t xml:space="preserve"> </w:t>
      </w:r>
      <w:r w:rsidR="00151171" w:rsidRPr="00CC2C6E">
        <w:rPr>
          <w:rFonts w:ascii="Times New Roman" w:hAnsi="Times New Roman" w:cs="Times New Roman"/>
          <w:bCs/>
          <w:sz w:val="24"/>
          <w:szCs w:val="24"/>
          <w:shd w:val="clear" w:color="auto" w:fill="FFFFFF"/>
          <w:lang w:val="tr-TR"/>
        </w:rPr>
        <w:t>(</w:t>
      </w:r>
      <w:r w:rsidR="00151171" w:rsidRPr="00CC2C6E">
        <w:rPr>
          <w:rFonts w:ascii="Times New Roman" w:eastAsia="Arial" w:hAnsi="Times New Roman" w:cs="Times New Roman"/>
          <w:bCs/>
          <w:sz w:val="24"/>
          <w:szCs w:val="24"/>
          <w:lang w:val="tr-TR"/>
        </w:rPr>
        <w:t xml:space="preserve">Khaled, 2010). </w:t>
      </w:r>
      <w:r w:rsidR="00151171"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81520C"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Talep, stok seviyesi talep tekrarı olarak adlandırılan belirli bir noktaya ulaştığında yapılır </w:t>
      </w:r>
      <w:r w:rsidR="009C5545" w:rsidRPr="00CC2C6E">
        <w:rPr>
          <w:rFonts w:ascii="Times New Roman" w:hAnsi="Times New Roman" w:cs="Times New Roman"/>
          <w:sz w:val="24"/>
          <w:szCs w:val="24"/>
          <w:lang w:val="tr-TR"/>
        </w:rPr>
        <w:t>(</w:t>
      </w:r>
      <w:r w:rsidR="009C5545" w:rsidRPr="00CC2C6E">
        <w:rPr>
          <w:rFonts w:ascii="Times New Roman" w:hAnsi="Times New Roman" w:cs="Times New Roman"/>
          <w:b/>
          <w:bCs/>
          <w:sz w:val="24"/>
          <w:szCs w:val="24"/>
          <w:lang w:val="tr-TR"/>
        </w:rPr>
        <w:t>R).</w:t>
      </w:r>
    </w:p>
    <w:p w:rsidR="006F0866" w:rsidRPr="00CC2C6E" w:rsidRDefault="0081520C"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Birim fiyatı sabittir ve satın almak istediğiniz miktarın büyüklüğünü etkilemez</w:t>
      </w:r>
      <w:r w:rsidR="009C5545" w:rsidRPr="00CC2C6E">
        <w:rPr>
          <w:rFonts w:ascii="Times New Roman" w:hAnsi="Times New Roman" w:cs="Times New Roman"/>
          <w:sz w:val="24"/>
          <w:szCs w:val="24"/>
          <w:lang w:val="tr-TR"/>
        </w:rPr>
        <w:t>.</w:t>
      </w:r>
    </w:p>
    <w:p w:rsidR="009C5545" w:rsidRPr="00CC2C6E" w:rsidRDefault="006F0866" w:rsidP="009A12AD">
      <w:pPr>
        <w:pStyle w:val="ListeParagraf"/>
        <w:numPr>
          <w:ilvl w:val="0"/>
          <w:numId w:val="5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 </w:t>
      </w:r>
      <w:r w:rsidR="0081520C" w:rsidRPr="00CC2C6E">
        <w:rPr>
          <w:rFonts w:ascii="Times New Roman" w:hAnsi="Times New Roman" w:cs="Times New Roman"/>
          <w:sz w:val="24"/>
          <w:szCs w:val="24"/>
          <w:lang w:val="tr-TR"/>
        </w:rPr>
        <w:t xml:space="preserve">Her dönemde talep edilen miktar sabittir ve ekonomik satın alma miktarına eşittir </w:t>
      </w:r>
      <w:r w:rsidR="009C5545" w:rsidRPr="00CC2C6E">
        <w:rPr>
          <w:rFonts w:ascii="Times New Roman" w:hAnsi="Times New Roman" w:cs="Times New Roman"/>
          <w:b/>
          <w:bCs/>
          <w:sz w:val="24"/>
          <w:szCs w:val="24"/>
          <w:lang w:val="tr-TR"/>
        </w:rPr>
        <w:t>(Q)</w:t>
      </w:r>
      <w:r w:rsidR="00151171" w:rsidRPr="00CC2C6E">
        <w:rPr>
          <w:rFonts w:ascii="Times New Roman" w:hAnsi="Times New Roman" w:cs="Times New Roman"/>
          <w:bCs/>
          <w:sz w:val="24"/>
          <w:szCs w:val="24"/>
          <w:shd w:val="clear" w:color="auto" w:fill="FFFFFF"/>
          <w:lang w:val="tr-TR"/>
        </w:rPr>
        <w:t xml:space="preserve"> (</w:t>
      </w:r>
      <w:r w:rsidR="00151171" w:rsidRPr="00CC2C6E">
        <w:rPr>
          <w:rFonts w:ascii="Times New Roman" w:eastAsia="Arial" w:hAnsi="Times New Roman" w:cs="Times New Roman"/>
          <w:bCs/>
          <w:sz w:val="24"/>
          <w:szCs w:val="24"/>
          <w:lang w:val="tr-TR"/>
        </w:rPr>
        <w:t xml:space="preserve">Albatel,2011).  </w:t>
      </w:r>
    </w:p>
    <w:p w:rsidR="009C5545" w:rsidRPr="00CC2C6E" w:rsidRDefault="0081520C"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model, ekonomik satın alma miktarının (Q) değerini ve yeniden siparişin (R) yapılma düzeyini, bu modelin üzerinde çalıştığı yöntemi gösteren veri formunu, azaltmayı gösteren formun (8) değerini seçmeyi amaçlamaktadır. Ayrıca bu form, birim (Q) biriminde bulunabilecek maksimum stok seviyesini gösterir, çünkü temel amaç, stok bittiğinde, siparişten önce veya sonra değil, sipariş vermektir</w:t>
      </w:r>
      <w:r w:rsidR="00205798" w:rsidRPr="00CC2C6E">
        <w:rPr>
          <w:rFonts w:ascii="Times New Roman" w:hAnsi="Times New Roman" w:cs="Times New Roman"/>
          <w:sz w:val="24"/>
          <w:szCs w:val="24"/>
          <w:lang w:val="tr-TR"/>
        </w:rPr>
        <w:t xml:space="preserve"> </w:t>
      </w:r>
      <w:r w:rsidR="00151171" w:rsidRPr="00CC2C6E">
        <w:rPr>
          <w:rFonts w:ascii="Times New Roman" w:hAnsi="Times New Roman" w:cs="Times New Roman"/>
          <w:bCs/>
          <w:sz w:val="24"/>
          <w:szCs w:val="24"/>
          <w:shd w:val="clear" w:color="auto" w:fill="FFFFFF"/>
          <w:lang w:val="tr-TR"/>
        </w:rPr>
        <w:t>(</w:t>
      </w:r>
      <w:r w:rsidR="00151171" w:rsidRPr="00CC2C6E">
        <w:rPr>
          <w:rFonts w:ascii="Times New Roman" w:eastAsia="Arial" w:hAnsi="Times New Roman" w:cs="Times New Roman"/>
          <w:bCs/>
          <w:sz w:val="24"/>
          <w:szCs w:val="24"/>
          <w:lang w:val="tr-TR"/>
        </w:rPr>
        <w:t xml:space="preserve">Madhi, 2010). </w:t>
      </w:r>
    </w:p>
    <w:p w:rsidR="0067030A" w:rsidRPr="00CC2C6E" w:rsidRDefault="0067030A" w:rsidP="00D43A71">
      <w:pPr>
        <w:pStyle w:val="Balk2"/>
        <w:spacing w:before="0" w:after="120" w:line="240" w:lineRule="auto"/>
        <w:jc w:val="center"/>
        <w:rPr>
          <w:rFonts w:ascii="Times New Roman" w:hAnsi="Times New Roman" w:cs="Times New Roman"/>
          <w:b w:val="0"/>
          <w:bCs/>
          <w:color w:val="auto"/>
          <w:lang w:val="tr-TR"/>
        </w:rPr>
      </w:pPr>
      <w:r w:rsidRPr="00CC2C6E">
        <w:rPr>
          <w:rFonts w:ascii="Times New Roman" w:hAnsi="Times New Roman" w:cs="Times New Roman"/>
          <w:b w:val="0"/>
          <w:bCs/>
          <w:noProof/>
          <w:color w:val="auto"/>
          <w:lang w:val="tr-TR" w:eastAsia="tr-TR"/>
        </w:rPr>
        <w:drawing>
          <wp:inline distT="0" distB="0" distL="0" distR="0" wp14:anchorId="5BD14733" wp14:editId="06A55D3A">
            <wp:extent cx="4151184" cy="2678334"/>
            <wp:effectExtent l="19050" t="19050" r="1905" b="8255"/>
            <wp:docPr id="106" name="صورة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8.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163738" cy="2686434"/>
                    </a:xfrm>
                    <a:prstGeom prst="rect">
                      <a:avLst/>
                    </a:prstGeom>
                    <a:ln>
                      <a:solidFill>
                        <a:schemeClr val="tx1"/>
                      </a:solidFill>
                    </a:ln>
                  </pic:spPr>
                </pic:pic>
              </a:graphicData>
            </a:graphic>
          </wp:inline>
        </w:drawing>
      </w:r>
    </w:p>
    <w:p w:rsidR="00305120" w:rsidRPr="00CC2C6E" w:rsidRDefault="0067030A" w:rsidP="00AE1BBD">
      <w:pPr>
        <w:pStyle w:val="Balk2"/>
        <w:spacing w:before="0" w:line="360" w:lineRule="auto"/>
        <w:jc w:val="center"/>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Şekil </w:t>
      </w:r>
      <w:r w:rsidR="00C75FB1" w:rsidRPr="00CC2C6E">
        <w:rPr>
          <w:rFonts w:ascii="Times New Roman" w:hAnsi="Times New Roman" w:cs="Times New Roman"/>
          <w:b w:val="0"/>
          <w:bCs/>
          <w:color w:val="auto"/>
          <w:sz w:val="22"/>
          <w:szCs w:val="22"/>
          <w:lang w:val="tr-TR"/>
        </w:rPr>
        <w:t xml:space="preserve">3.4. </w:t>
      </w:r>
      <w:r w:rsidR="00AE1BBD" w:rsidRPr="00CC2C6E">
        <w:rPr>
          <w:rFonts w:ascii="Times New Roman" w:hAnsi="Times New Roman" w:cs="Times New Roman"/>
          <w:b w:val="0"/>
          <w:bCs/>
          <w:color w:val="auto"/>
          <w:sz w:val="22"/>
          <w:szCs w:val="22"/>
          <w:lang w:val="tr-TR"/>
        </w:rPr>
        <w:t xml:space="preserve">Ekonomik Sipariş Miktarı Modeli </w:t>
      </w:r>
      <w:r w:rsidR="00C75FB1" w:rsidRPr="00CC2C6E">
        <w:rPr>
          <w:rFonts w:ascii="Times New Roman" w:hAnsi="Times New Roman" w:cs="Times New Roman"/>
          <w:b w:val="0"/>
          <w:bCs/>
          <w:color w:val="auto"/>
          <w:sz w:val="22"/>
          <w:szCs w:val="22"/>
          <w:lang w:val="tr-TR"/>
        </w:rPr>
        <w:t>(Madhi, M.T.(2010))</w:t>
      </w:r>
    </w:p>
    <w:p w:rsidR="009C5545" w:rsidRPr="00CC2C6E" w:rsidRDefault="00E14F06"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Tek seferde gerçekleşen maliyet türleri ile satın alma tutarı arasındaki ilişkiyi sonuçlandırmak için Şekil 3.5'e bakılabilir. Satın alma miktarı ve yıllık stok tutma </w:t>
      </w:r>
      <w:r w:rsidRPr="00CC2C6E">
        <w:rPr>
          <w:rFonts w:ascii="Times New Roman" w:hAnsi="Times New Roman" w:cs="Times New Roman"/>
          <w:sz w:val="24"/>
          <w:szCs w:val="24"/>
          <w:lang w:val="tr-TR"/>
        </w:rPr>
        <w:lastRenderedPageBreak/>
        <w:t>maliyeti arasındaki ilişkiyi Q'daki artış seviyesine bağlı olarak göstermektedir.  Form ayrıca, brüt toplam yıllık maliyetleri azaltan ekonomik satın alma miktarı olarak bilinen bir satın alma seviyesi olduğunu da göstermektedir. Bu maliyetler, bir sınıra kadar azalan ve daha sonra artmaya başlayacak şekilde kavisli bir şekle gelir, bu nedenle ekonomik miktarın eğrinin dibinde olması gerekir</w:t>
      </w:r>
      <w:r w:rsidR="00205798" w:rsidRPr="00CC2C6E">
        <w:rPr>
          <w:rFonts w:ascii="Times New Roman" w:hAnsi="Times New Roman" w:cs="Times New Roman"/>
          <w:sz w:val="24"/>
          <w:szCs w:val="24"/>
          <w:lang w:val="tr-TR"/>
        </w:rPr>
        <w:t xml:space="preserve"> </w:t>
      </w:r>
      <w:r w:rsidR="00205798" w:rsidRPr="00CC2C6E">
        <w:rPr>
          <w:rFonts w:ascii="Times New Roman" w:hAnsi="Times New Roman" w:cs="Times New Roman"/>
          <w:bCs/>
          <w:sz w:val="24"/>
          <w:szCs w:val="24"/>
          <w:shd w:val="clear" w:color="auto" w:fill="FFFFFF"/>
          <w:lang w:val="tr-TR"/>
        </w:rPr>
        <w:t>(</w:t>
      </w:r>
      <w:r w:rsidR="00205798" w:rsidRPr="00CC2C6E">
        <w:rPr>
          <w:rFonts w:ascii="Times New Roman" w:eastAsia="Arial" w:hAnsi="Times New Roman" w:cs="Times New Roman"/>
          <w:bCs/>
          <w:sz w:val="24"/>
          <w:szCs w:val="24"/>
          <w:lang w:val="tr-TR"/>
        </w:rPr>
        <w:t>Madhi, 2010).</w:t>
      </w:r>
      <w:r w:rsidR="009C5545" w:rsidRPr="00CC2C6E">
        <w:rPr>
          <w:rFonts w:ascii="Times New Roman" w:hAnsi="Times New Roman" w:cs="Times New Roman"/>
          <w:sz w:val="24"/>
          <w:szCs w:val="24"/>
          <w:lang w:val="tr-TR"/>
        </w:rPr>
        <w:t xml:space="preserve"> </w:t>
      </w:r>
    </w:p>
    <w:p w:rsidR="0067030A" w:rsidRPr="00CC2C6E" w:rsidRDefault="0067030A" w:rsidP="00484D6F">
      <w:pPr>
        <w:pStyle w:val="Balk2"/>
        <w:spacing w:before="0" w:after="120" w:line="240" w:lineRule="auto"/>
        <w:jc w:val="center"/>
        <w:rPr>
          <w:rFonts w:ascii="Times New Roman" w:eastAsia="Arial" w:hAnsi="Times New Roman" w:cs="Times New Roman"/>
          <w:b w:val="0"/>
          <w:bCs/>
          <w:color w:val="auto"/>
          <w:lang w:val="tr-TR"/>
        </w:rPr>
      </w:pPr>
      <w:r w:rsidRPr="00CC2C6E">
        <w:rPr>
          <w:rFonts w:ascii="Times New Roman" w:eastAsia="Arial" w:hAnsi="Times New Roman" w:cs="Times New Roman"/>
          <w:b w:val="0"/>
          <w:bCs/>
          <w:noProof/>
          <w:color w:val="auto"/>
          <w:lang w:val="tr-TR" w:eastAsia="tr-TR"/>
        </w:rPr>
        <w:drawing>
          <wp:inline distT="0" distB="0" distL="0" distR="0" wp14:anchorId="10F62A8D" wp14:editId="4ECB2AB4">
            <wp:extent cx="4308285" cy="3016602"/>
            <wp:effectExtent l="19050" t="19050" r="0" b="0"/>
            <wp:docPr id="107" name="صورة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9.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325524" cy="3028672"/>
                    </a:xfrm>
                    <a:prstGeom prst="rect">
                      <a:avLst/>
                    </a:prstGeom>
                    <a:ln>
                      <a:solidFill>
                        <a:schemeClr val="tx1"/>
                      </a:solidFill>
                    </a:ln>
                  </pic:spPr>
                </pic:pic>
              </a:graphicData>
            </a:graphic>
          </wp:inline>
        </w:drawing>
      </w:r>
    </w:p>
    <w:p w:rsidR="00484D6F" w:rsidRPr="00CC2C6E" w:rsidRDefault="0067030A" w:rsidP="00484D6F">
      <w:pPr>
        <w:pStyle w:val="Balk2"/>
        <w:spacing w:before="0" w:after="0" w:line="240" w:lineRule="auto"/>
        <w:jc w:val="center"/>
        <w:rPr>
          <w:rFonts w:ascii="Times New Roman" w:eastAsia="Arial" w:hAnsi="Times New Roman" w:cs="Times New Roman"/>
          <w:b w:val="0"/>
          <w:bCs/>
          <w:color w:val="auto"/>
          <w:sz w:val="22"/>
          <w:szCs w:val="22"/>
          <w:lang w:val="tr-TR"/>
        </w:rPr>
      </w:pPr>
      <w:r w:rsidRPr="00CC2C6E">
        <w:rPr>
          <w:rFonts w:ascii="Times New Roman" w:eastAsia="Arial" w:hAnsi="Times New Roman" w:cs="Times New Roman"/>
          <w:b w:val="0"/>
          <w:bCs/>
          <w:color w:val="auto"/>
          <w:sz w:val="22"/>
          <w:szCs w:val="22"/>
          <w:lang w:val="tr-TR"/>
        </w:rPr>
        <w:t xml:space="preserve">Şekil 3.5. Satınalma Miktarı ile Envanter Maliyetinin Tutulması Arasındaki İlişki. </w:t>
      </w:r>
    </w:p>
    <w:p w:rsidR="000B382B" w:rsidRPr="00CC2C6E" w:rsidRDefault="0067030A" w:rsidP="00484D6F">
      <w:pPr>
        <w:pStyle w:val="Balk2"/>
        <w:spacing w:before="0" w:line="360" w:lineRule="auto"/>
        <w:ind w:firstLine="1389"/>
        <w:rPr>
          <w:rFonts w:ascii="Times New Roman" w:hAnsi="Times New Roman" w:cs="Times New Roman"/>
          <w:b w:val="0"/>
          <w:bCs/>
          <w:color w:val="auto"/>
          <w:sz w:val="22"/>
          <w:szCs w:val="22"/>
          <w:lang w:val="tr-TR"/>
        </w:rPr>
      </w:pPr>
      <w:r w:rsidRPr="00CC2C6E">
        <w:rPr>
          <w:rFonts w:ascii="Times New Roman" w:eastAsia="Arial" w:hAnsi="Times New Roman" w:cs="Times New Roman"/>
          <w:b w:val="0"/>
          <w:bCs/>
          <w:color w:val="auto"/>
          <w:sz w:val="22"/>
          <w:szCs w:val="22"/>
          <w:lang w:val="tr-TR"/>
        </w:rPr>
        <w:t>(</w:t>
      </w:r>
      <w:r w:rsidR="00A44D5F" w:rsidRPr="00CC2C6E">
        <w:rPr>
          <w:rFonts w:ascii="Times New Roman" w:eastAsia="Arial" w:hAnsi="Times New Roman" w:cs="Times New Roman"/>
          <w:b w:val="0"/>
          <w:bCs/>
          <w:color w:val="auto"/>
          <w:sz w:val="22"/>
          <w:szCs w:val="22"/>
          <w:lang w:val="tr-TR"/>
        </w:rPr>
        <w:t>Madhi,M.T.</w:t>
      </w:r>
      <w:r w:rsidR="00E14F06" w:rsidRPr="00CC2C6E">
        <w:rPr>
          <w:rFonts w:ascii="Times New Roman" w:eastAsiaTheme="minorHAnsi" w:hAnsi="Times New Roman" w:cs="Times New Roman"/>
          <w:b w:val="0"/>
          <w:bCs/>
          <w:color w:val="auto"/>
          <w:sz w:val="22"/>
          <w:szCs w:val="22"/>
          <w:lang w:val="tr-TR"/>
        </w:rPr>
        <w:t xml:space="preserve"> ve</w:t>
      </w:r>
      <w:r w:rsidR="00A44D5F" w:rsidRPr="00CC2C6E">
        <w:rPr>
          <w:rFonts w:ascii="Times New Roman" w:eastAsia="Arial" w:hAnsi="Times New Roman" w:cs="Times New Roman"/>
          <w:b w:val="0"/>
          <w:bCs/>
          <w:color w:val="auto"/>
          <w:sz w:val="22"/>
          <w:szCs w:val="22"/>
          <w:lang w:val="tr-TR"/>
        </w:rPr>
        <w:t xml:space="preserve"> Alsaid,I.</w:t>
      </w:r>
      <w:r w:rsidRPr="00CC2C6E">
        <w:rPr>
          <w:rFonts w:ascii="Times New Roman" w:eastAsia="Arial" w:hAnsi="Times New Roman" w:cs="Times New Roman"/>
          <w:b w:val="0"/>
          <w:bCs/>
          <w:color w:val="auto"/>
          <w:sz w:val="22"/>
          <w:szCs w:val="22"/>
          <w:lang w:val="tr-TR"/>
        </w:rPr>
        <w:t xml:space="preserve"> (2012))</w:t>
      </w:r>
    </w:p>
    <w:p w:rsidR="009C5545" w:rsidRPr="00CC2C6E" w:rsidRDefault="00E14F06" w:rsidP="00484D6F">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Muller, M. (2011) 'e göre, ekonomik miktara aşağıdaki matematiksel işlemle ulaşılabilir</w:t>
      </w:r>
      <w:r w:rsidR="00484D6F" w:rsidRPr="00CC2C6E">
        <w:rPr>
          <w:rFonts w:ascii="Times New Roman" w:hAnsi="Times New Roman" w:cs="Times New Roman"/>
          <w:sz w:val="24"/>
          <w:szCs w:val="24"/>
          <w:lang w:val="tr-TR"/>
        </w:rPr>
        <w:t>:</w:t>
      </w:r>
    </w:p>
    <w:p w:rsidR="009C5545" w:rsidRPr="00CC2C6E" w:rsidRDefault="00E14F06"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Ekonomik satın alma miktarı </w:t>
      </w:r>
      <w:r w:rsidR="009C5545" w:rsidRPr="00CC2C6E">
        <w:rPr>
          <w:rFonts w:ascii="Times New Roman" w:hAnsi="Times New Roman" w:cs="Times New Roman"/>
          <w:sz w:val="24"/>
          <w:szCs w:val="24"/>
          <w:lang w:val="tr-TR"/>
        </w:rPr>
        <w:t xml:space="preserve">= </w:t>
      </w:r>
      <m:oMath>
        <m:rad>
          <m:radPr>
            <m:degHide m:val="1"/>
            <m:ctrlPr>
              <w:rPr>
                <w:rFonts w:ascii="Cambria Math" w:hAnsi="Cambria Math" w:cs="Times New Roman"/>
                <w:i/>
                <w:sz w:val="24"/>
                <w:szCs w:val="24"/>
                <w:lang w:val="tr-TR"/>
              </w:rPr>
            </m:ctrlPr>
          </m:radPr>
          <m:deg/>
          <m:e>
            <m:f>
              <m:fPr>
                <m:ctrlPr>
                  <w:rPr>
                    <w:rFonts w:ascii="Cambria Math" w:hAnsi="Cambria Math" w:cs="Times New Roman"/>
                    <w:i/>
                    <w:sz w:val="24"/>
                    <w:szCs w:val="24"/>
                    <w:lang w:val="tr-TR"/>
                  </w:rPr>
                </m:ctrlPr>
              </m:fPr>
              <m:num>
                <m:d>
                  <m:dPr>
                    <m:ctrlPr>
                      <w:rPr>
                        <w:rFonts w:ascii="Cambria Math" w:hAnsi="Cambria Math" w:cs="Times New Roman"/>
                        <w:i/>
                        <w:sz w:val="24"/>
                        <w:szCs w:val="24"/>
                        <w:lang w:val="tr-TR"/>
                      </w:rPr>
                    </m:ctrlPr>
                  </m:dPr>
                  <m:e>
                    <m:r>
                      <w:rPr>
                        <w:rFonts w:ascii="Cambria Math" w:hAnsi="Cambria Math" w:cs="Times New Roman"/>
                        <w:sz w:val="24"/>
                        <w:szCs w:val="24"/>
                        <w:lang w:val="tr-TR"/>
                      </w:rPr>
                      <m:t>2*birimin brüt yıllık ihtiyacı*maliyet</m:t>
                    </m:r>
                  </m:e>
                </m:d>
              </m:num>
              <m:den>
                <m:eqArr>
                  <m:eqArrPr>
                    <m:ctrlPr>
                      <w:rPr>
                        <w:rFonts w:ascii="Cambria Math" w:hAnsi="Cambria Math" w:cs="Times New Roman"/>
                        <w:i/>
                        <w:sz w:val="24"/>
                        <w:szCs w:val="24"/>
                        <w:lang w:val="tr-TR"/>
                      </w:rPr>
                    </m:ctrlPr>
                  </m:eqArrPr>
                  <m:e>
                    <m:r>
                      <w:rPr>
                        <w:rFonts w:ascii="Cambria Math" w:hAnsi="Cambria Math" w:cs="Times New Roman"/>
                        <w:sz w:val="24"/>
                        <w:szCs w:val="24"/>
                        <w:lang w:val="tr-TR"/>
                      </w:rPr>
                      <m:t>Satın alım miktarı</m:t>
                    </m:r>
                    <m:d>
                      <m:dPr>
                        <m:ctrlPr>
                          <w:rPr>
                            <w:rFonts w:ascii="Cambria Math" w:hAnsi="Cambria Math" w:cs="Times New Roman"/>
                            <w:i/>
                            <w:sz w:val="24"/>
                            <w:szCs w:val="24"/>
                            <w:lang w:val="tr-TR"/>
                          </w:rPr>
                        </m:ctrlPr>
                      </m:dPr>
                      <m:e>
                        <m:r>
                          <w:rPr>
                            <w:rFonts w:ascii="Cambria Math" w:hAnsi="Cambria Math" w:cs="Times New Roman"/>
                            <w:sz w:val="24"/>
                            <w:szCs w:val="24"/>
                            <w:lang w:val="tr-TR"/>
                          </w:rPr>
                          <m:t>tedarik</m:t>
                        </m:r>
                      </m:e>
                    </m:d>
                  </m:e>
                  <m:e>
                    <m:r>
                      <w:rPr>
                        <w:rFonts w:ascii="Cambria Math" w:hAnsi="Cambria Math" w:cs="Times New Roman"/>
                        <w:sz w:val="24"/>
                        <w:szCs w:val="24"/>
                        <w:lang w:val="tr-TR"/>
                      </w:rPr>
                      <m:t>stok maliyet oranı</m:t>
                    </m:r>
                    <m:ctrlPr>
                      <w:rPr>
                        <w:rFonts w:ascii="Cambria Math" w:eastAsia="Cambria Math" w:hAnsi="Cambria Math" w:cs="Times New Roman"/>
                        <w:i/>
                        <w:sz w:val="24"/>
                        <w:szCs w:val="24"/>
                        <w:lang w:val="tr-TR"/>
                      </w:rPr>
                    </m:ctrlPr>
                  </m:e>
                  <m:e>
                    <m:r>
                      <w:rPr>
                        <w:rFonts w:ascii="Cambria Math" w:eastAsia="Cambria Math" w:hAnsi="Cambria Math" w:cs="Times New Roman"/>
                        <w:sz w:val="24"/>
                        <w:szCs w:val="24"/>
                        <w:lang w:val="tr-TR"/>
                      </w:rPr>
                      <m:t xml:space="preserve"> </m:t>
                    </m:r>
                    <m:ctrlPr>
                      <w:rPr>
                        <w:rFonts w:ascii="Cambria Math" w:eastAsia="Cambria Math" w:hAnsi="Cambria Math" w:cs="Times New Roman"/>
                        <w:i/>
                        <w:sz w:val="24"/>
                        <w:szCs w:val="24"/>
                        <w:lang w:val="tr-TR"/>
                      </w:rPr>
                    </m:ctrlPr>
                  </m:e>
                  <m:e>
                    <m:r>
                      <w:rPr>
                        <w:rFonts w:ascii="Cambria Math" w:eastAsia="Cambria Math" w:hAnsi="Cambria Math" w:cs="Times New Roman"/>
                        <w:sz w:val="24"/>
                        <w:szCs w:val="24"/>
                        <w:lang w:val="tr-TR"/>
                      </w:rPr>
                      <m:t xml:space="preserve"> </m:t>
                    </m:r>
                  </m:e>
                </m:eqArr>
              </m:den>
            </m:f>
          </m:e>
        </m:rad>
      </m:oMath>
    </w:p>
    <w:p w:rsidR="009C5545" w:rsidRPr="00CC2C6E" w:rsidRDefault="009C5545" w:rsidP="00455DE1">
      <w:pPr>
        <w:bidi w:val="0"/>
        <w:spacing w:after="360" w:line="360" w:lineRule="auto"/>
        <w:jc w:val="lowKashida"/>
        <w:rPr>
          <w:rFonts w:ascii="Times New Roman" w:hAnsi="Times New Roman" w:cs="Times New Roman"/>
          <w:sz w:val="24"/>
          <w:szCs w:val="24"/>
          <w:lang w:val="tr-TR"/>
        </w:rPr>
      </w:pPr>
      <w:r w:rsidRPr="00CC2C6E">
        <w:rPr>
          <w:rFonts w:ascii="Times New Roman" w:eastAsiaTheme="minorHAnsi" w:hAnsi="Times New Roman" w:cs="Times New Roman"/>
          <w:sz w:val="24"/>
          <w:szCs w:val="24"/>
          <w:lang w:val="tr-TR"/>
        </w:rPr>
        <w:t>EOQ</w:t>
      </w:r>
      <w:r w:rsidRPr="00CC2C6E">
        <w:rPr>
          <w:rFonts w:ascii="Times New Roman" w:hAnsi="Times New Roman" w:cs="Times New Roman"/>
          <w:sz w:val="24"/>
          <w:szCs w:val="24"/>
          <w:lang w:val="tr-TR"/>
        </w:rPr>
        <w:t xml:space="preserve"> = </w:t>
      </w:r>
      <m:oMath>
        <m:rad>
          <m:radPr>
            <m:degHide m:val="1"/>
            <m:ctrlPr>
              <w:rPr>
                <w:rFonts w:ascii="Cambria Math" w:hAnsi="Cambria Math" w:cs="Times New Roman"/>
                <w:i/>
                <w:sz w:val="24"/>
                <w:szCs w:val="24"/>
                <w:lang w:val="tr-TR"/>
              </w:rPr>
            </m:ctrlPr>
          </m:radPr>
          <m:deg/>
          <m:e>
            <m:f>
              <m:fPr>
                <m:ctrlPr>
                  <w:rPr>
                    <w:rFonts w:ascii="Cambria Math" w:hAnsi="Cambria Math" w:cs="Times New Roman"/>
                    <w:i/>
                    <w:sz w:val="24"/>
                    <w:szCs w:val="24"/>
                    <w:lang w:val="tr-TR"/>
                  </w:rPr>
                </m:ctrlPr>
              </m:fPr>
              <m:num>
                <m:r>
                  <w:rPr>
                    <w:rFonts w:ascii="Cambria Math" w:hAnsi="Cambria Math" w:cs="Times New Roman"/>
                    <w:sz w:val="24"/>
                    <w:szCs w:val="24"/>
                    <w:lang w:val="tr-TR"/>
                  </w:rPr>
                  <m:t>2*K*C</m:t>
                </m:r>
              </m:num>
              <m:den>
                <m:r>
                  <w:rPr>
                    <w:rFonts w:ascii="Cambria Math" w:hAnsi="Cambria Math" w:cs="Times New Roman"/>
                    <w:sz w:val="24"/>
                    <w:szCs w:val="24"/>
                    <w:lang w:val="tr-TR"/>
                  </w:rPr>
                  <m:t>T</m:t>
                </m:r>
              </m:den>
            </m:f>
          </m:e>
        </m:rad>
      </m:oMath>
    </w:p>
    <w:p w:rsidR="009C5545" w:rsidRPr="00CC2C6E" w:rsidRDefault="00E14F06"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Aynı denklemden, komuta tedariki sayısının bunun için olduğu sonucuna varabiliriz:</w:t>
      </w:r>
    </w:p>
    <w:p w:rsidR="009C5545" w:rsidRPr="00CC2C6E" w:rsidRDefault="00E14F06"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Tedarik sayısı</w:t>
      </w:r>
      <w:r w:rsidR="009C5545" w:rsidRPr="00CC2C6E">
        <w:rPr>
          <w:rFonts w:ascii="Times New Roman" w:hAnsi="Times New Roman" w:cs="Times New Roman"/>
          <w:sz w:val="24"/>
          <w:szCs w:val="24"/>
          <w:lang w:val="tr-TR"/>
        </w:rPr>
        <w:t xml:space="preserve"> =  </w:t>
      </w:r>
      <m:oMath>
        <m:rad>
          <m:radPr>
            <m:degHide m:val="1"/>
            <m:ctrlPr>
              <w:rPr>
                <w:rFonts w:ascii="Cambria Math" w:hAnsi="Cambria Math" w:cs="Times New Roman"/>
                <w:i/>
                <w:sz w:val="24"/>
                <w:szCs w:val="24"/>
                <w:lang w:val="tr-TR"/>
              </w:rPr>
            </m:ctrlPr>
          </m:radPr>
          <m:deg/>
          <m:e>
            <m:f>
              <m:fPr>
                <m:ctrlPr>
                  <w:rPr>
                    <w:rFonts w:ascii="Cambria Math" w:hAnsi="Cambria Math" w:cs="Times New Roman"/>
                    <w:i/>
                    <w:sz w:val="24"/>
                    <w:szCs w:val="24"/>
                    <w:lang w:val="tr-TR"/>
                  </w:rPr>
                </m:ctrlPr>
              </m:fPr>
              <m:num>
                <m:r>
                  <w:rPr>
                    <w:rFonts w:ascii="Cambria Math" w:hAnsi="Cambria Math" w:cs="Times New Roman"/>
                    <w:sz w:val="24"/>
                    <w:szCs w:val="24"/>
                    <w:lang w:val="tr-TR"/>
                  </w:rPr>
                  <m:t>Q*N</m:t>
                </m:r>
              </m:num>
              <m:den>
                <m:r>
                  <w:rPr>
                    <w:rFonts w:ascii="Cambria Math" w:hAnsi="Cambria Math" w:cs="Times New Roman"/>
                    <w:sz w:val="24"/>
                    <w:szCs w:val="24"/>
                    <w:lang w:val="tr-TR"/>
                  </w:rPr>
                  <m:t>2C</m:t>
                </m:r>
              </m:den>
            </m:f>
          </m:e>
        </m:rad>
      </m:oMath>
    </w:p>
    <w:p w:rsidR="009C5545" w:rsidRPr="00CC2C6E" w:rsidRDefault="00E14F06" w:rsidP="00455DE1">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lastRenderedPageBreak/>
        <w:t>Burada</w:t>
      </w:r>
      <w:r w:rsidR="009C5545" w:rsidRPr="00CC2C6E">
        <w:rPr>
          <w:rFonts w:ascii="Times New Roman" w:eastAsiaTheme="minorHAnsi" w:hAnsi="Times New Roman" w:cs="Times New Roman"/>
          <w:sz w:val="24"/>
          <w:szCs w:val="24"/>
          <w:lang w:val="tr-TR"/>
        </w:rPr>
        <w:t xml:space="preserve"> D=</w:t>
      </w:r>
      <w:r w:rsidRPr="00CC2C6E">
        <w:rPr>
          <w:rFonts w:ascii="Times New Roman" w:eastAsiaTheme="minorHAnsi" w:hAnsi="Times New Roman" w:cs="Times New Roman"/>
          <w:sz w:val="24"/>
          <w:szCs w:val="24"/>
          <w:lang w:val="tr-TR"/>
        </w:rPr>
        <w:t>Yıllık talep</w:t>
      </w:r>
      <w:r w:rsidR="009C5545" w:rsidRPr="00CC2C6E">
        <w:rPr>
          <w:rFonts w:ascii="Times New Roman" w:eastAsiaTheme="minorHAnsi" w:hAnsi="Times New Roman" w:cs="Times New Roman"/>
          <w:sz w:val="24"/>
          <w:szCs w:val="24"/>
          <w:lang w:val="tr-TR"/>
        </w:rPr>
        <w:t xml:space="preserve"> (</w:t>
      </w:r>
      <w:r w:rsidRPr="00CC2C6E">
        <w:rPr>
          <w:rFonts w:ascii="Times New Roman" w:eastAsiaTheme="minorHAnsi" w:hAnsi="Times New Roman" w:cs="Times New Roman"/>
          <w:sz w:val="24"/>
          <w:szCs w:val="24"/>
          <w:lang w:val="tr-TR"/>
        </w:rPr>
        <w:t>yıllık birim</w:t>
      </w:r>
      <w:r w:rsidR="009C5545" w:rsidRPr="00CC2C6E">
        <w:rPr>
          <w:rFonts w:ascii="Times New Roman" w:eastAsiaTheme="minorHAnsi" w:hAnsi="Times New Roman" w:cs="Times New Roman"/>
          <w:sz w:val="24"/>
          <w:szCs w:val="24"/>
          <w:lang w:val="tr-TR"/>
        </w:rPr>
        <w:t xml:space="preserve">), 0 </w:t>
      </w:r>
      <w:r w:rsidR="009C5545" w:rsidRPr="00CC2C6E">
        <w:rPr>
          <w:rFonts w:ascii="Times New Roman" w:eastAsiaTheme="minorHAnsi" w:hAnsi="Times New Roman" w:cs="Times New Roman"/>
          <w:i/>
          <w:iCs/>
          <w:sz w:val="24"/>
          <w:szCs w:val="24"/>
          <w:lang w:val="tr-TR"/>
        </w:rPr>
        <w:t xml:space="preserve">C </w:t>
      </w:r>
      <w:r w:rsidR="009C5545" w:rsidRPr="00CC2C6E">
        <w:rPr>
          <w:rFonts w:ascii="Times New Roman" w:eastAsiaTheme="minorHAnsi" w:hAnsi="Times New Roman" w:cs="Times New Roman"/>
          <w:sz w:val="24"/>
          <w:szCs w:val="24"/>
          <w:lang w:val="tr-TR"/>
        </w:rPr>
        <w:t xml:space="preserve">= </w:t>
      </w:r>
      <w:r w:rsidRPr="00CC2C6E">
        <w:rPr>
          <w:rFonts w:ascii="Times New Roman" w:eastAsiaTheme="minorHAnsi" w:hAnsi="Times New Roman" w:cs="Times New Roman"/>
          <w:sz w:val="24"/>
          <w:szCs w:val="24"/>
          <w:lang w:val="tr-TR"/>
        </w:rPr>
        <w:t>maliyet</w:t>
      </w:r>
      <w:r w:rsidR="009C5545" w:rsidRPr="00CC2C6E">
        <w:rPr>
          <w:rFonts w:ascii="Times New Roman" w:eastAsiaTheme="minorHAnsi" w:hAnsi="Times New Roman" w:cs="Times New Roman"/>
          <w:sz w:val="24"/>
          <w:szCs w:val="24"/>
          <w:lang w:val="tr-TR"/>
        </w:rPr>
        <w:t>/</w:t>
      </w:r>
      <w:r w:rsidRPr="00CC2C6E">
        <w:rPr>
          <w:rFonts w:ascii="Times New Roman" w:eastAsiaTheme="minorHAnsi" w:hAnsi="Times New Roman" w:cs="Times New Roman"/>
          <w:sz w:val="24"/>
          <w:szCs w:val="24"/>
          <w:lang w:val="tr-TR"/>
        </w:rPr>
        <w:t>sipariş</w:t>
      </w:r>
      <w:r w:rsidR="009C5545" w:rsidRPr="00CC2C6E">
        <w:rPr>
          <w:rFonts w:ascii="Times New Roman" w:eastAsiaTheme="minorHAnsi" w:hAnsi="Times New Roman" w:cs="Times New Roman"/>
          <w:sz w:val="24"/>
          <w:szCs w:val="24"/>
          <w:lang w:val="tr-TR"/>
        </w:rPr>
        <w:t xml:space="preserve">, </w:t>
      </w:r>
      <w:r w:rsidRPr="00CC2C6E">
        <w:rPr>
          <w:rFonts w:ascii="Times New Roman" w:eastAsiaTheme="minorHAnsi" w:hAnsi="Times New Roman" w:cs="Times New Roman"/>
          <w:sz w:val="24"/>
          <w:szCs w:val="24"/>
          <w:lang w:val="tr-TR"/>
        </w:rPr>
        <w:t>ve</w:t>
      </w:r>
      <w:r w:rsidR="009C5545" w:rsidRPr="00CC2C6E">
        <w:rPr>
          <w:rFonts w:ascii="Times New Roman" w:eastAsiaTheme="minorHAnsi" w:hAnsi="Times New Roman" w:cs="Times New Roman"/>
          <w:sz w:val="24"/>
          <w:szCs w:val="24"/>
          <w:lang w:val="tr-TR"/>
        </w:rPr>
        <w:t xml:space="preserve"> </w:t>
      </w:r>
      <w:r w:rsidR="009C5545" w:rsidRPr="00CC2C6E">
        <w:rPr>
          <w:rFonts w:ascii="Times New Roman" w:eastAsiaTheme="minorHAnsi" w:hAnsi="Times New Roman" w:cs="Times New Roman"/>
          <w:i/>
          <w:iCs/>
          <w:sz w:val="24"/>
          <w:szCs w:val="24"/>
          <w:lang w:val="tr-TR"/>
        </w:rPr>
        <w:t xml:space="preserve">h C </w:t>
      </w:r>
      <w:r w:rsidR="009C5545" w:rsidRPr="00CC2C6E">
        <w:rPr>
          <w:rFonts w:ascii="Times New Roman" w:eastAsiaTheme="minorHAnsi" w:hAnsi="Times New Roman" w:cs="Times New Roman"/>
          <w:sz w:val="24"/>
          <w:szCs w:val="24"/>
          <w:lang w:val="tr-TR"/>
        </w:rPr>
        <w:t xml:space="preserve">= </w:t>
      </w:r>
      <w:r w:rsidRPr="00CC2C6E">
        <w:rPr>
          <w:rFonts w:ascii="Times New Roman" w:eastAsiaTheme="minorHAnsi" w:hAnsi="Times New Roman" w:cs="Times New Roman"/>
          <w:sz w:val="24"/>
          <w:szCs w:val="24"/>
          <w:lang w:val="tr-TR"/>
        </w:rPr>
        <w:t>tutma maliyeti değişkeni (maliyet/birim/yıl)</w:t>
      </w:r>
      <w:r w:rsidR="009C5545" w:rsidRPr="00CC2C6E">
        <w:rPr>
          <w:rFonts w:ascii="Times New Roman" w:eastAsiaTheme="minorHAnsi" w:hAnsi="Times New Roman" w:cs="Times New Roman"/>
          <w:sz w:val="24"/>
          <w:szCs w:val="24"/>
          <w:lang w:val="tr-TR"/>
        </w:rPr>
        <w:t xml:space="preserve">. </w:t>
      </w:r>
      <w:r w:rsidR="005C1FF8" w:rsidRPr="00CC2C6E">
        <w:rPr>
          <w:rFonts w:ascii="Times New Roman" w:eastAsiaTheme="minorHAnsi" w:hAnsi="Times New Roman" w:cs="Times New Roman"/>
          <w:sz w:val="24"/>
          <w:szCs w:val="24"/>
          <w:lang w:val="tr-TR"/>
        </w:rPr>
        <w:t xml:space="preserve">Basitleştirilmiş klasik EOQ modeli, stokun sıfır olduğu noktada stokun yenileneceğini varsayar. Yenilemeden önce bu sıfır envanter stok olarak bilinir </w:t>
      </w:r>
      <w:r w:rsidR="009C5545" w:rsidRPr="00CC2C6E">
        <w:rPr>
          <w:rFonts w:ascii="Times New Roman" w:eastAsiaTheme="minorHAnsi" w:hAnsi="Times New Roman" w:cs="Times New Roman"/>
          <w:sz w:val="24"/>
          <w:szCs w:val="24"/>
          <w:lang w:val="tr-TR"/>
        </w:rPr>
        <w:t xml:space="preserve">(Onwubolu </w:t>
      </w:r>
      <w:r w:rsidRPr="00CC2C6E">
        <w:rPr>
          <w:rFonts w:ascii="Times New Roman" w:eastAsiaTheme="minorHAnsi" w:hAnsi="Times New Roman" w:cs="Times New Roman"/>
          <w:sz w:val="24"/>
          <w:szCs w:val="24"/>
          <w:lang w:val="tr-TR"/>
        </w:rPr>
        <w:t>ve ark</w:t>
      </w:r>
      <w:r w:rsidR="009C5545" w:rsidRPr="00CC2C6E">
        <w:rPr>
          <w:rFonts w:ascii="Times New Roman" w:eastAsiaTheme="minorHAnsi" w:hAnsi="Times New Roman" w:cs="Times New Roman"/>
          <w:sz w:val="24"/>
          <w:szCs w:val="24"/>
          <w:lang w:val="tr-TR"/>
        </w:rPr>
        <w:t>., 2006).</w:t>
      </w:r>
    </w:p>
    <w:p w:rsidR="009C5545" w:rsidRPr="00CC2C6E" w:rsidRDefault="00511741" w:rsidP="00F60AA1">
      <w:pPr>
        <w:pStyle w:val="Balk2"/>
        <w:spacing w:before="0" w:line="360" w:lineRule="auto"/>
        <w:jc w:val="lowKashida"/>
        <w:rPr>
          <w:rFonts w:ascii="Times New Roman" w:hAnsi="Times New Roman" w:cs="Times New Roman"/>
          <w:color w:val="auto"/>
          <w:lang w:val="tr-TR"/>
        </w:rPr>
      </w:pPr>
      <w:bookmarkStart w:id="108" w:name="_Toc521697291"/>
      <w:r w:rsidRPr="00CC2C6E">
        <w:rPr>
          <w:rFonts w:ascii="Times New Roman" w:hAnsi="Times New Roman" w:cs="Times New Roman"/>
          <w:color w:val="auto"/>
          <w:lang w:val="tr-TR"/>
        </w:rPr>
        <w:t>3.1</w:t>
      </w:r>
      <w:r w:rsidR="00391C4D" w:rsidRPr="00C00C44">
        <w:rPr>
          <w:rFonts w:ascii="Times New Roman" w:hAnsi="Times New Roman" w:cs="Times New Roman"/>
          <w:color w:val="auto"/>
          <w:lang w:val="tr-TR"/>
        </w:rPr>
        <w:t>.</w:t>
      </w:r>
      <w:r w:rsidR="0067030A" w:rsidRPr="00CC2C6E">
        <w:rPr>
          <w:rFonts w:ascii="Times New Roman" w:hAnsi="Times New Roman" w:cs="Times New Roman"/>
          <w:color w:val="auto"/>
          <w:lang w:val="tr-TR"/>
        </w:rPr>
        <w:t>7.</w:t>
      </w:r>
      <w:r w:rsidR="00557C84" w:rsidRPr="00CC2C6E">
        <w:rPr>
          <w:rFonts w:ascii="Times New Roman" w:hAnsi="Times New Roman" w:cs="Times New Roman"/>
          <w:color w:val="auto"/>
          <w:lang w:val="tr-TR"/>
        </w:rPr>
        <w:t xml:space="preserve"> </w:t>
      </w:r>
      <w:r w:rsidR="005C1FF8" w:rsidRPr="00CC2C6E">
        <w:rPr>
          <w:rFonts w:ascii="Times New Roman" w:hAnsi="Times New Roman" w:cs="Times New Roman"/>
          <w:color w:val="auto"/>
          <w:lang w:val="tr-TR"/>
        </w:rPr>
        <w:t>Stok Değer Kontrolü</w:t>
      </w:r>
      <w:bookmarkEnd w:id="108"/>
    </w:p>
    <w:p w:rsidR="009C5545" w:rsidRPr="00CC2C6E" w:rsidRDefault="005C1FF8"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yöntemler, stok değerinin kontrol edilmesinde kullanılan en önemli yöntemlerdir</w:t>
      </w:r>
      <w:r w:rsidR="00C9078A" w:rsidRPr="00CC2C6E">
        <w:rPr>
          <w:rFonts w:ascii="Times New Roman" w:hAnsi="Times New Roman" w:cs="Times New Roman"/>
          <w:sz w:val="24"/>
          <w:szCs w:val="24"/>
          <w:lang w:val="tr-TR"/>
        </w:rPr>
        <w:t xml:space="preserve"> </w:t>
      </w:r>
      <w:r w:rsidR="00C9078A" w:rsidRPr="00CC2C6E">
        <w:rPr>
          <w:rFonts w:ascii="Times New Roman" w:hAnsi="Times New Roman" w:cs="Times New Roman"/>
          <w:bCs/>
          <w:sz w:val="24"/>
          <w:szCs w:val="24"/>
          <w:shd w:val="clear" w:color="auto" w:fill="FFFFFF"/>
          <w:lang w:val="tr-TR"/>
        </w:rPr>
        <w:t>(</w:t>
      </w:r>
      <w:r w:rsidR="00C9078A" w:rsidRPr="00CC2C6E">
        <w:rPr>
          <w:rFonts w:ascii="Times New Roman" w:eastAsia="Arial" w:hAnsi="Times New Roman" w:cs="Times New Roman"/>
          <w:bCs/>
          <w:sz w:val="24"/>
          <w:szCs w:val="24"/>
          <w:lang w:val="tr-TR"/>
        </w:rPr>
        <w:t xml:space="preserve">Ghoneim, 2008) </w:t>
      </w:r>
      <w:r w:rsidR="009C5545" w:rsidRPr="00CC2C6E">
        <w:rPr>
          <w:rFonts w:ascii="Times New Roman" w:hAnsi="Times New Roman" w:cs="Times New Roman"/>
          <w:sz w:val="24"/>
          <w:szCs w:val="24"/>
          <w:lang w:val="tr-TR"/>
        </w:rPr>
        <w:t>:</w:t>
      </w:r>
    </w:p>
    <w:p w:rsidR="009C5545" w:rsidRPr="00CC2C6E" w:rsidRDefault="009C5545" w:rsidP="009A12AD">
      <w:pPr>
        <w:pStyle w:val="ListeParagraf"/>
        <w:numPr>
          <w:ilvl w:val="0"/>
          <w:numId w:val="5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ABC </w:t>
      </w:r>
      <w:r w:rsidR="005C1FF8" w:rsidRPr="00CC2C6E">
        <w:rPr>
          <w:rFonts w:ascii="Times New Roman" w:hAnsi="Times New Roman" w:cs="Times New Roman"/>
          <w:sz w:val="24"/>
          <w:szCs w:val="24"/>
          <w:lang w:val="tr-TR"/>
        </w:rPr>
        <w:t>Analizi</w:t>
      </w:r>
      <w:r w:rsidRPr="00CC2C6E">
        <w:rPr>
          <w:rFonts w:ascii="Times New Roman" w:hAnsi="Times New Roman" w:cs="Times New Roman"/>
          <w:sz w:val="24"/>
          <w:szCs w:val="24"/>
          <w:lang w:val="tr-TR"/>
        </w:rPr>
        <w:t>.</w:t>
      </w:r>
    </w:p>
    <w:p w:rsidR="009C5545" w:rsidRPr="00CC2C6E" w:rsidRDefault="005C1FF8" w:rsidP="009A12AD">
      <w:pPr>
        <w:pStyle w:val="ListeParagraf"/>
        <w:numPr>
          <w:ilvl w:val="0"/>
          <w:numId w:val="5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Yüksek Orta Düşük</w:t>
      </w:r>
      <w:r w:rsidR="009C5545" w:rsidRPr="00CC2C6E">
        <w:rPr>
          <w:rFonts w:ascii="Times New Roman" w:hAnsi="Times New Roman" w:cs="Times New Roman"/>
          <w:sz w:val="24"/>
          <w:szCs w:val="24"/>
          <w:lang w:val="tr-TR"/>
        </w:rPr>
        <w:t xml:space="preserve"> HML.</w:t>
      </w:r>
    </w:p>
    <w:p w:rsidR="009C5545" w:rsidRPr="00CC2C6E" w:rsidRDefault="005C1FF8" w:rsidP="009A12AD">
      <w:pPr>
        <w:pStyle w:val="ListeParagraf"/>
        <w:numPr>
          <w:ilvl w:val="0"/>
          <w:numId w:val="5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XYZ Tipinin Stok Değerine Göre Üçlü Sınıflandırma</w:t>
      </w:r>
      <w:r w:rsidR="009C5545" w:rsidRPr="00CC2C6E">
        <w:rPr>
          <w:rFonts w:ascii="Times New Roman" w:hAnsi="Times New Roman" w:cs="Times New Roman"/>
          <w:sz w:val="24"/>
          <w:szCs w:val="24"/>
          <w:lang w:val="tr-TR"/>
        </w:rPr>
        <w:t>.</w:t>
      </w:r>
    </w:p>
    <w:p w:rsidR="00413F9B" w:rsidRPr="00CC2C6E" w:rsidRDefault="00025EE6" w:rsidP="00025EE6">
      <w:pPr>
        <w:bidi w:val="0"/>
        <w:spacing w:after="360" w:line="360" w:lineRule="auto"/>
        <w:jc w:val="lowKashida"/>
        <w:rPr>
          <w:rFonts w:ascii="Times New Roman" w:hAnsi="Times New Roman" w:cs="Times New Roman"/>
          <w:b/>
          <w:i/>
          <w:sz w:val="24"/>
          <w:szCs w:val="24"/>
          <w:lang w:val="tr-TR"/>
        </w:rPr>
      </w:pPr>
      <w:bookmarkStart w:id="109" w:name="_Toc521697292"/>
      <w:r w:rsidRPr="00CC2C6E">
        <w:rPr>
          <w:rFonts w:ascii="Times New Roman" w:hAnsi="Times New Roman" w:cs="Times New Roman"/>
          <w:b/>
          <w:i/>
          <w:sz w:val="24"/>
          <w:szCs w:val="24"/>
          <w:lang w:val="tr-TR"/>
        </w:rPr>
        <w:t>1. </w:t>
      </w:r>
      <w:r w:rsidR="009C5545" w:rsidRPr="00CC2C6E">
        <w:rPr>
          <w:rFonts w:ascii="Times New Roman" w:hAnsi="Times New Roman" w:cs="Times New Roman"/>
          <w:b/>
          <w:i/>
          <w:sz w:val="24"/>
          <w:szCs w:val="24"/>
          <w:lang w:val="tr-TR"/>
        </w:rPr>
        <w:t xml:space="preserve">ABC </w:t>
      </w:r>
      <w:r w:rsidR="0067030A" w:rsidRPr="00CC2C6E">
        <w:rPr>
          <w:rFonts w:ascii="Times New Roman" w:hAnsi="Times New Roman" w:cs="Times New Roman"/>
          <w:b/>
          <w:i/>
          <w:sz w:val="24"/>
          <w:szCs w:val="24"/>
          <w:lang w:val="tr-TR"/>
        </w:rPr>
        <w:t>analizi</w:t>
      </w:r>
      <w:bookmarkEnd w:id="109"/>
    </w:p>
    <w:p w:rsidR="009C5545" w:rsidRPr="00CC2C6E" w:rsidRDefault="0045517A"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Partio'nun İtalya'daki Milan kentindeki servet dağılımını anlamak için yaptığı çalışmanın sonucu ortaya çıkmıştır. Çalışmasında insanların % 20'sinin servetin % 80'ine sahip olduğunu bulmuş, küçük bir sınıfın en çok servete sahip olduğu ve çoğunluğun ise çok az servete sahip olduğuna ulaşmıştır. Bu yöntem, aynı zamanda, birkaç birim stokun en büyük yatırım miktarını oluşturduğu stok sistemlerinde de geçerlidir, örneğin, motorları uçak kanatlarının içine monte etmek için kullanılan vidalar, uçağın motorları ile aynı öneme sahiptir. Her iki malzemenin stokunun bitmesi durumunda şirketin üretiminin duracaktır. İki tür arasında maliyet farkı çok büyük olsa da, vida stokunun güvenliğine yapılan yatırımın motorlara yapılan yatırımdan daha iyi olduğu için her biri aynı miktarda koruma ile artacaktır. ABC sistemi ilkesi, stoğu, stok birim değeri değeri temelinde üçe bölmektir</w:t>
      </w:r>
      <w:r w:rsidR="003F232C" w:rsidRPr="00CC2C6E">
        <w:rPr>
          <w:rFonts w:ascii="Times New Roman" w:hAnsi="Times New Roman" w:cs="Times New Roman"/>
          <w:sz w:val="24"/>
          <w:szCs w:val="24"/>
          <w:lang w:val="tr-TR"/>
        </w:rPr>
        <w:t xml:space="preserve"> </w:t>
      </w:r>
      <w:r w:rsidR="003F232C" w:rsidRPr="00CC2C6E">
        <w:rPr>
          <w:rFonts w:ascii="Times New Roman" w:hAnsi="Times New Roman" w:cs="Times New Roman"/>
          <w:bCs/>
          <w:sz w:val="24"/>
          <w:szCs w:val="24"/>
          <w:shd w:val="clear" w:color="auto" w:fill="FFFFFF"/>
          <w:lang w:val="tr-TR"/>
        </w:rPr>
        <w:t>(</w:t>
      </w:r>
      <w:r w:rsidR="003F232C" w:rsidRPr="00CC2C6E">
        <w:rPr>
          <w:rFonts w:ascii="Times New Roman" w:eastAsia="Arial" w:hAnsi="Times New Roman" w:cs="Times New Roman"/>
          <w:bCs/>
          <w:sz w:val="24"/>
          <w:szCs w:val="24"/>
          <w:lang w:val="tr-TR"/>
        </w:rPr>
        <w:t>Ghoneim, 2008).</w:t>
      </w:r>
    </w:p>
    <w:p w:rsidR="00912103" w:rsidRDefault="005C7E0F" w:rsidP="00912103">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modele göre kontrol sistemi fon büyüklüğü bazında, belirli bir malzeme veya stok grubuyla ilgili yatırımlar üzerinden yapılır, çünkü birçok birimin detaylı kontrol süreci büyük bir çabanın yanı sıra çok fazla zamana ve düzenleme masraflarına ihtiyaç duymaktadır. Bu nedenle, kontrol sisteminin stok türlerini grubun önem derecesiyle ilgili boyutlara, ardından bunun için gerekli kontrolün büyüklüğüne, </w:t>
      </w:r>
      <w:r w:rsidRPr="00CC2C6E">
        <w:rPr>
          <w:rFonts w:ascii="Times New Roman" w:hAnsi="Times New Roman" w:cs="Times New Roman"/>
          <w:sz w:val="24"/>
          <w:szCs w:val="24"/>
          <w:lang w:val="tr-TR"/>
        </w:rPr>
        <w:lastRenderedPageBreak/>
        <w:t>menziline ve türüne ayırması gerekir. Bu ayırma, bu modele göre stoklama için gerekli olan malzemelerin, ürünün yıllık kullanımının değeri esas alınarak yapılır. Bu değeri bir kerelik birim ile çarpıldığında birimin yıllık kullanım aralığının temelinde bulunur, bu modele devam edilmesi tercih edilmektedir</w:t>
      </w:r>
      <w:r w:rsidR="003F232C" w:rsidRPr="00CC2C6E">
        <w:rPr>
          <w:rFonts w:ascii="Times New Roman" w:hAnsi="Times New Roman" w:cs="Times New Roman"/>
          <w:sz w:val="24"/>
          <w:szCs w:val="24"/>
          <w:lang w:val="tr-TR"/>
        </w:rPr>
        <w:t xml:space="preserve"> </w:t>
      </w:r>
      <w:r w:rsidR="003F232C" w:rsidRPr="00CC2C6E">
        <w:rPr>
          <w:rFonts w:ascii="Times New Roman" w:hAnsi="Times New Roman" w:cs="Times New Roman"/>
          <w:bCs/>
          <w:sz w:val="24"/>
          <w:szCs w:val="24"/>
          <w:shd w:val="clear" w:color="auto" w:fill="FFFFFF"/>
          <w:lang w:val="tr-TR"/>
        </w:rPr>
        <w:t>(</w:t>
      </w:r>
      <w:r w:rsidR="003F232C" w:rsidRPr="00CC2C6E">
        <w:rPr>
          <w:rFonts w:ascii="Times New Roman" w:eastAsia="Arial" w:hAnsi="Times New Roman" w:cs="Times New Roman"/>
          <w:bCs/>
          <w:sz w:val="24"/>
          <w:szCs w:val="24"/>
          <w:lang w:val="tr-TR"/>
        </w:rPr>
        <w:t xml:space="preserve">Alsaid, 2009).   </w:t>
      </w:r>
    </w:p>
    <w:p w:rsidR="009C5545" w:rsidRPr="00912103" w:rsidRDefault="005C7E0F" w:rsidP="00912103">
      <w:pPr>
        <w:bidi w:val="0"/>
        <w:spacing w:after="360" w:line="360" w:lineRule="auto"/>
        <w:jc w:val="lowKashida"/>
        <w:rPr>
          <w:rFonts w:ascii="Times New Roman" w:hAnsi="Times New Roman" w:cs="Times New Roman"/>
          <w:sz w:val="24"/>
          <w:szCs w:val="24"/>
          <w:lang w:val="tr-TR"/>
        </w:rPr>
      </w:pPr>
      <w:r w:rsidRPr="00912103">
        <w:rPr>
          <w:rFonts w:ascii="Times New Roman" w:hAnsi="Times New Roman" w:cs="Times New Roman"/>
          <w:b/>
          <w:bCs/>
          <w:sz w:val="24"/>
          <w:szCs w:val="24"/>
          <w:lang w:val="tr-TR"/>
        </w:rPr>
        <w:t>Pareto Modelini Pratik Olarak Uygulamak</w:t>
      </w:r>
    </w:p>
    <w:p w:rsidR="009C5545" w:rsidRPr="00CC2C6E" w:rsidRDefault="005C7E0F"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modeli stok kontrolüne uygulamak için mevcut olması gereken verilere ve dikkate almamız gereken adımlara ihtiyaç vardır</w:t>
      </w:r>
      <w:r w:rsidR="003F232C" w:rsidRPr="00CC2C6E">
        <w:rPr>
          <w:rFonts w:ascii="Times New Roman" w:hAnsi="Times New Roman" w:cs="Times New Roman"/>
          <w:sz w:val="24"/>
          <w:szCs w:val="24"/>
          <w:lang w:val="tr-TR"/>
        </w:rPr>
        <w:t xml:space="preserve"> </w:t>
      </w:r>
      <w:r w:rsidR="003F232C" w:rsidRPr="00CC2C6E">
        <w:rPr>
          <w:rFonts w:ascii="Times New Roman" w:hAnsi="Times New Roman" w:cs="Times New Roman"/>
          <w:bCs/>
          <w:sz w:val="24"/>
          <w:szCs w:val="24"/>
          <w:shd w:val="clear" w:color="auto" w:fill="FFFFFF"/>
          <w:lang w:val="tr-TR"/>
        </w:rPr>
        <w:t>(</w:t>
      </w:r>
      <w:r w:rsidR="003F232C" w:rsidRPr="00CC2C6E">
        <w:rPr>
          <w:rFonts w:ascii="Times New Roman" w:eastAsia="Arial" w:hAnsi="Times New Roman" w:cs="Times New Roman"/>
          <w:bCs/>
          <w:sz w:val="24"/>
          <w:szCs w:val="24"/>
          <w:lang w:val="tr-TR"/>
        </w:rPr>
        <w:t>Madhi, 2009)</w:t>
      </w:r>
      <w:r w:rsidR="003F232C"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5C7E0F"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Ürün sayısının seçilmesi</w:t>
      </w:r>
      <w:r w:rsidR="009C5545" w:rsidRPr="00CC2C6E">
        <w:rPr>
          <w:rFonts w:ascii="Times New Roman" w:hAnsi="Times New Roman" w:cs="Times New Roman"/>
          <w:sz w:val="24"/>
          <w:szCs w:val="24"/>
          <w:lang w:val="tr-TR"/>
        </w:rPr>
        <w:t>.</w:t>
      </w:r>
    </w:p>
    <w:p w:rsidR="009C5545" w:rsidRPr="00CC2C6E" w:rsidRDefault="005C7E0F"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Azalan ürünlerin sırasını ve depolardaki türün sembol numarasının sipariş edilmesi</w:t>
      </w:r>
      <w:r w:rsidR="009C5545" w:rsidRPr="00CC2C6E">
        <w:rPr>
          <w:rFonts w:ascii="Times New Roman" w:hAnsi="Times New Roman" w:cs="Times New Roman"/>
          <w:sz w:val="24"/>
          <w:szCs w:val="24"/>
          <w:lang w:val="tr-TR"/>
        </w:rPr>
        <w:t>.</w:t>
      </w:r>
    </w:p>
    <w:p w:rsidR="009C5545" w:rsidRPr="00CC2C6E" w:rsidRDefault="00C6221E"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Öğelerin tanımlanması ve açıklaması</w:t>
      </w:r>
      <w:r w:rsidR="009C5545" w:rsidRPr="00CC2C6E">
        <w:rPr>
          <w:rFonts w:ascii="Times New Roman" w:hAnsi="Times New Roman" w:cs="Times New Roman"/>
          <w:sz w:val="24"/>
          <w:szCs w:val="24"/>
          <w:lang w:val="tr-TR"/>
        </w:rPr>
        <w:t>.</w:t>
      </w:r>
    </w:p>
    <w:p w:rsidR="009C5545" w:rsidRPr="00CC2C6E" w:rsidRDefault="00C6221E"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çeşit malzemenin birim maliyetinin belirlenmesi</w:t>
      </w:r>
      <w:r w:rsidR="009C5545" w:rsidRPr="00CC2C6E">
        <w:rPr>
          <w:rFonts w:ascii="Times New Roman" w:hAnsi="Times New Roman" w:cs="Times New Roman"/>
          <w:sz w:val="24"/>
          <w:szCs w:val="24"/>
          <w:lang w:val="tr-TR"/>
        </w:rPr>
        <w:t>.</w:t>
      </w:r>
    </w:p>
    <w:p w:rsidR="009C5545" w:rsidRPr="00CC2C6E" w:rsidRDefault="00C6221E"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türün günlük ve yıllık kullanım oranının bulunması</w:t>
      </w:r>
      <w:r w:rsidR="009C5545" w:rsidRPr="00CC2C6E">
        <w:rPr>
          <w:rFonts w:ascii="Times New Roman" w:hAnsi="Times New Roman" w:cs="Times New Roman"/>
          <w:sz w:val="24"/>
          <w:szCs w:val="24"/>
          <w:lang w:val="tr-TR"/>
        </w:rPr>
        <w:t>.</w:t>
      </w:r>
    </w:p>
    <w:p w:rsidR="009C5545" w:rsidRPr="00CC2C6E" w:rsidRDefault="00C6221E"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türün kullanım oranını belirlenmesi ve kullanım miktarından aşağı doğru sıralayarak sipariş verilmesi</w:t>
      </w:r>
      <w:r w:rsidR="009C5545" w:rsidRPr="00CC2C6E">
        <w:rPr>
          <w:rFonts w:ascii="Times New Roman" w:hAnsi="Times New Roman" w:cs="Times New Roman"/>
          <w:sz w:val="24"/>
          <w:szCs w:val="24"/>
          <w:lang w:val="tr-TR"/>
        </w:rPr>
        <w:t>.</w:t>
      </w:r>
    </w:p>
    <w:p w:rsidR="009C5545" w:rsidRPr="00CC2C6E" w:rsidRDefault="00C6221E"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türün kullanım miktarının yüzdesini seçerek, geri kalan malzemelerin toplam değeriyle karşılaştırılması</w:t>
      </w:r>
      <w:r w:rsidR="009C5545" w:rsidRPr="00CC2C6E">
        <w:rPr>
          <w:rFonts w:ascii="Times New Roman" w:hAnsi="Times New Roman" w:cs="Times New Roman"/>
          <w:sz w:val="24"/>
          <w:szCs w:val="24"/>
          <w:lang w:val="tr-TR"/>
        </w:rPr>
        <w:t>.</w:t>
      </w:r>
    </w:p>
    <w:p w:rsidR="009C5545" w:rsidRPr="00CC2C6E" w:rsidRDefault="00A3361C" w:rsidP="009A12AD">
      <w:pPr>
        <w:pStyle w:val="ListeParagraf"/>
        <w:numPr>
          <w:ilvl w:val="0"/>
          <w:numId w:val="52"/>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model kontrol sonuçlarına yansıtma yapan bir grafik oluşturarak, yatay eksene üç türe bölünen türlerin sayısnı ve dikey eksene de yıllık kullanım değerini yerleştirir</w:t>
      </w:r>
      <w:r w:rsidR="009C5545" w:rsidRPr="00CC2C6E">
        <w:rPr>
          <w:rFonts w:ascii="Times New Roman" w:hAnsi="Times New Roman" w:cs="Times New Roman"/>
          <w:sz w:val="24"/>
          <w:szCs w:val="24"/>
          <w:lang w:val="tr-TR"/>
        </w:rPr>
        <w:t>.</w:t>
      </w:r>
    </w:p>
    <w:p w:rsidR="009C5545" w:rsidRPr="00CC2C6E" w:rsidRDefault="00A3361C" w:rsidP="009A12AD">
      <w:pPr>
        <w:pStyle w:val="ListeParagraf"/>
        <w:numPr>
          <w:ilvl w:val="0"/>
          <w:numId w:val="8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Kontrolünde Partio Sisteminin Uygulama Aşamaları</w:t>
      </w:r>
    </w:p>
    <w:p w:rsidR="009C5545" w:rsidRPr="00CC2C6E" w:rsidRDefault="00A3361C"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ABC sisteminin (Partio) stok kontrolünde uygulanması aşağıdakileri gerektirir</w:t>
      </w:r>
      <w:r w:rsidR="004D4F5D" w:rsidRPr="00CC2C6E">
        <w:rPr>
          <w:rFonts w:ascii="Times New Roman" w:hAnsi="Times New Roman" w:cs="Times New Roman"/>
          <w:sz w:val="24"/>
          <w:szCs w:val="24"/>
          <w:lang w:val="tr-TR"/>
        </w:rPr>
        <w:t xml:space="preserve"> </w:t>
      </w:r>
      <w:r w:rsidR="004D4F5D" w:rsidRPr="00CC2C6E">
        <w:rPr>
          <w:rFonts w:ascii="Times New Roman" w:hAnsi="Times New Roman" w:cs="Times New Roman"/>
          <w:bCs/>
          <w:sz w:val="24"/>
          <w:szCs w:val="24"/>
          <w:shd w:val="clear" w:color="auto" w:fill="FFFFFF"/>
          <w:lang w:val="tr-TR"/>
        </w:rPr>
        <w:t>(</w:t>
      </w:r>
      <w:r w:rsidR="004D4F5D" w:rsidRPr="00CC2C6E">
        <w:rPr>
          <w:rFonts w:ascii="Times New Roman" w:eastAsia="Arial" w:hAnsi="Times New Roman" w:cs="Times New Roman"/>
          <w:bCs/>
          <w:sz w:val="24"/>
          <w:szCs w:val="24"/>
          <w:lang w:val="tr-TR"/>
        </w:rPr>
        <w:t xml:space="preserve">Jalal,2010) </w:t>
      </w:r>
      <w:r w:rsidR="004D4F5D"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A3361C" w:rsidP="009A12AD">
      <w:pPr>
        <w:pStyle w:val="ListeParagraf"/>
        <w:numPr>
          <w:ilvl w:val="0"/>
          <w:numId w:val="53"/>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Malzemelerin yıllık kullanımlarının belirlenmesi</w:t>
      </w:r>
      <w:r w:rsidR="009C5545" w:rsidRPr="00CC2C6E">
        <w:rPr>
          <w:rFonts w:ascii="Times New Roman" w:hAnsi="Times New Roman" w:cs="Times New Roman"/>
          <w:sz w:val="24"/>
          <w:szCs w:val="24"/>
          <w:lang w:val="tr-TR"/>
        </w:rPr>
        <w:t>.</w:t>
      </w:r>
    </w:p>
    <w:p w:rsidR="009C5545" w:rsidRPr="00CC2C6E" w:rsidRDefault="0013597D" w:rsidP="009A12AD">
      <w:pPr>
        <w:pStyle w:val="ListeParagraf"/>
        <w:numPr>
          <w:ilvl w:val="0"/>
          <w:numId w:val="53"/>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 stok türünün yıllık kullanım değerini yıllık belirlenmesi. Yıllık kullanımı belirlemek aşağıdakileri yapmak anlamına gelir</w:t>
      </w:r>
      <w:r w:rsidR="004D4F5D" w:rsidRPr="00CC2C6E">
        <w:rPr>
          <w:rFonts w:ascii="Times New Roman" w:hAnsi="Times New Roman" w:cs="Times New Roman"/>
          <w:sz w:val="24"/>
          <w:szCs w:val="24"/>
          <w:lang w:val="tr-TR"/>
        </w:rPr>
        <w:t xml:space="preserve"> </w:t>
      </w:r>
      <w:r w:rsidR="004D4F5D" w:rsidRPr="00CC2C6E">
        <w:rPr>
          <w:rFonts w:ascii="Times New Roman" w:hAnsi="Times New Roman" w:cs="Times New Roman"/>
          <w:bCs/>
          <w:sz w:val="24"/>
          <w:szCs w:val="24"/>
          <w:shd w:val="clear" w:color="auto" w:fill="FFFFFF"/>
          <w:lang w:val="tr-TR"/>
        </w:rPr>
        <w:t>(</w:t>
      </w:r>
      <w:r w:rsidR="004D4F5D" w:rsidRPr="00CC2C6E">
        <w:rPr>
          <w:rFonts w:ascii="Times New Roman" w:eastAsia="Arial" w:hAnsi="Times New Roman" w:cs="Times New Roman"/>
          <w:bCs/>
          <w:sz w:val="24"/>
          <w:szCs w:val="24"/>
          <w:lang w:val="tr-TR"/>
        </w:rPr>
        <w:t>Ghoneim, 2008)</w:t>
      </w:r>
      <w:r w:rsidR="004D4F5D"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13597D" w:rsidP="009A12AD">
      <w:pPr>
        <w:pStyle w:val="ListeParagraf"/>
        <w:numPr>
          <w:ilvl w:val="0"/>
          <w:numId w:val="54"/>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Farklı tahmin yöntemlerini kullanarak gelecek yıl için malzeme ihtiyacını belirlemek adına tahmin sürecini gerçekleştirmek</w:t>
      </w:r>
      <w:r w:rsidR="009C5545" w:rsidRPr="00CC2C6E">
        <w:rPr>
          <w:rFonts w:ascii="Times New Roman" w:hAnsi="Times New Roman" w:cs="Times New Roman"/>
          <w:sz w:val="24"/>
          <w:szCs w:val="24"/>
          <w:lang w:val="tr-TR"/>
        </w:rPr>
        <w:t>.</w:t>
      </w:r>
    </w:p>
    <w:p w:rsidR="009C5545" w:rsidRPr="00CC2C6E" w:rsidRDefault="0013597D" w:rsidP="009A12AD">
      <w:pPr>
        <w:pStyle w:val="ListeParagraf"/>
        <w:numPr>
          <w:ilvl w:val="0"/>
          <w:numId w:val="54"/>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Miktar temelli raporlar yapmak ve daha sonra değere dönüştürmek</w:t>
      </w:r>
      <w:r w:rsidR="009C5545" w:rsidRPr="00CC2C6E">
        <w:rPr>
          <w:rFonts w:ascii="Times New Roman" w:hAnsi="Times New Roman" w:cs="Times New Roman"/>
          <w:sz w:val="24"/>
          <w:szCs w:val="24"/>
          <w:lang w:val="tr-TR"/>
        </w:rPr>
        <w:t>.</w:t>
      </w:r>
    </w:p>
    <w:p w:rsidR="009C5545" w:rsidRPr="00CC2C6E" w:rsidRDefault="007265D3" w:rsidP="009A12AD">
      <w:pPr>
        <w:pStyle w:val="ListeParagraf"/>
        <w:numPr>
          <w:ilvl w:val="0"/>
          <w:numId w:val="54"/>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bir türün yıllık kullanım değerini aşağıdaki gibi hesaplanır: türün yıllık kullanım miktarı * bu tür birimin birim maliyeti</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Siparişleri, en büyük değere göre sıralamaya başladığımız yıllık kullanım değerine göre azalan bir düzen içinde belilenir ve her bir türe seri numarası verilir</w:t>
      </w:r>
      <w:r w:rsidR="004D4F5D"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tür malzeme türünün bir önceki adımı bazında yıllık kullanımın toplam değerini bulunur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w:t>
      </w:r>
      <w:r w:rsidR="006774DC" w:rsidRPr="00CC2C6E">
        <w:rPr>
          <w:rFonts w:ascii="Times New Roman" w:eastAsia="Arial" w:hAnsi="Times New Roman" w:cs="Times New Roman"/>
          <w:bCs/>
          <w:sz w:val="24"/>
          <w:szCs w:val="24"/>
          <w:lang w:val="tr-TR"/>
        </w:rPr>
        <w:t>Jalal,2010)</w:t>
      </w:r>
      <w:r w:rsidR="006774DC"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Diğer farklı malzemelerin toplam kullanım yüzdesi önünde birçok türde toplanan yüzde bulunur</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Toplanan yüzdelerin yatay eksende ve  türlerin yıllık kullanım değerinin tdikey eksende olacak şekilde bir veri noktası oluşturulur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(Hillier, 2011)</w:t>
      </w:r>
      <w:r w:rsidR="006774DC"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Eğri tarafından yönlendirilen sıraya göre ABC'nin önceki üç bölümünden birini seçerek, bir noktadan diğerine değişen yükselen bir Eğri çizilir</w:t>
      </w:r>
      <w:r w:rsidR="009C5545" w:rsidRPr="00CC2C6E">
        <w:rPr>
          <w:rFonts w:ascii="Times New Roman" w:hAnsi="Times New Roman" w:cs="Times New Roman"/>
          <w:sz w:val="24"/>
          <w:szCs w:val="24"/>
          <w:lang w:val="tr-TR"/>
        </w:rPr>
        <w:t>.</w:t>
      </w:r>
    </w:p>
    <w:p w:rsidR="009C5545" w:rsidRPr="00CC2C6E" w:rsidRDefault="00FC4B83" w:rsidP="009A12AD">
      <w:pPr>
        <w:pStyle w:val="ListeParagraf"/>
        <w:numPr>
          <w:ilvl w:val="0"/>
          <w:numId w:val="5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Her bir grubun tür oranından ve kullanım değeri oranından üç sınıf grubunun önceki kontrol sisteminin sonuçlarını açıklayan basit bir tablo oluşturulur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(Beheshti, 2010)</w:t>
      </w:r>
      <w:r w:rsidR="009C5545" w:rsidRPr="00CC2C6E">
        <w:rPr>
          <w:rFonts w:ascii="Times New Roman" w:hAnsi="Times New Roman" w:cs="Times New Roman"/>
          <w:sz w:val="24"/>
          <w:szCs w:val="24"/>
          <w:lang w:val="tr-TR"/>
        </w:rPr>
        <w:t>.</w:t>
      </w:r>
    </w:p>
    <w:p w:rsidR="009C5545" w:rsidRPr="00CC2C6E" w:rsidRDefault="00FC4B83"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yönteme yöneltilen bazı eleştiriler şu şekildedir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 xml:space="preserve"> (</w:t>
      </w:r>
      <w:r w:rsidR="006774DC" w:rsidRPr="00CC2C6E">
        <w:rPr>
          <w:rFonts w:ascii="Times New Roman" w:eastAsia="Arial" w:hAnsi="Times New Roman" w:cs="Times New Roman"/>
          <w:bCs/>
          <w:sz w:val="24"/>
          <w:szCs w:val="24"/>
          <w:lang w:val="tr-TR"/>
        </w:rPr>
        <w:t xml:space="preserve">Albatel,2011) </w:t>
      </w:r>
      <w:r w:rsidRPr="00CC2C6E">
        <w:rPr>
          <w:rFonts w:ascii="Times New Roman" w:hAnsi="Times New Roman" w:cs="Times New Roman"/>
          <w:sz w:val="24"/>
          <w:szCs w:val="24"/>
          <w:lang w:val="tr-TR"/>
        </w:rPr>
        <w:t>:</w:t>
      </w:r>
    </w:p>
    <w:p w:rsidR="009C5545" w:rsidRPr="00CC2C6E" w:rsidRDefault="00837E73" w:rsidP="009A12AD">
      <w:pPr>
        <w:pStyle w:val="ListeParagraf"/>
        <w:numPr>
          <w:ilvl w:val="0"/>
          <w:numId w:val="5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Birim değerinin çok yüksek olduğu bazı sınıflar vardır, fakat analizde (B) veya (C) grubuna dahil olacak şekilde gösterilmektedir. Bunun nedeni, kullanım oranlarının azalmasından ötürü, tam tersine, birim değer sınıfları, (A) ya da (B) grubu da dahil olmak üzere kullanım oranının yükseltilmesi nedeniyle çok düşük görünebilir</w:t>
      </w:r>
      <w:r w:rsidR="009C5545" w:rsidRPr="00CC2C6E">
        <w:rPr>
          <w:rFonts w:ascii="Times New Roman" w:hAnsi="Times New Roman" w:cs="Times New Roman"/>
          <w:sz w:val="24"/>
          <w:szCs w:val="24"/>
          <w:lang w:val="tr-TR"/>
        </w:rPr>
        <w:t>.</w:t>
      </w:r>
    </w:p>
    <w:p w:rsidR="009C5545" w:rsidRPr="00CC2C6E" w:rsidRDefault="00837E73" w:rsidP="009A12AD">
      <w:pPr>
        <w:pStyle w:val="ListeParagraf"/>
        <w:numPr>
          <w:ilvl w:val="0"/>
          <w:numId w:val="5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kontrol çabalarında bazı türleri göz ardı edebileceğinden, türün alınmasının kaçınılmazlığına odaklanır. Yedek parça gibi yıllık kullanım değerinin sınırlı olduğunu düşünülen (C) gruba ait olanlar işin devam ettiğini garanti altına alınması için göz önüne alınmak zorundadır</w:t>
      </w:r>
      <w:r w:rsidR="009C5545" w:rsidRPr="00CC2C6E">
        <w:rPr>
          <w:rFonts w:ascii="Times New Roman" w:hAnsi="Times New Roman" w:cs="Times New Roman"/>
          <w:sz w:val="24"/>
          <w:szCs w:val="24"/>
          <w:lang w:val="tr-TR"/>
        </w:rPr>
        <w:t>.</w:t>
      </w:r>
    </w:p>
    <w:p w:rsidR="009C5545" w:rsidRPr="00CC2C6E" w:rsidRDefault="00837E73" w:rsidP="009A12AD">
      <w:pPr>
        <w:pStyle w:val="ListeParagraf"/>
        <w:numPr>
          <w:ilvl w:val="0"/>
          <w:numId w:val="5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Bazı türler büyük ebatlı ve boyutlarıyla karakterize edilen (C) grubunda olduğu gibi, stoklama ve sıkı güvenlik ve kontrol önlemleri için büyük bir alana ihtiyaç duyduğu yerde hızla hasar görebilir veya kırılabilir. Bu türlerin önem derecesini grup (C) 'den yüksek gruba (A) veya (B)' ye yükseltmeyi haklı kılan da budur.</w:t>
      </w:r>
    </w:p>
    <w:p w:rsidR="009C5545" w:rsidRPr="00CC2C6E" w:rsidRDefault="00837E73" w:rsidP="009A12AD">
      <w:pPr>
        <w:pStyle w:val="ListeParagraf"/>
        <w:numPr>
          <w:ilvl w:val="0"/>
          <w:numId w:val="5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kontrol ilgisinin diğer grupların türlerini görmezden gelerek yalnızca grup (A) türlerine gideceğini düşündürmektedir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w:t>
      </w:r>
      <w:r w:rsidR="006774DC" w:rsidRPr="00CC2C6E">
        <w:rPr>
          <w:rFonts w:ascii="Times New Roman" w:eastAsia="Arial" w:hAnsi="Times New Roman" w:cs="Times New Roman"/>
          <w:bCs/>
          <w:sz w:val="24"/>
          <w:szCs w:val="24"/>
          <w:lang w:val="tr-TR"/>
        </w:rPr>
        <w:t xml:space="preserve">Ali ve Ali, 2010).  </w:t>
      </w:r>
    </w:p>
    <w:p w:rsidR="009C5545" w:rsidRPr="00CC2C6E" w:rsidRDefault="00A175C9" w:rsidP="009A12AD">
      <w:pPr>
        <w:pStyle w:val="ListeParagraf"/>
        <w:numPr>
          <w:ilvl w:val="0"/>
          <w:numId w:val="5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düşük değerli türlere göre yönetim çabasını sağlayan bağımlı bir temel olarak düşünülür ve bu türlere yüksek değer, sınırlı sayı ve yüksek kullanım değeri ile odaklanır</w:t>
      </w:r>
      <w:r w:rsidR="006774DC" w:rsidRPr="00CC2C6E">
        <w:rPr>
          <w:rFonts w:ascii="Times New Roman" w:hAnsi="Times New Roman" w:cs="Times New Roman"/>
          <w:sz w:val="24"/>
          <w:szCs w:val="24"/>
          <w:lang w:val="tr-TR"/>
        </w:rPr>
        <w:t xml:space="preserve"> </w:t>
      </w:r>
      <w:r w:rsidR="006774DC" w:rsidRPr="00CC2C6E">
        <w:rPr>
          <w:rFonts w:ascii="Times New Roman" w:hAnsi="Times New Roman" w:cs="Times New Roman"/>
          <w:bCs/>
          <w:sz w:val="24"/>
          <w:szCs w:val="24"/>
          <w:shd w:val="clear" w:color="auto" w:fill="FFFFFF"/>
          <w:lang w:val="tr-TR"/>
        </w:rPr>
        <w:t xml:space="preserve">(Chapman, 2007) </w:t>
      </w:r>
      <w:r w:rsidR="009C5545" w:rsidRPr="00CC2C6E">
        <w:rPr>
          <w:rFonts w:ascii="Times New Roman" w:hAnsi="Times New Roman" w:cs="Times New Roman"/>
          <w:sz w:val="24"/>
          <w:szCs w:val="24"/>
          <w:lang w:val="tr-TR"/>
        </w:rPr>
        <w:t>.</w:t>
      </w:r>
    </w:p>
    <w:p w:rsidR="009C5545" w:rsidRPr="00CC2C6E" w:rsidRDefault="009C5545"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u w:val="single"/>
          <w:lang w:val="tr-TR"/>
        </w:rPr>
        <w:t xml:space="preserve">In </w:t>
      </w:r>
      <w:r w:rsidR="000B7AE1" w:rsidRPr="00CC2C6E">
        <w:rPr>
          <w:rFonts w:ascii="Times New Roman" w:hAnsi="Times New Roman" w:cs="Times New Roman"/>
          <w:sz w:val="24"/>
          <w:szCs w:val="24"/>
          <w:u w:val="single"/>
          <w:lang w:val="tr-TR"/>
        </w:rPr>
        <w:t>Analiz</w:t>
      </w:r>
      <w:r w:rsidR="000B7AE1" w:rsidRPr="00CC2C6E">
        <w:rPr>
          <w:rFonts w:ascii="Times New Roman" w:hAnsi="Times New Roman" w:cs="Times New Roman"/>
          <w:sz w:val="24"/>
          <w:szCs w:val="24"/>
          <w:lang w:val="tr-TR"/>
        </w:rPr>
        <w:t xml:space="preserve"> hakkındaki önceki eleştirilere rağmen en önemli özellikleri şunlardır</w:t>
      </w:r>
      <w:r w:rsidR="005112A6" w:rsidRPr="00CC2C6E">
        <w:rPr>
          <w:rFonts w:ascii="Times New Roman" w:hAnsi="Times New Roman" w:cs="Times New Roman"/>
          <w:sz w:val="24"/>
          <w:szCs w:val="24"/>
          <w:lang w:val="tr-TR"/>
        </w:rPr>
        <w:t xml:space="preserve">           </w:t>
      </w:r>
      <w:r w:rsidR="005112A6" w:rsidRPr="00CC2C6E">
        <w:rPr>
          <w:rFonts w:ascii="Times New Roman" w:hAnsi="Times New Roman" w:cs="Times New Roman"/>
          <w:bCs/>
          <w:sz w:val="24"/>
          <w:szCs w:val="24"/>
          <w:shd w:val="clear" w:color="auto" w:fill="FFFFFF"/>
          <w:lang w:val="tr-TR"/>
        </w:rPr>
        <w:t>(</w:t>
      </w:r>
      <w:r w:rsidR="005112A6" w:rsidRPr="00CC2C6E">
        <w:rPr>
          <w:rFonts w:ascii="Times New Roman" w:hAnsi="Times New Roman" w:cs="Times New Roman"/>
          <w:bCs/>
          <w:sz w:val="24"/>
          <w:szCs w:val="24"/>
          <w:lang w:val="tr-TR"/>
        </w:rPr>
        <w:t xml:space="preserve"> Frazelle, 2002)  </w:t>
      </w:r>
      <w:r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Düşük değelir türlerin arz sayısını en aza indirerek alım ve inceleme maliyetlerini, ayrıca taşıma ve iç dönüşümü en aza indirir</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Stokun bulunmamas tehlikesini ve maliyetini en aza indirir ve üretimi devre dışı bırakma riskini azaltır</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Transfer ve el aletlerinin kullanım verimliliği artırır aynı zamanda denetleme ve üretim olanaklarını da içerir</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Grup (C) cinsinden türlerin organizasonun ihtiyacının büyük miktarını sağladıktan sonra (A) ve (B) tiplerine dikkat ederek stok düzenlemesini en aza indirir.</w:t>
      </w:r>
    </w:p>
    <w:p w:rsidR="009C5545" w:rsidRPr="00CC2C6E" w:rsidRDefault="00C60D15" w:rsidP="00025EE6">
      <w:pPr>
        <w:bidi w:val="0"/>
        <w:spacing w:after="360" w:line="360" w:lineRule="auto"/>
        <w:jc w:val="lowKashida"/>
        <w:rPr>
          <w:rFonts w:ascii="Times New Roman" w:hAnsi="Times New Roman" w:cs="Times New Roman"/>
          <w:b/>
          <w:i/>
          <w:sz w:val="24"/>
          <w:szCs w:val="24"/>
          <w:lang w:val="tr-TR"/>
        </w:rPr>
      </w:pPr>
      <w:bookmarkStart w:id="110" w:name="_Toc521697293"/>
      <w:r w:rsidRPr="00CC2C6E">
        <w:rPr>
          <w:rFonts w:ascii="Times New Roman" w:hAnsi="Times New Roman" w:cs="Times New Roman"/>
          <w:b/>
          <w:i/>
          <w:sz w:val="24"/>
          <w:szCs w:val="24"/>
          <w:lang w:val="tr-TR"/>
        </w:rPr>
        <w:t>2.</w:t>
      </w:r>
      <w:r w:rsidR="00557C84" w:rsidRPr="00CC2C6E">
        <w:rPr>
          <w:rFonts w:ascii="Times New Roman" w:hAnsi="Times New Roman" w:cs="Times New Roman"/>
          <w:b/>
          <w:i/>
          <w:sz w:val="24"/>
          <w:szCs w:val="24"/>
          <w:lang w:val="tr-TR"/>
        </w:rPr>
        <w:t xml:space="preserve"> </w:t>
      </w:r>
      <w:r w:rsidR="000B7AE1" w:rsidRPr="00CC2C6E">
        <w:rPr>
          <w:rFonts w:ascii="Times New Roman" w:hAnsi="Times New Roman" w:cs="Times New Roman"/>
          <w:b/>
          <w:i/>
          <w:sz w:val="24"/>
          <w:szCs w:val="24"/>
          <w:lang w:val="tr-TR"/>
        </w:rPr>
        <w:t xml:space="preserve">Yüksek </w:t>
      </w:r>
      <w:r w:rsidR="0067030A" w:rsidRPr="00CC2C6E">
        <w:rPr>
          <w:rFonts w:ascii="Times New Roman" w:hAnsi="Times New Roman" w:cs="Times New Roman"/>
          <w:b/>
          <w:i/>
          <w:sz w:val="24"/>
          <w:szCs w:val="24"/>
          <w:lang w:val="tr-TR"/>
        </w:rPr>
        <w:t xml:space="preserve">orta düşük </w:t>
      </w:r>
      <w:r w:rsidR="009C5545" w:rsidRPr="00CC2C6E">
        <w:rPr>
          <w:rFonts w:ascii="Times New Roman" w:hAnsi="Times New Roman" w:cs="Times New Roman"/>
          <w:b/>
          <w:i/>
          <w:sz w:val="24"/>
          <w:szCs w:val="24"/>
          <w:lang w:val="tr-TR"/>
        </w:rPr>
        <w:t>(HMD)</w:t>
      </w:r>
      <w:bookmarkEnd w:id="110"/>
    </w:p>
    <w:p w:rsidR="009C5545" w:rsidRPr="00CC2C6E" w:rsidRDefault="000B7AE1"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yöntem, önceki yönteme benzerdir fakat buradaki temel nokta ürün birim fiyatınından hareketle  mükemmel satın alma miktarını seçilmesi ve planlanmasıdır. Bu yönteme göre stoklar üç gruba ayrılır</w:t>
      </w:r>
      <w:r w:rsidR="005112A6" w:rsidRPr="00CC2C6E">
        <w:rPr>
          <w:rFonts w:ascii="Times New Roman" w:hAnsi="Times New Roman" w:cs="Times New Roman"/>
          <w:sz w:val="24"/>
          <w:szCs w:val="24"/>
          <w:lang w:val="tr-TR"/>
        </w:rPr>
        <w:t xml:space="preserve"> </w:t>
      </w:r>
      <w:r w:rsidR="005112A6" w:rsidRPr="00CC2C6E">
        <w:rPr>
          <w:rFonts w:ascii="Times New Roman" w:hAnsi="Times New Roman" w:cs="Times New Roman"/>
          <w:bCs/>
          <w:sz w:val="24"/>
          <w:szCs w:val="24"/>
          <w:shd w:val="clear" w:color="auto" w:fill="FFFFFF"/>
          <w:lang w:val="tr-TR"/>
        </w:rPr>
        <w:t xml:space="preserve"> (</w:t>
      </w:r>
      <w:r w:rsidR="005112A6" w:rsidRPr="00CC2C6E">
        <w:rPr>
          <w:rFonts w:ascii="Times New Roman" w:eastAsia="Arial" w:hAnsi="Times New Roman" w:cs="Times New Roman"/>
          <w:bCs/>
          <w:sz w:val="24"/>
          <w:szCs w:val="24"/>
          <w:lang w:val="tr-TR"/>
        </w:rPr>
        <w:t xml:space="preserve">Albatel,2011) </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Yüksek fiyatları olan türleri içeren ilk grup</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Orta düzey fiyatları olan türleri içeren ikinci grup</w:t>
      </w:r>
      <w:r w:rsidR="009C5545" w:rsidRPr="00CC2C6E">
        <w:rPr>
          <w:rFonts w:ascii="Times New Roman" w:hAnsi="Times New Roman" w:cs="Times New Roman"/>
          <w:sz w:val="24"/>
          <w:szCs w:val="24"/>
          <w:lang w:val="tr-TR"/>
        </w:rPr>
        <w:t>.</w:t>
      </w:r>
    </w:p>
    <w:p w:rsidR="009C5545" w:rsidRPr="00CC2C6E" w:rsidRDefault="000B7AE1" w:rsidP="009A12AD">
      <w:pPr>
        <w:pStyle w:val="ListeParagraf"/>
        <w:numPr>
          <w:ilvl w:val="0"/>
          <w:numId w:val="5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Düşük fiyatları olan türleri içeren üçüncü grup.</w:t>
      </w:r>
    </w:p>
    <w:p w:rsidR="00413F9B" w:rsidRPr="00CC2C6E" w:rsidRDefault="00F67246" w:rsidP="00025EE6">
      <w:pPr>
        <w:bidi w:val="0"/>
        <w:spacing w:after="360" w:line="360" w:lineRule="auto"/>
        <w:jc w:val="lowKashida"/>
        <w:rPr>
          <w:rFonts w:ascii="Times New Roman" w:hAnsi="Times New Roman" w:cs="Times New Roman"/>
          <w:b/>
          <w:i/>
          <w:sz w:val="24"/>
          <w:szCs w:val="24"/>
          <w:lang w:val="tr-TR"/>
        </w:rPr>
      </w:pPr>
      <w:bookmarkStart w:id="111" w:name="_Toc521697294"/>
      <w:r w:rsidRPr="00CC2C6E">
        <w:rPr>
          <w:rFonts w:ascii="Times New Roman" w:hAnsi="Times New Roman" w:cs="Times New Roman"/>
          <w:b/>
          <w:i/>
          <w:sz w:val="24"/>
          <w:szCs w:val="24"/>
          <w:lang w:val="tr-TR"/>
        </w:rPr>
        <w:lastRenderedPageBreak/>
        <w:t>3.</w:t>
      </w:r>
      <w:r w:rsidR="00557C84" w:rsidRPr="00CC2C6E">
        <w:rPr>
          <w:rFonts w:ascii="Times New Roman" w:hAnsi="Times New Roman" w:cs="Times New Roman"/>
          <w:b/>
          <w:i/>
          <w:sz w:val="24"/>
          <w:szCs w:val="24"/>
          <w:lang w:val="tr-TR"/>
        </w:rPr>
        <w:t xml:space="preserve"> </w:t>
      </w:r>
      <w:r w:rsidR="000B7AE1" w:rsidRPr="00CC2C6E">
        <w:rPr>
          <w:rFonts w:ascii="Times New Roman" w:hAnsi="Times New Roman" w:cs="Times New Roman"/>
          <w:b/>
          <w:i/>
          <w:sz w:val="24"/>
          <w:szCs w:val="24"/>
          <w:lang w:val="tr-TR"/>
        </w:rPr>
        <w:t xml:space="preserve">Ürün </w:t>
      </w:r>
      <w:r w:rsidR="0067030A" w:rsidRPr="00CC2C6E">
        <w:rPr>
          <w:rFonts w:ascii="Times New Roman" w:hAnsi="Times New Roman" w:cs="Times New Roman"/>
          <w:b/>
          <w:i/>
          <w:sz w:val="24"/>
          <w:szCs w:val="24"/>
          <w:lang w:val="tr-TR"/>
        </w:rPr>
        <w:t xml:space="preserve">stok değerine göre üçlü bölüm </w:t>
      </w:r>
      <w:r w:rsidR="000B7AE1" w:rsidRPr="00CC2C6E">
        <w:rPr>
          <w:rFonts w:ascii="Times New Roman" w:hAnsi="Times New Roman" w:cs="Times New Roman"/>
          <w:b/>
          <w:i/>
          <w:sz w:val="24"/>
          <w:szCs w:val="24"/>
          <w:lang w:val="tr-TR"/>
        </w:rPr>
        <w:t>(XYZ)</w:t>
      </w:r>
      <w:bookmarkEnd w:id="111"/>
    </w:p>
    <w:p w:rsidR="00103055" w:rsidRPr="00CC2C6E" w:rsidRDefault="000B7AE1"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metot, her biri için stok değerine göre dağılım türlerine odaklanır, burada en büyük değerlileri X, orta düzey değerlileri Y, ve düşük değerlileri Z olan türler olarak alır, amaç artan stokun türlerini gözden geçirmektir</w:t>
      </w:r>
      <w:r w:rsidR="005112A6" w:rsidRPr="00CC2C6E">
        <w:rPr>
          <w:rFonts w:ascii="Times New Roman" w:hAnsi="Times New Roman" w:cs="Times New Roman"/>
          <w:sz w:val="24"/>
          <w:szCs w:val="24"/>
          <w:lang w:val="tr-TR"/>
        </w:rPr>
        <w:t xml:space="preserve"> </w:t>
      </w:r>
      <w:r w:rsidR="005112A6" w:rsidRPr="00CC2C6E">
        <w:rPr>
          <w:rFonts w:ascii="Times New Roman" w:hAnsi="Times New Roman" w:cs="Times New Roman"/>
          <w:bCs/>
          <w:sz w:val="24"/>
          <w:szCs w:val="24"/>
          <w:shd w:val="clear" w:color="auto" w:fill="FFFFFF"/>
          <w:lang w:val="tr-TR"/>
        </w:rPr>
        <w:t>(</w:t>
      </w:r>
      <w:r w:rsidR="005112A6" w:rsidRPr="00CC2C6E">
        <w:rPr>
          <w:rFonts w:ascii="Times New Roman" w:eastAsia="Arial" w:hAnsi="Times New Roman" w:cs="Times New Roman"/>
          <w:bCs/>
          <w:sz w:val="24"/>
          <w:szCs w:val="24"/>
          <w:lang w:val="tr-TR"/>
        </w:rPr>
        <w:t xml:space="preserve">Ghoneim, 2008). </w:t>
      </w:r>
      <w:r w:rsidR="005112A6" w:rsidRPr="00CC2C6E">
        <w:rPr>
          <w:rFonts w:ascii="Times New Roman" w:hAnsi="Times New Roman" w:cs="Times New Roman"/>
          <w:sz w:val="24"/>
          <w:szCs w:val="24"/>
          <w:lang w:val="tr-TR"/>
        </w:rPr>
        <w:t xml:space="preserve"> </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112" w:name="_Toc521697295"/>
      <w:r w:rsidRPr="00CC2C6E">
        <w:rPr>
          <w:rFonts w:ascii="Times New Roman" w:hAnsi="Times New Roman" w:cs="Times New Roman"/>
          <w:color w:val="auto"/>
          <w:lang w:val="tr-TR"/>
        </w:rPr>
        <w:t>3.1</w:t>
      </w:r>
      <w:r w:rsidR="00DF2BD1" w:rsidRPr="00C00C44">
        <w:rPr>
          <w:rFonts w:ascii="Times New Roman" w:hAnsi="Times New Roman" w:cs="Times New Roman"/>
          <w:color w:val="auto"/>
          <w:lang w:val="tr-TR"/>
        </w:rPr>
        <w:t>.</w:t>
      </w:r>
      <w:r w:rsidR="00F67246" w:rsidRPr="00CC2C6E">
        <w:rPr>
          <w:rFonts w:ascii="Times New Roman" w:hAnsi="Times New Roman" w:cs="Times New Roman"/>
          <w:color w:val="auto"/>
          <w:lang w:val="tr-TR"/>
        </w:rPr>
        <w:t xml:space="preserve">8. </w:t>
      </w:r>
      <w:r w:rsidR="000B7AE1" w:rsidRPr="00CC2C6E">
        <w:rPr>
          <w:rFonts w:ascii="Times New Roman" w:hAnsi="Times New Roman" w:cs="Times New Roman"/>
          <w:color w:val="auto"/>
          <w:lang w:val="tr-TR"/>
        </w:rPr>
        <w:t>Organizasyonlarda ERP Bilgi Sistemi</w:t>
      </w:r>
      <w:bookmarkEnd w:id="112"/>
    </w:p>
    <w:p w:rsidR="009C5545" w:rsidRPr="00CC2C6E" w:rsidRDefault="000B7AE1" w:rsidP="00455DE1">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Kurumsal Kaynak Planlama (ERP), tüm ağ boyunca alınan tedarik ve talep bilgilerine göre planlama yapmayı amaçlayan bir sistemdir (Toomey, 2000).</w:t>
      </w:r>
    </w:p>
    <w:p w:rsidR="009C5545" w:rsidRPr="00CC2C6E" w:rsidRDefault="00664556" w:rsidP="00455DE1">
      <w:pPr>
        <w:autoSpaceDE w:val="0"/>
        <w:autoSpaceDN w:val="0"/>
        <w:bidi w:val="0"/>
        <w:adjustRightInd w:val="0"/>
        <w:spacing w:after="36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ERP, geleneksel olarak üretim, insan kaynakları ve finans birimlerini kapsamaktadır, ancak şimdi birçok BT altyapısının bel kemiği haline gelmiştir (Simchi-Levi ve ark., 2004). Başlangıçta, ERP bilgi sistemi faturalama, bordro, maliyet analizi, satış analizi, vb. gibi dahili işlemleri entegre etmek için ortata çıkmıştır. ERP artık çoğunlukla daha verimli iş süreçleri biçiminde büyük faydalar sağlayabilmektedir (Davenport, 2000). ERP II'nin yeni gelişmesiyle birlikte, bu bilgi sistemi yeni işlevler içerecek şekilde genişlemiş, Web tabanlı erişim ve hizmetler sağlar hale gelmiş ve dış entegrasyona daha açık bir noktaya ulaşmıştır (Simchi-Levi ve ark., 2004). Entegrasyon sayesinde, stok kontrol sistemi ve envanter yönetimi de gelişmiştir.</w:t>
      </w:r>
    </w:p>
    <w:p w:rsidR="009C5545" w:rsidRPr="00CC2C6E" w:rsidRDefault="00511741" w:rsidP="00455DE1">
      <w:pPr>
        <w:pStyle w:val="Balk2"/>
        <w:spacing w:before="0" w:line="360" w:lineRule="auto"/>
        <w:jc w:val="lowKashida"/>
        <w:rPr>
          <w:rFonts w:ascii="Times New Roman" w:hAnsi="Times New Roman" w:cs="Times New Roman"/>
          <w:color w:val="auto"/>
          <w:lang w:val="tr-TR"/>
        </w:rPr>
      </w:pPr>
      <w:bookmarkStart w:id="113" w:name="_Toc521697296"/>
      <w:r w:rsidRPr="00CC2C6E">
        <w:rPr>
          <w:rFonts w:ascii="Times New Roman" w:hAnsi="Times New Roman" w:cs="Times New Roman"/>
          <w:color w:val="auto"/>
          <w:lang w:val="tr-TR"/>
        </w:rPr>
        <w:t>3.1</w:t>
      </w:r>
      <w:r w:rsidR="00DF2BD1" w:rsidRPr="00C00C44">
        <w:rPr>
          <w:rFonts w:ascii="Times New Roman" w:hAnsi="Times New Roman" w:cs="Times New Roman"/>
          <w:color w:val="auto"/>
          <w:lang w:val="tr-TR"/>
        </w:rPr>
        <w:t>.</w:t>
      </w:r>
      <w:r w:rsidR="00F67246" w:rsidRPr="00CC2C6E">
        <w:rPr>
          <w:rFonts w:ascii="Times New Roman" w:hAnsi="Times New Roman" w:cs="Times New Roman"/>
          <w:color w:val="auto"/>
          <w:lang w:val="tr-TR"/>
        </w:rPr>
        <w:t>9.</w:t>
      </w:r>
      <w:r w:rsidR="00557C84" w:rsidRPr="00CC2C6E">
        <w:rPr>
          <w:rFonts w:ascii="Times New Roman" w:hAnsi="Times New Roman" w:cs="Times New Roman"/>
          <w:color w:val="auto"/>
          <w:lang w:val="tr-TR"/>
        </w:rPr>
        <w:t xml:space="preserve"> </w:t>
      </w:r>
      <w:r w:rsidR="00664556" w:rsidRPr="00CC2C6E">
        <w:rPr>
          <w:rFonts w:ascii="Times New Roman" w:hAnsi="Times New Roman" w:cs="Times New Roman"/>
          <w:color w:val="auto"/>
          <w:lang w:val="tr-TR"/>
        </w:rPr>
        <w:t>Stok Kontrol Gücü</w:t>
      </w:r>
      <w:bookmarkEnd w:id="113"/>
    </w:p>
    <w:p w:rsidR="009C5545" w:rsidRPr="00CC2C6E" w:rsidRDefault="009E60D2"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 stok kontrol gücüne sahip olmanın kurumlarda gözden geçirme yönetimi gücünü de geliştireceğine inanmaktadır. Finansman incelemesi, inceleme raporları ile yatırım büyüklüğünü seçmek ve kurumlardaki farklı aktviteleri takip etmek, stok faaliyetinin karmaşıklığ, çeşidive düzeylerinden dolayı mekanik sistem ile yapılabilmesini sağlayacaktır</w:t>
      </w:r>
      <w:r w:rsidR="009C5545" w:rsidRPr="00CC2C6E">
        <w:rPr>
          <w:rFonts w:ascii="Times New Roman" w:hAnsi="Times New Roman" w:cs="Times New Roman"/>
          <w:sz w:val="24"/>
          <w:szCs w:val="24"/>
          <w:lang w:val="tr-TR"/>
        </w:rPr>
        <w:t>.</w:t>
      </w:r>
    </w:p>
    <w:p w:rsidR="009C5545" w:rsidRPr="00CC2C6E" w:rsidRDefault="009E60D2"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Depolama kayıtlarını güncellemek ve stok seviyelerini iş aktivitesine ve içeriye göre seçmek için stok yapısıyla uyumlu gerçek envanter için bir sistem bulunmalıdır. Stokta kontrol sistemi, işçilerin kolay uyguyaabilmesi için açık ve anlaşılabilir olmalıdır ve stok üzerindeki kontrol sürecinin tamamlanmış olması gerektiğine </w:t>
      </w:r>
      <w:r w:rsidRPr="00CC2C6E">
        <w:rPr>
          <w:rFonts w:ascii="Times New Roman" w:hAnsi="Times New Roman" w:cs="Times New Roman"/>
          <w:sz w:val="24"/>
          <w:szCs w:val="24"/>
          <w:lang w:val="tr-TR"/>
        </w:rPr>
        <w:lastRenderedPageBreak/>
        <w:t>dikkat edilmelidir. Bu durum ayrıca iş süreçleri için gerekli araçları ve görevleri sağlamak için takip edilmesi gereken tüm süreçleri, stokta daha az yatırımla ve daha az maliyetle gerçekleştirmeyi içerir. Bu noktada kontrol sürecinin başarısı, iç kontrol sisteminin stokta tasarlanmasında güç ve sorumluluk arasındaki orantılılıktan emin olunan planlanan ve uygulanan doğal yönetim sorumluluğundan biridir. Bu, kontrol sisteminin stokta hazırlandığı ve tasarlandığı iç kontrol sistemi süreçlerini takip ederek kontrolün düzenli olacağı anlamına gelir</w:t>
      </w:r>
      <w:r w:rsidR="00825A44" w:rsidRPr="00CC2C6E">
        <w:rPr>
          <w:rFonts w:ascii="Times New Roman" w:hAnsi="Times New Roman" w:cs="Times New Roman"/>
          <w:sz w:val="24"/>
          <w:szCs w:val="24"/>
          <w:lang w:val="tr-TR"/>
        </w:rPr>
        <w:t xml:space="preserve"> </w:t>
      </w:r>
      <w:r w:rsidR="00825A44" w:rsidRPr="00CC2C6E">
        <w:rPr>
          <w:rFonts w:ascii="Times New Roman" w:hAnsi="Times New Roman" w:cs="Times New Roman"/>
          <w:bCs/>
          <w:sz w:val="24"/>
          <w:szCs w:val="24"/>
          <w:shd w:val="clear" w:color="auto" w:fill="FFFFFF"/>
          <w:lang w:val="tr-TR"/>
        </w:rPr>
        <w:t>(</w:t>
      </w:r>
      <w:r w:rsidR="00825A44" w:rsidRPr="00CC2C6E">
        <w:rPr>
          <w:rFonts w:ascii="Times New Roman" w:eastAsia="Arial" w:hAnsi="Times New Roman" w:cs="Times New Roman"/>
          <w:bCs/>
          <w:sz w:val="24"/>
          <w:szCs w:val="24"/>
          <w:lang w:val="tr-TR"/>
        </w:rPr>
        <w:t>Madhi, 2010)</w:t>
      </w:r>
      <w:r w:rsidR="005112A6"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9C5545" w:rsidRPr="00CC2C6E" w:rsidRDefault="000619E2" w:rsidP="00455DE1">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Organizasyonlarda, üretim faaliyetinin tamamında olduğu gibi iyileştirme süreçlerini yürütmek için, iş süreci için gerekli olan planların kontrol edilmesini ve stoklama için iyi bir yöntem seçmeyi amaçlayan birçok yöntem ele alınacaktır. Bu yöntemlerle, sermayenin büyük bir bölümünü stok biçiminde devre dışı bırakmaktan kaçınılacak, aynı zamanda iş faaliyetinde yeni yöntmlere başvurarak aşağıdaki kayıpları ortadan kaldıralacaktır</w:t>
      </w:r>
      <w:r w:rsidR="00825A44" w:rsidRPr="00CC2C6E">
        <w:rPr>
          <w:rFonts w:ascii="Times New Roman" w:hAnsi="Times New Roman" w:cs="Times New Roman"/>
          <w:bCs/>
          <w:sz w:val="24"/>
          <w:szCs w:val="24"/>
          <w:shd w:val="clear" w:color="auto" w:fill="FFFFFF"/>
          <w:lang w:val="tr-TR"/>
        </w:rPr>
        <w:t xml:space="preserve"> (Zheng,1992) </w:t>
      </w:r>
      <w:r w:rsidR="00825A44" w:rsidRPr="00CC2C6E">
        <w:rPr>
          <w:rFonts w:ascii="Times New Roman" w:hAnsi="Times New Roman" w:cs="Times New Roman"/>
          <w:sz w:val="24"/>
          <w:szCs w:val="24"/>
          <w:lang w:val="tr-TR"/>
        </w:rPr>
        <w:t xml:space="preserve"> </w:t>
      </w:r>
      <w:r w:rsidR="009C5545" w:rsidRPr="00CC2C6E">
        <w:rPr>
          <w:rFonts w:ascii="Times New Roman" w:hAnsi="Times New Roman" w:cs="Times New Roman"/>
          <w:sz w:val="24"/>
          <w:szCs w:val="24"/>
          <w:lang w:val="tr-TR"/>
        </w:rPr>
        <w:t>:</w:t>
      </w:r>
    </w:p>
    <w:p w:rsidR="009C5545" w:rsidRPr="00CC2C6E" w:rsidRDefault="000619E2" w:rsidP="009A12AD">
      <w:pPr>
        <w:pStyle w:val="ListeParagraf"/>
        <w:numPr>
          <w:ilvl w:val="0"/>
          <w:numId w:val="5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 ihtiyaçlarını planlama yöntemi</w:t>
      </w:r>
      <w:r w:rsidR="009C5545" w:rsidRPr="00CC2C6E">
        <w:rPr>
          <w:rFonts w:ascii="Times New Roman" w:hAnsi="Times New Roman" w:cs="Times New Roman"/>
          <w:sz w:val="24"/>
          <w:szCs w:val="24"/>
          <w:lang w:val="tr-TR"/>
        </w:rPr>
        <w:t>.</w:t>
      </w:r>
    </w:p>
    <w:p w:rsidR="009C5545" w:rsidRPr="00CC2C6E" w:rsidRDefault="000619E2" w:rsidP="009A12AD">
      <w:pPr>
        <w:pStyle w:val="ListeParagraf"/>
        <w:numPr>
          <w:ilvl w:val="0"/>
          <w:numId w:val="5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Doğru zamanda üretim yöntemi (Just In Time).</w:t>
      </w:r>
    </w:p>
    <w:p w:rsidR="009C5545" w:rsidRPr="00CC2C6E" w:rsidRDefault="000619E2" w:rsidP="009A12AD">
      <w:pPr>
        <w:pStyle w:val="ListeParagraf"/>
        <w:numPr>
          <w:ilvl w:val="0"/>
          <w:numId w:val="5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Daimi gelişim yöntemi</w:t>
      </w:r>
      <w:r w:rsidR="009C5545" w:rsidRPr="00CC2C6E">
        <w:rPr>
          <w:rFonts w:ascii="Times New Roman" w:hAnsi="Times New Roman" w:cs="Times New Roman"/>
          <w:sz w:val="24"/>
          <w:szCs w:val="24"/>
          <w:lang w:val="tr-TR"/>
        </w:rPr>
        <w:t xml:space="preserve"> (Kaizen).</w:t>
      </w:r>
    </w:p>
    <w:p w:rsidR="005A6765" w:rsidRPr="00CC2C6E" w:rsidRDefault="005A6765" w:rsidP="005A6765">
      <w:pPr>
        <w:pStyle w:val="Balk2"/>
        <w:spacing w:before="0" w:line="360" w:lineRule="auto"/>
        <w:jc w:val="lowKashida"/>
        <w:rPr>
          <w:rFonts w:ascii="Times New Roman" w:hAnsi="Times New Roman" w:cs="Times New Roman"/>
          <w:color w:val="auto"/>
          <w:lang w:val="tr-TR"/>
        </w:rPr>
      </w:pPr>
      <w:bookmarkStart w:id="114" w:name="_Toc521697304"/>
      <w:r w:rsidRPr="00CC2C6E">
        <w:rPr>
          <w:rFonts w:ascii="Times New Roman" w:hAnsi="Times New Roman" w:cs="Times New Roman"/>
          <w:color w:val="auto"/>
          <w:lang w:val="tr-TR"/>
        </w:rPr>
        <w:t>3.3.  Etkinlik Kavramı</w:t>
      </w:r>
      <w:bookmarkEnd w:id="114"/>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etkinliğinin standardı, mevcut malzemelerin kullanımından yararlanarak çevreye uyum sağlama veya organizasyonun amaçlaromo gerçekleştirme aralığının ölçülmesindeki önemli göstergelerden biridir. Diğer yönetim kavramları gibi diğer  organizasyonun etkinliği farklı görüş açılarına göre farklı anlamlar taşıyabilmektedir</w:t>
      </w:r>
      <w:r w:rsidRPr="00CC2C6E">
        <w:rPr>
          <w:rFonts w:ascii="Times New Roman" w:eastAsia="Arial" w:hAnsi="Times New Roman" w:cs="Times New Roman"/>
          <w:sz w:val="24"/>
          <w:szCs w:val="24"/>
          <w:lang w:val="tr-TR"/>
        </w:rPr>
        <w:t xml:space="preserve"> (Alsaid,I.,2009).</w:t>
      </w:r>
    </w:p>
    <w:p w:rsidR="005A6765" w:rsidRPr="00CC2C6E" w:rsidRDefault="005A6765" w:rsidP="005A6765">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Ekonomistler daha önceleri etkinliği işletmelerin mümkün olan en yüksek karı elde etme kabiliyetine yönelik ele almışlardır. Bu düşünce organizasyon sahiplerinin amacına ulaşmak için dar bir bakış açısından kaynaklanmıştır. Bu bakış açısı, sadece karı maksimize etmeyi göz önünde bulundurmasından ve organizasyon ortamının</w:t>
      </w:r>
      <w:r w:rsidR="0026768C" w:rsidRPr="00CC2C6E">
        <w:rPr>
          <w:rFonts w:ascii="Times New Roman" w:hAnsi="Times New Roman" w:cs="Times New Roman"/>
          <w:sz w:val="24"/>
          <w:szCs w:val="24"/>
          <w:lang w:val="tr-TR"/>
        </w:rPr>
        <w:t xml:space="preserve">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dinamik durumuna, örgütsel karmaşıklığa ve çelişen hedeflere göre tek veya temel amacı temsil etmemesinden ötürü ciddi eleştirilere maruz kalmıştır </w:t>
      </w:r>
      <w:r w:rsidRPr="00CC2C6E">
        <w:rPr>
          <w:rFonts w:ascii="Times New Roman" w:hAnsi="Times New Roman" w:cs="Times New Roman"/>
          <w:bCs/>
          <w:sz w:val="24"/>
          <w:szCs w:val="24"/>
          <w:shd w:val="clear" w:color="auto" w:fill="FFFFFF"/>
          <w:lang w:val="tr-TR"/>
        </w:rPr>
        <w:t>(Kuk, 2004).</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 xml:space="preserve">Organizasyonun etkinliği ile sınırlı olan bu ekonomik kavram, verimliliğin artırılması amacıyla üretimin ulaşılması gereken hedef olarak almış, çıktıya giriş oranını arttırmak, organizasyonun bunu ne kadar başardığını ölçmek, ve yatırım fonlarının dönüşünü maksizime etmek boyutlarına odaklanmıştır </w:t>
      </w:r>
      <w:r w:rsidRPr="00CC2C6E">
        <w:rPr>
          <w:rFonts w:ascii="Times New Roman" w:hAnsi="Times New Roman" w:cs="Times New Roman"/>
          <w:bCs/>
          <w:sz w:val="24"/>
          <w:szCs w:val="24"/>
          <w:shd w:val="clear" w:color="auto" w:fill="FFFFFF"/>
          <w:lang w:val="tr-TR"/>
        </w:rPr>
        <w:t>(</w:t>
      </w:r>
      <w:r w:rsidRPr="00CC2C6E">
        <w:rPr>
          <w:rFonts w:ascii="Times New Roman" w:hAnsi="Times New Roman" w:cs="Times New Roman"/>
          <w:bCs/>
          <w:sz w:val="24"/>
          <w:szCs w:val="24"/>
          <w:lang w:val="tr-TR"/>
        </w:rPr>
        <w:t>Ohno,2008).</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Verimlilik kavramıyla etkinlik kavramını ayıran Peter Drucker, iki kavram arasındaki farkı verimliliği işleri doğru bir şekilde yapmanın yapmak olarak tanımlarken etkinliği işleri en iyi şekilde yapmak olarak koymuştur.</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Harrison, organizasyonun etkinliğini, organizasyon etkinliği ve üyeler arasındaki etkileşimi ve organizasyonel ortamı gibi pek çok yönü içeren mevcut organizasyon bileşenlerinden biri olarak görmektedir </w:t>
      </w:r>
      <w:r w:rsidRPr="00CC2C6E">
        <w:rPr>
          <w:rFonts w:ascii="Times New Roman" w:hAnsi="Times New Roman" w:cs="Times New Roman"/>
          <w:bCs/>
          <w:sz w:val="24"/>
          <w:szCs w:val="24"/>
          <w:shd w:val="clear" w:color="auto" w:fill="FFFFFF"/>
          <w:lang w:val="tr-TR"/>
        </w:rPr>
        <w:t>(</w:t>
      </w:r>
      <w:r w:rsidRPr="00CC2C6E">
        <w:rPr>
          <w:rFonts w:ascii="Times New Roman" w:eastAsiaTheme="minorHAnsi" w:hAnsi="Times New Roman" w:cs="Times New Roman"/>
          <w:bCs/>
          <w:sz w:val="24"/>
          <w:szCs w:val="24"/>
          <w:lang w:val="tr-TR"/>
        </w:rPr>
        <w:t>Orga ,2006)</w:t>
      </w:r>
      <w:r w:rsidRPr="00CC2C6E">
        <w:rPr>
          <w:rFonts w:ascii="Times New Roman" w:hAnsi="Times New Roman" w:cs="Times New Roman"/>
          <w:sz w:val="24"/>
          <w:szCs w:val="24"/>
          <w:lang w:val="tr-TR"/>
        </w:rPr>
        <w:t xml:space="preserve">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Bir önceki yüzyılın otuzlu yıllarında, odak, işçilere hizmet eden bir insani amaç ve maddi ve manevi iş durumları yaratmaya yönelmişti. iş memnuniyetin üretime yol açtığı inancına yönelik çalışmalar Hawthorne çalışmaları ve Herzberg'in motivasyon teorileriyle desteklenmiştir. Ancak, pek çok çalışma, iş tatmini ve üretim arasında bir ilişki olmadığını ya da bunların arasında bir ters ilişk, olduğunu kanıtlamıştır. Güncel bakış açısı, etkinlik ölçeklerinin daha fazla olduğu ve iki yöneticinin de tatmin ve üretme arasındaki dengeyi sağlaması gerektiği fikrini içererek, bu faktörleri birbirine bağlı kılmak yerine her birine önderlik etmek noktasına gelmiştir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Rababaa,2011).</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Hicks ve Gillette, organizasyonel etkililiğin organizasyon üzerinde etkili olan güçleri tatmin eden etken olduğunu göstermiştir.</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Organizasyonel etkinlik kavramına yönelik başka bir görüş, organizasyonun müzakere kapasitesinin, organizasyonel çevrenin değerli ve nadir kaynaklarına kavuşması fikrine dayanmaktadır </w:t>
      </w:r>
      <w:r w:rsidRPr="00CC2C6E">
        <w:rPr>
          <w:rFonts w:ascii="Times New Roman" w:hAnsi="Times New Roman" w:cs="Times New Roman"/>
          <w:bCs/>
          <w:sz w:val="24"/>
          <w:szCs w:val="24"/>
          <w:shd w:val="clear" w:color="auto" w:fill="FFFFFF"/>
          <w:lang w:val="tr-TR"/>
        </w:rPr>
        <w:t>(Toomey,2000). </w:t>
      </w:r>
      <w:r w:rsidRPr="00CC2C6E">
        <w:rPr>
          <w:rFonts w:ascii="Times New Roman" w:hAnsi="Times New Roman" w:cs="Times New Roman"/>
          <w:sz w:val="24"/>
          <w:szCs w:val="24"/>
          <w:lang w:val="tr-TR"/>
        </w:rPr>
        <w:t xml:space="preserve">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Sistematik olarak, Katz ve Kohen, organizasyonun başarısını temsil eden ve en iyi girdileri elde etmeyi sağlayan politik etkinlik sistemi gibi örgütlenmenin teknik olarak verimli bir şekilde organizasyonel etkinliğini sınırlandırmıştır.</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Cs/>
          <w:sz w:val="24"/>
          <w:szCs w:val="24"/>
          <w:shd w:val="clear" w:color="auto" w:fill="FFFFFF"/>
          <w:lang w:val="tr-TR"/>
        </w:rPr>
        <w:lastRenderedPageBreak/>
        <w:t xml:space="preserve">Price </w:t>
      </w:r>
      <w:r w:rsidRPr="00CC2C6E">
        <w:rPr>
          <w:rFonts w:ascii="Times New Roman" w:hAnsi="Times New Roman" w:cs="Times New Roman"/>
          <w:sz w:val="24"/>
          <w:szCs w:val="24"/>
          <w:lang w:val="tr-TR"/>
        </w:rPr>
        <w:t>'ye göre (1968),</w:t>
      </w:r>
      <w:r w:rsidRPr="00CC2C6E">
        <w:rPr>
          <w:rFonts w:ascii="Times New Roman" w:hAnsi="Times New Roman" w:cs="Times New Roman"/>
          <w:bCs/>
          <w:sz w:val="24"/>
          <w:szCs w:val="24"/>
          <w:shd w:val="clear" w:color="auto" w:fill="FFFFFF"/>
          <w:lang w:val="tr-TR"/>
        </w:rPr>
        <w:t xml:space="preserve"> </w:t>
      </w:r>
      <w:r w:rsidRPr="00CC2C6E">
        <w:rPr>
          <w:rFonts w:ascii="Times New Roman" w:hAnsi="Times New Roman" w:cs="Times New Roman"/>
          <w:sz w:val="24"/>
          <w:szCs w:val="24"/>
          <w:lang w:val="tr-TR"/>
        </w:rPr>
        <w:t>Girdi Hedefleri en yaygın organizasyonel kavramdır, Etzioni bu girdiyi 1964'te geliştirmiştir. Etkinliğin girdi hedefleri, bu hedeflere ulaşma yollarına bakmadan ölçüm yerine amaçlara bakmakla sınırlı kaldığını ve aralarındaki çatışmanın kabiliyetine katkıda bulunduğunu göstermektedir.</w:t>
      </w:r>
    </w:p>
    <w:p w:rsidR="005A6765" w:rsidRPr="00CC2C6E" w:rsidRDefault="005A6765" w:rsidP="00D02DFE">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James Dent tarafından Amerikan şirketlerinin yüksek yönetim üyeleriyle gerçekleştirilen 145 örneklemi kapsyan araştırma sonucunda üç temel hedefin var olduğu görülmüştür</w:t>
      </w:r>
      <w:r w:rsidR="00D02DFE"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w:t>
      </w:r>
    </w:p>
    <w:p w:rsidR="005A6765" w:rsidRPr="00CC2C6E" w:rsidRDefault="005A6765" w:rsidP="009A12AD">
      <w:pPr>
        <w:pStyle w:val="ListeParagraf"/>
        <w:numPr>
          <w:ilvl w:val="0"/>
          <w:numId w:val="60"/>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Kar elde etmek.</w:t>
      </w:r>
    </w:p>
    <w:p w:rsidR="005A6765" w:rsidRPr="00CC2C6E" w:rsidRDefault="005A6765" w:rsidP="009A12AD">
      <w:pPr>
        <w:pStyle w:val="ListeParagraf"/>
        <w:numPr>
          <w:ilvl w:val="0"/>
          <w:numId w:val="60"/>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Genel bir hizmeti temsil etmek (Uygun kalitede ürün veya hizmetler).</w:t>
      </w:r>
    </w:p>
    <w:p w:rsidR="005A6765" w:rsidRPr="00CC2C6E" w:rsidRDefault="005A6765" w:rsidP="009A12AD">
      <w:pPr>
        <w:pStyle w:val="ListeParagraf"/>
        <w:numPr>
          <w:ilvl w:val="0"/>
          <w:numId w:val="60"/>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Çalışan refahını sağlamak (iyi yaşam, güvenlik, mutluluk, iyi çalışma koşulu).</w:t>
      </w:r>
      <w:r w:rsidR="00D02DFE" w:rsidRPr="00CC2C6E">
        <w:rPr>
          <w:rFonts w:ascii="Times New Roman" w:hAnsi="Times New Roman" w:cs="Times New Roman"/>
          <w:sz w:val="24"/>
          <w:szCs w:val="24"/>
          <w:lang w:val="tr-TR"/>
        </w:rPr>
        <w:t xml:space="preserve"> </w:t>
      </w:r>
      <w:r w:rsidR="00D02DFE" w:rsidRPr="00CC2C6E">
        <w:rPr>
          <w:rFonts w:ascii="Times New Roman" w:hAnsi="Times New Roman" w:cs="Times New Roman"/>
          <w:bCs/>
          <w:sz w:val="24"/>
          <w:szCs w:val="24"/>
          <w:shd w:val="clear" w:color="auto" w:fill="FFFFFF"/>
          <w:lang w:val="tr-TR"/>
        </w:rPr>
        <w:t>(Altendorfer, 2010)</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Baroud, etkinliği organizasyonun hedeflerine ulaşma derecesi olarak tanımlamıştır. Diğer bir ifadeyle, organizasyon, hedeflerine ulaşabildiği ölçüde etkili olarak nitelendirilir. Organizasyon bunda başarısız olursa, etkisiz olarak değerlendirilir. Dolayısıyla, bu tanıma göre etkinlik, temel olarak örgütün hedeflerini farklı derecelerle gerçekleştirme kabiliyeti ile bağlantılıdır. Bu kavram, pek çok araştırmacı ve uzman tarafından yaygın olarak kullanılmış ve kurumun performansını değerlendirmek ve etkililik yollarını ölçmek için temel bir gösterge niteliğinde kabul görmüştür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Arafa,</w:t>
      </w:r>
      <w:r w:rsidRPr="00CC2C6E">
        <w:rPr>
          <w:rFonts w:ascii="Times New Roman" w:eastAsiaTheme="minorHAnsi" w:hAnsi="Times New Roman" w:cs="Times New Roman"/>
          <w:bCs/>
          <w:sz w:val="24"/>
          <w:szCs w:val="24"/>
          <w:lang w:val="tr-TR"/>
        </w:rPr>
        <w:t xml:space="preserve"> ve </w:t>
      </w:r>
      <w:r w:rsidRPr="00CC2C6E">
        <w:rPr>
          <w:rFonts w:ascii="Times New Roman" w:eastAsia="Arial" w:hAnsi="Times New Roman" w:cs="Times New Roman"/>
          <w:bCs/>
          <w:sz w:val="24"/>
          <w:szCs w:val="24"/>
          <w:lang w:val="tr-TR"/>
        </w:rPr>
        <w:t xml:space="preserve">Shelby, 2011). </w:t>
      </w:r>
      <w:r w:rsidRPr="00CC2C6E">
        <w:rPr>
          <w:rFonts w:ascii="Times New Roman" w:hAnsi="Times New Roman" w:cs="Times New Roman"/>
          <w:sz w:val="24"/>
          <w:szCs w:val="24"/>
          <w:lang w:val="tr-TR"/>
        </w:rPr>
        <w:t xml:space="preserve">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Aslında organizasyonun ekonomik hedeflerine ulaşması, organizasyonun etkinliğini açıklamak için yeterli değildir, her türlü organizasyon, iş veya hizmet sektöründe olsun, ister özel ister kamusal olsun, sahiplerinin karları açısından farklı kategorileri ile bağlantılıdır. Bu kategoriler çalışan tüketiciler, devlet, tedarikçiler, yatırımcılar, rakipler, toplum ve diğerleri olarak sıralanabilir ve bazen bu kategorilerin taleplerinin birbirleriyle çatıştığı durumlar olabilir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 xml:space="preserve">Alsaid, 2009).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Girdi bakış açısından kullanılan etkinlik tanımları şu şekilde sıralanabilir:</w:t>
      </w:r>
    </w:p>
    <w:p w:rsidR="005A6765" w:rsidRPr="00CC2C6E" w:rsidRDefault="005A6765" w:rsidP="009A12AD">
      <w:pPr>
        <w:pStyle w:val="ListeParagraf"/>
        <w:numPr>
          <w:ilvl w:val="0"/>
          <w:numId w:val="61"/>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Girdi hedefine açısından etkinlik, organizasyonun hedeflerine ulaşma derecesi ve hedeflerini belirleme derecesi olarak bilinir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Ghoneim, 2008).</w:t>
      </w:r>
    </w:p>
    <w:p w:rsidR="005A6765" w:rsidRPr="00CC2C6E" w:rsidRDefault="005A6765" w:rsidP="009A12AD">
      <w:pPr>
        <w:pStyle w:val="ListeParagraf"/>
        <w:numPr>
          <w:ilvl w:val="0"/>
          <w:numId w:val="61"/>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 xml:space="preserve">Sistem kaynak girdisine göre etkinlik, organizasyonun kaynaklara sahip olma (girdi) potansiyeli olarak bilinir </w:t>
      </w:r>
      <w:r w:rsidRPr="00CC2C6E">
        <w:rPr>
          <w:rFonts w:ascii="Times New Roman" w:hAnsi="Times New Roman" w:cs="Times New Roman"/>
          <w:bCs/>
          <w:sz w:val="24"/>
          <w:szCs w:val="24"/>
          <w:shd w:val="clear" w:color="auto" w:fill="FFFFFF"/>
          <w:lang w:val="tr-TR"/>
        </w:rPr>
        <w:t>(</w:t>
      </w:r>
      <w:r w:rsidRPr="00CC2C6E">
        <w:rPr>
          <w:rFonts w:ascii="Times New Roman" w:eastAsiaTheme="minorHAnsi" w:hAnsi="Times New Roman" w:cs="Times New Roman"/>
          <w:bCs/>
          <w:sz w:val="24"/>
          <w:szCs w:val="24"/>
          <w:lang w:val="tr-TR"/>
        </w:rPr>
        <w:t>Fracisca, ve Campus, 2011)</w:t>
      </w:r>
      <w:r w:rsidRPr="00CC2C6E">
        <w:rPr>
          <w:rFonts w:ascii="Times New Roman" w:hAnsi="Times New Roman" w:cs="Times New Roman"/>
          <w:sz w:val="24"/>
          <w:szCs w:val="24"/>
          <w:lang w:val="tr-TR"/>
        </w:rPr>
        <w:t>.</w:t>
      </w:r>
    </w:p>
    <w:p w:rsidR="005A6765" w:rsidRPr="00CC2C6E" w:rsidRDefault="005A6765" w:rsidP="009A12AD">
      <w:pPr>
        <w:pStyle w:val="ListeParagraf"/>
        <w:numPr>
          <w:ilvl w:val="0"/>
          <w:numId w:val="61"/>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Süreç girdilerine göre etkinlik iç süreçlerin özel örgütsel özelliklerle karakterize edilmesi olarak bilinir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Madhi, 2010)</w:t>
      </w:r>
      <w:r w:rsidRPr="00CC2C6E">
        <w:rPr>
          <w:rFonts w:ascii="Times New Roman" w:hAnsi="Times New Roman" w:cs="Times New Roman"/>
          <w:sz w:val="24"/>
          <w:szCs w:val="24"/>
          <w:lang w:val="tr-TR"/>
        </w:rPr>
        <w:t>.</w:t>
      </w:r>
    </w:p>
    <w:p w:rsidR="005A6765" w:rsidRPr="00CC2C6E" w:rsidRDefault="005A6765" w:rsidP="009A12AD">
      <w:pPr>
        <w:pStyle w:val="ListeParagraf"/>
        <w:numPr>
          <w:ilvl w:val="0"/>
          <w:numId w:val="61"/>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Kamu ticaretine göre etkinlik, kuruluştaki işverenler, tedarikçiler, müşteriler vb. gibi kamu satıcılarının ihtiyaç duyduğu organizasyonun memnuniyet derecesi olarak bilinir </w:t>
      </w:r>
      <w:r w:rsidRPr="00CC2C6E">
        <w:rPr>
          <w:rFonts w:ascii="Times New Roman" w:hAnsi="Times New Roman" w:cs="Times New Roman"/>
          <w:bCs/>
          <w:sz w:val="24"/>
          <w:szCs w:val="24"/>
          <w:shd w:val="clear" w:color="auto" w:fill="FFFFFF"/>
          <w:lang w:val="tr-TR"/>
        </w:rPr>
        <w:t>(Mitra, ve Chaya, 1996)</w:t>
      </w:r>
      <w:r w:rsidRPr="00CC2C6E">
        <w:rPr>
          <w:rFonts w:ascii="Times New Roman" w:hAnsi="Times New Roman" w:cs="Times New Roman"/>
          <w:sz w:val="24"/>
          <w:szCs w:val="24"/>
          <w:lang w:val="tr-TR"/>
        </w:rPr>
        <w:t>.</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Bazı yazarlar, organizasyonel etkinlik kavramının, aşağıdaki gibi organizasyonun gelişim aşamasına göre farklı olduğunu düşünmektedir:</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Farabi, etkinliğin, organizasyonun elde ettiği başarılara rağmen hayatta kalma, adaptasyon ve büyüme yeteneğini ifade ettiği anlamına işaret ettiğini vurgular. Buradan açıkça, adaptasyon, büyüme ve hayatta kalma talepleri ile bağlantılı yeni kavramın ortaya çıktığı açıktır. Organizasyonlar istikrasız çevre ile hedeflerine ulaşmaya çalışmakta, bu da taleplerin süreklilik arz eden veya istikrarlı olan taleplerin çevre uyumuna ve onunla birlikte hareket eden büyük dengeye, kalite araçlarına ihtiyaç duyması anlamına gelmektedir </w:t>
      </w:r>
      <w:r w:rsidRPr="00CC2C6E">
        <w:rPr>
          <w:rFonts w:ascii="Times New Roman" w:hAnsi="Times New Roman" w:cs="Times New Roman"/>
          <w:bCs/>
          <w:sz w:val="24"/>
          <w:szCs w:val="24"/>
          <w:shd w:val="clear" w:color="auto" w:fill="FFFFFF"/>
          <w:lang w:val="tr-TR"/>
        </w:rPr>
        <w:t>(Altendorfer, 2010).   </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Burada, etkinlik kavramının hedeflere ulaşmanın anlamından uzaklaşarak ve daha geniş bir alana sahip olduğu görülmektedir. Bu başlangıç, değişen çevreyle ilgili açık bir sisteme göre, istikrarsız tarafların (ya da belirsiz) bir kısmını içerecek şekilde, organizasyon tarafından kabulünü de kapsar. Bu yüzden organizasyon, burada karşılaşılan problemleri ve geçiş halindeki fenomenleri iyileştirmek için tüm olasılıkları ele almalı, bulundukları yerde kalmak ve devam etmek için hedeflenen ortam uyumunu yaratabilmelidir. Böylece, bu tanım ve anlayışa göre etkinlik başarısı şu tür başarılarda yatmaktadır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Alsaid, 2009)</w:t>
      </w:r>
      <w:r w:rsidRPr="00CC2C6E">
        <w:rPr>
          <w:rFonts w:ascii="Times New Roman" w:hAnsi="Times New Roman" w:cs="Times New Roman"/>
          <w:sz w:val="24"/>
          <w:szCs w:val="24"/>
          <w:lang w:val="tr-TR"/>
        </w:rPr>
        <w:t xml:space="preserve"> :</w:t>
      </w:r>
    </w:p>
    <w:p w:rsidR="005A6765" w:rsidRPr="00CC2C6E" w:rsidRDefault="005A6765" w:rsidP="009A12AD">
      <w:pPr>
        <w:pStyle w:val="ListeParagraf"/>
        <w:numPr>
          <w:ilvl w:val="0"/>
          <w:numId w:val="62"/>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hedeflerine ulaşma yeteneği.</w:t>
      </w:r>
    </w:p>
    <w:p w:rsidR="005A6765" w:rsidRPr="00CC2C6E" w:rsidRDefault="005A6765" w:rsidP="009A12AD">
      <w:pPr>
        <w:pStyle w:val="ListeParagraf"/>
        <w:numPr>
          <w:ilvl w:val="0"/>
          <w:numId w:val="62"/>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çevreye uyum sağlama ve hayatta kalma yeteneği.</w:t>
      </w:r>
    </w:p>
    <w:p w:rsidR="005A6765" w:rsidRPr="00CC2C6E" w:rsidRDefault="005A6765" w:rsidP="009A12AD">
      <w:pPr>
        <w:pStyle w:val="ListeParagraf"/>
        <w:numPr>
          <w:ilvl w:val="0"/>
          <w:numId w:val="62"/>
        </w:num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büyüme ve gelişmeye devam etme yeteneği.</w:t>
      </w:r>
    </w:p>
    <w:p w:rsidR="005A6765" w:rsidRPr="00CC2C6E" w:rsidRDefault="005A6765" w:rsidP="005A6765">
      <w:pPr>
        <w:tabs>
          <w:tab w:val="right" w:pos="8640"/>
        </w:tabs>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 xml:space="preserve">Bu noktada, etkinliğin, mevcut insani, maddi, finans ve bilgi kaynaklarını kullanmanın, hedeflere ulaşma, adaptasyon, büyüme ve gelişme elde etme yöntemlerinin kullanımıyla ilgili olduğu açıktır </w:t>
      </w:r>
      <w:r w:rsidRPr="00CC2C6E">
        <w:rPr>
          <w:rFonts w:ascii="Times New Roman" w:hAnsi="Times New Roman" w:cs="Times New Roman"/>
          <w:bCs/>
          <w:sz w:val="24"/>
          <w:szCs w:val="24"/>
          <w:shd w:val="clear" w:color="auto" w:fill="FFFFFF"/>
          <w:lang w:val="tr-TR"/>
        </w:rPr>
        <w:t>(</w:t>
      </w:r>
      <w:r w:rsidRPr="00CC2C6E">
        <w:rPr>
          <w:rFonts w:ascii="Times New Roman" w:eastAsia="Arial" w:hAnsi="Times New Roman" w:cs="Times New Roman"/>
          <w:bCs/>
          <w:sz w:val="24"/>
          <w:szCs w:val="24"/>
          <w:lang w:val="tr-TR"/>
        </w:rPr>
        <w:t xml:space="preserve">Alsaid, 2009).   </w:t>
      </w:r>
    </w:p>
    <w:p w:rsidR="00E41996" w:rsidRPr="00CC2C6E" w:rsidRDefault="00E41996" w:rsidP="00E41996">
      <w:pPr>
        <w:pStyle w:val="Balk2"/>
        <w:spacing w:before="0" w:after="720" w:line="360" w:lineRule="auto"/>
        <w:jc w:val="lowKashida"/>
        <w:rPr>
          <w:rFonts w:ascii="Times New Roman" w:hAnsi="Times New Roman" w:cs="Times New Roman"/>
          <w:color w:val="auto"/>
          <w:lang w:val="tr-TR"/>
        </w:rPr>
      </w:pPr>
      <w:bookmarkStart w:id="115" w:name="_Toc521697324"/>
      <w:r w:rsidRPr="00CC2C6E">
        <w:rPr>
          <w:rFonts w:ascii="Times New Roman" w:hAnsi="Times New Roman" w:cs="Times New Roman"/>
          <w:color w:val="auto"/>
          <w:lang w:val="tr-TR"/>
        </w:rPr>
        <w:br w:type="page"/>
      </w:r>
    </w:p>
    <w:p w:rsidR="009C1898" w:rsidRPr="007663EB" w:rsidRDefault="009C1898" w:rsidP="00025EE6">
      <w:pPr>
        <w:rPr>
          <w:rFonts w:ascii="Times New Roman" w:hAnsi="Times New Roman" w:cs="Times New Roman"/>
          <w:lang w:val="tr-TR"/>
        </w:rPr>
      </w:pPr>
    </w:p>
    <w:p w:rsidR="009C1898" w:rsidRPr="00CC2C6E" w:rsidRDefault="009C1898" w:rsidP="00025EE6">
      <w:pPr>
        <w:pStyle w:val="Balk2"/>
        <w:spacing w:before="0" w:after="48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4. ARAŞTIRMA YÖNTEMİ</w:t>
      </w:r>
    </w:p>
    <w:p w:rsidR="003F39C8" w:rsidRPr="00CC2C6E" w:rsidRDefault="003F39C8" w:rsidP="00025EE6">
      <w:pPr>
        <w:autoSpaceDE w:val="0"/>
        <w:autoSpaceDN w:val="0"/>
        <w:bidi w:val="0"/>
        <w:adjustRightInd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Çalışmanın amaçlarını gerçekleştirme adına konuyla alakalı ulaşılabilen araştırmalar incelendi. </w:t>
      </w:r>
      <w:r w:rsidR="00025EE6" w:rsidRPr="00CC2C6E">
        <w:rPr>
          <w:rFonts w:ascii="Times New Roman" w:hAnsi="Times New Roman" w:cs="Times New Roman"/>
          <w:sz w:val="24"/>
          <w:szCs w:val="24"/>
          <w:lang w:val="tr-TR"/>
        </w:rPr>
        <w:t>V</w:t>
      </w:r>
      <w:r w:rsidRPr="00CC2C6E">
        <w:rPr>
          <w:rFonts w:ascii="Times New Roman" w:hAnsi="Times New Roman" w:cs="Times New Roman"/>
          <w:sz w:val="24"/>
          <w:szCs w:val="24"/>
          <w:lang w:val="tr-TR"/>
        </w:rPr>
        <w:t>eriler için, anket ve istatistiksel analiz yöntemlerini ve araçlarını ve hipotezleri test etmek için de</w:t>
      </w:r>
      <w:r w:rsidR="00025EE6" w:rsidRPr="00CC2C6E">
        <w:rPr>
          <w:rFonts w:ascii="Times New Roman" w:hAnsi="Times New Roman" w:cs="Times New Roman"/>
          <w:sz w:val="24"/>
          <w:szCs w:val="24"/>
          <w:lang w:val="tr-TR"/>
        </w:rPr>
        <w:t xml:space="preserve"> (spss) istatistiksel programı tercih edildi</w:t>
      </w:r>
      <w:r w:rsidRPr="00CC2C6E">
        <w:rPr>
          <w:rFonts w:ascii="Times New Roman" w:hAnsi="Times New Roman" w:cs="Times New Roman"/>
          <w:sz w:val="24"/>
          <w:szCs w:val="24"/>
          <w:lang w:val="tr-TR"/>
        </w:rPr>
        <w:t xml:space="preserve">. </w:t>
      </w:r>
      <w:r w:rsidR="00025EE6" w:rsidRPr="00CC2C6E">
        <w:rPr>
          <w:rFonts w:ascii="Times New Roman" w:hAnsi="Times New Roman" w:cs="Times New Roman"/>
          <w:sz w:val="24"/>
          <w:szCs w:val="24"/>
          <w:lang w:val="tr-TR"/>
        </w:rPr>
        <w:t xml:space="preserve">Verilerin analizi ile elde edilen </w:t>
      </w:r>
      <w:r w:rsidRPr="00CC2C6E">
        <w:rPr>
          <w:rFonts w:ascii="Times New Roman" w:hAnsi="Times New Roman" w:cs="Times New Roman"/>
          <w:sz w:val="24"/>
          <w:szCs w:val="24"/>
          <w:lang w:val="tr-TR"/>
        </w:rPr>
        <w:t>sonuçlar</w:t>
      </w:r>
      <w:r w:rsidR="00025EE6" w:rsidRPr="00CC2C6E">
        <w:rPr>
          <w:rFonts w:ascii="Times New Roman" w:hAnsi="Times New Roman" w:cs="Times New Roman"/>
          <w:sz w:val="24"/>
          <w:szCs w:val="24"/>
          <w:lang w:val="tr-TR"/>
        </w:rPr>
        <w:t xml:space="preserve"> analiz edildi,</w:t>
      </w:r>
      <w:r w:rsidRPr="00CC2C6E">
        <w:rPr>
          <w:rFonts w:ascii="Times New Roman" w:hAnsi="Times New Roman" w:cs="Times New Roman"/>
          <w:sz w:val="24"/>
          <w:szCs w:val="24"/>
          <w:lang w:val="tr-TR"/>
        </w:rPr>
        <w:t xml:space="preserve"> bu analiz, durum tahmin yoluyla, konunun literatürüne dayanılarak ve analitik betimsel metodoloji kullanılarak ve örgütün mevcut durumunu iyileştirmeye yardımcı olacak bir grup öneri çıkarımı yoluyla gerçekleştirildi.</w:t>
      </w:r>
    </w:p>
    <w:p w:rsidR="009C1898" w:rsidRPr="00CC2C6E" w:rsidRDefault="009C1898" w:rsidP="00025EE6">
      <w:pPr>
        <w:autoSpaceDE w:val="0"/>
        <w:autoSpaceDN w:val="0"/>
        <w:bidi w:val="0"/>
        <w:adjustRightInd w:val="0"/>
        <w:spacing w:after="240" w:line="360" w:lineRule="auto"/>
        <w:jc w:val="lowKashida"/>
        <w:rPr>
          <w:rFonts w:ascii="Times New Roman" w:eastAsiaTheme="minorHAnsi" w:hAnsi="Times New Roman" w:cs="Times New Roman"/>
          <w:sz w:val="24"/>
          <w:szCs w:val="24"/>
          <w:lang w:val="tr-TR"/>
        </w:rPr>
      </w:pPr>
      <w:r w:rsidRPr="00CC2C6E">
        <w:rPr>
          <w:rFonts w:ascii="Times New Roman" w:eastAsiaTheme="minorHAnsi" w:hAnsi="Times New Roman" w:cs="Times New Roman"/>
          <w:sz w:val="24"/>
          <w:szCs w:val="24"/>
          <w:lang w:val="tr-TR"/>
        </w:rPr>
        <w:t>Saunders, Lewis ve Thornhill (2003) işletme ve yönetim araştırmalarını işletme ve yönetim alanında bulgulara erişmek için sistematik araştırmalar olarak tanımlamaktadır. İşeltme ve yönetim araştırması sadece bilgi ve anlayışı ilerleten bulgular sağlamakla kalmaz, aynı zamanda işletme sorunlarını ve pratik yönetim sorunlarını da ele alır (Saunders ve ark., 2003).</w:t>
      </w:r>
    </w:p>
    <w:p w:rsidR="009C1898" w:rsidRPr="00D527C7" w:rsidRDefault="009C1898" w:rsidP="00025EE6">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Araştırmanın değişkenleri teorik olarak anlaşılması ve çalışma ile ilgili önceki çalışmalar literatür taramasıyla gözden geçirilmesi sürecinde, araştırmacı, teorik bir arka plan oluşturmak için önceki çalışmalardan ve mevcut kaynaklardan yararlanmıştır.</w:t>
      </w:r>
    </w:p>
    <w:p w:rsidR="009C1898" w:rsidRPr="00D527C7" w:rsidRDefault="009C1898" w:rsidP="00025EE6">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bölümde, incelenen grup düzeyinde genellenebilecek sonuçlara ulaşmak için, ortaya atılan sorulara cevap vermek ve önerilen hipotezleri kontrol etmek amacıyla, değişkenler gerçek manada ortaya konulacaktır. Libya'daki hizmet alanında en önemli ve en büyük petrol şirketlerine ve 40 tane petrol noktasına ve limana hizmet veren olan Ulusal Yemek Şirketi seçilmiştir.</w:t>
      </w:r>
    </w:p>
    <w:p w:rsidR="009C1898" w:rsidRPr="00CC2C6E" w:rsidRDefault="009C1898" w:rsidP="00025EE6">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Araştırmanın cevap vermeyi amaçladığı sorulardan yola çıkarak araştırmacı, alan araştırması kullanarak, veri toplamayı hedeflemiş ve istatistiksel olarak doğru hipotezleri seçerek analiz etme amacıyla betimsel analitik yöntemi kullanmıştır. Bu yaklaşım, hipotezi açıklamak için bilgi toplamakla kalmaz, hipotezleri analiz etmeye ve farklı boyutlarıyla açıklayarak aralarındaki ilişkileri gözden geçirip, gerçekliği geliştiren sonuçlara ulaşmaya dayanmaktadır.</w:t>
      </w:r>
    </w:p>
    <w:p w:rsidR="00CA07BC" w:rsidRPr="00CC2C6E" w:rsidRDefault="00701CAD" w:rsidP="00082645">
      <w:pPr>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lastRenderedPageBreak/>
        <w:t>4.1. </w:t>
      </w:r>
      <w:r w:rsidR="00CA07BC" w:rsidRPr="00CC2C6E">
        <w:rPr>
          <w:rFonts w:ascii="Times New Roman" w:hAnsi="Times New Roman" w:cs="Times New Roman"/>
          <w:sz w:val="24"/>
          <w:szCs w:val="24"/>
          <w:lang w:val="tr-TR"/>
        </w:rPr>
        <w:t xml:space="preserve"> </w:t>
      </w:r>
      <w:r w:rsidR="00082645" w:rsidRPr="00410DE6">
        <w:rPr>
          <w:rFonts w:ascii="Times New Roman" w:hAnsi="Times New Roman" w:cs="Times New Roman"/>
          <w:b/>
          <w:bCs/>
          <w:sz w:val="24"/>
          <w:szCs w:val="24"/>
          <w:lang w:val="tr-TR"/>
        </w:rPr>
        <w:t>Şirketin Çalışma Yöntemi ve Mekanizması</w:t>
      </w:r>
      <w:r w:rsidR="00082645" w:rsidRPr="00CC2C6E">
        <w:rPr>
          <w:rFonts w:ascii="Times New Roman" w:hAnsi="Times New Roman" w:cs="Times New Roman"/>
          <w:sz w:val="24"/>
          <w:szCs w:val="24"/>
          <w:lang w:val="tr-TR"/>
        </w:rPr>
        <w:t xml:space="preserve">  </w:t>
      </w:r>
    </w:p>
    <w:p w:rsidR="00CA07BC" w:rsidRPr="00D527C7" w:rsidRDefault="00CA07BC"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 siparişi, sahalardaki depo sekreteri tarafından merkezdeki tedarik oparasyon idaresindeki stok kontrol birimine, oradan da malzeme yönemtim kısmına iletilir. Siparişler taze malzeme ve sebzeler için haftalık, donmuş (et) malzemeler için iki haftada bir, temel (kuru ve temizlik) malzemeleri için aylık yapılır.  Stok malzeme yönetimi birimi, bu siparişlerin tedarik, hazırlanma ve daha önceden belirlenen programa/tabloya göre gönderme işlemlerini üstlenir.  Ve bunlardan herhangi bir çeşidin eksikliği durumunda, malzeme yönetimi birimine bağlı çalışan, satın alma birimi tarafından acilen hemen satın alımı gerçekleştirilir.</w:t>
      </w:r>
    </w:p>
    <w:p w:rsidR="00CA07BC" w:rsidRPr="00CC2C6E" w:rsidRDefault="00CA07BC"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Daha sonra bu siparişler soğuk hava depolu nakil araçları aracılığıyla, malzeme yönetim birimi ile kargo birimi arasında hazırlanan programa (hazırlanan zaman tablosuna) göre gönderilir. Ve gönderimi yapılan bu malzemerin makbuzları hazırlanır ve araç sürücüdünün onayı alnınır, yolların çöl oluşu ve genel merkezle malzemenin gideceği yer arasındaki mesafenin uzak oluşu nedeniyle teslim alınan yerde malzemenin sağlıklı ulaştığına dair onay alınır.</w:t>
      </w:r>
    </w:p>
    <w:p w:rsidR="00CA07BC" w:rsidRPr="00CC2C6E" w:rsidRDefault="00CA07BC"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Alanlarda malzemeler her öğün (kahvaltı, öğle yemeyi, akşam yemeyi) için, iç kullanım klavuzlarına göre alan kontrol görevlisinin onayından sonra aşcıların siparişlerine göre günlük kullanım yapılır . bu öğünler ü,birinci taraf şirketlerle yapılan anlaşmalar gereği merkezler arasında farklılıklar arzedebilir.  Herhangi bir maalzemenin yokluğu durumunda büyük miktarlarda ceza uygulanır.</w:t>
      </w:r>
    </w:p>
    <w:p w:rsidR="009C1898" w:rsidRPr="00CC2C6E" w:rsidRDefault="00CA07BC" w:rsidP="00854D3E">
      <w:pPr>
        <w:bidi w:val="0"/>
        <w:spacing w:after="240" w:line="360" w:lineRule="auto"/>
        <w:jc w:val="lowKashida"/>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t>4.</w:t>
      </w:r>
      <w:r w:rsidR="00701CAD" w:rsidRPr="00CC2C6E">
        <w:rPr>
          <w:rFonts w:ascii="Times New Roman" w:hAnsi="Times New Roman" w:cs="Times New Roman"/>
          <w:b/>
          <w:bCs/>
          <w:sz w:val="24"/>
          <w:szCs w:val="24"/>
          <w:lang w:val="tr-TR"/>
        </w:rPr>
        <w:t>2</w:t>
      </w:r>
      <w:r w:rsidRPr="00CC2C6E">
        <w:rPr>
          <w:rFonts w:ascii="Times New Roman" w:hAnsi="Times New Roman" w:cs="Times New Roman"/>
          <w:b/>
          <w:bCs/>
          <w:sz w:val="24"/>
          <w:szCs w:val="24"/>
          <w:lang w:val="tr-TR"/>
        </w:rPr>
        <w:t>.Araştırma</w:t>
      </w:r>
      <w:r w:rsidR="00082645">
        <w:rPr>
          <w:rFonts w:ascii="Times New Roman" w:hAnsi="Times New Roman" w:cs="Times New Roman"/>
          <w:b/>
          <w:bCs/>
          <w:sz w:val="24"/>
          <w:szCs w:val="24"/>
          <w:lang w:val="tr-TR"/>
        </w:rPr>
        <w:t xml:space="preserve"> </w:t>
      </w:r>
      <w:r w:rsidR="00082645" w:rsidRPr="001B6A9F">
        <w:rPr>
          <w:rFonts w:ascii="Times New Roman" w:hAnsi="Times New Roman" w:cs="Times New Roman"/>
          <w:b/>
          <w:bCs/>
          <w:sz w:val="24"/>
          <w:szCs w:val="24"/>
          <w:lang w:val="tr-TR"/>
        </w:rPr>
        <w:t>F</w:t>
      </w:r>
      <w:r w:rsidR="009C1898" w:rsidRPr="00CC2C6E">
        <w:rPr>
          <w:rFonts w:ascii="Times New Roman" w:hAnsi="Times New Roman" w:cs="Times New Roman"/>
          <w:b/>
          <w:bCs/>
          <w:sz w:val="24"/>
          <w:szCs w:val="24"/>
          <w:lang w:val="tr-TR"/>
        </w:rPr>
        <w:t>ikri</w:t>
      </w:r>
    </w:p>
    <w:p w:rsidR="00082645" w:rsidRDefault="00CA07BC" w:rsidP="00082645">
      <w:pPr>
        <w:bidi w:val="0"/>
        <w:spacing w:after="240" w:line="360" w:lineRule="auto"/>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Araştırmacının bu şirkette ki işi/çalışması ve deneyim ve tecrübesi neticesinde, hergün birçok problemin ortaya çıktığı anlaşıldı. Malzemenin maliyetini kat kat aşan ve şirkete hergün ceza kesilmesine neden</w:t>
      </w:r>
      <w:r w:rsidR="00082645">
        <w:rPr>
          <w:rFonts w:ascii="Times New Roman" w:hAnsi="Times New Roman" w:cs="Times New Roman"/>
          <w:sz w:val="24"/>
          <w:szCs w:val="24"/>
          <w:lang w:val="tr-TR"/>
        </w:rPr>
        <w:t xml:space="preserve"> olan sürekli malzeme </w:t>
      </w:r>
      <w:r w:rsidR="00082645" w:rsidRPr="00410DE6">
        <w:rPr>
          <w:rFonts w:ascii="Times New Roman" w:hAnsi="Times New Roman" w:cs="Times New Roman"/>
          <w:sz w:val="24"/>
          <w:szCs w:val="24"/>
          <w:lang w:val="tr-TR"/>
        </w:rPr>
        <w:t>eksikliği ve bu  malzeme eksikliğinin oluşturduğu sıkıntılara çözüm bulma ihtiyacı doğdu. Yapılan çalışmalar sonucunda, sahalardaki depo sekreterlerini daha çok kontrol edecek bir kontrol sisteminin kurulması gerektiği ortaya çıktı ve sorumluluk ve performans çalışması yapılması</w:t>
      </w:r>
      <w:r w:rsidR="00082645">
        <w:rPr>
          <w:rFonts w:ascii="Times New Roman" w:hAnsi="Times New Roman" w:cs="Times New Roman"/>
          <w:sz w:val="24"/>
          <w:szCs w:val="24"/>
          <w:lang w:val="tr-TR"/>
        </w:rPr>
        <w:t xml:space="preserve"> </w:t>
      </w:r>
    </w:p>
    <w:p w:rsidR="00CA07BC" w:rsidRPr="00CC2C6E" w:rsidRDefault="00CA07BC" w:rsidP="00854D3E">
      <w:pPr>
        <w:bidi w:val="0"/>
        <w:spacing w:after="240" w:line="360" w:lineRule="auto"/>
        <w:jc w:val="lowKashida"/>
        <w:rPr>
          <w:rFonts w:ascii="Times New Roman" w:hAnsi="Times New Roman" w:cs="Times New Roman"/>
          <w:sz w:val="24"/>
          <w:szCs w:val="24"/>
          <w:lang w:val="tr-TR"/>
        </w:rPr>
      </w:pPr>
    </w:p>
    <w:p w:rsidR="00CA07BC" w:rsidRPr="00CC2C6E" w:rsidRDefault="00CA07BC" w:rsidP="00082645">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uygun</w:t>
      </w:r>
      <w:r w:rsidR="00082645" w:rsidRPr="00082645">
        <w:rPr>
          <w:rFonts w:ascii="Times New Roman" w:hAnsi="Times New Roman" w:cs="Times New Roman"/>
          <w:sz w:val="24"/>
          <w:szCs w:val="24"/>
          <w:lang w:val="tr-TR"/>
        </w:rPr>
        <w:t xml:space="preserve"> görüldü. Ve</w:t>
      </w:r>
      <w:r w:rsidRPr="00CC2C6E">
        <w:rPr>
          <w:rFonts w:ascii="Times New Roman" w:hAnsi="Times New Roman" w:cs="Times New Roman"/>
          <w:sz w:val="24"/>
          <w:szCs w:val="24"/>
          <w:lang w:val="tr-TR"/>
        </w:rPr>
        <w:t xml:space="preserve"> buradan hareketle bu araştırma (stok yönetimi ve organize etkisi üzerindeki etkisi) fikri ortaya </w:t>
      </w:r>
      <w:r w:rsidR="00082645" w:rsidRPr="00082645">
        <w:rPr>
          <w:rFonts w:ascii="Times New Roman" w:hAnsi="Times New Roman" w:cs="Times New Roman"/>
          <w:sz w:val="24"/>
          <w:szCs w:val="24"/>
          <w:lang w:val="tr-TR"/>
        </w:rPr>
        <w:t>çık</w:t>
      </w:r>
      <w:r w:rsidR="00082645">
        <w:rPr>
          <w:rFonts w:ascii="Times New Roman" w:hAnsi="Times New Roman" w:cs="Times New Roman"/>
          <w:sz w:val="24"/>
          <w:szCs w:val="24"/>
          <w:lang w:val="tr-TR"/>
        </w:rPr>
        <w:t>mıştır.</w:t>
      </w:r>
    </w:p>
    <w:p w:rsidR="00CA07BC" w:rsidRPr="00CC2C6E" w:rsidRDefault="00CA07BC"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Araştırmacı araştırma problemi ile alakalı aşağıdaki hipotezleri ortaya koydu.   </w:t>
      </w:r>
    </w:p>
    <w:p w:rsidR="009C1898" w:rsidRPr="00CC2C6E" w:rsidRDefault="009C1898" w:rsidP="00854D3E">
      <w:pPr>
        <w:bidi w:val="0"/>
        <w:spacing w:after="240" w:line="360" w:lineRule="auto"/>
        <w:jc w:val="lowKashida"/>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t>4.</w:t>
      </w:r>
      <w:r w:rsidR="00701CAD" w:rsidRPr="00CC2C6E">
        <w:rPr>
          <w:rFonts w:ascii="Times New Roman" w:hAnsi="Times New Roman" w:cs="Times New Roman"/>
          <w:b/>
          <w:bCs/>
          <w:sz w:val="24"/>
          <w:szCs w:val="24"/>
          <w:lang w:val="tr-TR"/>
        </w:rPr>
        <w:t>3</w:t>
      </w:r>
      <w:r w:rsidRPr="00CC2C6E">
        <w:rPr>
          <w:rFonts w:ascii="Times New Roman" w:hAnsi="Times New Roman" w:cs="Times New Roman"/>
          <w:b/>
          <w:bCs/>
          <w:sz w:val="24"/>
          <w:szCs w:val="24"/>
          <w:lang w:val="tr-TR"/>
        </w:rPr>
        <w:t>. Hipotez</w:t>
      </w:r>
      <w:r w:rsidR="00854D3E" w:rsidRPr="00CC2C6E">
        <w:rPr>
          <w:rFonts w:ascii="Times New Roman" w:hAnsi="Times New Roman" w:cs="Times New Roman"/>
          <w:b/>
          <w:bCs/>
          <w:sz w:val="24"/>
          <w:szCs w:val="24"/>
          <w:lang w:val="tr-TR"/>
        </w:rPr>
        <w:t>ler</w:t>
      </w:r>
    </w:p>
    <w:p w:rsidR="00510427" w:rsidRPr="00CC2C6E" w:rsidRDefault="00510427"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H1.1: İdari kısımdaki depo görevlilerinin yönetime bağlılık eksikliği stok yönetim performansını etkilemektedir.</w:t>
      </w:r>
    </w:p>
    <w:p w:rsidR="00510427" w:rsidRPr="00CC2C6E" w:rsidRDefault="00510427"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H1.2: Yönetim ve organizasyon eksikliği ile stok / envanter yönetimi arasında bir ilişki bulunmaktadır.</w:t>
      </w:r>
    </w:p>
    <w:p w:rsidR="00510427" w:rsidRPr="00CC2C6E" w:rsidRDefault="00E156C7" w:rsidP="00E156C7">
      <w:pPr>
        <w:bidi w:val="0"/>
        <w:spacing w:after="120"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H1.3:</w:t>
      </w:r>
      <w:r w:rsidRPr="001B6A9F">
        <w:rPr>
          <w:rFonts w:ascii="Arial" w:hAnsi="Arial" w:cs="Arial"/>
          <w:color w:val="222222"/>
          <w:shd w:val="clear" w:color="auto" w:fill="FFFFFF"/>
          <w:lang w:val="tr-TR"/>
        </w:rPr>
        <w:t xml:space="preserve"> </w:t>
      </w:r>
      <w:r w:rsidRPr="001B6A9F">
        <w:rPr>
          <w:rFonts w:asciiTheme="majorBidi" w:hAnsiTheme="majorBidi" w:cstheme="majorBidi"/>
          <w:color w:val="222222"/>
          <w:sz w:val="24"/>
          <w:szCs w:val="24"/>
          <w:shd w:val="clear" w:color="auto" w:fill="FFFFFF"/>
          <w:lang w:val="tr-TR"/>
        </w:rPr>
        <w:t>Yönetim ve organizasyon zafiyeti depo görevlilerinin yönetime bağlılık eksikliği ve organizasyon etkinliğindeki sorunları belirleyici etkisi vardır.</w:t>
      </w:r>
    </w:p>
    <w:p w:rsidR="00053DD6" w:rsidRPr="00CC2C6E" w:rsidRDefault="00053DD6" w:rsidP="00025EE6">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hipotezler anket soruları şeklinde konulmuştur</w:t>
      </w:r>
    </w:p>
    <w:p w:rsidR="009C1898" w:rsidRPr="00CC2C6E" w:rsidRDefault="009C1898" w:rsidP="00854D3E">
      <w:pPr>
        <w:pStyle w:val="Balk2"/>
        <w:keepNext w:val="0"/>
        <w:keepLines w:val="0"/>
        <w:spacing w:before="0" w:after="24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4.</w:t>
      </w:r>
      <w:r w:rsidR="00701CAD" w:rsidRPr="00CC2C6E">
        <w:rPr>
          <w:rFonts w:ascii="Times New Roman" w:hAnsi="Times New Roman" w:cs="Times New Roman"/>
          <w:color w:val="auto"/>
          <w:lang w:val="tr-TR"/>
        </w:rPr>
        <w:t>4</w:t>
      </w:r>
      <w:r w:rsidRPr="00CC2C6E">
        <w:rPr>
          <w:rFonts w:ascii="Times New Roman" w:hAnsi="Times New Roman" w:cs="Times New Roman"/>
          <w:color w:val="auto"/>
          <w:lang w:val="tr-TR"/>
        </w:rPr>
        <w:t>.</w:t>
      </w:r>
      <w:r w:rsidR="00025EE6" w:rsidRPr="00CC2C6E">
        <w:rPr>
          <w:rFonts w:ascii="Times New Roman" w:hAnsi="Times New Roman" w:cs="Times New Roman"/>
          <w:color w:val="auto"/>
          <w:lang w:val="tr-TR"/>
        </w:rPr>
        <w:t xml:space="preserve"> Veri Toplama Aracının </w:t>
      </w:r>
      <w:r w:rsidRPr="00CC2C6E">
        <w:rPr>
          <w:rFonts w:ascii="Times New Roman" w:hAnsi="Times New Roman" w:cs="Times New Roman"/>
          <w:color w:val="auto"/>
          <w:lang w:val="tr-TR"/>
        </w:rPr>
        <w:t>Tasarımı</w:t>
      </w:r>
    </w:p>
    <w:p w:rsidR="004525ED" w:rsidRPr="00CC2C6E" w:rsidRDefault="004525ED" w:rsidP="004525ED">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yönetimi ve onun organizasyon etkinliği ile ilişkisi etrafında birçok sorudan oluşan anketin ön tasarımı yapılmıştır. Anket sorularının araştırmanın amacına uygun olduğundan emin olmak için danışman</w:t>
      </w:r>
      <w:r w:rsidR="007022DD" w:rsidRPr="00CC2C6E">
        <w:rPr>
          <w:rFonts w:ascii="Times New Roman" w:hAnsi="Times New Roman" w:cs="Times New Roman"/>
          <w:sz w:val="24"/>
          <w:szCs w:val="24"/>
          <w:lang w:val="tr-TR"/>
        </w:rPr>
        <w:t>a</w:t>
      </w:r>
      <w:r w:rsidRPr="00CC2C6E">
        <w:rPr>
          <w:rFonts w:ascii="Times New Roman" w:hAnsi="Times New Roman" w:cs="Times New Roman"/>
          <w:sz w:val="24"/>
          <w:szCs w:val="24"/>
          <w:lang w:val="tr-TR"/>
        </w:rPr>
        <w:t xml:space="preserve"> sunulmuştur, kendilerinin bu konuda ki çok önemli görüş ve yönlendirmeleri alındıktan sonra son halini almıştır.</w:t>
      </w:r>
    </w:p>
    <w:p w:rsidR="00863943" w:rsidRPr="00CC2C6E" w:rsidRDefault="004525ED" w:rsidP="009C1898">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Anketi belirleme süreci, Vastag &amp; Whybark, (2005), Huang ve Zhang (2001) ve Beier (1995) gibi araştırmacılar tarafından anketin soruları, bu tür çalışmaların fikir ve bulgularına dayanarak geliştirilmiştir</w:t>
      </w:r>
      <w:r w:rsidR="00863943" w:rsidRPr="00CC2C6E">
        <w:rPr>
          <w:rFonts w:ascii="Times New Roman" w:hAnsi="Times New Roman" w:cs="Times New Roman"/>
          <w:sz w:val="24"/>
          <w:szCs w:val="24"/>
          <w:lang w:val="tr-TR"/>
        </w:rPr>
        <w:t xml:space="preserve"> (</w:t>
      </w:r>
      <w:r w:rsidR="009C1898" w:rsidRPr="00CC2C6E">
        <w:rPr>
          <w:rFonts w:ascii="Times New Roman" w:hAnsi="Times New Roman" w:cs="Times New Roman"/>
          <w:sz w:val="24"/>
          <w:szCs w:val="24"/>
          <w:lang w:val="tr-TR"/>
        </w:rPr>
        <w:t>Huang, Zhang, Z. 2001</w:t>
      </w:r>
      <w:r w:rsidR="00863943" w:rsidRPr="00CC2C6E">
        <w:rPr>
          <w:rFonts w:ascii="Times New Roman" w:hAnsi="Times New Roman" w:cs="Times New Roman"/>
          <w:sz w:val="24"/>
          <w:szCs w:val="24"/>
          <w:lang w:val="tr-TR"/>
        </w:rPr>
        <w:t xml:space="preserve">; </w:t>
      </w:r>
      <w:r w:rsidR="009C1898" w:rsidRPr="00CC2C6E">
        <w:rPr>
          <w:rFonts w:ascii="Times New Roman" w:hAnsi="Times New Roman" w:cs="Times New Roman"/>
          <w:sz w:val="24"/>
          <w:szCs w:val="24"/>
          <w:lang w:val="tr-TR"/>
        </w:rPr>
        <w:t xml:space="preserve">Beier, F.J. </w:t>
      </w:r>
      <w:r w:rsidR="00863943" w:rsidRPr="00CC2C6E">
        <w:rPr>
          <w:rFonts w:ascii="Times New Roman" w:hAnsi="Times New Roman" w:cs="Times New Roman"/>
          <w:sz w:val="24"/>
          <w:szCs w:val="24"/>
          <w:lang w:val="tr-TR"/>
        </w:rPr>
        <w:t xml:space="preserve">1995; </w:t>
      </w:r>
      <w:r w:rsidR="009C1898" w:rsidRPr="00CC2C6E">
        <w:rPr>
          <w:rFonts w:ascii="Times New Roman" w:hAnsi="Times New Roman" w:cs="Times New Roman"/>
          <w:sz w:val="24"/>
          <w:szCs w:val="24"/>
          <w:lang w:val="tr-TR"/>
        </w:rPr>
        <w:t>Vastag, Whybark, 2005</w:t>
      </w:r>
      <w:r w:rsidR="00863943" w:rsidRPr="00CC2C6E">
        <w:rPr>
          <w:rFonts w:ascii="Times New Roman" w:hAnsi="Times New Roman" w:cs="Times New Roman"/>
          <w:sz w:val="24"/>
          <w:szCs w:val="24"/>
          <w:lang w:val="tr-TR"/>
        </w:rPr>
        <w:t>)</w:t>
      </w:r>
      <w:r w:rsidR="00555949" w:rsidRPr="00CC2C6E">
        <w:rPr>
          <w:rFonts w:ascii="Times New Roman" w:hAnsi="Times New Roman" w:cs="Times New Roman"/>
          <w:sz w:val="24"/>
          <w:szCs w:val="24"/>
          <w:lang w:val="tr-TR"/>
        </w:rPr>
        <w:t>.</w:t>
      </w:r>
      <w:r w:rsidR="007022DD" w:rsidRPr="00CC2C6E">
        <w:rPr>
          <w:rFonts w:ascii="Times New Roman" w:hAnsi="Times New Roman" w:cs="Times New Roman"/>
          <w:sz w:val="24"/>
          <w:szCs w:val="24"/>
          <w:lang w:val="tr-TR"/>
        </w:rPr>
        <w:t>Bunun için uygulanan işlem adımları şunlardır: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konudaki araştırmalar takip edilmiş ve araştırma için geliştirlen hipotezleri ölçebilecek değişkenler belirlenmiştir. </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Anketin kısa olması için benzer ve tekrar eden sorulardan olabildiğince kaçınılmıştır. Böylelikle katılımcıları daha az zamanını alarak doğru cevaplara ulaşılması amaçlanmıştır.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Soruların şekli, spesifik veya örnekleme uygun şekilde kolayca ve doğrudan anlaşılır olması için basit ifadeler kullanılmıştır. Kavramsal teorik ve retorik ifadeler yerine hedeflenen katılımcıların sosyal ve kültürel düzeyleri dikkate alınarak sorular hazırlanmıştır.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 başından itibaren hedeflenen kişinin anket formuna cevap verebilme yeteneğini göz önüne alarak bazı filtre soruları koymuştur. Bu sorular, anketin uygulandığı konuları ve bu kişilerin bu konudaki bilgisinin derecesini bilmek aralığını ölçmektedir.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Katılımcılara verdikleri bilgilerin gizli kalacağı ve sadece akademik amaçlara yönelik kullanılacağı bildirilmiştir.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Anket sonuçlarının geçerli ve güncel olduğunu kanıtlamak amacıyla anket örnekleme dağıtılmadan önce test edilmiştir.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Anket tez danışmanı tarafından gözden geçirilmiş ve danışmanın düzeltme notlarına göre yeniden tasarlanmıştır.</w:t>
      </w:r>
    </w:p>
    <w:p w:rsidR="007022DD" w:rsidRPr="00CC2C6E" w:rsidRDefault="007022DD" w:rsidP="009A12AD">
      <w:pPr>
        <w:pStyle w:val="ListeParagraf"/>
        <w:numPr>
          <w:ilvl w:val="0"/>
          <w:numId w:val="96"/>
        </w:numPr>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Anket soruları, ilgili kişinin geçerliliğini sınama soruları olarak adlandırılan ya da aynı anlamı taşıyan ama farklı anlamlarda sorgulayan soruları da içeren bazı soruları içermektedir. </w:t>
      </w:r>
    </w:p>
    <w:p w:rsidR="007022DD" w:rsidRPr="00CC2C6E" w:rsidRDefault="007022DD" w:rsidP="009A12AD">
      <w:pPr>
        <w:pStyle w:val="ListeParagraf"/>
        <w:numPr>
          <w:ilvl w:val="0"/>
          <w:numId w:val="96"/>
        </w:numPr>
        <w:tabs>
          <w:tab w:val="right" w:pos="284"/>
        </w:tabs>
        <w:bidi w:val="0"/>
        <w:spacing w:after="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Anket iki </w:t>
      </w:r>
      <w:r w:rsidR="00854D3E" w:rsidRPr="00CC2C6E">
        <w:rPr>
          <w:rFonts w:ascii="Times New Roman" w:hAnsi="Times New Roman" w:cs="Times New Roman"/>
          <w:sz w:val="24"/>
          <w:szCs w:val="24"/>
          <w:lang w:val="tr-TR"/>
        </w:rPr>
        <w:t xml:space="preserve">ana kısımdan </w:t>
      </w:r>
      <w:r w:rsidRPr="00CC2C6E">
        <w:rPr>
          <w:rFonts w:ascii="Times New Roman" w:hAnsi="Times New Roman" w:cs="Times New Roman"/>
          <w:sz w:val="24"/>
          <w:szCs w:val="24"/>
          <w:lang w:val="tr-TR"/>
        </w:rPr>
        <w:t>oluş</w:t>
      </w:r>
      <w:r w:rsidR="00854D3E" w:rsidRPr="00CC2C6E">
        <w:rPr>
          <w:rFonts w:ascii="Times New Roman" w:hAnsi="Times New Roman" w:cs="Times New Roman"/>
          <w:sz w:val="24"/>
          <w:szCs w:val="24"/>
          <w:lang w:val="tr-TR"/>
        </w:rPr>
        <w:t>turulmuştur</w:t>
      </w:r>
      <w:r w:rsidRPr="00CC2C6E">
        <w:rPr>
          <w:rFonts w:ascii="Times New Roman" w:hAnsi="Times New Roman" w:cs="Times New Roman"/>
          <w:sz w:val="24"/>
          <w:szCs w:val="24"/>
          <w:lang w:val="tr-TR"/>
        </w:rPr>
        <w:t xml:space="preserve">; Bunlardan ilki, yaş, eğitim, uzmanlık, deneyim gibi kişisel bilgilerin </w:t>
      </w:r>
      <w:r w:rsidR="00854D3E" w:rsidRPr="00CC2C6E">
        <w:rPr>
          <w:rFonts w:ascii="Times New Roman" w:hAnsi="Times New Roman" w:cs="Times New Roman"/>
          <w:sz w:val="24"/>
          <w:szCs w:val="24"/>
          <w:lang w:val="tr-TR"/>
        </w:rPr>
        <w:t>yer aldığı demografik bölüm</w:t>
      </w:r>
      <w:r w:rsidRPr="00CC2C6E">
        <w:rPr>
          <w:rFonts w:ascii="Times New Roman" w:hAnsi="Times New Roman" w:cs="Times New Roman"/>
          <w:sz w:val="24"/>
          <w:szCs w:val="24"/>
          <w:lang w:val="tr-TR"/>
        </w:rPr>
        <w:t>, ikincisi stok</w:t>
      </w:r>
      <w:r w:rsidR="00854D3E" w:rsidRPr="00CC2C6E">
        <w:rPr>
          <w:rFonts w:ascii="Times New Roman" w:hAnsi="Times New Roman" w:cs="Times New Roman"/>
          <w:sz w:val="24"/>
          <w:szCs w:val="24"/>
          <w:lang w:val="tr-TR"/>
        </w:rPr>
        <w:t>/envanter</w:t>
      </w:r>
      <w:r w:rsidRPr="00CC2C6E">
        <w:rPr>
          <w:rFonts w:ascii="Times New Roman" w:hAnsi="Times New Roman" w:cs="Times New Roman"/>
          <w:sz w:val="24"/>
          <w:szCs w:val="24"/>
          <w:lang w:val="tr-TR"/>
        </w:rPr>
        <w:t xml:space="preserve"> ve sto</w:t>
      </w:r>
      <w:r w:rsidR="00854D3E" w:rsidRPr="00CC2C6E">
        <w:rPr>
          <w:rFonts w:ascii="Times New Roman" w:hAnsi="Times New Roman" w:cs="Times New Roman"/>
          <w:sz w:val="24"/>
          <w:szCs w:val="24"/>
          <w:lang w:val="tr-TR"/>
        </w:rPr>
        <w:t>k’</w:t>
      </w:r>
      <w:r w:rsidRPr="00CC2C6E">
        <w:rPr>
          <w:rFonts w:ascii="Times New Roman" w:hAnsi="Times New Roman" w:cs="Times New Roman"/>
          <w:sz w:val="24"/>
          <w:szCs w:val="24"/>
          <w:lang w:val="tr-TR"/>
        </w:rPr>
        <w:t>un organizasyonun etkinliğine yönelik soru</w:t>
      </w:r>
      <w:r w:rsidR="00854D3E" w:rsidRPr="00CC2C6E">
        <w:rPr>
          <w:rFonts w:ascii="Times New Roman" w:hAnsi="Times New Roman" w:cs="Times New Roman"/>
          <w:sz w:val="24"/>
          <w:szCs w:val="24"/>
          <w:lang w:val="tr-TR"/>
        </w:rPr>
        <w:t>lar</w:t>
      </w:r>
      <w:r w:rsidRPr="00CC2C6E">
        <w:rPr>
          <w:rFonts w:ascii="Times New Roman" w:hAnsi="Times New Roman" w:cs="Times New Roman"/>
          <w:sz w:val="24"/>
          <w:szCs w:val="24"/>
          <w:lang w:val="tr-TR"/>
        </w:rPr>
        <w:t>dan oluşan bölümdür</w:t>
      </w:r>
      <w:r w:rsidR="00854D3E" w:rsidRPr="00CC2C6E">
        <w:rPr>
          <w:rFonts w:ascii="Times New Roman" w:hAnsi="Times New Roman" w:cs="Times New Roman"/>
          <w:sz w:val="24"/>
          <w:szCs w:val="24"/>
          <w:lang w:val="tr-TR"/>
        </w:rPr>
        <w:t>.</w:t>
      </w:r>
    </w:p>
    <w:p w:rsidR="00555949" w:rsidRPr="00CC2C6E" w:rsidRDefault="00555949" w:rsidP="00854D3E">
      <w:pPr>
        <w:bidi w:val="0"/>
        <w:spacing w:before="120"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Veri toplama ölçeğinde şu hususların tesbitine dair sorular bulunmaktadır:</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Demografik Sorular, 5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 ile ilgili sorunlar, 8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amacının ölçülmesi,7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görevlilerinin envanter yönetimini uygulamaları durumunda ortaya çıkacak avantaj ve dezavantajlar,11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görevlilerinin faaliyetleri sürecinde ortaya çıkacak avantaj ve dezavantajlar,6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görevlilerinin  uyguladıları yönetim araçları ,5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Organizasyonun envanter yönetimi ile ilgili hedefleri başarma düzeyi,7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Stok kalemlerinde fazlalıklar ve eksiklikler,7 soru,</w:t>
      </w:r>
    </w:p>
    <w:p w:rsidR="00854D3E" w:rsidRPr="00CC2C6E" w:rsidRDefault="00854D3E" w:rsidP="009A12AD">
      <w:pPr>
        <w:pStyle w:val="ListeParagraf"/>
        <w:numPr>
          <w:ilvl w:val="0"/>
          <w:numId w:val="97"/>
        </w:numPr>
        <w:bidi w:val="0"/>
        <w:spacing w:after="12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Stok kontrol yöntenmiyle ilgili kullanılan araçlar,6</w:t>
      </w:r>
    </w:p>
    <w:p w:rsidR="009C1898" w:rsidRPr="00CC2C6E" w:rsidRDefault="009C1898" w:rsidP="00854D3E">
      <w:pPr>
        <w:pStyle w:val="Balk2"/>
        <w:spacing w:before="24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4.</w:t>
      </w:r>
      <w:r w:rsidR="00701CAD" w:rsidRPr="00CC2C6E">
        <w:rPr>
          <w:rFonts w:ascii="Times New Roman" w:hAnsi="Times New Roman" w:cs="Times New Roman"/>
          <w:color w:val="auto"/>
          <w:lang w:val="tr-TR"/>
        </w:rPr>
        <w:t>5</w:t>
      </w:r>
      <w:r w:rsidRPr="00CC2C6E">
        <w:rPr>
          <w:rFonts w:ascii="Times New Roman" w:hAnsi="Times New Roman" w:cs="Times New Roman"/>
          <w:color w:val="auto"/>
          <w:lang w:val="tr-TR"/>
        </w:rPr>
        <w:t>. Araştırmanın Amacı</w:t>
      </w:r>
    </w:p>
    <w:p w:rsidR="009C1898" w:rsidRPr="00CC2C6E" w:rsidRDefault="009C1898" w:rsidP="00854D3E">
      <w:pPr>
        <w:bidi w:val="0"/>
        <w:spacing w:after="120" w:line="360" w:lineRule="auto"/>
        <w:ind w:left="284"/>
        <w:jc w:val="lowKashida"/>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t>Bu çalışma aşağıdaki hedeflere ulaşmayı amaçlamaktadır :</w:t>
      </w:r>
    </w:p>
    <w:p w:rsidR="00614390" w:rsidRPr="00CC2C6E" w:rsidRDefault="009C1898" w:rsidP="009A12AD">
      <w:pPr>
        <w:pStyle w:val="ListeParagraf"/>
        <w:numPr>
          <w:ilvl w:val="0"/>
          <w:numId w:val="6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Çalışılmakta olan şirketlerde envanter yönetiminin karşılaştığı zorlukları ve etkinliğini sınırlayan faktörleri tespit etmeye çalışmak, bunlara çözümler tedavi etmek veya bunlardan kaçınmaya çalışmak ve sonuçları benzer kuruluşlara dağıtmak.</w:t>
      </w:r>
    </w:p>
    <w:p w:rsidR="009C1898" w:rsidRPr="00CC2C6E" w:rsidRDefault="009C1898" w:rsidP="009A12AD">
      <w:pPr>
        <w:pStyle w:val="ListeParagraf"/>
        <w:numPr>
          <w:ilvl w:val="0"/>
          <w:numId w:val="6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Envanter yönetiminin rolünü ve çalışılmakta olan şirketlerin verimliliğine olan etkisini vurgulamak.</w:t>
      </w:r>
    </w:p>
    <w:p w:rsidR="009C1898" w:rsidRPr="00CC2C6E" w:rsidRDefault="009C1898" w:rsidP="009A12AD">
      <w:pPr>
        <w:pStyle w:val="ListeParagraf"/>
        <w:numPr>
          <w:ilvl w:val="0"/>
          <w:numId w:val="6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 xml:space="preserve">Envanter yönetimini performansı ve etkinliğindeki eksiklikleri teşhis etmek ve nedenlerini bilmek ve tekrar etmemesini sağlayıcı bilgiler sunmak. </w:t>
      </w:r>
    </w:p>
    <w:p w:rsidR="009C1898" w:rsidRPr="00CC2C6E" w:rsidRDefault="009C1898" w:rsidP="009A12AD">
      <w:pPr>
        <w:pStyle w:val="ListeParagraf"/>
        <w:numPr>
          <w:ilvl w:val="0"/>
          <w:numId w:val="63"/>
        </w:numPr>
        <w:bidi w:val="0"/>
        <w:spacing w:after="360" w:line="360" w:lineRule="auto"/>
        <w:jc w:val="lowKashida"/>
        <w:rPr>
          <w:rFonts w:ascii="Times New Roman" w:eastAsia="Arial" w:hAnsi="Times New Roman" w:cs="Times New Roman"/>
          <w:sz w:val="24"/>
          <w:szCs w:val="24"/>
          <w:rtl/>
          <w:lang w:val="tr-TR"/>
        </w:rPr>
      </w:pPr>
      <w:r w:rsidRPr="00CC2C6E">
        <w:rPr>
          <w:rFonts w:ascii="Times New Roman" w:eastAsia="Arial" w:hAnsi="Times New Roman" w:cs="Times New Roman"/>
          <w:sz w:val="24"/>
          <w:szCs w:val="24"/>
          <w:lang w:val="tr-TR"/>
        </w:rPr>
        <w:t>Araştırmanın önemine ve konuyla ilgili sorunların analizine ve zenginleştirilmesine dikkat çekerek araştırmalara ve geliştirmelere katkıda bulunmak.</w:t>
      </w:r>
    </w:p>
    <w:p w:rsidR="009C1898" w:rsidRPr="00CC2C6E" w:rsidRDefault="009C1898" w:rsidP="009C1898">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4.</w:t>
      </w:r>
      <w:r w:rsidR="00701CAD" w:rsidRPr="00CC2C6E">
        <w:rPr>
          <w:rFonts w:ascii="Times New Roman" w:hAnsi="Times New Roman" w:cs="Times New Roman"/>
          <w:color w:val="auto"/>
          <w:lang w:val="tr-TR"/>
        </w:rPr>
        <w:t>6</w:t>
      </w:r>
      <w:r w:rsidRPr="00CC2C6E">
        <w:rPr>
          <w:rFonts w:ascii="Times New Roman" w:hAnsi="Times New Roman" w:cs="Times New Roman"/>
          <w:color w:val="auto"/>
          <w:lang w:val="tr-TR"/>
        </w:rPr>
        <w:t>. Araştırma Modeli</w:t>
      </w:r>
    </w:p>
    <w:p w:rsidR="009C1898" w:rsidRPr="00CC2C6E" w:rsidRDefault="009C1898" w:rsidP="009C1898">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 veri toplama için nicel bir model kullanacaktır.</w:t>
      </w:r>
    </w:p>
    <w:p w:rsidR="009C1898" w:rsidRPr="00CC2C6E" w:rsidRDefault="009C1898" w:rsidP="009C1898">
      <w:pPr>
        <w:pStyle w:val="Balk2"/>
        <w:spacing w:before="0" w:line="360" w:lineRule="auto"/>
        <w:jc w:val="lowKashida"/>
        <w:rPr>
          <w:rFonts w:ascii="Times New Roman" w:hAnsi="Times New Roman" w:cs="Times New Roman"/>
          <w:color w:val="auto"/>
          <w:shd w:val="clear" w:color="auto" w:fill="FFFFFF"/>
          <w:lang w:val="tr-TR"/>
        </w:rPr>
      </w:pPr>
      <w:r w:rsidRPr="00CC2C6E">
        <w:rPr>
          <w:rFonts w:ascii="Times New Roman" w:hAnsi="Times New Roman" w:cs="Times New Roman"/>
          <w:color w:val="auto"/>
          <w:shd w:val="clear" w:color="auto" w:fill="FFFFFF"/>
          <w:lang w:val="tr-TR"/>
        </w:rPr>
        <w:t>4.</w:t>
      </w:r>
      <w:r w:rsidR="00701CAD" w:rsidRPr="00CC2C6E">
        <w:rPr>
          <w:rFonts w:ascii="Times New Roman" w:hAnsi="Times New Roman" w:cs="Times New Roman"/>
          <w:color w:val="auto"/>
          <w:shd w:val="clear" w:color="auto" w:fill="FFFFFF"/>
          <w:lang w:val="tr-TR"/>
        </w:rPr>
        <w:t>6</w:t>
      </w:r>
      <w:r w:rsidRPr="00CC2C6E">
        <w:rPr>
          <w:rFonts w:ascii="Times New Roman" w:hAnsi="Times New Roman" w:cs="Times New Roman"/>
          <w:color w:val="auto"/>
          <w:shd w:val="clear" w:color="auto" w:fill="FFFFFF"/>
          <w:lang w:val="tr-TR"/>
        </w:rPr>
        <w:t>.1. Nicel Araştırma</w:t>
      </w:r>
    </w:p>
    <w:p w:rsidR="009C1898" w:rsidRPr="00CC2C6E" w:rsidRDefault="009C1898" w:rsidP="009C1898">
      <w:pPr>
        <w:bidi w:val="0"/>
        <w:spacing w:after="360" w:line="360" w:lineRule="auto"/>
        <w:jc w:val="lowKashida"/>
        <w:rPr>
          <w:rFonts w:ascii="Times New Roman" w:hAnsi="Times New Roman" w:cs="Times New Roman"/>
          <w:sz w:val="24"/>
          <w:szCs w:val="24"/>
          <w:shd w:val="clear" w:color="auto" w:fill="FFFFFF"/>
          <w:lang w:val="tr-TR"/>
        </w:rPr>
      </w:pPr>
      <w:r w:rsidRPr="00CC2C6E">
        <w:rPr>
          <w:rFonts w:ascii="Times New Roman" w:hAnsi="Times New Roman" w:cs="Times New Roman"/>
          <w:sz w:val="24"/>
          <w:szCs w:val="24"/>
          <w:shd w:val="clear" w:color="auto" w:fill="FFFFFF"/>
          <w:lang w:val="tr-TR"/>
        </w:rPr>
        <w:t xml:space="preserve">Nicel araştırma, nitel araştırmanın aksine, nedenleri araştırır ve bu yöntem, bulguların, olguların olayların yorumlanmasından ziyade, gözlemlenen fenomenlerin yorumlanmasına dayanır. Nicel araştırma, değişkenler arasındaki ilişkileri araştırır, bu yüzden bu mantık açıklama ve doğru tahmin ile mümkün olur.  Bu yöntemde amaç, bağlamdan kaynaklanır. Bağlam üzerinde etkilerin kontrolü olsa da, değişkenler arasındaki ilişkiler tüm ortam ve zamanlara genelleştirilebilir. Nicel araştırma, önerileri hazırlarken ve veri toplamaya başlamadan önce tüm önerileri ve hipotezleri tanımlayan bir teori kurar. Bu kavramlar, hipotezlerin test edilebilmesi için operasyonel hale getirilir. Araştırmacı, titizlikle ve tekrarla, ölçüm araçlarının güvenilir olduğunundan emin olur ve geçerli verilerin toplanmasını sağlar. Veriler </w:t>
      </w:r>
      <w:r w:rsidRPr="00CC2C6E">
        <w:rPr>
          <w:rFonts w:ascii="Times New Roman" w:hAnsi="Times New Roman" w:cs="Times New Roman"/>
          <w:sz w:val="24"/>
          <w:szCs w:val="24"/>
          <w:shd w:val="clear" w:color="auto" w:fill="FFFFFF"/>
          <w:lang w:val="tr-TR"/>
        </w:rPr>
        <w:lastRenderedPageBreak/>
        <w:t>tipik olarak kategorize edilir ve kullanılan değişkenler arasındaki ilişkiler açıklığa kavuşturulur.</w:t>
      </w:r>
    </w:p>
    <w:p w:rsidR="009C1898" w:rsidRPr="00CC2C6E" w:rsidRDefault="009C1898" w:rsidP="00854D3E">
      <w:pPr>
        <w:pStyle w:val="Balk2"/>
        <w:spacing w:before="0" w:after="120" w:line="360" w:lineRule="auto"/>
        <w:jc w:val="lowKashida"/>
        <w:rPr>
          <w:rFonts w:ascii="Times New Roman" w:hAnsi="Times New Roman" w:cs="Times New Roman"/>
          <w:color w:val="auto"/>
          <w:shd w:val="clear" w:color="auto" w:fill="FFFFFF"/>
          <w:lang w:val="tr-TR"/>
        </w:rPr>
      </w:pPr>
      <w:r w:rsidRPr="00CC2C6E">
        <w:rPr>
          <w:rFonts w:ascii="Times New Roman" w:hAnsi="Times New Roman" w:cs="Times New Roman"/>
          <w:color w:val="auto"/>
          <w:shd w:val="clear" w:color="auto" w:fill="FFFFFF"/>
          <w:lang w:val="tr-TR"/>
        </w:rPr>
        <w:t>4.</w:t>
      </w:r>
      <w:r w:rsidR="00701CAD" w:rsidRPr="00CC2C6E">
        <w:rPr>
          <w:rFonts w:ascii="Times New Roman" w:hAnsi="Times New Roman" w:cs="Times New Roman"/>
          <w:color w:val="auto"/>
          <w:shd w:val="clear" w:color="auto" w:fill="FFFFFF"/>
          <w:lang w:val="tr-TR"/>
        </w:rPr>
        <w:t>6</w:t>
      </w:r>
      <w:r w:rsidRPr="00CC2C6E">
        <w:rPr>
          <w:rFonts w:ascii="Times New Roman" w:hAnsi="Times New Roman" w:cs="Times New Roman"/>
          <w:color w:val="auto"/>
          <w:shd w:val="clear" w:color="auto" w:fill="FFFFFF"/>
          <w:lang w:val="tr-TR"/>
        </w:rPr>
        <w:t>.2. Nitel Araştırma</w:t>
      </w:r>
    </w:p>
    <w:p w:rsidR="009C1898" w:rsidRPr="00CC2C6E" w:rsidRDefault="009C1898" w:rsidP="00854D3E">
      <w:pPr>
        <w:bidi w:val="0"/>
        <w:spacing w:after="240" w:line="360" w:lineRule="auto"/>
        <w:jc w:val="lowKashida"/>
        <w:rPr>
          <w:rFonts w:ascii="Times New Roman" w:hAnsi="Times New Roman" w:cs="Times New Roman"/>
          <w:sz w:val="24"/>
          <w:szCs w:val="24"/>
          <w:shd w:val="clear" w:color="auto" w:fill="FFFFFF"/>
          <w:lang w:val="tr-TR"/>
        </w:rPr>
      </w:pPr>
      <w:r w:rsidRPr="00CC2C6E">
        <w:rPr>
          <w:rFonts w:ascii="Times New Roman" w:hAnsi="Times New Roman" w:cs="Times New Roman"/>
          <w:sz w:val="24"/>
          <w:szCs w:val="24"/>
          <w:shd w:val="clear" w:color="auto" w:fill="FFFFFF"/>
          <w:lang w:val="tr-TR"/>
        </w:rPr>
        <w:t>Araştırmacı, mevcut bilgi veya teorilerin önyargılı olabileceğinden şüphelendiğinde veya araştırma sorusu, belirli bir fenomeni ya da az bilinen bir olayı anlamak ya da açıklamakla ilgili olduğunda, bir olgu hakkında çok az şey biliniyorsa, bu durumlarda nitel yöntemler kullanılmalıdır. Nitelil yöntemler, araştırmacı perspektifinden bir fenomeni tanımlarken özellikle yararlıdır (Lyman, 1994). Klinik araştırmalarda araştırmacı perspektifi, hastanın, bakıcının veya akrabaların perspektifi olabilir. Nitel araştırmalar genellikle doğal bir çevrede gerçekleştirilir, böylece fenomenin oluştuğu bağlamın fenomenin bir parçası olduğu düşünülür (Hinds, Chaves ve Cypess, 1992). Bu nedenle araştırmacı tarafından deney yapmak için herhangi bir girişimde bulunulmaz, araştırmacı “incelenen fenomeni kontrol eder veya 'dışsal değişkenleri,ara değişkeni problemin tüm yönlerini araştırır".</w:t>
      </w:r>
    </w:p>
    <w:p w:rsidR="009C1898" w:rsidRPr="00CC2C6E" w:rsidRDefault="009C1898"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 veri toplama için nicel bir modele bağlı olacaktır ve çalışma aşağıdaki iki yaklaşımı kullanacaktır</w:t>
      </w:r>
      <w:r w:rsidRPr="00CC2C6E">
        <w:rPr>
          <w:rFonts w:ascii="Times New Roman" w:hAnsi="Times New Roman" w:cs="Times New Roman"/>
          <w:sz w:val="24"/>
          <w:szCs w:val="24"/>
          <w:rtl/>
          <w:lang w:val="tr-TR"/>
        </w:rPr>
        <w:t>:</w:t>
      </w:r>
    </w:p>
    <w:p w:rsidR="009C1898" w:rsidRPr="00CC2C6E" w:rsidRDefault="009C1898" w:rsidP="009A12AD">
      <w:pPr>
        <w:pStyle w:val="ListeParagraf"/>
        <w:numPr>
          <w:ilvl w:val="0"/>
          <w:numId w:val="64"/>
        </w:numPr>
        <w:autoSpaceDE w:val="0"/>
        <w:autoSpaceDN w:val="0"/>
        <w:bidi w:val="0"/>
        <w:adjustRightInd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Literatür Taraması: Araştırma konusu alanındaki kaynaklara ve literatüre ve bilimsel bilgilere erişimi içerir. </w:t>
      </w:r>
    </w:p>
    <w:p w:rsidR="009C1898" w:rsidRPr="00CC2C6E" w:rsidRDefault="009C1898" w:rsidP="009A12AD">
      <w:pPr>
        <w:pStyle w:val="ListeParagraf"/>
        <w:numPr>
          <w:ilvl w:val="0"/>
          <w:numId w:val="64"/>
        </w:numPr>
        <w:autoSpaceDE w:val="0"/>
        <w:autoSpaceDN w:val="0"/>
        <w:bidi w:val="0"/>
        <w:adjustRightInd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Alan Araştırması: Bu çalışmada kantitatif modelleri kullanılacak,  kişisel görüşmeler ve araştırmacı tarafından hazırlanan anketin anket formu veri toplamada başvurulacak teknikler olacaktır.</w:t>
      </w:r>
    </w:p>
    <w:p w:rsidR="009C1898" w:rsidRPr="00CC2C6E" w:rsidRDefault="009C1898" w:rsidP="009C1898">
      <w:pPr>
        <w:pStyle w:val="ListeParagraf"/>
        <w:autoSpaceDE w:val="0"/>
        <w:autoSpaceDN w:val="0"/>
        <w:bidi w:val="0"/>
        <w:adjustRightInd w:val="0"/>
        <w:spacing w:after="360" w:line="360" w:lineRule="auto"/>
        <w:jc w:val="lowKashida"/>
        <w:rPr>
          <w:rFonts w:ascii="Times New Roman" w:hAnsi="Times New Roman" w:cs="Times New Roman"/>
          <w:sz w:val="24"/>
          <w:szCs w:val="24"/>
          <w:lang w:val="tr-TR"/>
        </w:rPr>
      </w:pPr>
    </w:p>
    <w:p w:rsidR="009C1898" w:rsidRPr="00CC2C6E" w:rsidRDefault="009C1898" w:rsidP="007022DD">
      <w:pPr>
        <w:pStyle w:val="ListeParagraf"/>
        <w:autoSpaceDE w:val="0"/>
        <w:autoSpaceDN w:val="0"/>
        <w:bidi w:val="0"/>
        <w:adjustRightInd w:val="0"/>
        <w:spacing w:after="360" w:line="360" w:lineRule="auto"/>
        <w:ind w:left="0"/>
        <w:jc w:val="lowKashida"/>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t>4.</w:t>
      </w:r>
      <w:r w:rsidR="007022DD" w:rsidRPr="00CC2C6E">
        <w:rPr>
          <w:rFonts w:ascii="Times New Roman" w:hAnsi="Times New Roman" w:cs="Times New Roman"/>
          <w:b/>
          <w:bCs/>
          <w:sz w:val="24"/>
          <w:szCs w:val="24"/>
          <w:lang w:val="tr-TR"/>
        </w:rPr>
        <w:t>7</w:t>
      </w:r>
      <w:r w:rsidRPr="00CC2C6E">
        <w:rPr>
          <w:rFonts w:ascii="Times New Roman" w:hAnsi="Times New Roman" w:cs="Times New Roman"/>
          <w:b/>
          <w:bCs/>
          <w:sz w:val="24"/>
          <w:szCs w:val="24"/>
          <w:lang w:val="tr-TR"/>
        </w:rPr>
        <w:t>.</w:t>
      </w:r>
      <w:r w:rsidR="00614390" w:rsidRPr="00CC2C6E">
        <w:rPr>
          <w:rFonts w:ascii="Times New Roman" w:hAnsi="Times New Roman" w:cs="Times New Roman"/>
          <w:sz w:val="24"/>
          <w:szCs w:val="24"/>
          <w:lang w:val="tr-TR"/>
        </w:rPr>
        <w:t xml:space="preserve"> </w:t>
      </w:r>
      <w:r w:rsidR="007022DD" w:rsidRPr="00CC2C6E">
        <w:rPr>
          <w:rFonts w:ascii="Times New Roman" w:hAnsi="Times New Roman" w:cs="Times New Roman"/>
          <w:b/>
          <w:bCs/>
          <w:sz w:val="24"/>
          <w:szCs w:val="24"/>
          <w:lang w:val="tr-TR"/>
        </w:rPr>
        <w:t>Araştırmanın Gerekçesi</w:t>
      </w:r>
    </w:p>
    <w:p w:rsidR="00614390" w:rsidRPr="00CC2C6E" w:rsidRDefault="00614390" w:rsidP="009A12AD">
      <w:pPr>
        <w:pStyle w:val="ListeParagraf"/>
        <w:numPr>
          <w:ilvl w:val="0"/>
          <w:numId w:val="95"/>
        </w:numPr>
        <w:autoSpaceDE w:val="0"/>
        <w:autoSpaceDN w:val="0"/>
        <w:bidi w:val="0"/>
        <w:adjustRightInd w:val="0"/>
        <w:spacing w:after="360" w:line="360" w:lineRule="auto"/>
        <w:ind w:left="1134"/>
        <w:rPr>
          <w:rFonts w:ascii="Times New Roman" w:hAnsi="Times New Roman" w:cs="Times New Roman"/>
          <w:sz w:val="24"/>
          <w:szCs w:val="24"/>
          <w:lang w:val="tr-TR"/>
        </w:rPr>
      </w:pPr>
      <w:r w:rsidRPr="00CC2C6E">
        <w:rPr>
          <w:rFonts w:ascii="Times New Roman" w:hAnsi="Times New Roman" w:cs="Times New Roman"/>
          <w:sz w:val="24"/>
          <w:szCs w:val="24"/>
          <w:lang w:val="tr-TR"/>
        </w:rPr>
        <w:t>Bu konuyu seçme nedenlerinden biri, genel olarak stokların dünyada</w:t>
      </w:r>
      <w:r w:rsidRPr="00CC2C6E">
        <w:rPr>
          <w:rFonts w:ascii="Times New Roman" w:hAnsi="Times New Roman" w:cs="Times New Roman"/>
          <w:sz w:val="24"/>
          <w:szCs w:val="24"/>
          <w:rtl/>
          <w:lang w:val="tr-TR"/>
        </w:rPr>
        <w:t xml:space="preserve"> </w:t>
      </w:r>
      <w:r w:rsidRPr="00CC2C6E">
        <w:rPr>
          <w:rFonts w:ascii="Times New Roman" w:hAnsi="Times New Roman" w:cs="Times New Roman"/>
          <w:sz w:val="24"/>
          <w:szCs w:val="24"/>
          <w:lang w:val="tr-TR"/>
        </w:rPr>
        <w:t>yer aldığı konum ve bunun kuruluşlar üzerindek</w:t>
      </w:r>
      <w:r w:rsidR="007022DD" w:rsidRPr="00CC2C6E">
        <w:rPr>
          <w:rFonts w:ascii="Times New Roman" w:hAnsi="Times New Roman" w:cs="Times New Roman"/>
          <w:sz w:val="24"/>
          <w:szCs w:val="24"/>
          <w:lang w:val="tr-TR"/>
        </w:rPr>
        <w:t>i etkisi,</w:t>
      </w:r>
    </w:p>
    <w:p w:rsidR="00614390" w:rsidRPr="00CC2C6E" w:rsidRDefault="00614390" w:rsidP="009A12AD">
      <w:pPr>
        <w:pStyle w:val="ListeParagraf"/>
        <w:numPr>
          <w:ilvl w:val="0"/>
          <w:numId w:val="95"/>
        </w:numPr>
        <w:autoSpaceDE w:val="0"/>
        <w:autoSpaceDN w:val="0"/>
        <w:bidi w:val="0"/>
        <w:adjustRightInd w:val="0"/>
        <w:spacing w:after="360" w:line="360" w:lineRule="auto"/>
        <w:ind w:left="1134"/>
        <w:rPr>
          <w:rFonts w:ascii="Times New Roman" w:hAnsi="Times New Roman" w:cs="Times New Roman"/>
          <w:sz w:val="24"/>
          <w:szCs w:val="24"/>
          <w:lang w:val="tr-TR"/>
        </w:rPr>
      </w:pPr>
      <w:r w:rsidRPr="00CC2C6E">
        <w:rPr>
          <w:rFonts w:ascii="Times New Roman" w:hAnsi="Times New Roman" w:cs="Times New Roman"/>
          <w:sz w:val="24"/>
          <w:szCs w:val="24"/>
          <w:lang w:val="tr-TR"/>
        </w:rPr>
        <w:t>Bazı kurumlarda sto</w:t>
      </w:r>
      <w:r w:rsidR="007022DD" w:rsidRPr="00CC2C6E">
        <w:rPr>
          <w:rFonts w:ascii="Times New Roman" w:hAnsi="Times New Roman" w:cs="Times New Roman"/>
          <w:sz w:val="24"/>
          <w:szCs w:val="24"/>
          <w:lang w:val="tr-TR"/>
        </w:rPr>
        <w:t>k yönetimi anlayışının olmayışı,</w:t>
      </w:r>
    </w:p>
    <w:p w:rsidR="00614390" w:rsidRPr="00CC2C6E" w:rsidRDefault="00614390" w:rsidP="009A12AD">
      <w:pPr>
        <w:pStyle w:val="ListeParagraf"/>
        <w:numPr>
          <w:ilvl w:val="0"/>
          <w:numId w:val="95"/>
        </w:numPr>
        <w:autoSpaceDE w:val="0"/>
        <w:autoSpaceDN w:val="0"/>
        <w:bidi w:val="0"/>
        <w:adjustRightInd w:val="0"/>
        <w:spacing w:after="360" w:line="360" w:lineRule="auto"/>
        <w:ind w:left="1134"/>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alandaki, özellikle de stokların organizasyonun etkinliği ile ilişkisini </w:t>
      </w:r>
      <w:r w:rsidR="007022DD" w:rsidRPr="00CC2C6E">
        <w:rPr>
          <w:rFonts w:ascii="Times New Roman" w:hAnsi="Times New Roman" w:cs="Times New Roman"/>
          <w:sz w:val="24"/>
          <w:szCs w:val="24"/>
          <w:lang w:val="tr-TR"/>
        </w:rPr>
        <w:t>inceleyen araştırmaların azlığı ve</w:t>
      </w:r>
    </w:p>
    <w:p w:rsidR="007022DD" w:rsidRPr="00CC2C6E" w:rsidRDefault="00614390" w:rsidP="009A12AD">
      <w:pPr>
        <w:pStyle w:val="ListeParagraf"/>
        <w:numPr>
          <w:ilvl w:val="0"/>
          <w:numId w:val="95"/>
        </w:numPr>
        <w:autoSpaceDE w:val="0"/>
        <w:autoSpaceDN w:val="0"/>
        <w:bidi w:val="0"/>
        <w:adjustRightInd w:val="0"/>
        <w:spacing w:after="360" w:line="360" w:lineRule="auto"/>
        <w:ind w:left="1134"/>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Araştırmacının</w:t>
      </w:r>
      <w:r w:rsidR="007022DD" w:rsidRPr="00CC2C6E">
        <w:rPr>
          <w:rFonts w:ascii="Times New Roman" w:hAnsi="Times New Roman" w:cs="Times New Roman"/>
          <w:sz w:val="24"/>
          <w:szCs w:val="24"/>
          <w:lang w:val="tr-TR"/>
        </w:rPr>
        <w:t xml:space="preserve"> stok konusunu inceleme eğilimi</w:t>
      </w:r>
    </w:p>
    <w:p w:rsidR="00614390" w:rsidRPr="00CC2C6E" w:rsidRDefault="007022DD" w:rsidP="007022DD">
      <w:pPr>
        <w:autoSpaceDE w:val="0"/>
        <w:autoSpaceDN w:val="0"/>
        <w:bidi w:val="0"/>
        <w:adjustRightInd w:val="0"/>
        <w:spacing w:after="360" w:line="360" w:lineRule="auto"/>
        <w:ind w:left="774"/>
        <w:rPr>
          <w:rFonts w:ascii="Times New Roman" w:hAnsi="Times New Roman" w:cs="Times New Roman"/>
          <w:sz w:val="24"/>
          <w:szCs w:val="24"/>
          <w:lang w:val="tr-TR"/>
        </w:rPr>
      </w:pPr>
      <w:r w:rsidRPr="00CC2C6E">
        <w:rPr>
          <w:rFonts w:ascii="Times New Roman" w:hAnsi="Times New Roman" w:cs="Times New Roman"/>
          <w:sz w:val="24"/>
          <w:szCs w:val="24"/>
          <w:lang w:val="tr-TR"/>
        </w:rPr>
        <w:t>Bu konunun tez olarak seçilmesinde temel güdüleyici faktör olmuşturi</w:t>
      </w:r>
    </w:p>
    <w:p w:rsidR="009C1898" w:rsidRPr="00CC2C6E" w:rsidRDefault="00B46717" w:rsidP="00854D3E">
      <w:pPr>
        <w:pStyle w:val="ListeParagraf"/>
        <w:keepNext/>
        <w:keepLines/>
        <w:bidi w:val="0"/>
        <w:spacing w:after="120" w:line="360" w:lineRule="auto"/>
        <w:ind w:left="0"/>
        <w:contextualSpacing w:val="0"/>
        <w:jc w:val="lowKashida"/>
        <w:outlineLvl w:val="1"/>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lastRenderedPageBreak/>
        <w:t>4.</w:t>
      </w:r>
      <w:r w:rsidR="007022DD" w:rsidRPr="00CC2C6E">
        <w:rPr>
          <w:rFonts w:ascii="Times New Roman" w:hAnsi="Times New Roman" w:cs="Times New Roman"/>
          <w:b/>
          <w:bCs/>
          <w:sz w:val="24"/>
          <w:szCs w:val="24"/>
          <w:lang w:val="tr-TR"/>
        </w:rPr>
        <w:t>8</w:t>
      </w:r>
      <w:r w:rsidRPr="00CC2C6E">
        <w:rPr>
          <w:rFonts w:ascii="Times New Roman" w:hAnsi="Times New Roman" w:cs="Times New Roman"/>
          <w:b/>
          <w:bCs/>
          <w:sz w:val="24"/>
          <w:szCs w:val="24"/>
          <w:lang w:val="tr-TR"/>
        </w:rPr>
        <w:t xml:space="preserve">. </w:t>
      </w:r>
      <w:r w:rsidR="009C1898" w:rsidRPr="00CC2C6E">
        <w:rPr>
          <w:rFonts w:ascii="Times New Roman" w:hAnsi="Times New Roman" w:cs="Times New Roman"/>
          <w:b/>
          <w:bCs/>
          <w:sz w:val="24"/>
          <w:szCs w:val="24"/>
          <w:lang w:val="tr-TR"/>
        </w:rPr>
        <w:t xml:space="preserve"> </w:t>
      </w:r>
      <w:r w:rsidR="007022DD" w:rsidRPr="00CC2C6E">
        <w:rPr>
          <w:rFonts w:ascii="Times New Roman" w:hAnsi="Times New Roman" w:cs="Times New Roman"/>
          <w:b/>
          <w:bCs/>
          <w:sz w:val="24"/>
          <w:szCs w:val="24"/>
          <w:lang w:val="tr-TR"/>
        </w:rPr>
        <w:t xml:space="preserve">Araştırmanın Evren ve </w:t>
      </w:r>
      <w:r w:rsidR="009C1898" w:rsidRPr="00CC2C6E">
        <w:rPr>
          <w:rFonts w:ascii="Times New Roman" w:hAnsi="Times New Roman" w:cs="Times New Roman"/>
          <w:b/>
          <w:bCs/>
          <w:sz w:val="24"/>
          <w:szCs w:val="24"/>
          <w:lang w:val="tr-TR"/>
        </w:rPr>
        <w:t>Örneklem</w:t>
      </w:r>
      <w:r w:rsidR="007022DD" w:rsidRPr="00CC2C6E">
        <w:rPr>
          <w:rFonts w:ascii="Times New Roman" w:hAnsi="Times New Roman" w:cs="Times New Roman"/>
          <w:b/>
          <w:bCs/>
          <w:sz w:val="24"/>
          <w:szCs w:val="24"/>
          <w:lang w:val="tr-TR"/>
        </w:rPr>
        <w:t>i</w:t>
      </w:r>
    </w:p>
    <w:p w:rsidR="007F6273" w:rsidRDefault="00614390" w:rsidP="00854D3E">
      <w:pPr>
        <w:bidi w:val="0"/>
        <w:spacing w:after="240" w:line="360" w:lineRule="auto"/>
        <w:rPr>
          <w:rFonts w:ascii="Times New Roman" w:hAnsi="Times New Roman" w:cs="Times New Roman"/>
          <w:sz w:val="24"/>
          <w:szCs w:val="24"/>
          <w:lang w:val="tr-TR"/>
        </w:rPr>
      </w:pPr>
      <w:r w:rsidRPr="00CC2C6E">
        <w:rPr>
          <w:rFonts w:ascii="Times New Roman" w:hAnsi="Times New Roman" w:cs="Times New Roman"/>
          <w:sz w:val="24"/>
          <w:szCs w:val="24"/>
          <w:lang w:val="tr-TR"/>
        </w:rPr>
        <w:t>Bu araştırmada, araştırmaya konu olanlar, stok malzemelerle alakası olan, sahalarda veya genel merkezde ki depolarda çalışan depo sekreterleri, sahalardaki kontrol görevlileri, koordinatör ve yöneticileri temsil etmektedir. Tabloda bu durum belirtilmiştir</w:t>
      </w:r>
    </w:p>
    <w:p w:rsidR="00D527C7" w:rsidRDefault="00D527C7" w:rsidP="004915A3">
      <w:pPr>
        <w:pStyle w:val="ListeParagraf"/>
        <w:autoSpaceDE w:val="0"/>
        <w:autoSpaceDN w:val="0"/>
        <w:bidi w:val="0"/>
        <w:adjustRightInd w:val="0"/>
        <w:spacing w:after="360" w:line="240" w:lineRule="auto"/>
        <w:jc w:val="lowKashida"/>
        <w:rPr>
          <w:rFonts w:asciiTheme="majorBidi" w:hAnsiTheme="majorBidi" w:cstheme="majorBidi"/>
          <w:sz w:val="20"/>
          <w:szCs w:val="20"/>
        </w:rPr>
      </w:pPr>
      <w:r w:rsidRPr="005F12CA">
        <w:rPr>
          <w:rFonts w:ascii="Times New Roman" w:eastAsia="Times New Roman" w:hAnsi="Times New Roman" w:cs="Times New Roman"/>
          <w:sz w:val="20"/>
          <w:szCs w:val="20"/>
          <w:lang w:val="tr-TR"/>
        </w:rPr>
        <w:t>Tablo</w:t>
      </w:r>
      <w:r w:rsidRPr="005F12CA">
        <w:rPr>
          <w:rFonts w:asciiTheme="majorBidi" w:hAnsiTheme="majorBidi" w:cstheme="majorBidi"/>
          <w:sz w:val="20"/>
          <w:szCs w:val="20"/>
          <w:lang w:val="tr-TR"/>
        </w:rPr>
        <w:t xml:space="preserve"> 4</w:t>
      </w:r>
      <w:r w:rsidRPr="005F12CA">
        <w:rPr>
          <w:rFonts w:asciiTheme="majorBidi" w:hAnsiTheme="majorBidi" w:cstheme="majorBidi"/>
          <w:sz w:val="20"/>
          <w:szCs w:val="20"/>
        </w:rPr>
        <w:t xml:space="preserve">.1. Araştırma </w:t>
      </w:r>
      <w:r w:rsidR="004915A3" w:rsidRPr="00CC2C6E">
        <w:rPr>
          <w:rFonts w:ascii="Times New Roman" w:hAnsi="Times New Roman" w:cs="Times New Roman"/>
          <w:sz w:val="20"/>
          <w:szCs w:val="20"/>
          <w:lang w:val="tr-TR"/>
        </w:rPr>
        <w:t>Evreni</w:t>
      </w:r>
    </w:p>
    <w:p w:rsidR="00D527C7" w:rsidRPr="00D527C7" w:rsidRDefault="00D527C7" w:rsidP="00D527C7">
      <w:pPr>
        <w:pStyle w:val="ListeParagraf"/>
        <w:autoSpaceDE w:val="0"/>
        <w:autoSpaceDN w:val="0"/>
        <w:bidi w:val="0"/>
        <w:adjustRightInd w:val="0"/>
        <w:spacing w:after="360" w:line="240" w:lineRule="auto"/>
        <w:jc w:val="lowKashida"/>
        <w:rPr>
          <w:rFonts w:asciiTheme="majorBidi" w:hAnsiTheme="majorBidi" w:cstheme="majorBidi"/>
          <w:sz w:val="20"/>
          <w:szCs w:val="20"/>
        </w:rPr>
      </w:pPr>
    </w:p>
    <w:tbl>
      <w:tblPr>
        <w:tblStyle w:val="TableGrid1"/>
        <w:tblW w:w="5000" w:type="pct"/>
        <w:tblLook w:val="04A0" w:firstRow="1" w:lastRow="0" w:firstColumn="1" w:lastColumn="0" w:noHBand="0" w:noVBand="1"/>
      </w:tblPr>
      <w:tblGrid>
        <w:gridCol w:w="3636"/>
        <w:gridCol w:w="1178"/>
        <w:gridCol w:w="2225"/>
        <w:gridCol w:w="1397"/>
      </w:tblGrid>
      <w:tr w:rsidR="00FC300A" w:rsidRPr="00CC2C6E" w:rsidTr="007022DD">
        <w:trPr>
          <w:trHeight w:val="343"/>
        </w:trPr>
        <w:tc>
          <w:tcPr>
            <w:tcW w:w="2155" w:type="pct"/>
            <w:shd w:val="clear" w:color="auto" w:fill="DBE5F1" w:themeFill="accent1" w:themeFillTint="33"/>
            <w:noWrap/>
            <w:hideMark/>
          </w:tcPr>
          <w:p w:rsidR="00FC300A" w:rsidRPr="00CC2C6E" w:rsidRDefault="00FC300A" w:rsidP="00FC300A">
            <w:pPr>
              <w:pStyle w:val="ListeParagraf"/>
              <w:autoSpaceDE w:val="0"/>
              <w:autoSpaceDN w:val="0"/>
              <w:bidi w:val="0"/>
              <w:adjustRightInd w:val="0"/>
              <w:ind w:left="0"/>
              <w:rPr>
                <w:rFonts w:ascii="Times New Roman" w:eastAsiaTheme="minorEastAsia" w:hAnsi="Times New Roman" w:cs="Times New Roman"/>
                <w:sz w:val="20"/>
                <w:szCs w:val="20"/>
                <w:lang w:val="tr-TR"/>
              </w:rPr>
            </w:pPr>
            <w:r w:rsidRPr="00CC2C6E">
              <w:rPr>
                <w:rFonts w:ascii="Times New Roman" w:eastAsiaTheme="minorEastAsia" w:hAnsi="Times New Roman" w:cs="Times New Roman"/>
                <w:sz w:val="20"/>
                <w:szCs w:val="20"/>
                <w:lang w:val="tr-TR"/>
              </w:rPr>
              <w:t>Araştırma Evreni</w:t>
            </w:r>
          </w:p>
        </w:tc>
        <w:tc>
          <w:tcPr>
            <w:tcW w:w="698" w:type="pct"/>
            <w:shd w:val="clear" w:color="auto" w:fill="DBE5F1" w:themeFill="accent1" w:themeFillTint="33"/>
          </w:tcPr>
          <w:p w:rsidR="00FC300A" w:rsidRPr="00CC2C6E" w:rsidRDefault="00FC300A" w:rsidP="00FC300A">
            <w:pPr>
              <w:pStyle w:val="ListeParagraf"/>
              <w:autoSpaceDE w:val="0"/>
              <w:autoSpaceDN w:val="0"/>
              <w:bidi w:val="0"/>
              <w:adjustRightInd w:val="0"/>
              <w:ind w:left="0"/>
              <w:jc w:val="center"/>
              <w:rPr>
                <w:rFonts w:ascii="Times New Roman" w:eastAsiaTheme="minorEastAsia" w:hAnsi="Times New Roman" w:cs="Times New Roman"/>
                <w:sz w:val="20"/>
                <w:szCs w:val="20"/>
                <w:rtl/>
                <w:lang w:val="tr-TR"/>
              </w:rPr>
            </w:pPr>
            <w:r w:rsidRPr="00CC2C6E">
              <w:rPr>
                <w:rFonts w:ascii="Times New Roman" w:eastAsiaTheme="minorEastAsia" w:hAnsi="Times New Roman" w:cs="Times New Roman"/>
                <w:sz w:val="20"/>
                <w:szCs w:val="20"/>
                <w:lang w:val="tr-TR"/>
              </w:rPr>
              <w:t>Toplam</w:t>
            </w:r>
          </w:p>
        </w:tc>
        <w:tc>
          <w:tcPr>
            <w:tcW w:w="1319" w:type="pct"/>
            <w:shd w:val="clear" w:color="auto" w:fill="DBE5F1" w:themeFill="accent1" w:themeFillTint="33"/>
          </w:tcPr>
          <w:p w:rsidR="00FC300A" w:rsidRPr="00CC2C6E" w:rsidRDefault="00FC300A" w:rsidP="00FC300A">
            <w:pPr>
              <w:pStyle w:val="ListeParagraf"/>
              <w:autoSpaceDE w:val="0"/>
              <w:autoSpaceDN w:val="0"/>
              <w:bidi w:val="0"/>
              <w:adjustRightInd w:val="0"/>
              <w:ind w:left="0"/>
              <w:jc w:val="center"/>
              <w:rPr>
                <w:rFonts w:ascii="Times New Roman" w:eastAsiaTheme="minorEastAsia" w:hAnsi="Times New Roman" w:cs="Times New Roman"/>
                <w:sz w:val="20"/>
                <w:szCs w:val="20"/>
                <w:rtl/>
                <w:lang w:val="tr-TR"/>
              </w:rPr>
            </w:pPr>
            <w:r w:rsidRPr="00CC2C6E">
              <w:rPr>
                <w:rFonts w:ascii="Times New Roman" w:eastAsiaTheme="minorEastAsia" w:hAnsi="Times New Roman" w:cs="Times New Roman"/>
                <w:sz w:val="20"/>
                <w:szCs w:val="20"/>
                <w:lang w:val="tr-TR"/>
              </w:rPr>
              <w:t>Yedek ve altarnatif</w:t>
            </w:r>
          </w:p>
        </w:tc>
        <w:tc>
          <w:tcPr>
            <w:tcW w:w="828" w:type="pct"/>
            <w:shd w:val="clear" w:color="auto" w:fill="DBE5F1" w:themeFill="accent1" w:themeFillTint="33"/>
          </w:tcPr>
          <w:p w:rsidR="00FC300A" w:rsidRPr="00CC2C6E" w:rsidRDefault="00FC300A" w:rsidP="00FC300A">
            <w:pPr>
              <w:pStyle w:val="ListeParagraf"/>
              <w:autoSpaceDE w:val="0"/>
              <w:autoSpaceDN w:val="0"/>
              <w:bidi w:val="0"/>
              <w:adjustRightInd w:val="0"/>
              <w:ind w:left="0"/>
              <w:jc w:val="center"/>
              <w:rPr>
                <w:rFonts w:ascii="Times New Roman" w:eastAsiaTheme="minorEastAsia" w:hAnsi="Times New Roman" w:cs="Times New Roman"/>
                <w:sz w:val="20"/>
                <w:szCs w:val="20"/>
                <w:rtl/>
                <w:lang w:val="tr-TR"/>
              </w:rPr>
            </w:pPr>
            <w:r w:rsidRPr="00CC2C6E">
              <w:rPr>
                <w:rFonts w:ascii="Times New Roman" w:eastAsiaTheme="minorEastAsia" w:hAnsi="Times New Roman" w:cs="Times New Roman"/>
                <w:sz w:val="20"/>
                <w:szCs w:val="20"/>
                <w:lang w:val="tr-TR"/>
              </w:rPr>
              <w:t>Sayısı</w:t>
            </w:r>
          </w:p>
        </w:tc>
      </w:tr>
      <w:tr w:rsidR="00FC300A" w:rsidRPr="00CC2C6E" w:rsidTr="007022DD">
        <w:trPr>
          <w:trHeight w:val="451"/>
        </w:trPr>
        <w:tc>
          <w:tcPr>
            <w:tcW w:w="2155" w:type="pct"/>
            <w:noWrap/>
            <w:vAlign w:val="center"/>
            <w:hideMark/>
          </w:tcPr>
          <w:p w:rsidR="00FC300A" w:rsidRPr="00CC2C6E" w:rsidRDefault="00FC300A" w:rsidP="00FC300A">
            <w:pPr>
              <w:autoSpaceDE w:val="0"/>
              <w:autoSpaceDN w:val="0"/>
              <w:bidi w:val="0"/>
              <w:adjustRightInd w:val="0"/>
              <w:rPr>
                <w:rFonts w:ascii="Times New Roman" w:hAnsi="Times New Roman" w:cs="Times New Roman"/>
                <w:sz w:val="20"/>
                <w:szCs w:val="20"/>
                <w:rtl/>
                <w:lang w:val="tr-TR"/>
              </w:rPr>
            </w:pPr>
            <w:r w:rsidRPr="00CC2C6E">
              <w:rPr>
                <w:rFonts w:ascii="Times New Roman" w:hAnsi="Times New Roman" w:cs="Times New Roman"/>
                <w:sz w:val="20"/>
                <w:szCs w:val="20"/>
                <w:lang w:val="tr-TR"/>
              </w:rPr>
              <w:t>Sahalardaki depo sekreterleri</w:t>
            </w:r>
          </w:p>
        </w:tc>
        <w:tc>
          <w:tcPr>
            <w:tcW w:w="69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180</w:t>
            </w:r>
          </w:p>
        </w:tc>
        <w:tc>
          <w:tcPr>
            <w:tcW w:w="1319"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80+20</w:t>
            </w:r>
          </w:p>
        </w:tc>
        <w:tc>
          <w:tcPr>
            <w:tcW w:w="828"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40</w:t>
            </w:r>
            <w:r w:rsidRPr="00CC2C6E">
              <w:rPr>
                <w:rFonts w:ascii="Times New Roman" w:hAnsi="Times New Roman" w:cs="Times New Roman"/>
                <w:sz w:val="20"/>
                <w:szCs w:val="20"/>
                <w:lang w:val="tr-TR"/>
              </w:rPr>
              <w:t>×2=80</w:t>
            </w:r>
          </w:p>
        </w:tc>
      </w:tr>
      <w:tr w:rsidR="00FC300A" w:rsidRPr="00CC2C6E" w:rsidTr="007022DD">
        <w:trPr>
          <w:trHeight w:val="191"/>
        </w:trPr>
        <w:tc>
          <w:tcPr>
            <w:tcW w:w="2155" w:type="pct"/>
            <w:noWrap/>
            <w:vAlign w:val="center"/>
            <w:hideMark/>
          </w:tcPr>
          <w:p w:rsidR="00FC300A" w:rsidRPr="00CC2C6E" w:rsidRDefault="00FC300A" w:rsidP="00FC300A">
            <w:pPr>
              <w:autoSpaceDE w:val="0"/>
              <w:autoSpaceDN w:val="0"/>
              <w:bidi w:val="0"/>
              <w:adjustRightInd w:val="0"/>
              <w:rPr>
                <w:rFonts w:ascii="Times New Roman" w:hAnsi="Times New Roman" w:cs="Times New Roman"/>
                <w:sz w:val="20"/>
                <w:szCs w:val="20"/>
                <w:rtl/>
                <w:lang w:val="tr-TR"/>
              </w:rPr>
            </w:pPr>
            <w:r w:rsidRPr="00CC2C6E">
              <w:rPr>
                <w:rFonts w:ascii="Times New Roman" w:hAnsi="Times New Roman" w:cs="Times New Roman"/>
                <w:sz w:val="20"/>
                <w:szCs w:val="20"/>
                <w:lang w:val="tr-TR"/>
              </w:rPr>
              <w:t>Sahalardaki kontrol görevlileri</w:t>
            </w:r>
          </w:p>
        </w:tc>
        <w:tc>
          <w:tcPr>
            <w:tcW w:w="69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180</w:t>
            </w:r>
          </w:p>
        </w:tc>
        <w:tc>
          <w:tcPr>
            <w:tcW w:w="1319"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80+20</w:t>
            </w:r>
          </w:p>
        </w:tc>
        <w:tc>
          <w:tcPr>
            <w:tcW w:w="828"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40</w:t>
            </w:r>
            <w:r w:rsidRPr="00CC2C6E">
              <w:rPr>
                <w:rFonts w:ascii="Times New Roman" w:hAnsi="Times New Roman" w:cs="Times New Roman"/>
                <w:sz w:val="20"/>
                <w:szCs w:val="20"/>
                <w:lang w:val="tr-TR"/>
              </w:rPr>
              <w:t>×2=80</w:t>
            </w:r>
          </w:p>
        </w:tc>
      </w:tr>
      <w:tr w:rsidR="00FC300A" w:rsidRPr="00CC2C6E" w:rsidTr="007022DD">
        <w:trPr>
          <w:trHeight w:val="294"/>
        </w:trPr>
        <w:tc>
          <w:tcPr>
            <w:tcW w:w="2155" w:type="pct"/>
            <w:noWrap/>
            <w:vAlign w:val="center"/>
            <w:hideMark/>
          </w:tcPr>
          <w:p w:rsidR="00FC300A" w:rsidRPr="00CC2C6E" w:rsidRDefault="00FC300A" w:rsidP="00FC300A">
            <w:pPr>
              <w:autoSpaceDE w:val="0"/>
              <w:autoSpaceDN w:val="0"/>
              <w:bidi w:val="0"/>
              <w:adjustRightInd w:val="0"/>
              <w:rPr>
                <w:rFonts w:ascii="Times New Roman" w:hAnsi="Times New Roman" w:cs="Times New Roman"/>
                <w:sz w:val="20"/>
                <w:szCs w:val="20"/>
                <w:rtl/>
                <w:lang w:val="tr-TR"/>
              </w:rPr>
            </w:pPr>
            <w:r w:rsidRPr="00CC2C6E">
              <w:rPr>
                <w:rFonts w:ascii="Times New Roman" w:hAnsi="Times New Roman" w:cs="Times New Roman"/>
                <w:sz w:val="20"/>
                <w:szCs w:val="20"/>
                <w:lang w:val="tr-TR"/>
              </w:rPr>
              <w:t>Genel Merkez depo sekreterleri</w:t>
            </w:r>
          </w:p>
        </w:tc>
        <w:tc>
          <w:tcPr>
            <w:tcW w:w="69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r w:rsidRPr="00CC2C6E">
              <w:rPr>
                <w:rFonts w:ascii="Times New Roman" w:hAnsi="Times New Roman" w:cs="Times New Roman"/>
                <w:sz w:val="20"/>
                <w:szCs w:val="20"/>
                <w:rtl/>
                <w:lang w:val="tr-TR"/>
              </w:rPr>
              <w:t>25</w:t>
            </w:r>
          </w:p>
        </w:tc>
        <w:tc>
          <w:tcPr>
            <w:tcW w:w="1319"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p>
        </w:tc>
        <w:tc>
          <w:tcPr>
            <w:tcW w:w="828" w:type="pct"/>
            <w:vAlign w:val="center"/>
          </w:tcPr>
          <w:p w:rsidR="00FC300A" w:rsidRPr="00CC2C6E" w:rsidRDefault="00FC300A" w:rsidP="00FC300A">
            <w:pPr>
              <w:autoSpaceDE w:val="0"/>
              <w:autoSpaceDN w:val="0"/>
              <w:bidi w:val="0"/>
              <w:adjustRightInd w:val="0"/>
              <w:jc w:val="center"/>
              <w:rPr>
                <w:rFonts w:ascii="Times New Roman" w:hAnsi="Times New Roman" w:cs="Times New Roman"/>
                <w:sz w:val="20"/>
                <w:szCs w:val="20"/>
                <w:rtl/>
                <w:lang w:val="tr-TR"/>
              </w:rPr>
            </w:pPr>
          </w:p>
        </w:tc>
      </w:tr>
      <w:tr w:rsidR="00FC300A" w:rsidRPr="00CC2C6E" w:rsidTr="007022DD">
        <w:trPr>
          <w:trHeight w:val="191"/>
        </w:trPr>
        <w:tc>
          <w:tcPr>
            <w:tcW w:w="2155" w:type="pct"/>
            <w:noWrap/>
            <w:vAlign w:val="center"/>
            <w:hideMark/>
          </w:tcPr>
          <w:p w:rsidR="00FC300A" w:rsidRPr="00CC2C6E" w:rsidRDefault="00FC300A" w:rsidP="00FC300A">
            <w:pPr>
              <w:pStyle w:val="ListeParagraf"/>
              <w:autoSpaceDE w:val="0"/>
              <w:autoSpaceDN w:val="0"/>
              <w:bidi w:val="0"/>
              <w:adjustRightInd w:val="0"/>
              <w:ind w:left="0"/>
              <w:rPr>
                <w:rFonts w:ascii="Times New Roman" w:hAnsi="Times New Roman" w:cs="Times New Roman"/>
                <w:sz w:val="20"/>
                <w:szCs w:val="20"/>
                <w:lang w:val="tr-TR"/>
              </w:rPr>
            </w:pPr>
            <w:r w:rsidRPr="00CC2C6E">
              <w:rPr>
                <w:rFonts w:ascii="Times New Roman" w:hAnsi="Times New Roman" w:cs="Times New Roman"/>
                <w:sz w:val="20"/>
                <w:szCs w:val="20"/>
                <w:lang w:val="tr-TR"/>
              </w:rPr>
              <w:t>Koordinatör ve yöneticiler</w:t>
            </w:r>
          </w:p>
        </w:tc>
        <w:tc>
          <w:tcPr>
            <w:tcW w:w="698" w:type="pct"/>
            <w:vAlign w:val="center"/>
          </w:tcPr>
          <w:p w:rsidR="00FC300A" w:rsidRPr="00CC2C6E" w:rsidRDefault="00FC300A" w:rsidP="00FC300A">
            <w:pPr>
              <w:pStyle w:val="ListeParagraf"/>
              <w:autoSpaceDE w:val="0"/>
              <w:autoSpaceDN w:val="0"/>
              <w:bidi w:val="0"/>
              <w:adjustRightInd w:val="0"/>
              <w:ind w:left="0"/>
              <w:jc w:val="center"/>
              <w:rPr>
                <w:rFonts w:ascii="Times New Roman" w:eastAsia="Times New Roman" w:hAnsi="Times New Roman" w:cs="Times New Roman"/>
                <w:sz w:val="20"/>
                <w:szCs w:val="20"/>
                <w:lang w:val="tr-TR"/>
              </w:rPr>
            </w:pPr>
            <w:r w:rsidRPr="00CC2C6E">
              <w:rPr>
                <w:rFonts w:ascii="Times New Roman" w:hAnsi="Times New Roman" w:cs="Times New Roman"/>
                <w:sz w:val="20"/>
                <w:szCs w:val="20"/>
                <w:rtl/>
                <w:lang w:val="tr-TR"/>
              </w:rPr>
              <w:t>15</w:t>
            </w:r>
          </w:p>
        </w:tc>
        <w:tc>
          <w:tcPr>
            <w:tcW w:w="1319"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p>
        </w:tc>
        <w:tc>
          <w:tcPr>
            <w:tcW w:w="82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p>
        </w:tc>
      </w:tr>
      <w:tr w:rsidR="00FC300A" w:rsidRPr="00CC2C6E" w:rsidTr="007022DD">
        <w:trPr>
          <w:trHeight w:val="263"/>
        </w:trPr>
        <w:tc>
          <w:tcPr>
            <w:tcW w:w="2155" w:type="pct"/>
            <w:noWrap/>
            <w:vAlign w:val="center"/>
            <w:hideMark/>
          </w:tcPr>
          <w:p w:rsidR="00FC300A" w:rsidRPr="00CC2C6E" w:rsidRDefault="00FC300A" w:rsidP="00FC300A">
            <w:pPr>
              <w:bidi w:val="0"/>
              <w:rPr>
                <w:rFonts w:ascii="Times New Roman" w:eastAsia="Times New Roman" w:hAnsi="Times New Roman" w:cs="Times New Roman"/>
                <w:sz w:val="20"/>
                <w:szCs w:val="20"/>
                <w:lang w:val="tr-TR" w:eastAsia="tr-TR"/>
              </w:rPr>
            </w:pPr>
          </w:p>
        </w:tc>
        <w:tc>
          <w:tcPr>
            <w:tcW w:w="69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r w:rsidRPr="00CC2C6E">
              <w:rPr>
                <w:rFonts w:ascii="Times New Roman" w:hAnsi="Times New Roman" w:cs="Times New Roman"/>
                <w:sz w:val="20"/>
                <w:szCs w:val="20"/>
                <w:lang w:val="tr-TR"/>
              </w:rPr>
              <w:t>400</w:t>
            </w:r>
          </w:p>
        </w:tc>
        <w:tc>
          <w:tcPr>
            <w:tcW w:w="1319"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p>
        </w:tc>
        <w:tc>
          <w:tcPr>
            <w:tcW w:w="828" w:type="pct"/>
            <w:vAlign w:val="center"/>
          </w:tcPr>
          <w:p w:rsidR="00FC300A" w:rsidRPr="00CC2C6E" w:rsidRDefault="00FC300A" w:rsidP="00FC300A">
            <w:pPr>
              <w:pStyle w:val="ListeParagraf"/>
              <w:autoSpaceDE w:val="0"/>
              <w:autoSpaceDN w:val="0"/>
              <w:bidi w:val="0"/>
              <w:adjustRightInd w:val="0"/>
              <w:ind w:left="0"/>
              <w:jc w:val="center"/>
              <w:rPr>
                <w:rFonts w:ascii="Times New Roman" w:hAnsi="Times New Roman" w:cs="Times New Roman"/>
                <w:sz w:val="20"/>
                <w:szCs w:val="20"/>
                <w:rtl/>
                <w:lang w:val="tr-TR"/>
              </w:rPr>
            </w:pPr>
          </w:p>
        </w:tc>
      </w:tr>
    </w:tbl>
    <w:p w:rsidR="007F6273" w:rsidRPr="00CC2C6E" w:rsidRDefault="007F6273" w:rsidP="007F6273">
      <w:pPr>
        <w:pStyle w:val="ListeParagraf"/>
        <w:autoSpaceDE w:val="0"/>
        <w:autoSpaceDN w:val="0"/>
        <w:bidi w:val="0"/>
        <w:adjustRightInd w:val="0"/>
        <w:spacing w:after="360" w:line="360" w:lineRule="auto"/>
        <w:jc w:val="lowKashida"/>
        <w:rPr>
          <w:rFonts w:ascii="Times New Roman" w:hAnsi="Times New Roman" w:cs="Times New Roman"/>
          <w:sz w:val="24"/>
          <w:szCs w:val="24"/>
          <w:lang w:val="tr-TR"/>
        </w:rPr>
      </w:pPr>
    </w:p>
    <w:p w:rsidR="007022DD" w:rsidRPr="00CC2C6E" w:rsidRDefault="00DE50D7" w:rsidP="00854D3E">
      <w:pPr>
        <w:pStyle w:val="ListeParagraf"/>
        <w:bidi w:val="0"/>
        <w:spacing w:after="240" w:line="360" w:lineRule="auto"/>
        <w:ind w:left="0"/>
        <w:contextualSpacing w:val="0"/>
        <w:jc w:val="lowKashida"/>
        <w:rPr>
          <w:rFonts w:ascii="Times New Roman" w:hAnsi="Times New Roman" w:cs="Times New Roman"/>
          <w:sz w:val="24"/>
          <w:szCs w:val="24"/>
          <w:lang w:val="tr-TR"/>
        </w:rPr>
      </w:pPr>
      <w:r w:rsidRPr="00CC2C6E">
        <w:rPr>
          <w:rFonts w:ascii="Times New Roman" w:hAnsi="Times New Roman" w:cs="Times New Roman"/>
          <w:b/>
          <w:bCs/>
          <w:sz w:val="24"/>
          <w:szCs w:val="24"/>
          <w:lang w:val="tr-TR"/>
        </w:rPr>
        <w:t>A</w:t>
      </w:r>
      <w:r w:rsidR="00080574" w:rsidRPr="00CC2C6E">
        <w:rPr>
          <w:rFonts w:ascii="Times New Roman" w:hAnsi="Times New Roman" w:cs="Times New Roman"/>
          <w:b/>
          <w:bCs/>
          <w:sz w:val="24"/>
          <w:szCs w:val="24"/>
          <w:lang w:val="tr-TR"/>
        </w:rPr>
        <w:t>raştırma</w:t>
      </w:r>
      <w:r w:rsidR="007022DD" w:rsidRPr="00CC2C6E">
        <w:rPr>
          <w:rFonts w:ascii="Times New Roman" w:hAnsi="Times New Roman" w:cs="Times New Roman"/>
          <w:b/>
          <w:bCs/>
          <w:sz w:val="24"/>
          <w:szCs w:val="24"/>
          <w:lang w:val="tr-TR"/>
        </w:rPr>
        <w:t>nın</w:t>
      </w:r>
      <w:r w:rsidR="00080574" w:rsidRPr="00CC2C6E">
        <w:rPr>
          <w:rFonts w:ascii="Times New Roman" w:hAnsi="Times New Roman" w:cs="Times New Roman"/>
          <w:b/>
          <w:bCs/>
          <w:sz w:val="24"/>
          <w:szCs w:val="24"/>
          <w:lang w:val="tr-TR"/>
        </w:rPr>
        <w:t xml:space="preserve"> </w:t>
      </w:r>
      <w:r w:rsidR="007022DD" w:rsidRPr="00CC2C6E">
        <w:rPr>
          <w:rFonts w:ascii="Times New Roman" w:hAnsi="Times New Roman" w:cs="Times New Roman"/>
          <w:b/>
          <w:bCs/>
          <w:sz w:val="24"/>
          <w:szCs w:val="24"/>
          <w:lang w:val="tr-TR"/>
        </w:rPr>
        <w:t>Evreni</w:t>
      </w:r>
      <w:r w:rsidR="009C1898" w:rsidRPr="00CC2C6E">
        <w:rPr>
          <w:rFonts w:ascii="Times New Roman" w:hAnsi="Times New Roman" w:cs="Times New Roman"/>
          <w:sz w:val="24"/>
          <w:szCs w:val="24"/>
          <w:rtl/>
          <w:lang w:val="tr-TR"/>
        </w:rPr>
        <w:t>:</w:t>
      </w:r>
      <w:r w:rsidR="00820A23" w:rsidRPr="00CC2C6E">
        <w:rPr>
          <w:rFonts w:ascii="Times New Roman" w:hAnsi="Times New Roman" w:cs="Times New Roman"/>
          <w:sz w:val="24"/>
          <w:szCs w:val="24"/>
          <w:lang w:val="tr-TR"/>
        </w:rPr>
        <w:t xml:space="preserve"> </w:t>
      </w:r>
      <w:r w:rsidR="007022DD" w:rsidRPr="00CC2C6E">
        <w:rPr>
          <w:rFonts w:ascii="Times New Roman" w:hAnsi="Times New Roman" w:cs="Times New Roman"/>
          <w:sz w:val="24"/>
          <w:szCs w:val="24"/>
          <w:lang w:val="tr-TR"/>
        </w:rPr>
        <w:t>F</w:t>
      </w:r>
      <w:r w:rsidR="00820A23" w:rsidRPr="00CC2C6E">
        <w:rPr>
          <w:rFonts w:ascii="Times New Roman" w:hAnsi="Times New Roman" w:cs="Times New Roman"/>
          <w:sz w:val="24"/>
          <w:szCs w:val="24"/>
          <w:lang w:val="tr-TR"/>
        </w:rPr>
        <w:t>irmada stok yön</w:t>
      </w:r>
      <w:r w:rsidR="007022DD" w:rsidRPr="00CC2C6E">
        <w:rPr>
          <w:rFonts w:ascii="Times New Roman" w:hAnsi="Times New Roman" w:cs="Times New Roman"/>
          <w:sz w:val="24"/>
          <w:szCs w:val="24"/>
          <w:lang w:val="tr-TR"/>
        </w:rPr>
        <w:t xml:space="preserve">etimiyle ilgisi olan </w:t>
      </w:r>
      <w:r w:rsidR="00820A23" w:rsidRPr="00CC2C6E">
        <w:rPr>
          <w:rFonts w:ascii="Times New Roman" w:hAnsi="Times New Roman" w:cs="Times New Roman"/>
          <w:sz w:val="24"/>
          <w:szCs w:val="24"/>
          <w:lang w:val="tr-TR"/>
        </w:rPr>
        <w:t>400 kişidir. Araştırmacı Petrol Sahası Tedarik Şirketini seçmiştir çünkü bu firma, Ulusal Petrol kurumuna bağlı en büyük petrol firmadır. Firma, petrol şirketlerine tedarik hizmeti sunduğu için bütün bu şirke</w:t>
      </w:r>
      <w:r w:rsidR="007022DD" w:rsidRPr="00CC2C6E">
        <w:rPr>
          <w:rFonts w:ascii="Times New Roman" w:hAnsi="Times New Roman" w:cs="Times New Roman"/>
          <w:sz w:val="24"/>
          <w:szCs w:val="24"/>
          <w:lang w:val="tr-TR"/>
        </w:rPr>
        <w:t>tlerde şube ve depoları vardır.</w:t>
      </w:r>
    </w:p>
    <w:p w:rsidR="007B1897" w:rsidRPr="00CC2C6E" w:rsidRDefault="007B1897" w:rsidP="00854D3E">
      <w:pPr>
        <w:bidi w:val="0"/>
        <w:spacing w:after="240" w:line="360" w:lineRule="auto"/>
        <w:jc w:val="lowKashida"/>
        <w:rPr>
          <w:rFonts w:ascii="Times New Roman" w:eastAsia="Arial" w:hAnsi="Times New Roman" w:cs="Times New Roman"/>
          <w:sz w:val="24"/>
          <w:szCs w:val="24"/>
          <w:lang w:val="tr-TR"/>
        </w:rPr>
      </w:pPr>
      <w:r w:rsidRPr="00CC2C6E">
        <w:rPr>
          <w:rFonts w:ascii="Times New Roman" w:eastAsia="Arial" w:hAnsi="Times New Roman" w:cs="Times New Roman"/>
          <w:b/>
          <w:sz w:val="24"/>
          <w:szCs w:val="24"/>
          <w:lang w:val="tr-TR"/>
        </w:rPr>
        <w:t>Araştırma</w:t>
      </w:r>
      <w:r w:rsidR="007022DD" w:rsidRPr="00CC2C6E">
        <w:rPr>
          <w:rFonts w:ascii="Times New Roman" w:eastAsia="Arial" w:hAnsi="Times New Roman" w:cs="Times New Roman"/>
          <w:b/>
          <w:sz w:val="24"/>
          <w:szCs w:val="24"/>
          <w:lang w:val="tr-TR"/>
        </w:rPr>
        <w:t>nın</w:t>
      </w:r>
      <w:r w:rsidR="009C1898" w:rsidRPr="00CC2C6E">
        <w:rPr>
          <w:rFonts w:ascii="Times New Roman" w:eastAsia="Arial" w:hAnsi="Times New Roman" w:cs="Times New Roman"/>
          <w:b/>
          <w:sz w:val="24"/>
          <w:szCs w:val="24"/>
          <w:lang w:val="tr-TR"/>
        </w:rPr>
        <w:t xml:space="preserve"> Örneklem</w:t>
      </w:r>
      <w:r w:rsidR="007022DD" w:rsidRPr="00CC2C6E">
        <w:rPr>
          <w:rFonts w:ascii="Times New Roman" w:eastAsia="Arial" w:hAnsi="Times New Roman" w:cs="Times New Roman"/>
          <w:sz w:val="24"/>
          <w:szCs w:val="24"/>
          <w:lang w:val="tr-TR"/>
        </w:rPr>
        <w:t>i</w:t>
      </w:r>
      <w:r w:rsidR="009C1898" w:rsidRPr="00CC2C6E">
        <w:rPr>
          <w:rFonts w:ascii="Times New Roman" w:eastAsia="Arial" w:hAnsi="Times New Roman" w:cs="Times New Roman"/>
          <w:sz w:val="24"/>
          <w:szCs w:val="24"/>
          <w:lang w:val="tr-TR"/>
        </w:rPr>
        <w:t xml:space="preserve"> </w:t>
      </w:r>
      <w:r w:rsidR="001628AF" w:rsidRPr="00CC2C6E">
        <w:rPr>
          <w:rFonts w:ascii="Times New Roman" w:eastAsia="Arial" w:hAnsi="Times New Roman" w:cs="Times New Roman"/>
          <w:sz w:val="24"/>
          <w:szCs w:val="24"/>
          <w:lang w:val="tr-TR"/>
        </w:rPr>
        <w:t xml:space="preserve">: </w:t>
      </w:r>
      <w:r w:rsidRPr="00CC2C6E">
        <w:rPr>
          <w:rFonts w:ascii="Times New Roman" w:eastAsia="Arial" w:hAnsi="Times New Roman" w:cs="Times New Roman"/>
          <w:sz w:val="24"/>
          <w:szCs w:val="24"/>
          <w:lang w:val="tr-TR"/>
        </w:rPr>
        <w:t>Toplam 160 örneklem rastgele seçildi.  Bu sayı 40 petrol sahasının istatistiksel standartlarına göre, araştırma topluluğunu temsil eden ideal bir sayıdır. Her petrol sahasında 3 adet depo bulunmaktadır(donmuş ve taze et deposu, sebze deposu, temel ve kuru gıda maddeleri deposu ve temizlik maddeleri deposu bulunmaktadır)</w:t>
      </w:r>
    </w:p>
    <w:p w:rsidR="009C1898" w:rsidRPr="00D527C7" w:rsidRDefault="009C1898" w:rsidP="00854D3E">
      <w:pPr>
        <w:pStyle w:val="Balk2"/>
        <w:spacing w:before="0" w:after="120" w:line="360" w:lineRule="auto"/>
        <w:jc w:val="lowKashida"/>
        <w:rPr>
          <w:rFonts w:ascii="Times New Roman" w:hAnsi="Times New Roman" w:cs="Times New Roman"/>
          <w:color w:val="auto"/>
        </w:rPr>
      </w:pPr>
      <w:r w:rsidRPr="00CC2C6E">
        <w:rPr>
          <w:rFonts w:ascii="Times New Roman" w:hAnsi="Times New Roman" w:cs="Times New Roman"/>
          <w:color w:val="auto"/>
          <w:lang w:val="tr-TR"/>
        </w:rPr>
        <w:t>4.</w:t>
      </w:r>
      <w:r w:rsidR="00854D3E" w:rsidRPr="00CC2C6E">
        <w:rPr>
          <w:rFonts w:ascii="Times New Roman" w:hAnsi="Times New Roman" w:cs="Times New Roman"/>
          <w:color w:val="auto"/>
          <w:lang w:val="tr-TR"/>
        </w:rPr>
        <w:t>9</w:t>
      </w:r>
      <w:r w:rsidRPr="00CC2C6E">
        <w:rPr>
          <w:rFonts w:ascii="Times New Roman" w:hAnsi="Times New Roman" w:cs="Times New Roman"/>
          <w:color w:val="auto"/>
          <w:lang w:val="tr-TR"/>
        </w:rPr>
        <w:t xml:space="preserve">. </w:t>
      </w:r>
      <w:r w:rsidR="007022DD" w:rsidRPr="00CC2C6E">
        <w:rPr>
          <w:rFonts w:ascii="Times New Roman" w:hAnsi="Times New Roman" w:cs="Times New Roman"/>
          <w:color w:val="auto"/>
          <w:lang w:val="tr-TR"/>
        </w:rPr>
        <w:t xml:space="preserve">Araştırma Ölçeğinin Geliştirilmesi ve </w:t>
      </w:r>
      <w:r w:rsidRPr="00CC2C6E">
        <w:rPr>
          <w:rFonts w:ascii="Times New Roman" w:hAnsi="Times New Roman" w:cs="Times New Roman"/>
          <w:color w:val="auto"/>
          <w:lang w:val="tr-TR"/>
        </w:rPr>
        <w:t xml:space="preserve">Verilerin Toplanması </w:t>
      </w:r>
    </w:p>
    <w:p w:rsidR="004525ED" w:rsidRPr="00CC2C6E" w:rsidRDefault="004525ED" w:rsidP="00854D3E">
      <w:pPr>
        <w:bidi w:val="0"/>
        <w:spacing w:after="240" w:line="360" w:lineRule="auto"/>
        <w:jc w:val="lowKashida"/>
        <w:rPr>
          <w:rFonts w:ascii="Times New Roman" w:hAnsi="Times New Roman" w:cs="Times New Roman"/>
          <w:sz w:val="24"/>
          <w:szCs w:val="24"/>
          <w:lang w:val="tr-TR"/>
        </w:rPr>
      </w:pPr>
      <w:r w:rsidRPr="00CC2C6E">
        <w:rPr>
          <w:rFonts w:ascii="Times New Roman" w:eastAsia="Arial" w:hAnsi="Times New Roman" w:cs="Times New Roman"/>
          <w:sz w:val="24"/>
          <w:szCs w:val="24"/>
          <w:lang w:val="tr-TR"/>
        </w:rPr>
        <w:t xml:space="preserve">Veri Toplama Teknikleri olarak araştırmacı, depo çalışanları ile gerçekleştirileceği karşılıklı görüşmelerde yapacağı anketler üzerinden gerçekleşecektir. Sonuca ulaşmak için yanıtlar analiz edilerek uygun önerileri sunulacaktır. Ayrıca, araştırmacının kendisi daha önceden bu alanda çalıştığı için kendi tecrübe ve deneyimlerinden de </w:t>
      </w:r>
      <w:r w:rsidR="00FC300A" w:rsidRPr="00CC2C6E">
        <w:rPr>
          <w:rFonts w:ascii="Times New Roman" w:eastAsia="Arial" w:hAnsi="Times New Roman" w:cs="Times New Roman"/>
          <w:sz w:val="24"/>
          <w:szCs w:val="24"/>
          <w:lang w:val="tr-TR"/>
        </w:rPr>
        <w:t xml:space="preserve">faydalanmıştır. </w:t>
      </w:r>
      <w:r w:rsidRPr="00CC2C6E">
        <w:rPr>
          <w:rFonts w:ascii="Times New Roman" w:hAnsi="Times New Roman" w:cs="Times New Roman"/>
          <w:sz w:val="24"/>
          <w:szCs w:val="24"/>
          <w:lang w:val="tr-TR"/>
        </w:rPr>
        <w:t>Anket, 160 örnekleme dağıtılmıştır.</w:t>
      </w:r>
      <w:r w:rsidR="00FC300A"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Geri dönen anket sayısı 153 ve uzak mesafe ve ülkenin içinden geçtiği durumlar sebebiyle kayıp veya dönmeyen anket sayısı ise 7 dir.</w:t>
      </w:r>
    </w:p>
    <w:p w:rsidR="009C1898" w:rsidRPr="00CC2C6E" w:rsidRDefault="009C1898" w:rsidP="00854D3E">
      <w:pPr>
        <w:pStyle w:val="Balk2"/>
        <w:spacing w:before="0" w:after="12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lastRenderedPageBreak/>
        <w:t>4.1</w:t>
      </w:r>
      <w:r w:rsidR="00854D3E" w:rsidRPr="00CC2C6E">
        <w:rPr>
          <w:rFonts w:ascii="Times New Roman" w:hAnsi="Times New Roman" w:cs="Times New Roman"/>
          <w:color w:val="auto"/>
          <w:lang w:val="tr-TR"/>
        </w:rPr>
        <w:t>0</w:t>
      </w:r>
      <w:r w:rsidRPr="00CC2C6E">
        <w:rPr>
          <w:rFonts w:ascii="Times New Roman" w:hAnsi="Times New Roman" w:cs="Times New Roman"/>
          <w:color w:val="auto"/>
          <w:lang w:val="tr-TR"/>
        </w:rPr>
        <w:t>. Güvenilirlik Analizi</w:t>
      </w:r>
    </w:p>
    <w:p w:rsidR="009C1898" w:rsidRPr="00CC2C6E" w:rsidRDefault="009C1898"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araştırmada, Cronbach alfa değeri, mevcut araştırma çalışmasının anketinin istatistiksel güvenilirliğini değerlendirmek için kullanılan bir ölçektir. Aslında, bu ölçüt anketin veya çalışma ölçeğinin güvenilirliğini yansıttığı için Cronbach's alpha değeri iç tutarlılığın bir ölçütü olarak kabul edilebilir. İstatistiksel açıdan bakıldığında, çalışma ölçeğinin Cronbach Alpha değeri 0,7'den büyük veya eşit olduğunda güvenilirliği sağlamak için yeterli iç tutarlılığa sahip olduğu görülmektedir. (Field, 2009; Wiencke, Cacace ve Fischer, 2016). Bu durumda, mevcut ölçeğin tatmin edici bir iç tutarlılığa sahip olduğu görülmektedir. Özellikle, mevcut anketin Cronbach'ın alfa değeri 0.70'e eşit veya daha büyüktür,  bu demek oluyor ki anketin ölçmek istediği  kavramı ölçebildiğini göstermektedir (Hutchinson ve Johnston, 2004; Wiencke ve ark., 2016). </w:t>
      </w:r>
    </w:p>
    <w:p w:rsidR="009C1898" w:rsidRPr="00CC2C6E" w:rsidRDefault="009C1898"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Madde toplam korelasyonları, düzeltilmiş madde toplam korelasyon değeri 0,20'nin altında olan maddeler elimine edildiğinden hesaplanacaktır. Zira birçok araştırmacı, Madde-toplam korelasyonları 0,30 iken iyi ve Madde-toplam korelasyonları 0,40 olduğunda çok iyi ve bundan daha yüksek olduğunda ise çok çok iyi olduğuna inanmaktadır (Meyers, Gamst ve Guarino, 2013). Bu noktada bu genel kabul uygulanmaktadır.</w:t>
      </w:r>
    </w:p>
    <w:p w:rsidR="009C1898" w:rsidRPr="00CC2C6E" w:rsidRDefault="009C1898" w:rsidP="009C1898">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4.1</w:t>
      </w:r>
      <w:r w:rsidR="00854D3E" w:rsidRPr="00CC2C6E">
        <w:rPr>
          <w:rFonts w:ascii="Times New Roman" w:hAnsi="Times New Roman" w:cs="Times New Roman"/>
          <w:color w:val="auto"/>
          <w:lang w:val="tr-TR"/>
        </w:rPr>
        <w:t>1</w:t>
      </w:r>
      <w:r w:rsidRPr="00CC2C6E">
        <w:rPr>
          <w:rFonts w:ascii="Times New Roman" w:hAnsi="Times New Roman" w:cs="Times New Roman"/>
          <w:color w:val="auto"/>
          <w:lang w:val="tr-TR"/>
        </w:rPr>
        <w:t>. Analiz</w:t>
      </w:r>
    </w:p>
    <w:p w:rsidR="004525ED" w:rsidRPr="00CC2C6E" w:rsidRDefault="004525ED" w:rsidP="00854D3E">
      <w:pPr>
        <w:bidi w:val="0"/>
        <w:spacing w:after="240" w:line="360" w:lineRule="auto"/>
        <w:jc w:val="lowKashida"/>
        <w:rPr>
          <w:rFonts w:ascii="Times New Roman" w:eastAsia="Arial" w:hAnsi="Times New Roman" w:cs="Times New Roman"/>
          <w:sz w:val="24"/>
          <w:szCs w:val="24"/>
          <w:rtl/>
          <w:lang w:val="tr-TR"/>
        </w:rPr>
      </w:pPr>
      <w:bookmarkStart w:id="116" w:name="_Toc489696566"/>
      <w:bookmarkStart w:id="117" w:name="_Toc490321257"/>
      <w:bookmarkEnd w:id="115"/>
      <w:r w:rsidRPr="00CC2C6E">
        <w:rPr>
          <w:rFonts w:ascii="Times New Roman" w:hAnsi="Times New Roman" w:cs="Times New Roman"/>
          <w:sz w:val="24"/>
          <w:szCs w:val="24"/>
          <w:lang w:val="tr-TR"/>
        </w:rPr>
        <w:t xml:space="preserve">Cevaplarla alakalı veri analizleri için, tanımlayıcı istatistiksel yöntem kullanıldı. Normallik testi için  ise Kolmogorov-Smirnov ve Shapiro-Wilk yöntemi kullanıldı. Ek olarak, korelasyon ve regresyon analizleri, depo sekreterlerinin bağlılıklarını, idari eksiklikleri ve yönetim, idare ve organizasyon arasındaki ilişki gücünü ortaya çıkarmak için de istatistiksel değerlendirme yöntemi kullanılmıştır. </w:t>
      </w:r>
      <w:r w:rsidRPr="00CC2C6E">
        <w:rPr>
          <w:rFonts w:ascii="Times New Roman" w:eastAsia="Arial" w:hAnsi="Times New Roman" w:cs="Times New Roman"/>
          <w:sz w:val="24"/>
          <w:szCs w:val="24"/>
          <w:lang w:val="tr-TR"/>
        </w:rPr>
        <w:t>Betimsel ve analitik çalışmalarda, araştırma sonuçları araştırmanın eksenlerini tanımlayan çok sayıda istatistiksel göstergenin analiz sonucuna bağlıdır. Bu noktada SPSS Versiyon 24 istatistik paket programı kullanılacaktır.</w:t>
      </w:r>
    </w:p>
    <w:p w:rsidR="004525ED" w:rsidRPr="00CC2C6E" w:rsidRDefault="004525ED" w:rsidP="00854D3E">
      <w:p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Anketi toplama sürecinden sonra, katılımcıların anket sorularına verdikleri cevaplar (SPSS)  istatistik programı kullanarak girilmiştir.</w:t>
      </w:r>
    </w:p>
    <w:p w:rsidR="004525ED" w:rsidRPr="00CC2C6E" w:rsidRDefault="004525ED" w:rsidP="004525ED">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Bu noktada çalışmanın hipotezini test etmek amacıyla birçok istatistiksel ölçek kullanılmıştır.</w:t>
      </w:r>
    </w:p>
    <w:p w:rsidR="00FA4381" w:rsidRPr="00CC2C6E" w:rsidRDefault="00FA4381" w:rsidP="004525ED">
      <w:pPr>
        <w:pStyle w:val="Balk1"/>
        <w:rPr>
          <w:rFonts w:ascii="Times New Roman" w:hAnsi="Times New Roman"/>
        </w:rPr>
      </w:pPr>
      <w:r w:rsidRPr="00CC2C6E">
        <w:rPr>
          <w:rFonts w:ascii="Times New Roman" w:hAnsi="Times New Roman"/>
        </w:rPr>
        <w:br w:type="page"/>
      </w:r>
    </w:p>
    <w:p w:rsidR="00636124" w:rsidRPr="00CC2C6E" w:rsidRDefault="003356E0" w:rsidP="002F4EB3">
      <w:pPr>
        <w:pStyle w:val="Balk2"/>
        <w:spacing w:before="0" w:after="720" w:line="360" w:lineRule="auto"/>
        <w:rPr>
          <w:rFonts w:ascii="Times New Roman" w:hAnsi="Times New Roman" w:cs="Times New Roman"/>
          <w:color w:val="auto"/>
          <w:lang w:val="tr-TR"/>
        </w:rPr>
      </w:pPr>
      <w:bookmarkStart w:id="118" w:name="_Toc513550980"/>
      <w:bookmarkStart w:id="119" w:name="_Toc521697339"/>
      <w:bookmarkStart w:id="120" w:name="_Toc489696567"/>
      <w:bookmarkStart w:id="121" w:name="_Toc490321258"/>
      <w:bookmarkEnd w:id="116"/>
      <w:bookmarkEnd w:id="117"/>
      <w:r w:rsidRPr="00CC2C6E">
        <w:rPr>
          <w:rFonts w:ascii="Times New Roman" w:hAnsi="Times New Roman" w:cs="Times New Roman"/>
          <w:color w:val="auto"/>
          <w:lang w:val="tr-TR"/>
        </w:rPr>
        <w:lastRenderedPageBreak/>
        <w:t>5.</w:t>
      </w:r>
      <w:r w:rsidR="00E01B89" w:rsidRPr="00CC2C6E">
        <w:rPr>
          <w:rFonts w:ascii="Times New Roman" w:hAnsi="Times New Roman" w:cs="Times New Roman"/>
          <w:color w:val="auto"/>
          <w:lang w:val="tr-TR"/>
        </w:rPr>
        <w:t xml:space="preserve"> </w:t>
      </w:r>
      <w:bookmarkEnd w:id="118"/>
      <w:r w:rsidR="00E01B89" w:rsidRPr="00CC2C6E">
        <w:rPr>
          <w:rFonts w:ascii="Times New Roman" w:hAnsi="Times New Roman" w:cs="Times New Roman"/>
          <w:color w:val="auto"/>
          <w:lang w:val="tr-TR"/>
        </w:rPr>
        <w:t>VERİ ANALİZİ VE BULGULAR</w:t>
      </w:r>
      <w:bookmarkEnd w:id="119"/>
    </w:p>
    <w:bookmarkEnd w:id="120"/>
    <w:bookmarkEnd w:id="121"/>
    <w:p w:rsidR="00E72D7D" w:rsidRPr="00CC2C6E" w:rsidRDefault="003303DC" w:rsidP="003303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bölümde, demografik bilgiler ve tanımlayıcı istatistikler sunulduktan sonra araştırma hipotezlerinin test edilmesi için toplanan veriler analiz edilerek sonuçlar yorı-umlanacaktır. </w:t>
      </w:r>
      <w:r w:rsidR="00E01B89" w:rsidRPr="00CC2C6E">
        <w:rPr>
          <w:rFonts w:ascii="Times New Roman" w:hAnsi="Times New Roman" w:cs="Times New Roman"/>
          <w:sz w:val="24"/>
          <w:szCs w:val="24"/>
          <w:lang w:val="tr-TR"/>
        </w:rPr>
        <w:t>Bu bölümün temel amacı, mevcut örnek dağılım verisinin şeklini normal eğrinin şekli ile karşılaştırmaktır. Yani, mevcut çalışmanın örneklemi normal olarak şekillendirildiğinde, mevcut çalışmanın örnekleminin toplandığı popülasyonun normal olarak şekillendirildiği veya dağıtıldığı sonucuna varılabilir. Sonuç olarak, normalliğin elde edildiği varsayılabilir.</w:t>
      </w:r>
    </w:p>
    <w:p w:rsidR="00E72D7D" w:rsidRPr="00CC2C6E" w:rsidRDefault="00CD7634" w:rsidP="00CD7634">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bCs/>
          <w:sz w:val="24"/>
          <w:szCs w:val="24"/>
          <w:lang w:val="tr-TR"/>
        </w:rPr>
        <w:t>5.</w:t>
      </w:r>
      <w:r w:rsidR="003303DC" w:rsidRPr="00CC2C6E">
        <w:rPr>
          <w:rFonts w:ascii="Times New Roman" w:hAnsi="Times New Roman" w:cs="Times New Roman"/>
          <w:b/>
          <w:bCs/>
          <w:sz w:val="24"/>
          <w:szCs w:val="24"/>
          <w:lang w:val="tr-TR"/>
        </w:rPr>
        <w:t>1</w:t>
      </w:r>
      <w:r w:rsidRPr="00CC2C6E">
        <w:rPr>
          <w:rFonts w:ascii="Times New Roman" w:hAnsi="Times New Roman" w:cs="Times New Roman"/>
          <w:b/>
          <w:bCs/>
          <w:sz w:val="24"/>
          <w:szCs w:val="24"/>
          <w:lang w:val="tr-TR"/>
        </w:rPr>
        <w:t xml:space="preserve">.  </w:t>
      </w:r>
      <w:r w:rsidR="00E72D7D" w:rsidRPr="00CC2C6E">
        <w:rPr>
          <w:rFonts w:ascii="Times New Roman" w:hAnsi="Times New Roman" w:cs="Times New Roman"/>
          <w:b/>
          <w:bCs/>
          <w:sz w:val="24"/>
          <w:szCs w:val="24"/>
          <w:lang w:val="tr-TR"/>
        </w:rPr>
        <w:t>İstatistiksel Yöntemler</w:t>
      </w:r>
    </w:p>
    <w:p w:rsidR="00E72D7D" w:rsidRPr="00CC2C6E" w:rsidRDefault="00E72D7D" w:rsidP="00E72D7D">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Tanımlayıcı istatistikler, cevaplarla ilgili kısa vadeli verileri analiz etmek için kullanılmıştır. Normallik testini ortaya çıkarmak için Kolmogorov-Smirnov ve Shapiro-Wilk kullanıldı. Ek olarak, korelasyon ve regresyon analizleri, kat mal sahiplerinin bağımlılığı yetersizliği, idari taraftaki eksiklikler ve düzenleyici yönetim, idari taraf ve düzenleyici yönetim arasındaki ilişkinin gücünü araştırmak için kullanılan istatistiksel değerlendirme yöntemi olarak kullanılmıştır. ve depo sahiplerinin bağımlılığının ve envanter yönetimi ve organizasyon etkinliğinin yerine getirilmemesi.</w:t>
      </w:r>
    </w:p>
    <w:p w:rsidR="00636124" w:rsidRPr="00CC2C6E" w:rsidRDefault="004154CA" w:rsidP="00171E36">
      <w:pPr>
        <w:pStyle w:val="Balk2"/>
        <w:spacing w:before="0" w:line="360" w:lineRule="auto"/>
        <w:jc w:val="lowKashida"/>
        <w:rPr>
          <w:rFonts w:ascii="Times New Roman" w:hAnsi="Times New Roman" w:cs="Times New Roman"/>
          <w:color w:val="auto"/>
          <w:lang w:val="tr-TR"/>
        </w:rPr>
      </w:pPr>
      <w:bookmarkStart w:id="122" w:name="_Toc521697341"/>
      <w:r w:rsidRPr="00CC2C6E">
        <w:rPr>
          <w:rFonts w:ascii="Times New Roman" w:hAnsi="Times New Roman" w:cs="Times New Roman"/>
          <w:color w:val="auto"/>
          <w:lang w:val="tr-TR"/>
        </w:rPr>
        <w:t>5</w:t>
      </w:r>
      <w:r w:rsidR="00CD7634" w:rsidRPr="00CC2C6E">
        <w:rPr>
          <w:rFonts w:ascii="Times New Roman" w:hAnsi="Times New Roman" w:cs="Times New Roman"/>
          <w:color w:val="auto"/>
          <w:lang w:val="tr-TR"/>
        </w:rPr>
        <w:t>.</w:t>
      </w:r>
      <w:r w:rsidR="003303DC" w:rsidRPr="00CC2C6E">
        <w:rPr>
          <w:rFonts w:ascii="Times New Roman" w:hAnsi="Times New Roman" w:cs="Times New Roman"/>
          <w:color w:val="auto"/>
          <w:lang w:val="tr-TR"/>
        </w:rPr>
        <w:t>2</w:t>
      </w:r>
      <w:r w:rsidR="00834135" w:rsidRPr="00CC2C6E">
        <w:rPr>
          <w:rFonts w:ascii="Times New Roman" w:hAnsi="Times New Roman" w:cs="Times New Roman"/>
          <w:color w:val="auto"/>
          <w:lang w:val="tr-TR"/>
        </w:rPr>
        <w:t>.</w:t>
      </w:r>
      <w:r w:rsidR="0018103C" w:rsidRPr="00CC2C6E">
        <w:rPr>
          <w:rFonts w:ascii="Times New Roman" w:hAnsi="Times New Roman" w:cs="Times New Roman"/>
          <w:color w:val="auto"/>
          <w:lang w:val="tr-TR"/>
        </w:rPr>
        <w:t xml:space="preserve"> </w:t>
      </w:r>
      <w:r w:rsidR="00E01B89" w:rsidRPr="00CC2C6E">
        <w:rPr>
          <w:rFonts w:ascii="Times New Roman" w:hAnsi="Times New Roman" w:cs="Times New Roman"/>
          <w:color w:val="auto"/>
          <w:lang w:val="tr-TR"/>
        </w:rPr>
        <w:t>Normallik Testi</w:t>
      </w:r>
      <w:bookmarkEnd w:id="122"/>
    </w:p>
    <w:p w:rsidR="00E01B89" w:rsidRDefault="00E01B89" w:rsidP="00171E36">
      <w:pPr>
        <w:bidi w:val="0"/>
        <w:spacing w:after="360" w:line="360" w:lineRule="auto"/>
        <w:jc w:val="lowKashida"/>
        <w:rPr>
          <w:rFonts w:ascii="Times New Roman" w:hAnsi="Times New Roman" w:cs="Times New Roman"/>
          <w:sz w:val="24"/>
          <w:szCs w:val="24"/>
          <w:lang w:val="tr-TR"/>
        </w:rPr>
      </w:pPr>
      <w:bookmarkStart w:id="123" w:name="_Hlk493056625"/>
      <w:r w:rsidRPr="00CC2C6E">
        <w:rPr>
          <w:rFonts w:ascii="Times New Roman" w:hAnsi="Times New Roman" w:cs="Times New Roman"/>
          <w:sz w:val="24"/>
          <w:szCs w:val="24"/>
          <w:lang w:val="tr-TR"/>
        </w:rPr>
        <w:t xml:space="preserve">Aşağıdaki Normallik Testi Tablosu, Histogram ve Normal Q-Q Veri Çizimine göre, mevcut çalışmanın mevcut veri setinin normalden farklı olmadığı sonucuna varılabilir. Bu nedenle, mevcut çalışmanın örnek verilerinin normal bir popülasyonun verilerinden farklı olmadığını belirten sıfır hipotezi kabul edebiliriz. </w:t>
      </w:r>
      <w:bookmarkEnd w:id="123"/>
      <w:r w:rsidRPr="00CC2C6E">
        <w:rPr>
          <w:rFonts w:ascii="Times New Roman" w:hAnsi="Times New Roman" w:cs="Times New Roman"/>
          <w:sz w:val="24"/>
          <w:szCs w:val="24"/>
          <w:lang w:val="tr-TR"/>
        </w:rPr>
        <w:t>Özellikle, Shapiro-Wilk testinin olasılık değeri 0,447&gt; 0,05 ve Kolmogorov-Smirnov testinin olasılık- değeri 0,070&gt; 0,05; mevcut verilerin normal dağıldığını göstermektedir.</w:t>
      </w:r>
    </w:p>
    <w:p w:rsidR="00D527C7" w:rsidRPr="00CC2C6E" w:rsidRDefault="00D527C7" w:rsidP="00D527C7">
      <w:pPr>
        <w:bidi w:val="0"/>
        <w:spacing w:after="360" w:line="360" w:lineRule="auto"/>
        <w:jc w:val="lowKashida"/>
        <w:rPr>
          <w:rFonts w:ascii="Times New Roman" w:hAnsi="Times New Roman" w:cs="Times New Roman"/>
          <w:sz w:val="24"/>
          <w:szCs w:val="24"/>
          <w:lang w:val="tr-TR"/>
        </w:rPr>
      </w:pPr>
    </w:p>
    <w:p w:rsidR="00E01B89" w:rsidRDefault="00E01B89" w:rsidP="003356E0">
      <w:pPr>
        <w:pStyle w:val="Balk2"/>
        <w:spacing w:before="0" w:after="0" w:line="240" w:lineRule="auto"/>
        <w:rPr>
          <w:rFonts w:ascii="Times New Roman" w:hAnsi="Times New Roman" w:cs="Times New Roman"/>
          <w:b w:val="0"/>
          <w:bCs/>
          <w:i/>
          <w:iCs/>
          <w:noProof/>
          <w:color w:val="auto"/>
          <w:sz w:val="22"/>
          <w:szCs w:val="22"/>
          <w:lang w:val="tr-TR"/>
        </w:rPr>
      </w:pPr>
      <w:bookmarkStart w:id="124" w:name="_Toc513410061"/>
      <w:r w:rsidRPr="00CC2C6E">
        <w:rPr>
          <w:rFonts w:ascii="Times New Roman" w:hAnsi="Times New Roman" w:cs="Times New Roman"/>
          <w:b w:val="0"/>
          <w:bCs/>
          <w:color w:val="auto"/>
          <w:sz w:val="22"/>
          <w:szCs w:val="22"/>
          <w:lang w:val="tr-TR"/>
        </w:rPr>
        <w:lastRenderedPageBreak/>
        <w:t>Tablo 5.</w:t>
      </w:r>
      <w:r w:rsidR="002F529D" w:rsidRPr="00CC2C6E">
        <w:rPr>
          <w:rFonts w:ascii="Times New Roman" w:hAnsi="Times New Roman" w:cs="Times New Roman"/>
          <w:b w:val="0"/>
          <w:bCs/>
          <w:color w:val="auto"/>
          <w:sz w:val="22"/>
          <w:szCs w:val="22"/>
          <w:lang w:val="tr-TR"/>
        </w:rPr>
        <w:fldChar w:fldCharType="begin"/>
      </w:r>
      <w:r w:rsidRPr="00CC2C6E">
        <w:rPr>
          <w:rFonts w:ascii="Times New Roman" w:hAnsi="Times New Roman" w:cs="Times New Roman"/>
          <w:b w:val="0"/>
          <w:bCs/>
          <w:color w:val="auto"/>
          <w:sz w:val="22"/>
          <w:szCs w:val="22"/>
          <w:lang w:val="tr-TR"/>
        </w:rPr>
        <w:instrText xml:space="preserve"> SEQ </w:instrText>
      </w:r>
      <w:r w:rsidRPr="00CC2C6E">
        <w:rPr>
          <w:rFonts w:ascii="Times New Roman" w:hAnsi="Times New Roman" w:cs="Times New Roman"/>
          <w:b w:val="0"/>
          <w:bCs/>
          <w:color w:val="auto"/>
          <w:sz w:val="22"/>
          <w:szCs w:val="22"/>
          <w:rtl/>
          <w:lang w:val="tr-TR"/>
        </w:rPr>
        <w:instrText>جدول</w:instrText>
      </w:r>
      <w:r w:rsidRPr="00CC2C6E">
        <w:rPr>
          <w:rFonts w:ascii="Times New Roman" w:hAnsi="Times New Roman" w:cs="Times New Roman"/>
          <w:b w:val="0"/>
          <w:bCs/>
          <w:color w:val="auto"/>
          <w:sz w:val="22"/>
          <w:szCs w:val="22"/>
          <w:lang w:val="tr-TR"/>
        </w:rPr>
        <w:instrText xml:space="preserve"> \* ARABIC </w:instrText>
      </w:r>
      <w:r w:rsidR="002F529D" w:rsidRPr="00CC2C6E">
        <w:rPr>
          <w:rFonts w:ascii="Times New Roman" w:hAnsi="Times New Roman" w:cs="Times New Roman"/>
          <w:b w:val="0"/>
          <w:bCs/>
          <w:color w:val="auto"/>
          <w:sz w:val="22"/>
          <w:szCs w:val="22"/>
          <w:lang w:val="tr-TR"/>
        </w:rPr>
        <w:fldChar w:fldCharType="separate"/>
      </w:r>
      <w:r w:rsidR="00D85323">
        <w:rPr>
          <w:rFonts w:ascii="Times New Roman" w:hAnsi="Times New Roman" w:cs="Times New Roman"/>
          <w:b w:val="0"/>
          <w:bCs/>
          <w:noProof/>
          <w:color w:val="auto"/>
          <w:sz w:val="22"/>
          <w:szCs w:val="22"/>
          <w:lang w:val="tr-TR"/>
        </w:rPr>
        <w:t>1</w:t>
      </w:r>
      <w:r w:rsidR="002F529D" w:rsidRPr="00CC2C6E">
        <w:rPr>
          <w:rFonts w:ascii="Times New Roman" w:hAnsi="Times New Roman" w:cs="Times New Roman"/>
          <w:b w:val="0"/>
          <w:bCs/>
          <w:color w:val="auto"/>
          <w:sz w:val="22"/>
          <w:szCs w:val="22"/>
          <w:lang w:val="tr-TR"/>
        </w:rPr>
        <w:fldChar w:fldCharType="end"/>
      </w:r>
      <w:r w:rsidRPr="00CC2C6E">
        <w:rPr>
          <w:rFonts w:ascii="Times New Roman" w:hAnsi="Times New Roman" w:cs="Times New Roman"/>
          <w:b w:val="0"/>
          <w:bCs/>
          <w:color w:val="auto"/>
          <w:sz w:val="22"/>
          <w:szCs w:val="22"/>
          <w:lang w:val="tr-TR"/>
        </w:rPr>
        <w:t>.</w:t>
      </w:r>
      <w:r w:rsidRPr="00CC2C6E">
        <w:rPr>
          <w:rFonts w:ascii="Times New Roman" w:hAnsi="Times New Roman" w:cs="Times New Roman"/>
          <w:b w:val="0"/>
          <w:bCs/>
          <w:noProof/>
          <w:color w:val="auto"/>
          <w:sz w:val="22"/>
          <w:szCs w:val="22"/>
          <w:lang w:val="tr-TR"/>
        </w:rPr>
        <w:t xml:space="preserve"> </w:t>
      </w:r>
      <w:bookmarkEnd w:id="124"/>
      <w:r w:rsidRPr="00CC2C6E">
        <w:rPr>
          <w:rFonts w:ascii="Times New Roman" w:hAnsi="Times New Roman" w:cs="Times New Roman"/>
          <w:b w:val="0"/>
          <w:bCs/>
          <w:i/>
          <w:iCs/>
          <w:noProof/>
          <w:color w:val="auto"/>
          <w:sz w:val="22"/>
          <w:szCs w:val="22"/>
          <w:lang w:val="tr-TR"/>
        </w:rPr>
        <w:t>Normallik Testi</w:t>
      </w:r>
      <w:r w:rsidR="003356E0" w:rsidRPr="00CC2C6E">
        <w:rPr>
          <w:rFonts w:ascii="Times New Roman" w:hAnsi="Times New Roman" w:cs="Times New Roman"/>
          <w:b w:val="0"/>
          <w:bCs/>
          <w:i/>
          <w:iCs/>
          <w:noProof/>
          <w:color w:val="auto"/>
          <w:sz w:val="22"/>
          <w:szCs w:val="22"/>
          <w:lang w:val="tr-TR"/>
        </w:rPr>
        <w:t xml:space="preserve"> </w:t>
      </w:r>
    </w:p>
    <w:p w:rsidR="00D527C7" w:rsidRDefault="00D527C7" w:rsidP="003356E0">
      <w:pPr>
        <w:bidi w:val="0"/>
        <w:spacing w:after="0" w:line="240" w:lineRule="auto"/>
        <w:rPr>
          <w:lang w:val="tr-TR"/>
        </w:rPr>
      </w:pPr>
    </w:p>
    <w:p w:rsidR="003356E0" w:rsidRPr="00CC2C6E" w:rsidRDefault="003356E0" w:rsidP="00D527C7">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sz w:val="20"/>
          <w:szCs w:val="20"/>
          <w:lang w:val="tr-TR"/>
        </w:rPr>
        <w:t xml:space="preserve"> </w:t>
      </w:r>
    </w:p>
    <w:tbl>
      <w:tblPr>
        <w:tblW w:w="83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6"/>
        <w:gridCol w:w="1247"/>
        <w:gridCol w:w="1247"/>
        <w:gridCol w:w="1249"/>
        <w:gridCol w:w="1248"/>
        <w:gridCol w:w="1248"/>
        <w:gridCol w:w="1250"/>
      </w:tblGrid>
      <w:tr w:rsidR="00E01B89" w:rsidRPr="00CC2C6E" w:rsidTr="001331AD">
        <w:trPr>
          <w:cantSplit/>
          <w:trHeight w:val="342"/>
          <w:tblHeader/>
        </w:trPr>
        <w:tc>
          <w:tcPr>
            <w:tcW w:w="896" w:type="dxa"/>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D13411">
            <w:pPr>
              <w:autoSpaceDE w:val="0"/>
              <w:autoSpaceDN w:val="0"/>
              <w:bidi w:val="0"/>
              <w:adjustRightInd w:val="0"/>
              <w:spacing w:after="0" w:line="360" w:lineRule="auto"/>
              <w:jc w:val="both"/>
              <w:rPr>
                <w:rFonts w:ascii="Times New Roman" w:eastAsiaTheme="minorHAnsi" w:hAnsi="Times New Roman" w:cs="Times New Roman"/>
                <w:sz w:val="18"/>
                <w:szCs w:val="18"/>
                <w:lang w:val="tr-TR"/>
              </w:rPr>
            </w:pPr>
          </w:p>
        </w:tc>
        <w:tc>
          <w:tcPr>
            <w:tcW w:w="3743" w:type="dxa"/>
            <w:gridSpan w:val="3"/>
            <w:tcBorders>
              <w:top w:val="single" w:sz="16" w:space="0" w:color="000000"/>
              <w:left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Kolmogorov-Smirnov</w:t>
            </w:r>
            <w:r w:rsidRPr="00CC2C6E">
              <w:rPr>
                <w:rFonts w:ascii="Times New Roman" w:eastAsiaTheme="minorHAnsi" w:hAnsi="Times New Roman" w:cs="Times New Roman"/>
                <w:sz w:val="18"/>
                <w:szCs w:val="18"/>
                <w:vertAlign w:val="superscript"/>
                <w:lang w:val="tr-TR"/>
              </w:rPr>
              <w:t>a</w:t>
            </w:r>
          </w:p>
        </w:tc>
        <w:tc>
          <w:tcPr>
            <w:tcW w:w="3745" w:type="dxa"/>
            <w:gridSpan w:val="3"/>
            <w:tcBorders>
              <w:top w:val="single" w:sz="16" w:space="0" w:color="000000"/>
              <w:right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Shapiro-Wilk</w:t>
            </w:r>
          </w:p>
        </w:tc>
      </w:tr>
      <w:tr w:rsidR="00E01B89" w:rsidRPr="00CC2C6E" w:rsidTr="001331AD">
        <w:trPr>
          <w:cantSplit/>
          <w:trHeight w:val="377"/>
          <w:tblHeader/>
        </w:trPr>
        <w:tc>
          <w:tcPr>
            <w:tcW w:w="896" w:type="dxa"/>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D13411">
            <w:pPr>
              <w:autoSpaceDE w:val="0"/>
              <w:autoSpaceDN w:val="0"/>
              <w:bidi w:val="0"/>
              <w:adjustRightInd w:val="0"/>
              <w:spacing w:after="0" w:line="360" w:lineRule="auto"/>
              <w:jc w:val="both"/>
              <w:rPr>
                <w:rFonts w:ascii="Times New Roman" w:eastAsiaTheme="minorHAnsi" w:hAnsi="Times New Roman" w:cs="Times New Roman"/>
                <w:sz w:val="18"/>
                <w:szCs w:val="18"/>
                <w:highlight w:val="yellow"/>
                <w:lang w:val="tr-TR"/>
              </w:rPr>
            </w:pPr>
          </w:p>
        </w:tc>
        <w:tc>
          <w:tcPr>
            <w:tcW w:w="1247" w:type="dxa"/>
            <w:tcBorders>
              <w:left w:val="single" w:sz="16" w:space="0" w:color="000000"/>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İstatistik</w:t>
            </w:r>
          </w:p>
        </w:tc>
        <w:tc>
          <w:tcPr>
            <w:tcW w:w="1247"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Df</w:t>
            </w:r>
          </w:p>
        </w:tc>
        <w:tc>
          <w:tcPr>
            <w:tcW w:w="1248"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Sig.</w:t>
            </w:r>
          </w:p>
        </w:tc>
        <w:tc>
          <w:tcPr>
            <w:tcW w:w="1248"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İstatistik</w:t>
            </w:r>
          </w:p>
        </w:tc>
        <w:tc>
          <w:tcPr>
            <w:tcW w:w="1248"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Df</w:t>
            </w:r>
          </w:p>
        </w:tc>
        <w:tc>
          <w:tcPr>
            <w:tcW w:w="1248" w:type="dxa"/>
            <w:tcBorders>
              <w:bottom w:val="single" w:sz="16" w:space="0" w:color="000000"/>
              <w:right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Sig.</w:t>
            </w:r>
          </w:p>
        </w:tc>
      </w:tr>
      <w:tr w:rsidR="00E01B89" w:rsidRPr="00CC2C6E" w:rsidTr="001331AD">
        <w:trPr>
          <w:cantSplit/>
          <w:trHeight w:val="342"/>
          <w:tblHeader/>
        </w:trPr>
        <w:tc>
          <w:tcPr>
            <w:tcW w:w="896" w:type="dxa"/>
            <w:tcBorders>
              <w:top w:val="single" w:sz="16" w:space="0" w:color="000000"/>
              <w:left w:val="single" w:sz="16" w:space="0" w:color="000000"/>
              <w:bottom w:val="single" w:sz="16" w:space="0" w:color="000000"/>
              <w:right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highlight w:val="yellow"/>
                <w:lang w:val="tr-TR"/>
              </w:rPr>
            </w:pPr>
            <w:r w:rsidRPr="00CC2C6E">
              <w:rPr>
                <w:rFonts w:ascii="Times New Roman" w:eastAsiaTheme="minorHAnsi" w:hAnsi="Times New Roman" w:cs="Times New Roman"/>
                <w:sz w:val="18"/>
                <w:szCs w:val="18"/>
                <w:lang w:val="tr-TR"/>
              </w:rPr>
              <w:t>Veri</w:t>
            </w:r>
          </w:p>
        </w:tc>
        <w:tc>
          <w:tcPr>
            <w:tcW w:w="1247" w:type="dxa"/>
            <w:tcBorders>
              <w:top w:val="single" w:sz="16" w:space="0" w:color="000000"/>
              <w:left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,070</w:t>
            </w:r>
          </w:p>
        </w:tc>
        <w:tc>
          <w:tcPr>
            <w:tcW w:w="1247" w:type="dxa"/>
            <w:tcBorders>
              <w:top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153</w:t>
            </w:r>
          </w:p>
        </w:tc>
        <w:tc>
          <w:tcPr>
            <w:tcW w:w="1248" w:type="dxa"/>
            <w:tcBorders>
              <w:top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,068</w:t>
            </w:r>
          </w:p>
        </w:tc>
        <w:tc>
          <w:tcPr>
            <w:tcW w:w="1248" w:type="dxa"/>
            <w:tcBorders>
              <w:top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,991</w:t>
            </w:r>
          </w:p>
        </w:tc>
        <w:tc>
          <w:tcPr>
            <w:tcW w:w="1248" w:type="dxa"/>
            <w:tcBorders>
              <w:top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153</w:t>
            </w:r>
          </w:p>
        </w:tc>
        <w:tc>
          <w:tcPr>
            <w:tcW w:w="1248" w:type="dxa"/>
            <w:tcBorders>
              <w:top w:val="single" w:sz="16" w:space="0" w:color="000000"/>
              <w:bottom w:val="single" w:sz="16" w:space="0" w:color="000000"/>
              <w:right w:val="single" w:sz="16" w:space="0" w:color="000000"/>
            </w:tcBorders>
            <w:shd w:val="clear" w:color="auto" w:fill="FFFFFF"/>
          </w:tcPr>
          <w:p w:rsidR="00E01B89" w:rsidRPr="00CC2C6E" w:rsidRDefault="00E01B89" w:rsidP="00D13411">
            <w:pPr>
              <w:autoSpaceDE w:val="0"/>
              <w:autoSpaceDN w:val="0"/>
              <w:bidi w:val="0"/>
              <w:adjustRightInd w:val="0"/>
              <w:spacing w:after="0" w:line="360" w:lineRule="auto"/>
              <w:ind w:left="60"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,477</w:t>
            </w:r>
          </w:p>
        </w:tc>
      </w:tr>
      <w:tr w:rsidR="00E01B89" w:rsidRPr="00CC2C6E" w:rsidTr="001331AD">
        <w:trPr>
          <w:cantSplit/>
          <w:trHeight w:val="330"/>
        </w:trPr>
        <w:tc>
          <w:tcPr>
            <w:tcW w:w="8385" w:type="dxa"/>
            <w:gridSpan w:val="7"/>
            <w:tcBorders>
              <w:top w:val="nil"/>
              <w:left w:val="nil"/>
              <w:bottom w:val="nil"/>
              <w:right w:val="nil"/>
            </w:tcBorders>
            <w:shd w:val="clear" w:color="auto" w:fill="FFFFFF"/>
          </w:tcPr>
          <w:p w:rsidR="00E01B89" w:rsidRPr="00CC2C6E" w:rsidRDefault="00E01B89" w:rsidP="00D13411">
            <w:pPr>
              <w:autoSpaceDE w:val="0"/>
              <w:autoSpaceDN w:val="0"/>
              <w:bidi w:val="0"/>
              <w:adjustRightInd w:val="0"/>
              <w:spacing w:after="0" w:line="360" w:lineRule="auto"/>
              <w:ind w:right="60"/>
              <w:jc w:val="both"/>
              <w:rPr>
                <w:rFonts w:ascii="Times New Roman" w:eastAsiaTheme="minorHAnsi" w:hAnsi="Times New Roman" w:cs="Times New Roman"/>
                <w:sz w:val="18"/>
                <w:szCs w:val="18"/>
                <w:lang w:val="tr-TR"/>
              </w:rPr>
            </w:pPr>
            <w:r w:rsidRPr="00CC2C6E">
              <w:rPr>
                <w:rFonts w:ascii="Times New Roman" w:eastAsiaTheme="minorHAnsi" w:hAnsi="Times New Roman" w:cs="Times New Roman"/>
                <w:sz w:val="18"/>
                <w:szCs w:val="18"/>
                <w:lang w:val="tr-TR"/>
              </w:rPr>
              <w:t>a. Lilliefors Anlamlılık Düzeltmesi</w:t>
            </w:r>
          </w:p>
        </w:tc>
      </w:tr>
    </w:tbl>
    <w:p w:rsidR="001331AD" w:rsidRPr="00CC2C6E" w:rsidRDefault="001331AD" w:rsidP="001331AD">
      <w:pPr>
        <w:autoSpaceDE w:val="0"/>
        <w:autoSpaceDN w:val="0"/>
        <w:bidi w:val="0"/>
        <w:adjustRightInd w:val="0"/>
        <w:spacing w:after="0" w:line="360" w:lineRule="auto"/>
        <w:jc w:val="both"/>
        <w:rPr>
          <w:rFonts w:ascii="Times New Roman" w:eastAsiaTheme="minorHAnsi" w:hAnsi="Times New Roman" w:cs="Times New Roman"/>
          <w:sz w:val="24"/>
          <w:szCs w:val="24"/>
          <w:lang w:val="tr-TR"/>
        </w:rPr>
      </w:pPr>
    </w:p>
    <w:p w:rsidR="00EF43FE" w:rsidRPr="00CC2C6E" w:rsidRDefault="00EF43FE" w:rsidP="00EF43FE">
      <w:pPr>
        <w:autoSpaceDE w:val="0"/>
        <w:autoSpaceDN w:val="0"/>
        <w:bidi w:val="0"/>
        <w:adjustRightInd w:val="0"/>
        <w:spacing w:after="0" w:line="360" w:lineRule="auto"/>
        <w:jc w:val="both"/>
        <w:rPr>
          <w:rFonts w:ascii="Times New Roman" w:eastAsiaTheme="minorHAnsi" w:hAnsi="Times New Roman" w:cs="Times New Roman"/>
          <w:sz w:val="24"/>
          <w:szCs w:val="24"/>
          <w:lang w:val="tr-TR"/>
        </w:rPr>
      </w:pPr>
    </w:p>
    <w:p w:rsidR="00E01B89" w:rsidRPr="00CC2C6E" w:rsidRDefault="00E01B89" w:rsidP="00171E36">
      <w:pPr>
        <w:keepNext/>
        <w:bidi w:val="0"/>
        <w:spacing w:after="120" w:line="240" w:lineRule="auto"/>
        <w:jc w:val="center"/>
        <w:rPr>
          <w:rFonts w:ascii="Times New Roman" w:hAnsi="Times New Roman" w:cs="Times New Roman"/>
          <w:lang w:val="tr-TR"/>
        </w:rPr>
      </w:pPr>
      <w:r w:rsidRPr="00CC2C6E">
        <w:rPr>
          <w:rFonts w:ascii="Times New Roman" w:hAnsi="Times New Roman" w:cs="Times New Roman"/>
          <w:noProof/>
          <w:sz w:val="24"/>
          <w:szCs w:val="24"/>
          <w:lang w:val="tr-TR" w:eastAsia="tr-TR"/>
        </w:rPr>
        <w:drawing>
          <wp:inline distT="0" distB="0" distL="0" distR="0" wp14:anchorId="6332202B" wp14:editId="1508F73A">
            <wp:extent cx="4773930" cy="3774558"/>
            <wp:effectExtent l="0" t="0" r="762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srcRect r="7507"/>
                    <a:stretch/>
                  </pic:blipFill>
                  <pic:spPr bwMode="auto">
                    <a:xfrm>
                      <a:off x="0" y="0"/>
                      <a:ext cx="4802983" cy="3797529"/>
                    </a:xfrm>
                    <a:prstGeom prst="rect">
                      <a:avLst/>
                    </a:prstGeom>
                    <a:ln>
                      <a:noFill/>
                    </a:ln>
                    <a:extLst>
                      <a:ext uri="{53640926-AAD7-44D8-BBD7-CCE9431645EC}">
                        <a14:shadowObscured xmlns:a14="http://schemas.microsoft.com/office/drawing/2010/main"/>
                      </a:ext>
                    </a:extLst>
                  </pic:spPr>
                </pic:pic>
              </a:graphicData>
            </a:graphic>
          </wp:inline>
        </w:drawing>
      </w:r>
    </w:p>
    <w:p w:rsidR="00E01B89" w:rsidRPr="00CC2C6E" w:rsidRDefault="00E01B89" w:rsidP="00171E36">
      <w:pPr>
        <w:pStyle w:val="ResimYazs"/>
        <w:bidi w:val="0"/>
        <w:spacing w:after="360" w:line="360" w:lineRule="auto"/>
        <w:jc w:val="center"/>
        <w:rPr>
          <w:rFonts w:ascii="Times New Roman" w:hAnsi="Times New Roman" w:cs="Times New Roman"/>
          <w:b w:val="0"/>
          <w:bCs w:val="0"/>
          <w:color w:val="auto"/>
          <w:sz w:val="22"/>
          <w:szCs w:val="22"/>
          <w:lang w:val="tr-TR"/>
        </w:rPr>
      </w:pPr>
      <w:bookmarkStart w:id="125" w:name="_Toc513131241"/>
      <w:r w:rsidRPr="00CC2C6E">
        <w:rPr>
          <w:rFonts w:ascii="Times New Roman" w:hAnsi="Times New Roman" w:cs="Times New Roman"/>
          <w:b w:val="0"/>
          <w:bCs w:val="0"/>
          <w:color w:val="auto"/>
          <w:sz w:val="22"/>
          <w:szCs w:val="22"/>
          <w:lang w:val="tr-TR"/>
        </w:rPr>
        <w:t>Şekil</w:t>
      </w:r>
      <w:r w:rsidRPr="00CC2C6E">
        <w:rPr>
          <w:rFonts w:ascii="Times New Roman" w:hAnsi="Times New Roman" w:cs="Times New Roman"/>
          <w:color w:val="auto"/>
          <w:sz w:val="16"/>
          <w:szCs w:val="16"/>
          <w:lang w:val="tr-TR"/>
        </w:rPr>
        <w:t xml:space="preserve"> </w:t>
      </w:r>
      <w:r w:rsidR="003356E0" w:rsidRPr="00CC2C6E">
        <w:rPr>
          <w:rFonts w:ascii="Times New Roman" w:hAnsi="Times New Roman" w:cs="Times New Roman"/>
          <w:b w:val="0"/>
          <w:bCs w:val="0"/>
          <w:color w:val="auto"/>
          <w:sz w:val="22"/>
          <w:szCs w:val="22"/>
          <w:lang w:val="tr-TR"/>
        </w:rPr>
        <w:t>5.</w:t>
      </w:r>
      <w:r w:rsidR="002F529D" w:rsidRPr="00CC2C6E">
        <w:rPr>
          <w:rFonts w:ascii="Times New Roman" w:hAnsi="Times New Roman" w:cs="Times New Roman"/>
          <w:b w:val="0"/>
          <w:bCs w:val="0"/>
          <w:color w:val="auto"/>
          <w:sz w:val="22"/>
          <w:szCs w:val="22"/>
          <w:lang w:val="tr-TR"/>
        </w:rPr>
        <w:fldChar w:fldCharType="begin"/>
      </w:r>
      <w:r w:rsidRPr="00CC2C6E">
        <w:rPr>
          <w:rFonts w:ascii="Times New Roman" w:hAnsi="Times New Roman" w:cs="Times New Roman"/>
          <w:b w:val="0"/>
          <w:bCs w:val="0"/>
          <w:color w:val="auto"/>
          <w:sz w:val="22"/>
          <w:szCs w:val="22"/>
          <w:lang w:val="tr-TR"/>
        </w:rPr>
        <w:instrText xml:space="preserve"> SEQ </w:instrText>
      </w:r>
      <w:r w:rsidRPr="00CC2C6E">
        <w:rPr>
          <w:rFonts w:ascii="Times New Roman" w:hAnsi="Times New Roman" w:cs="Times New Roman"/>
          <w:b w:val="0"/>
          <w:bCs w:val="0"/>
          <w:color w:val="auto"/>
          <w:sz w:val="22"/>
          <w:szCs w:val="22"/>
          <w:rtl/>
          <w:lang w:val="tr-TR"/>
        </w:rPr>
        <w:instrText>رسم_توضيحي</w:instrText>
      </w:r>
      <w:r w:rsidRPr="00CC2C6E">
        <w:rPr>
          <w:rFonts w:ascii="Times New Roman" w:hAnsi="Times New Roman" w:cs="Times New Roman"/>
          <w:b w:val="0"/>
          <w:bCs w:val="0"/>
          <w:color w:val="auto"/>
          <w:sz w:val="22"/>
          <w:szCs w:val="22"/>
          <w:lang w:val="tr-TR"/>
        </w:rPr>
        <w:instrText xml:space="preserve"> \* ARABIC \s 1 </w:instrText>
      </w:r>
      <w:r w:rsidR="002F529D" w:rsidRPr="00CC2C6E">
        <w:rPr>
          <w:rFonts w:ascii="Times New Roman" w:hAnsi="Times New Roman" w:cs="Times New Roman"/>
          <w:b w:val="0"/>
          <w:bCs w:val="0"/>
          <w:color w:val="auto"/>
          <w:sz w:val="22"/>
          <w:szCs w:val="22"/>
          <w:lang w:val="tr-TR"/>
        </w:rPr>
        <w:fldChar w:fldCharType="separate"/>
      </w:r>
      <w:r w:rsidR="00D85323">
        <w:rPr>
          <w:rFonts w:ascii="Times New Roman" w:hAnsi="Times New Roman" w:cs="Times New Roman"/>
          <w:b w:val="0"/>
          <w:bCs w:val="0"/>
          <w:noProof/>
          <w:color w:val="auto"/>
          <w:sz w:val="22"/>
          <w:szCs w:val="22"/>
          <w:lang w:val="tr-TR"/>
        </w:rPr>
        <w:t>1</w:t>
      </w:r>
      <w:r w:rsidR="002F529D" w:rsidRPr="00CC2C6E">
        <w:rPr>
          <w:rFonts w:ascii="Times New Roman" w:hAnsi="Times New Roman" w:cs="Times New Roman"/>
          <w:b w:val="0"/>
          <w:bCs w:val="0"/>
          <w:color w:val="auto"/>
          <w:sz w:val="22"/>
          <w:szCs w:val="22"/>
          <w:lang w:val="tr-TR"/>
        </w:rPr>
        <w:fldChar w:fldCharType="end"/>
      </w:r>
      <w:r w:rsidR="003356E0" w:rsidRPr="00CC2C6E">
        <w:rPr>
          <w:rFonts w:ascii="Times New Roman" w:hAnsi="Times New Roman" w:cs="Times New Roman"/>
          <w:b w:val="0"/>
          <w:bCs w:val="0"/>
          <w:color w:val="auto"/>
          <w:sz w:val="22"/>
          <w:szCs w:val="22"/>
          <w:lang w:val="tr-TR"/>
        </w:rPr>
        <w:t>.</w:t>
      </w:r>
      <w:r w:rsidRPr="00CC2C6E">
        <w:rPr>
          <w:rFonts w:ascii="Times New Roman" w:hAnsi="Times New Roman" w:cs="Times New Roman"/>
          <w:b w:val="0"/>
          <w:bCs w:val="0"/>
          <w:color w:val="auto"/>
          <w:sz w:val="22"/>
          <w:szCs w:val="22"/>
          <w:lang w:val="tr-TR"/>
        </w:rPr>
        <w:t xml:space="preserve"> </w:t>
      </w:r>
      <w:r w:rsidRPr="00CC2C6E">
        <w:rPr>
          <w:rFonts w:ascii="Times New Roman" w:hAnsi="Times New Roman" w:cs="Times New Roman"/>
          <w:b w:val="0"/>
          <w:bCs w:val="0"/>
          <w:noProof/>
          <w:color w:val="auto"/>
          <w:sz w:val="22"/>
          <w:szCs w:val="22"/>
          <w:lang w:val="tr-TR"/>
        </w:rPr>
        <w:t>Histogram</w:t>
      </w:r>
      <w:bookmarkEnd w:id="125"/>
    </w:p>
    <w:p w:rsidR="00E01B89" w:rsidRPr="00CC2C6E" w:rsidRDefault="00E01B89" w:rsidP="00171E36">
      <w:pPr>
        <w:keepNext/>
        <w:bidi w:val="0"/>
        <w:spacing w:after="120" w:line="240" w:lineRule="auto"/>
        <w:jc w:val="center"/>
        <w:rPr>
          <w:rFonts w:ascii="Times New Roman" w:hAnsi="Times New Roman" w:cs="Times New Roman"/>
          <w:lang w:val="tr-TR"/>
        </w:rPr>
      </w:pPr>
      <w:r w:rsidRPr="00CC2C6E">
        <w:rPr>
          <w:rFonts w:ascii="Times New Roman" w:hAnsi="Times New Roman" w:cs="Times New Roman"/>
          <w:noProof/>
          <w:sz w:val="24"/>
          <w:szCs w:val="24"/>
          <w:lang w:val="tr-TR" w:eastAsia="tr-TR"/>
        </w:rPr>
        <w:lastRenderedPageBreak/>
        <w:drawing>
          <wp:inline distT="0" distB="0" distL="0" distR="0" wp14:anchorId="14012B3D" wp14:editId="0BE47B5C">
            <wp:extent cx="5179455" cy="3593805"/>
            <wp:effectExtent l="0" t="0" r="2540" b="698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212188" cy="3616517"/>
                    </a:xfrm>
                    <a:prstGeom prst="rect">
                      <a:avLst/>
                    </a:prstGeom>
                  </pic:spPr>
                </pic:pic>
              </a:graphicData>
            </a:graphic>
          </wp:inline>
        </w:drawing>
      </w:r>
    </w:p>
    <w:p w:rsidR="00E01B89" w:rsidRPr="00CC2C6E" w:rsidRDefault="00E01B89" w:rsidP="00171E36">
      <w:pPr>
        <w:pStyle w:val="ResimYazs"/>
        <w:bidi w:val="0"/>
        <w:spacing w:after="360" w:line="360" w:lineRule="auto"/>
        <w:jc w:val="center"/>
        <w:rPr>
          <w:rFonts w:ascii="Times New Roman" w:hAnsi="Times New Roman" w:cs="Times New Roman"/>
          <w:color w:val="auto"/>
          <w:sz w:val="16"/>
          <w:szCs w:val="16"/>
          <w:lang w:val="tr-TR"/>
        </w:rPr>
      </w:pPr>
      <w:bookmarkStart w:id="126" w:name="_Toc513131242"/>
      <w:r w:rsidRPr="00CC2C6E">
        <w:rPr>
          <w:rFonts w:ascii="Times New Roman" w:hAnsi="Times New Roman" w:cs="Times New Roman"/>
          <w:b w:val="0"/>
          <w:bCs w:val="0"/>
          <w:color w:val="auto"/>
          <w:sz w:val="22"/>
          <w:szCs w:val="22"/>
          <w:lang w:val="tr-TR"/>
        </w:rPr>
        <w:t>Şekil</w:t>
      </w:r>
      <w:r w:rsidRPr="00CC2C6E">
        <w:rPr>
          <w:rFonts w:ascii="Times New Roman" w:hAnsi="Times New Roman" w:cs="Times New Roman"/>
          <w:color w:val="auto"/>
          <w:sz w:val="16"/>
          <w:szCs w:val="16"/>
          <w:lang w:val="tr-TR"/>
        </w:rPr>
        <w:t xml:space="preserve"> </w:t>
      </w:r>
      <w:r w:rsidR="003356E0" w:rsidRPr="00CC2C6E">
        <w:rPr>
          <w:rFonts w:ascii="Times New Roman" w:hAnsi="Times New Roman" w:cs="Times New Roman"/>
          <w:b w:val="0"/>
          <w:bCs w:val="0"/>
          <w:color w:val="auto"/>
          <w:sz w:val="22"/>
          <w:szCs w:val="22"/>
          <w:lang w:val="tr-TR"/>
        </w:rPr>
        <w:t>5.</w:t>
      </w:r>
      <w:r w:rsidR="002F529D" w:rsidRPr="00CC2C6E">
        <w:rPr>
          <w:rFonts w:ascii="Times New Roman" w:hAnsi="Times New Roman" w:cs="Times New Roman"/>
          <w:b w:val="0"/>
          <w:bCs w:val="0"/>
          <w:color w:val="auto"/>
          <w:sz w:val="22"/>
          <w:szCs w:val="22"/>
          <w:lang w:val="tr-TR"/>
        </w:rPr>
        <w:fldChar w:fldCharType="begin"/>
      </w:r>
      <w:r w:rsidRPr="00CC2C6E">
        <w:rPr>
          <w:rFonts w:ascii="Times New Roman" w:hAnsi="Times New Roman" w:cs="Times New Roman"/>
          <w:b w:val="0"/>
          <w:bCs w:val="0"/>
          <w:color w:val="auto"/>
          <w:sz w:val="22"/>
          <w:szCs w:val="22"/>
          <w:lang w:val="tr-TR"/>
        </w:rPr>
        <w:instrText xml:space="preserve"> SEQ </w:instrText>
      </w:r>
      <w:r w:rsidRPr="00CC2C6E">
        <w:rPr>
          <w:rFonts w:ascii="Times New Roman" w:hAnsi="Times New Roman" w:cs="Times New Roman"/>
          <w:b w:val="0"/>
          <w:bCs w:val="0"/>
          <w:color w:val="auto"/>
          <w:sz w:val="22"/>
          <w:szCs w:val="22"/>
          <w:rtl/>
          <w:lang w:val="tr-TR"/>
        </w:rPr>
        <w:instrText>رسم_توضيحي</w:instrText>
      </w:r>
      <w:r w:rsidRPr="00CC2C6E">
        <w:rPr>
          <w:rFonts w:ascii="Times New Roman" w:hAnsi="Times New Roman" w:cs="Times New Roman"/>
          <w:b w:val="0"/>
          <w:bCs w:val="0"/>
          <w:color w:val="auto"/>
          <w:sz w:val="22"/>
          <w:szCs w:val="22"/>
          <w:lang w:val="tr-TR"/>
        </w:rPr>
        <w:instrText xml:space="preserve"> \* ARABIC \s 1 </w:instrText>
      </w:r>
      <w:r w:rsidR="002F529D" w:rsidRPr="00CC2C6E">
        <w:rPr>
          <w:rFonts w:ascii="Times New Roman" w:hAnsi="Times New Roman" w:cs="Times New Roman"/>
          <w:b w:val="0"/>
          <w:bCs w:val="0"/>
          <w:color w:val="auto"/>
          <w:sz w:val="22"/>
          <w:szCs w:val="22"/>
          <w:lang w:val="tr-TR"/>
        </w:rPr>
        <w:fldChar w:fldCharType="separate"/>
      </w:r>
      <w:r w:rsidR="00D85323">
        <w:rPr>
          <w:rFonts w:ascii="Times New Roman" w:hAnsi="Times New Roman" w:cs="Times New Roman"/>
          <w:b w:val="0"/>
          <w:bCs w:val="0"/>
          <w:noProof/>
          <w:color w:val="auto"/>
          <w:sz w:val="22"/>
          <w:szCs w:val="22"/>
          <w:lang w:val="tr-TR"/>
        </w:rPr>
        <w:t>2</w:t>
      </w:r>
      <w:r w:rsidR="002F529D" w:rsidRPr="00CC2C6E">
        <w:rPr>
          <w:rFonts w:ascii="Times New Roman" w:hAnsi="Times New Roman" w:cs="Times New Roman"/>
          <w:b w:val="0"/>
          <w:bCs w:val="0"/>
          <w:color w:val="auto"/>
          <w:sz w:val="22"/>
          <w:szCs w:val="22"/>
          <w:lang w:val="tr-TR"/>
        </w:rPr>
        <w:fldChar w:fldCharType="end"/>
      </w:r>
      <w:r w:rsidRPr="00CC2C6E">
        <w:rPr>
          <w:rFonts w:ascii="Times New Roman" w:hAnsi="Times New Roman" w:cs="Times New Roman"/>
          <w:b w:val="0"/>
          <w:bCs w:val="0"/>
          <w:color w:val="auto"/>
          <w:sz w:val="22"/>
          <w:szCs w:val="22"/>
          <w:lang w:val="tr-TR"/>
        </w:rPr>
        <w:t>.</w:t>
      </w:r>
      <w:r w:rsidRPr="00CC2C6E">
        <w:rPr>
          <w:rFonts w:ascii="Times New Roman" w:hAnsi="Times New Roman" w:cs="Times New Roman"/>
          <w:b w:val="0"/>
          <w:bCs w:val="0"/>
          <w:noProof/>
          <w:color w:val="auto"/>
          <w:sz w:val="22"/>
          <w:szCs w:val="22"/>
          <w:lang w:val="tr-TR"/>
        </w:rPr>
        <w:t xml:space="preserve"> Normal Q-Q </w:t>
      </w:r>
      <w:bookmarkEnd w:id="126"/>
      <w:r w:rsidRPr="00CC2C6E">
        <w:rPr>
          <w:rFonts w:ascii="Times New Roman" w:hAnsi="Times New Roman" w:cs="Times New Roman"/>
          <w:b w:val="0"/>
          <w:bCs w:val="0"/>
          <w:noProof/>
          <w:color w:val="auto"/>
          <w:sz w:val="22"/>
          <w:szCs w:val="22"/>
          <w:lang w:val="tr-TR"/>
        </w:rPr>
        <w:t>Veri Çizimi</w:t>
      </w:r>
    </w:p>
    <w:p w:rsidR="00E01B89" w:rsidRPr="00CC2C6E" w:rsidRDefault="00CD7634" w:rsidP="00171E36">
      <w:pPr>
        <w:pStyle w:val="Balk2"/>
        <w:spacing w:before="0" w:line="360" w:lineRule="auto"/>
        <w:jc w:val="lowKashida"/>
        <w:rPr>
          <w:rFonts w:ascii="Times New Roman" w:hAnsi="Times New Roman" w:cs="Times New Roman"/>
          <w:color w:val="auto"/>
          <w:lang w:val="tr-TR"/>
        </w:rPr>
      </w:pPr>
      <w:bookmarkStart w:id="127" w:name="_Toc513550983"/>
      <w:bookmarkStart w:id="128" w:name="_Toc521697342"/>
      <w:bookmarkStart w:id="129" w:name="_Hlk493065027"/>
      <w:r w:rsidRPr="00CC2C6E">
        <w:rPr>
          <w:rFonts w:ascii="Times New Roman" w:hAnsi="Times New Roman" w:cs="Times New Roman"/>
          <w:color w:val="auto"/>
          <w:lang w:val="tr-TR"/>
        </w:rPr>
        <w:t>5.</w:t>
      </w:r>
      <w:r w:rsidR="003303DC" w:rsidRPr="00CC2C6E">
        <w:rPr>
          <w:rFonts w:ascii="Times New Roman" w:hAnsi="Times New Roman" w:cs="Times New Roman"/>
          <w:color w:val="auto"/>
          <w:lang w:val="tr-TR"/>
        </w:rPr>
        <w:t>3</w:t>
      </w:r>
      <w:r w:rsidR="00E01B89" w:rsidRPr="00CC2C6E">
        <w:rPr>
          <w:rFonts w:ascii="Times New Roman" w:hAnsi="Times New Roman" w:cs="Times New Roman"/>
          <w:color w:val="auto"/>
          <w:lang w:val="tr-TR"/>
        </w:rPr>
        <w:t xml:space="preserve">. </w:t>
      </w:r>
      <w:bookmarkEnd w:id="127"/>
      <w:r w:rsidR="00E01B89" w:rsidRPr="00CC2C6E">
        <w:rPr>
          <w:rFonts w:ascii="Times New Roman" w:hAnsi="Times New Roman" w:cs="Times New Roman"/>
          <w:color w:val="auto"/>
          <w:lang w:val="tr-TR"/>
        </w:rPr>
        <w:t>Demografik Özelliklerin Analizi</w:t>
      </w:r>
      <w:bookmarkEnd w:id="128"/>
    </w:p>
    <w:p w:rsidR="00E01B89" w:rsidRPr="00CC2C6E" w:rsidRDefault="00E01B89" w:rsidP="00171E36">
      <w:pPr>
        <w:autoSpaceDE w:val="0"/>
        <w:autoSpaceDN w:val="0"/>
        <w:bidi w:val="0"/>
        <w:adjustRightInd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t>Bu bölüm mevcut çalışmaya katılanların karakteristik özelliklerini analiz etmektedir.</w:t>
      </w:r>
    </w:p>
    <w:p w:rsidR="00E01B89" w:rsidRPr="00CC2C6E" w:rsidRDefault="00CD7634" w:rsidP="0089182E">
      <w:pPr>
        <w:pStyle w:val="Balk2"/>
        <w:spacing w:before="0" w:line="360" w:lineRule="auto"/>
        <w:jc w:val="lowKashida"/>
        <w:rPr>
          <w:rFonts w:ascii="Times New Roman" w:hAnsi="Times New Roman" w:cs="Times New Roman"/>
          <w:color w:val="auto"/>
          <w:lang w:val="tr-TR"/>
        </w:rPr>
      </w:pPr>
      <w:bookmarkStart w:id="130" w:name="_Toc513550984"/>
      <w:bookmarkStart w:id="131" w:name="_Toc521697343"/>
      <w:bookmarkStart w:id="132" w:name="_Hlk493072518"/>
      <w:bookmarkEnd w:id="129"/>
      <w:r w:rsidRPr="00CC2C6E">
        <w:rPr>
          <w:rFonts w:ascii="Times New Roman" w:hAnsi="Times New Roman" w:cs="Times New Roman"/>
          <w:color w:val="auto"/>
          <w:lang w:val="tr-TR"/>
        </w:rPr>
        <w:t>5.</w:t>
      </w:r>
      <w:r w:rsidR="003303DC" w:rsidRPr="00CC2C6E">
        <w:rPr>
          <w:rFonts w:ascii="Times New Roman" w:hAnsi="Times New Roman" w:cs="Times New Roman"/>
          <w:color w:val="auto"/>
          <w:lang w:val="tr-TR"/>
        </w:rPr>
        <w:t>3</w:t>
      </w:r>
      <w:r w:rsidR="00E01B89" w:rsidRPr="00CC2C6E">
        <w:rPr>
          <w:rFonts w:ascii="Times New Roman" w:hAnsi="Times New Roman" w:cs="Times New Roman"/>
          <w:color w:val="auto"/>
          <w:lang w:val="tr-TR"/>
        </w:rPr>
        <w:t xml:space="preserve">.1. </w:t>
      </w:r>
      <w:bookmarkEnd w:id="130"/>
      <w:r w:rsidR="00F8778F" w:rsidRPr="00CC2C6E">
        <w:rPr>
          <w:rFonts w:ascii="Times New Roman" w:hAnsi="Times New Roman" w:cs="Times New Roman"/>
          <w:color w:val="auto"/>
          <w:lang w:val="tr-TR"/>
        </w:rPr>
        <w:t xml:space="preserve">Eğitim Düzeyi </w:t>
      </w:r>
      <w:r w:rsidR="00E01B89" w:rsidRPr="00CC2C6E">
        <w:rPr>
          <w:rFonts w:ascii="Times New Roman" w:hAnsi="Times New Roman" w:cs="Times New Roman"/>
          <w:color w:val="auto"/>
          <w:lang w:val="tr-TR"/>
        </w:rPr>
        <w:t>ve Yaş Değişkenlerinin Çapraz Tablo Analizi</w:t>
      </w:r>
      <w:bookmarkEnd w:id="131"/>
      <w:r w:rsidR="00E01B89" w:rsidRPr="00CC2C6E">
        <w:rPr>
          <w:rFonts w:ascii="Times New Roman" w:hAnsi="Times New Roman" w:cs="Times New Roman"/>
          <w:color w:val="auto"/>
          <w:lang w:val="tr-TR"/>
        </w:rPr>
        <w:t xml:space="preserve"> </w:t>
      </w:r>
    </w:p>
    <w:p w:rsidR="00E01B89" w:rsidRPr="00CC2C6E" w:rsidRDefault="00E01B89" w:rsidP="00F36D63">
      <w:pPr>
        <w:autoSpaceDE w:val="0"/>
        <w:autoSpaceDN w:val="0"/>
        <w:bidi w:val="0"/>
        <w:adjustRightInd w:val="0"/>
        <w:spacing w:after="360" w:line="360" w:lineRule="auto"/>
        <w:jc w:val="lowKashida"/>
        <w:rPr>
          <w:rFonts w:ascii="Times New Roman" w:hAnsi="Times New Roman" w:cs="Times New Roman"/>
          <w:sz w:val="24"/>
          <w:szCs w:val="24"/>
          <w:lang w:val="tr-TR"/>
        </w:rPr>
      </w:pPr>
      <w:bookmarkStart w:id="133" w:name="_Hlk493066688"/>
      <w:bookmarkEnd w:id="132"/>
      <w:r w:rsidRPr="00CC2C6E">
        <w:rPr>
          <w:rFonts w:ascii="Times New Roman" w:hAnsi="Times New Roman" w:cs="Times New Roman"/>
          <w:sz w:val="24"/>
          <w:szCs w:val="24"/>
          <w:lang w:val="tr-TR"/>
        </w:rPr>
        <w:t xml:space="preserve">Hem Tablo 5.2. ankete katılanların yaşlarına ve eğitim geçmişlerine ilişkin demografik profilleri göstermektedir. Tablo 5.2'de görüldüğü gibi, 30 yaştan küçük kategoride lise diploması alma yüzdesi %24 iken, 31-40 yaş arası kategorilerde % 34,9'dur. Ancak, diğer kategorinin yüzdesinin çok yüksek olduğu, 30 yaşın altı (%48), 31-40 yaş arası (%38,1), 41-50 (%58,1) veya 50 yaş üstü (%55,6) gibi oranların çok yüksek olduğu görülmektedir. Aslına bakılırsa, örneklem katılımcılarının eğitim geçmişinin göreceli olarak düşük eğitim başarısı düzeyi gösterdiği, tablo 5.2. incelendiğinde ileri sürülebilir. Özellikle, lisans kategorisindeki katılımcıların diğer kategoriye göre düşük eğitim seviyesi yüzdesi vardır. Örneğin, lisans derecelerinin yüzdesi (%28, 27 19.45 %33,3), mevcut katılımcılar ise yüksek lisans ve doktora derecelerine sahip değildirler. Fakat bu onların kalifiyeli olmadığı anlamına gelmez, </w:t>
      </w:r>
      <w:bookmarkEnd w:id="133"/>
      <w:r w:rsidRPr="00CC2C6E">
        <w:rPr>
          <w:rFonts w:ascii="Times New Roman" w:hAnsi="Times New Roman" w:cs="Times New Roman"/>
          <w:sz w:val="24"/>
          <w:szCs w:val="24"/>
          <w:lang w:val="tr-TR"/>
        </w:rPr>
        <w:t>hatta doğal iş süreci daha az eğitimli işçilere ihtiyaç duyar.</w:t>
      </w:r>
    </w:p>
    <w:p w:rsidR="00E01B89" w:rsidRPr="00CC2C6E" w:rsidRDefault="00E01B89" w:rsidP="0089182E">
      <w:pPr>
        <w:pStyle w:val="Balk2"/>
        <w:spacing w:before="0" w:after="0" w:line="240" w:lineRule="auto"/>
        <w:rPr>
          <w:rFonts w:ascii="Times New Roman" w:hAnsi="Times New Roman" w:cs="Times New Roman"/>
          <w:b w:val="0"/>
          <w:bCs/>
          <w:noProof/>
          <w:color w:val="auto"/>
          <w:sz w:val="22"/>
          <w:szCs w:val="22"/>
          <w:lang w:val="tr-TR"/>
        </w:rPr>
      </w:pPr>
      <w:bookmarkStart w:id="134" w:name="_Toc513410062"/>
      <w:r w:rsidRPr="00CC2C6E">
        <w:rPr>
          <w:rFonts w:ascii="Times New Roman" w:hAnsi="Times New Roman" w:cs="Times New Roman"/>
          <w:b w:val="0"/>
          <w:bCs/>
          <w:color w:val="auto"/>
          <w:sz w:val="22"/>
          <w:szCs w:val="22"/>
          <w:lang w:val="tr-TR"/>
        </w:rPr>
        <w:lastRenderedPageBreak/>
        <w:t>Tablo 5.</w:t>
      </w:r>
      <w:r w:rsidR="002F529D" w:rsidRPr="00CC2C6E">
        <w:rPr>
          <w:rFonts w:ascii="Times New Roman" w:hAnsi="Times New Roman" w:cs="Times New Roman"/>
          <w:b w:val="0"/>
          <w:bCs/>
          <w:color w:val="auto"/>
          <w:sz w:val="22"/>
          <w:szCs w:val="22"/>
          <w:lang w:val="tr-TR"/>
        </w:rPr>
        <w:fldChar w:fldCharType="begin"/>
      </w:r>
      <w:r w:rsidRPr="00CC2C6E">
        <w:rPr>
          <w:rFonts w:ascii="Times New Roman" w:hAnsi="Times New Roman" w:cs="Times New Roman"/>
          <w:b w:val="0"/>
          <w:bCs/>
          <w:color w:val="auto"/>
          <w:sz w:val="22"/>
          <w:szCs w:val="22"/>
          <w:lang w:val="tr-TR"/>
        </w:rPr>
        <w:instrText xml:space="preserve"> SEQ </w:instrText>
      </w:r>
      <w:r w:rsidRPr="00CC2C6E">
        <w:rPr>
          <w:rFonts w:ascii="Times New Roman" w:hAnsi="Times New Roman" w:cs="Times New Roman"/>
          <w:b w:val="0"/>
          <w:bCs/>
          <w:color w:val="auto"/>
          <w:sz w:val="22"/>
          <w:szCs w:val="22"/>
          <w:rtl/>
          <w:lang w:val="tr-TR"/>
        </w:rPr>
        <w:instrText>جدول</w:instrText>
      </w:r>
      <w:r w:rsidRPr="00CC2C6E">
        <w:rPr>
          <w:rFonts w:ascii="Times New Roman" w:hAnsi="Times New Roman" w:cs="Times New Roman"/>
          <w:b w:val="0"/>
          <w:bCs/>
          <w:color w:val="auto"/>
          <w:sz w:val="22"/>
          <w:szCs w:val="22"/>
          <w:lang w:val="tr-TR"/>
        </w:rPr>
        <w:instrText xml:space="preserve"> \* ARABIC </w:instrText>
      </w:r>
      <w:r w:rsidR="002F529D" w:rsidRPr="00CC2C6E">
        <w:rPr>
          <w:rFonts w:ascii="Times New Roman" w:hAnsi="Times New Roman" w:cs="Times New Roman"/>
          <w:b w:val="0"/>
          <w:bCs/>
          <w:color w:val="auto"/>
          <w:sz w:val="22"/>
          <w:szCs w:val="22"/>
          <w:lang w:val="tr-TR"/>
        </w:rPr>
        <w:fldChar w:fldCharType="separate"/>
      </w:r>
      <w:r w:rsidR="00D85323">
        <w:rPr>
          <w:rFonts w:ascii="Times New Roman" w:hAnsi="Times New Roman" w:cs="Times New Roman"/>
          <w:b w:val="0"/>
          <w:bCs/>
          <w:noProof/>
          <w:color w:val="auto"/>
          <w:sz w:val="22"/>
          <w:szCs w:val="22"/>
          <w:lang w:val="tr-TR"/>
        </w:rPr>
        <w:t>2</w:t>
      </w:r>
      <w:r w:rsidR="002F529D" w:rsidRPr="00CC2C6E">
        <w:rPr>
          <w:rFonts w:ascii="Times New Roman" w:hAnsi="Times New Roman" w:cs="Times New Roman"/>
          <w:b w:val="0"/>
          <w:bCs/>
          <w:color w:val="auto"/>
          <w:sz w:val="22"/>
          <w:szCs w:val="22"/>
          <w:lang w:val="tr-TR"/>
        </w:rPr>
        <w:fldChar w:fldCharType="end"/>
      </w:r>
      <w:r w:rsidRPr="00CC2C6E">
        <w:rPr>
          <w:rFonts w:ascii="Times New Roman" w:hAnsi="Times New Roman" w:cs="Times New Roman"/>
          <w:b w:val="0"/>
          <w:bCs/>
          <w:color w:val="auto"/>
          <w:sz w:val="22"/>
          <w:szCs w:val="22"/>
          <w:lang w:val="tr-TR"/>
        </w:rPr>
        <w:t>.</w:t>
      </w:r>
      <w:r w:rsidRPr="00CC2C6E">
        <w:rPr>
          <w:rFonts w:ascii="Times New Roman" w:hAnsi="Times New Roman" w:cs="Times New Roman"/>
          <w:b w:val="0"/>
          <w:bCs/>
          <w:noProof/>
          <w:color w:val="auto"/>
          <w:sz w:val="22"/>
          <w:szCs w:val="22"/>
          <w:lang w:val="tr-TR"/>
        </w:rPr>
        <w:t xml:space="preserve"> </w:t>
      </w:r>
      <w:bookmarkEnd w:id="134"/>
      <w:r w:rsidRPr="00CC2C6E">
        <w:rPr>
          <w:rFonts w:ascii="Times New Roman" w:hAnsi="Times New Roman" w:cs="Times New Roman"/>
          <w:b w:val="0"/>
          <w:bCs/>
          <w:i/>
          <w:iCs/>
          <w:noProof/>
          <w:color w:val="auto"/>
          <w:sz w:val="22"/>
          <w:szCs w:val="22"/>
          <w:lang w:val="tr-TR"/>
        </w:rPr>
        <w:t xml:space="preserve">Yaş ve </w:t>
      </w:r>
      <w:r w:rsidR="00EF43FE" w:rsidRPr="00CC2C6E">
        <w:rPr>
          <w:rFonts w:ascii="Times New Roman" w:hAnsi="Times New Roman" w:cs="Times New Roman"/>
          <w:b w:val="0"/>
          <w:bCs/>
          <w:i/>
          <w:iCs/>
          <w:noProof/>
          <w:color w:val="auto"/>
          <w:sz w:val="22"/>
          <w:szCs w:val="22"/>
          <w:lang w:val="tr-TR"/>
        </w:rPr>
        <w:t xml:space="preserve">Eğitim Düzeyi </w:t>
      </w:r>
      <w:r w:rsidRPr="00CC2C6E">
        <w:rPr>
          <w:rFonts w:ascii="Times New Roman" w:hAnsi="Times New Roman" w:cs="Times New Roman"/>
          <w:b w:val="0"/>
          <w:bCs/>
          <w:i/>
          <w:iCs/>
          <w:noProof/>
          <w:color w:val="auto"/>
          <w:sz w:val="22"/>
          <w:szCs w:val="22"/>
          <w:lang w:val="tr-TR"/>
        </w:rPr>
        <w:t>Çapraz Tablolama</w:t>
      </w:r>
    </w:p>
    <w:p w:rsidR="003356E0" w:rsidRPr="00CC2C6E" w:rsidRDefault="003356E0" w:rsidP="003356E0">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8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1679"/>
        <w:gridCol w:w="916"/>
        <w:gridCol w:w="1677"/>
        <w:gridCol w:w="1678"/>
        <w:gridCol w:w="916"/>
        <w:gridCol w:w="1372"/>
      </w:tblGrid>
      <w:tr w:rsidR="00F8778F" w:rsidRPr="00CC2C6E" w:rsidTr="00F8778F">
        <w:trPr>
          <w:cantSplit/>
          <w:trHeight w:val="401"/>
          <w:tblHeader/>
        </w:trPr>
        <w:tc>
          <w:tcPr>
            <w:tcW w:w="3225"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4271" w:type="dxa"/>
            <w:gridSpan w:val="3"/>
            <w:tcBorders>
              <w:top w:val="single" w:sz="16" w:space="0" w:color="000000"/>
              <w:left w:val="single" w:sz="16" w:space="0" w:color="000000"/>
            </w:tcBorders>
            <w:shd w:val="clear" w:color="auto" w:fill="FFFFFF"/>
            <w:vAlign w:val="bottom"/>
          </w:tcPr>
          <w:p w:rsidR="00E01B89" w:rsidRPr="00CC2C6E" w:rsidRDefault="00EF43FE"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hAnsi="Times New Roman" w:cs="Times New Roman"/>
                <w:b/>
                <w:bCs/>
                <w:i/>
                <w:iCs/>
                <w:noProof/>
                <w:lang w:val="tr-TR"/>
              </w:rPr>
              <w:t>Eğitim Düzeyi</w:t>
            </w:r>
          </w:p>
        </w:tc>
        <w:tc>
          <w:tcPr>
            <w:tcW w:w="1372" w:type="dxa"/>
            <w:vMerge w:val="restart"/>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r>
      <w:tr w:rsidR="00F8778F" w:rsidRPr="00CC2C6E" w:rsidTr="00F8778F">
        <w:trPr>
          <w:cantSplit/>
          <w:trHeight w:val="401"/>
          <w:tblHeader/>
        </w:trPr>
        <w:tc>
          <w:tcPr>
            <w:tcW w:w="3225"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7" w:type="dxa"/>
            <w:tcBorders>
              <w:left w:val="single" w:sz="16" w:space="0" w:color="000000"/>
              <w:bottom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Lise </w:t>
            </w:r>
            <w:r w:rsidR="00EF43FE" w:rsidRPr="00CC2C6E">
              <w:rPr>
                <w:rFonts w:ascii="Times New Roman" w:eastAsiaTheme="minorHAnsi" w:hAnsi="Times New Roman" w:cs="Times New Roman"/>
                <w:sz w:val="20"/>
                <w:szCs w:val="20"/>
                <w:lang w:val="tr-TR"/>
              </w:rPr>
              <w:t>Mezunu</w:t>
            </w:r>
          </w:p>
        </w:tc>
        <w:tc>
          <w:tcPr>
            <w:tcW w:w="1678" w:type="dxa"/>
            <w:tcBorders>
              <w:bottom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Lisans </w:t>
            </w:r>
            <w:r w:rsidR="00EF43FE" w:rsidRPr="00CC2C6E">
              <w:rPr>
                <w:rFonts w:ascii="Times New Roman" w:eastAsiaTheme="minorHAnsi" w:hAnsi="Times New Roman" w:cs="Times New Roman"/>
                <w:sz w:val="20"/>
                <w:szCs w:val="20"/>
                <w:lang w:val="tr-TR"/>
              </w:rPr>
              <w:t>Mezunu</w:t>
            </w:r>
          </w:p>
        </w:tc>
        <w:tc>
          <w:tcPr>
            <w:tcW w:w="915" w:type="dxa"/>
            <w:tcBorders>
              <w:bottom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Diğer</w:t>
            </w:r>
          </w:p>
        </w:tc>
        <w:tc>
          <w:tcPr>
            <w:tcW w:w="1372" w:type="dxa"/>
            <w:vMerge/>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r>
      <w:tr w:rsidR="00F8778F" w:rsidRPr="00CC2C6E" w:rsidTr="00F8778F">
        <w:trPr>
          <w:cantSplit/>
          <w:trHeight w:val="339"/>
          <w:tblHeader/>
        </w:trPr>
        <w:tc>
          <w:tcPr>
            <w:tcW w:w="630" w:type="dxa"/>
            <w:vMerge w:val="restart"/>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Yaş</w:t>
            </w:r>
          </w:p>
        </w:tc>
        <w:tc>
          <w:tcPr>
            <w:tcW w:w="1678" w:type="dxa"/>
            <w:vMerge w:val="restart"/>
            <w:tcBorders>
              <w:top w:val="single" w:sz="16" w:space="0" w:color="000000"/>
              <w:left w:val="nil"/>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30 yaşın altı</w:t>
            </w:r>
          </w:p>
        </w:tc>
        <w:tc>
          <w:tcPr>
            <w:tcW w:w="915" w:type="dxa"/>
            <w:tcBorders>
              <w:top w:val="single" w:sz="16" w:space="0" w:color="000000"/>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677" w:type="dxa"/>
            <w:tcBorders>
              <w:top w:val="single" w:sz="16" w:space="0" w:color="000000"/>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12</w:t>
            </w:r>
          </w:p>
        </w:tc>
        <w:tc>
          <w:tcPr>
            <w:tcW w:w="1678" w:type="dxa"/>
            <w:tcBorders>
              <w:top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14</w:t>
            </w:r>
          </w:p>
        </w:tc>
        <w:tc>
          <w:tcPr>
            <w:tcW w:w="915" w:type="dxa"/>
            <w:tcBorders>
              <w:top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24</w:t>
            </w:r>
          </w:p>
        </w:tc>
        <w:tc>
          <w:tcPr>
            <w:tcW w:w="1372" w:type="dxa"/>
            <w:tcBorders>
              <w:top w:val="single" w:sz="16" w:space="0" w:color="000000"/>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w:t>
            </w:r>
          </w:p>
        </w:tc>
      </w:tr>
      <w:tr w:rsidR="00F8778F" w:rsidRPr="00CC2C6E" w:rsidTr="00F8778F">
        <w:trPr>
          <w:cantSplit/>
          <w:trHeight w:val="401"/>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tcBorders>
              <w:top w:val="single" w:sz="16" w:space="0" w:color="000000"/>
              <w:left w:val="nil"/>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915"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677"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24,0%</w:t>
            </w:r>
          </w:p>
        </w:tc>
        <w:tc>
          <w:tcPr>
            <w:tcW w:w="1678"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28,0%</w:t>
            </w:r>
          </w:p>
        </w:tc>
        <w:tc>
          <w:tcPr>
            <w:tcW w:w="915"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48,0%</w:t>
            </w:r>
          </w:p>
        </w:tc>
        <w:tc>
          <w:tcPr>
            <w:tcW w:w="1372"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401"/>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31- 40 yaş arası</w:t>
            </w:r>
          </w:p>
        </w:tc>
        <w:tc>
          <w:tcPr>
            <w:tcW w:w="915"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677"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22</w:t>
            </w:r>
          </w:p>
        </w:tc>
        <w:tc>
          <w:tcPr>
            <w:tcW w:w="1678"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17</w:t>
            </w:r>
          </w:p>
        </w:tc>
        <w:tc>
          <w:tcPr>
            <w:tcW w:w="915"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24</w:t>
            </w:r>
          </w:p>
        </w:tc>
        <w:tc>
          <w:tcPr>
            <w:tcW w:w="1372"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63</w:t>
            </w:r>
          </w:p>
        </w:tc>
      </w:tr>
      <w:tr w:rsidR="00F8778F" w:rsidRPr="00CC2C6E" w:rsidTr="00F8778F">
        <w:trPr>
          <w:cantSplit/>
          <w:trHeight w:val="385"/>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915"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677"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34,9%</w:t>
            </w:r>
          </w:p>
        </w:tc>
        <w:tc>
          <w:tcPr>
            <w:tcW w:w="1678"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27,0%</w:t>
            </w:r>
          </w:p>
        </w:tc>
        <w:tc>
          <w:tcPr>
            <w:tcW w:w="915"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38,1%</w:t>
            </w:r>
          </w:p>
        </w:tc>
        <w:tc>
          <w:tcPr>
            <w:tcW w:w="1372"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401"/>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41-50 yaş arası</w:t>
            </w:r>
          </w:p>
        </w:tc>
        <w:tc>
          <w:tcPr>
            <w:tcW w:w="915"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677"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7</w:t>
            </w:r>
          </w:p>
        </w:tc>
        <w:tc>
          <w:tcPr>
            <w:tcW w:w="1678"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915"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18</w:t>
            </w:r>
          </w:p>
        </w:tc>
        <w:tc>
          <w:tcPr>
            <w:tcW w:w="1372"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r>
      <w:tr w:rsidR="00F8778F" w:rsidRPr="00CC2C6E" w:rsidTr="00F8778F">
        <w:trPr>
          <w:cantSplit/>
          <w:trHeight w:val="401"/>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915"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677"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22,6%</w:t>
            </w:r>
          </w:p>
        </w:tc>
        <w:tc>
          <w:tcPr>
            <w:tcW w:w="1678"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19,4%</w:t>
            </w:r>
          </w:p>
        </w:tc>
        <w:tc>
          <w:tcPr>
            <w:tcW w:w="915"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58,1%</w:t>
            </w:r>
          </w:p>
        </w:tc>
        <w:tc>
          <w:tcPr>
            <w:tcW w:w="1372"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85"/>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 yaşın üstü</w:t>
            </w:r>
          </w:p>
        </w:tc>
        <w:tc>
          <w:tcPr>
            <w:tcW w:w="915"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677"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1678"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w:t>
            </w:r>
          </w:p>
        </w:tc>
        <w:tc>
          <w:tcPr>
            <w:tcW w:w="915"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1372"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r>
      <w:tr w:rsidR="00F8778F" w:rsidRPr="00CC2C6E" w:rsidTr="00F8778F">
        <w:trPr>
          <w:cantSplit/>
          <w:trHeight w:val="401"/>
          <w:tblHeader/>
        </w:trPr>
        <w:tc>
          <w:tcPr>
            <w:tcW w:w="630"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1678"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915"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677"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11,1%</w:t>
            </w:r>
          </w:p>
        </w:tc>
        <w:tc>
          <w:tcPr>
            <w:tcW w:w="1678"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33,3%</w:t>
            </w:r>
          </w:p>
        </w:tc>
        <w:tc>
          <w:tcPr>
            <w:tcW w:w="915" w:type="dxa"/>
            <w:tcBorders>
              <w:top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55,6%</w:t>
            </w:r>
          </w:p>
        </w:tc>
        <w:tc>
          <w:tcPr>
            <w:tcW w:w="1372"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54"/>
          <w:tblHeader/>
        </w:trPr>
        <w:tc>
          <w:tcPr>
            <w:tcW w:w="2309" w:type="dxa"/>
            <w:gridSpan w:val="2"/>
            <w:vMerge w:val="restart"/>
            <w:tcBorders>
              <w:left w:val="single" w:sz="16" w:space="0" w:color="000000"/>
              <w:bottom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c>
          <w:tcPr>
            <w:tcW w:w="915"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677"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42</w:t>
            </w:r>
          </w:p>
        </w:tc>
        <w:tc>
          <w:tcPr>
            <w:tcW w:w="1678"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40</w:t>
            </w:r>
          </w:p>
        </w:tc>
        <w:tc>
          <w:tcPr>
            <w:tcW w:w="915" w:type="dxa"/>
            <w:tcBorders>
              <w:bottom w:val="nil"/>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71</w:t>
            </w:r>
          </w:p>
        </w:tc>
        <w:tc>
          <w:tcPr>
            <w:tcW w:w="1372"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153</w:t>
            </w:r>
          </w:p>
        </w:tc>
      </w:tr>
      <w:tr w:rsidR="00F8778F" w:rsidRPr="00CC2C6E" w:rsidTr="00F8778F">
        <w:trPr>
          <w:cantSplit/>
          <w:trHeight w:val="416"/>
        </w:trPr>
        <w:tc>
          <w:tcPr>
            <w:tcW w:w="2309" w:type="dxa"/>
            <w:gridSpan w:val="2"/>
            <w:vMerge/>
            <w:tcBorders>
              <w:left w:val="single" w:sz="16" w:space="0" w:color="000000"/>
              <w:bottom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8" w:lineRule="auto"/>
              <w:jc w:val="both"/>
              <w:rPr>
                <w:rFonts w:ascii="Times New Roman" w:eastAsiaTheme="minorHAnsi" w:hAnsi="Times New Roman" w:cs="Times New Roman"/>
                <w:sz w:val="20"/>
                <w:szCs w:val="20"/>
                <w:lang w:val="tr-TR"/>
              </w:rPr>
            </w:pPr>
          </w:p>
        </w:tc>
        <w:tc>
          <w:tcPr>
            <w:tcW w:w="915" w:type="dxa"/>
            <w:tcBorders>
              <w:top w:val="nil"/>
              <w:left w:val="nil"/>
              <w:bottom w:val="single" w:sz="16" w:space="0" w:color="000000"/>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677" w:type="dxa"/>
            <w:tcBorders>
              <w:top w:val="nil"/>
              <w:left w:val="single" w:sz="16" w:space="0" w:color="000000"/>
              <w:bottom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27,5%</w:t>
            </w:r>
          </w:p>
        </w:tc>
        <w:tc>
          <w:tcPr>
            <w:tcW w:w="1678" w:type="dxa"/>
            <w:tcBorders>
              <w:top w:val="nil"/>
              <w:bottom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26,1%</w:t>
            </w:r>
          </w:p>
        </w:tc>
        <w:tc>
          <w:tcPr>
            <w:tcW w:w="915" w:type="dxa"/>
            <w:tcBorders>
              <w:top w:val="nil"/>
              <w:bottom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46,4%</w:t>
            </w:r>
          </w:p>
        </w:tc>
        <w:tc>
          <w:tcPr>
            <w:tcW w:w="1372" w:type="dxa"/>
            <w:tcBorders>
              <w:top w:val="nil"/>
              <w:bottom w:val="single" w:sz="16" w:space="0" w:color="000000"/>
              <w:right w:val="single" w:sz="16" w:space="0" w:color="000000"/>
            </w:tcBorders>
            <w:shd w:val="clear" w:color="auto" w:fill="FFFFFF"/>
          </w:tcPr>
          <w:p w:rsidR="00E01B89" w:rsidRPr="00CC2C6E" w:rsidRDefault="00E01B89" w:rsidP="00F8778F">
            <w:pPr>
              <w:autoSpaceDE w:val="0"/>
              <w:autoSpaceDN w:val="0"/>
              <w:bidi w:val="0"/>
              <w:adjustRightInd w:val="0"/>
              <w:spacing w:after="0" w:line="288"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bl>
    <w:p w:rsidR="00E01B89" w:rsidRPr="00CC2C6E" w:rsidRDefault="00E01B89" w:rsidP="00E01B89">
      <w:pPr>
        <w:autoSpaceDE w:val="0"/>
        <w:autoSpaceDN w:val="0"/>
        <w:bidi w:val="0"/>
        <w:adjustRightInd w:val="0"/>
        <w:spacing w:after="0" w:line="360" w:lineRule="auto"/>
        <w:jc w:val="both"/>
        <w:rPr>
          <w:rFonts w:ascii="Times New Roman" w:eastAsiaTheme="minorHAnsi" w:hAnsi="Times New Roman" w:cs="Times New Roman"/>
          <w:sz w:val="24"/>
          <w:szCs w:val="24"/>
          <w:lang w:val="tr-TR"/>
        </w:rPr>
      </w:pPr>
    </w:p>
    <w:p w:rsidR="00E01B89" w:rsidRPr="00CC2C6E" w:rsidRDefault="00CD7634" w:rsidP="00D1743E">
      <w:pPr>
        <w:pStyle w:val="Balk2"/>
        <w:spacing w:before="0" w:line="360" w:lineRule="auto"/>
        <w:jc w:val="lowKashida"/>
        <w:rPr>
          <w:rFonts w:ascii="Times New Roman" w:hAnsi="Times New Roman" w:cs="Times New Roman"/>
          <w:color w:val="auto"/>
          <w:lang w:val="tr-TR"/>
        </w:rPr>
      </w:pPr>
      <w:bookmarkStart w:id="135" w:name="_Toc513550985"/>
      <w:bookmarkStart w:id="136" w:name="_Toc521697344"/>
      <w:r w:rsidRPr="00CC2C6E">
        <w:rPr>
          <w:rFonts w:ascii="Times New Roman" w:hAnsi="Times New Roman" w:cs="Times New Roman"/>
          <w:color w:val="auto"/>
          <w:lang w:val="tr-TR"/>
        </w:rPr>
        <w:t>5.</w:t>
      </w:r>
      <w:r w:rsidR="003303DC" w:rsidRPr="00CC2C6E">
        <w:rPr>
          <w:rFonts w:ascii="Times New Roman" w:hAnsi="Times New Roman" w:cs="Times New Roman"/>
          <w:color w:val="auto"/>
          <w:lang w:val="tr-TR"/>
        </w:rPr>
        <w:t>3</w:t>
      </w:r>
      <w:r w:rsidR="00171E36" w:rsidRPr="00CC2C6E">
        <w:rPr>
          <w:rFonts w:ascii="Times New Roman" w:hAnsi="Times New Roman" w:cs="Times New Roman"/>
          <w:color w:val="auto"/>
          <w:lang w:val="tr-TR"/>
        </w:rPr>
        <w:t>.2.</w:t>
      </w:r>
      <w:r w:rsidR="00E01B89" w:rsidRPr="00CC2C6E">
        <w:rPr>
          <w:rFonts w:ascii="Times New Roman" w:hAnsi="Times New Roman" w:cs="Times New Roman"/>
          <w:color w:val="auto"/>
          <w:lang w:val="tr-TR"/>
        </w:rPr>
        <w:t xml:space="preserve"> </w:t>
      </w:r>
      <w:bookmarkEnd w:id="135"/>
      <w:r w:rsidR="00EF43FE" w:rsidRPr="00CC2C6E">
        <w:rPr>
          <w:rFonts w:ascii="Times New Roman" w:hAnsi="Times New Roman" w:cs="Times New Roman"/>
          <w:color w:val="auto"/>
          <w:lang w:val="tr-TR"/>
        </w:rPr>
        <w:t xml:space="preserve">Uzmanlık Alanı </w:t>
      </w:r>
      <w:r w:rsidR="00E01B89" w:rsidRPr="00CC2C6E">
        <w:rPr>
          <w:rFonts w:ascii="Times New Roman" w:hAnsi="Times New Roman" w:cs="Times New Roman"/>
          <w:color w:val="auto"/>
          <w:lang w:val="tr-TR"/>
        </w:rPr>
        <w:t>ve Yaş Değişkenlerinin Çapraz Tablolama Analizi</w:t>
      </w:r>
      <w:bookmarkEnd w:id="136"/>
    </w:p>
    <w:p w:rsidR="00E01B89" w:rsidRDefault="00E01B89" w:rsidP="00F36D63">
      <w:pPr>
        <w:autoSpaceDE w:val="0"/>
        <w:autoSpaceDN w:val="0"/>
        <w:bidi w:val="0"/>
        <w:adjustRightInd w:val="0"/>
        <w:spacing w:after="360" w:line="360" w:lineRule="auto"/>
        <w:jc w:val="lowKashida"/>
        <w:rPr>
          <w:rFonts w:ascii="Times New Roman" w:hAnsi="Times New Roman" w:cs="Times New Roman"/>
          <w:sz w:val="24"/>
          <w:szCs w:val="24"/>
          <w:lang w:val="tr-TR"/>
        </w:rPr>
      </w:pPr>
      <w:bookmarkStart w:id="137" w:name="_Hlk493073492"/>
      <w:r w:rsidRPr="00CC2C6E">
        <w:rPr>
          <w:rFonts w:ascii="Times New Roman" w:hAnsi="Times New Roman" w:cs="Times New Roman"/>
          <w:sz w:val="24"/>
          <w:szCs w:val="24"/>
          <w:lang w:val="tr-TR"/>
        </w:rPr>
        <w:t xml:space="preserve">Hem Tablo 5.3. ankete katılanların yaşları ve onların bilimsel uzmanlaşmalarıyla ilgili demografik profilleri göstermektedir. Tablo 5.3'e dayanarak, 31-40 yaş kategorisindeki muhasebe uzmanlığı yüzdesinin muhasebe uzmanlığı ile ilgili diğer yaş kategorilerine kıyasla çok yüksek (%31,7) olduğu görülebilmektedir. Bununla birlikte, 50 yaş üstü kategoride bulunan İşletme Yönetimi uzmanlığı yüzdesi, İşletme uzmanlığı ile ilgili diğer yaş kategorilerine kıyasla yüksektir (%22,2). Benzer şekilde, Bankacılık ve Finansal Bilimler uzmanlığı ile ilgili diğer yaş kategorilerine kıyasla, 41-50 yaş arası kategorideki Bankacılık ve Finansal Bilimler uzmanlığının oranı yüksektir (%16,1). </w:t>
      </w:r>
      <w:bookmarkEnd w:id="137"/>
      <w:r w:rsidRPr="00CC2C6E">
        <w:rPr>
          <w:rFonts w:ascii="Times New Roman" w:hAnsi="Times New Roman" w:cs="Times New Roman"/>
          <w:sz w:val="24"/>
          <w:szCs w:val="24"/>
          <w:lang w:val="tr-TR"/>
        </w:rPr>
        <w:t>Son olarak, 31-40 yaş grubundaki Ekonomi uzmanlığı oranı, Ekonomi uzmanlığı ile ilgili diğer yaş kategorilerine göre yüksektir (% 17,5). Bu nedenle, uzmanlık kategorilerinin çoğunluğunun 31-40 yaş arası kategoriye ve 41-50 yaş arası kategorisin</w:t>
      </w:r>
      <w:r w:rsidR="00171E36" w:rsidRPr="00CC2C6E">
        <w:rPr>
          <w:rFonts w:ascii="Times New Roman" w:hAnsi="Times New Roman" w:cs="Times New Roman"/>
          <w:sz w:val="24"/>
          <w:szCs w:val="24"/>
          <w:lang w:val="tr-TR"/>
        </w:rPr>
        <w:t>e düştüğü sonucuna varılabilir.</w:t>
      </w:r>
    </w:p>
    <w:p w:rsidR="009B72D1" w:rsidRPr="00CC2C6E" w:rsidRDefault="009B72D1" w:rsidP="009B72D1">
      <w:pPr>
        <w:autoSpaceDE w:val="0"/>
        <w:autoSpaceDN w:val="0"/>
        <w:bidi w:val="0"/>
        <w:adjustRightInd w:val="0"/>
        <w:spacing w:after="360" w:line="360" w:lineRule="auto"/>
        <w:jc w:val="lowKashida"/>
        <w:rPr>
          <w:rFonts w:ascii="Times New Roman" w:hAnsi="Times New Roman" w:cs="Times New Roman"/>
          <w:sz w:val="24"/>
          <w:szCs w:val="24"/>
          <w:lang w:val="tr-TR"/>
        </w:rPr>
      </w:pPr>
    </w:p>
    <w:p w:rsidR="00E01B89" w:rsidRPr="00CC2C6E" w:rsidRDefault="00E01B89" w:rsidP="00171E36">
      <w:pPr>
        <w:pStyle w:val="Balk2"/>
        <w:spacing w:before="0" w:after="0" w:line="240" w:lineRule="auto"/>
        <w:rPr>
          <w:rFonts w:ascii="Times New Roman" w:hAnsi="Times New Roman" w:cs="Times New Roman"/>
          <w:b w:val="0"/>
          <w:bCs/>
          <w:noProof/>
          <w:color w:val="auto"/>
          <w:sz w:val="22"/>
          <w:szCs w:val="22"/>
          <w:lang w:val="tr-TR"/>
        </w:rPr>
      </w:pPr>
      <w:bookmarkStart w:id="138" w:name="_Toc513410063"/>
      <w:r w:rsidRPr="00CC2C6E">
        <w:rPr>
          <w:rFonts w:ascii="Times New Roman" w:hAnsi="Times New Roman" w:cs="Times New Roman"/>
          <w:b w:val="0"/>
          <w:bCs/>
          <w:color w:val="auto"/>
          <w:sz w:val="22"/>
          <w:szCs w:val="22"/>
          <w:lang w:val="tr-TR"/>
        </w:rPr>
        <w:lastRenderedPageBreak/>
        <w:t>Tablo 5.</w:t>
      </w:r>
      <w:r w:rsidR="002F529D" w:rsidRPr="00CC2C6E">
        <w:rPr>
          <w:rFonts w:ascii="Times New Roman" w:hAnsi="Times New Roman" w:cs="Times New Roman"/>
          <w:b w:val="0"/>
          <w:bCs/>
          <w:color w:val="auto"/>
          <w:sz w:val="22"/>
          <w:szCs w:val="22"/>
          <w:lang w:val="tr-TR"/>
        </w:rPr>
        <w:fldChar w:fldCharType="begin"/>
      </w:r>
      <w:r w:rsidRPr="00CC2C6E">
        <w:rPr>
          <w:rFonts w:ascii="Times New Roman" w:hAnsi="Times New Roman" w:cs="Times New Roman"/>
          <w:b w:val="0"/>
          <w:bCs/>
          <w:color w:val="auto"/>
          <w:sz w:val="22"/>
          <w:szCs w:val="22"/>
          <w:lang w:val="tr-TR"/>
        </w:rPr>
        <w:instrText xml:space="preserve"> SEQ </w:instrText>
      </w:r>
      <w:r w:rsidRPr="00CC2C6E">
        <w:rPr>
          <w:rFonts w:ascii="Times New Roman" w:hAnsi="Times New Roman" w:cs="Times New Roman"/>
          <w:b w:val="0"/>
          <w:bCs/>
          <w:color w:val="auto"/>
          <w:sz w:val="22"/>
          <w:szCs w:val="22"/>
          <w:rtl/>
          <w:lang w:val="tr-TR"/>
        </w:rPr>
        <w:instrText>جدول</w:instrText>
      </w:r>
      <w:r w:rsidRPr="00CC2C6E">
        <w:rPr>
          <w:rFonts w:ascii="Times New Roman" w:hAnsi="Times New Roman" w:cs="Times New Roman"/>
          <w:b w:val="0"/>
          <w:bCs/>
          <w:color w:val="auto"/>
          <w:sz w:val="22"/>
          <w:szCs w:val="22"/>
          <w:lang w:val="tr-TR"/>
        </w:rPr>
        <w:instrText xml:space="preserve"> \* ARABIC </w:instrText>
      </w:r>
      <w:r w:rsidR="002F529D" w:rsidRPr="00CC2C6E">
        <w:rPr>
          <w:rFonts w:ascii="Times New Roman" w:hAnsi="Times New Roman" w:cs="Times New Roman"/>
          <w:b w:val="0"/>
          <w:bCs/>
          <w:color w:val="auto"/>
          <w:sz w:val="22"/>
          <w:szCs w:val="22"/>
          <w:lang w:val="tr-TR"/>
        </w:rPr>
        <w:fldChar w:fldCharType="separate"/>
      </w:r>
      <w:r w:rsidR="00D85323">
        <w:rPr>
          <w:rFonts w:ascii="Times New Roman" w:hAnsi="Times New Roman" w:cs="Times New Roman"/>
          <w:b w:val="0"/>
          <w:bCs/>
          <w:noProof/>
          <w:color w:val="auto"/>
          <w:sz w:val="22"/>
          <w:szCs w:val="22"/>
          <w:lang w:val="tr-TR"/>
        </w:rPr>
        <w:t>3</w:t>
      </w:r>
      <w:r w:rsidR="002F529D" w:rsidRPr="00CC2C6E">
        <w:rPr>
          <w:rFonts w:ascii="Times New Roman" w:hAnsi="Times New Roman" w:cs="Times New Roman"/>
          <w:b w:val="0"/>
          <w:bCs/>
          <w:color w:val="auto"/>
          <w:sz w:val="22"/>
          <w:szCs w:val="22"/>
          <w:lang w:val="tr-TR"/>
        </w:rPr>
        <w:fldChar w:fldCharType="end"/>
      </w:r>
      <w:r w:rsidRPr="00CC2C6E">
        <w:rPr>
          <w:rFonts w:ascii="Times New Roman" w:hAnsi="Times New Roman" w:cs="Times New Roman"/>
          <w:b w:val="0"/>
          <w:bCs/>
          <w:noProof/>
          <w:color w:val="auto"/>
          <w:sz w:val="22"/>
          <w:szCs w:val="22"/>
          <w:lang w:val="tr-TR"/>
        </w:rPr>
        <w:t xml:space="preserve">. </w:t>
      </w:r>
      <w:bookmarkEnd w:id="138"/>
      <w:r w:rsidRPr="00CC2C6E">
        <w:rPr>
          <w:rFonts w:ascii="Times New Roman" w:hAnsi="Times New Roman" w:cs="Times New Roman"/>
          <w:b w:val="0"/>
          <w:bCs/>
          <w:i/>
          <w:iCs/>
          <w:noProof/>
          <w:color w:val="auto"/>
          <w:sz w:val="22"/>
          <w:szCs w:val="22"/>
          <w:lang w:val="tr-TR"/>
        </w:rPr>
        <w:t xml:space="preserve">Yaş ve </w:t>
      </w:r>
      <w:r w:rsidR="00EF43FE" w:rsidRPr="00CC2C6E">
        <w:rPr>
          <w:rFonts w:ascii="Times New Roman" w:hAnsi="Times New Roman" w:cs="Times New Roman"/>
          <w:b w:val="0"/>
          <w:bCs/>
          <w:i/>
          <w:iCs/>
          <w:noProof/>
          <w:color w:val="auto"/>
          <w:sz w:val="22"/>
          <w:szCs w:val="22"/>
          <w:lang w:val="tr-TR"/>
        </w:rPr>
        <w:t>Uzmanlık Alanı</w:t>
      </w:r>
      <w:r w:rsidR="00EF43FE" w:rsidRPr="00CC2C6E">
        <w:rPr>
          <w:rFonts w:ascii="Times New Roman" w:hAnsi="Times New Roman" w:cs="Times New Roman"/>
          <w:color w:val="auto"/>
          <w:lang w:val="tr-TR"/>
        </w:rPr>
        <w:t xml:space="preserve"> </w:t>
      </w:r>
      <w:r w:rsidRPr="00CC2C6E">
        <w:rPr>
          <w:rFonts w:ascii="Times New Roman" w:hAnsi="Times New Roman" w:cs="Times New Roman"/>
          <w:b w:val="0"/>
          <w:bCs/>
          <w:i/>
          <w:iCs/>
          <w:noProof/>
          <w:color w:val="auto"/>
          <w:sz w:val="22"/>
          <w:szCs w:val="22"/>
          <w:lang w:val="tr-TR"/>
        </w:rPr>
        <w:t>Çapraz Tablolaması</w:t>
      </w:r>
    </w:p>
    <w:p w:rsidR="00171E36" w:rsidRPr="00CC2C6E" w:rsidRDefault="00171E36" w:rsidP="00171E36">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85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6"/>
        <w:gridCol w:w="1163"/>
        <w:gridCol w:w="590"/>
        <w:gridCol w:w="1474"/>
        <w:gridCol w:w="1031"/>
        <w:gridCol w:w="1179"/>
        <w:gridCol w:w="885"/>
        <w:gridCol w:w="738"/>
        <w:gridCol w:w="885"/>
      </w:tblGrid>
      <w:tr w:rsidR="00F8778F" w:rsidRPr="00CC2C6E" w:rsidTr="00F8778F">
        <w:trPr>
          <w:cantSplit/>
          <w:trHeight w:val="321"/>
          <w:tblHeader/>
        </w:trPr>
        <w:tc>
          <w:tcPr>
            <w:tcW w:w="237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5307" w:type="dxa"/>
            <w:gridSpan w:val="5"/>
            <w:tcBorders>
              <w:top w:val="single" w:sz="16" w:space="0" w:color="000000"/>
              <w:left w:val="single" w:sz="16" w:space="0" w:color="000000"/>
            </w:tcBorders>
            <w:shd w:val="clear" w:color="auto" w:fill="FFFFFF"/>
            <w:vAlign w:val="bottom"/>
          </w:tcPr>
          <w:p w:rsidR="00E01B89" w:rsidRPr="00CC2C6E" w:rsidRDefault="00EF43FE"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hAnsi="Times New Roman" w:cs="Times New Roman"/>
                <w:lang w:val="tr-TR"/>
              </w:rPr>
              <w:t>Uzmanlık Alanı</w:t>
            </w:r>
          </w:p>
        </w:tc>
        <w:tc>
          <w:tcPr>
            <w:tcW w:w="885" w:type="dxa"/>
            <w:vMerge w:val="restart"/>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r>
      <w:tr w:rsidR="00F8778F" w:rsidRPr="00CC2C6E" w:rsidTr="00F8778F">
        <w:trPr>
          <w:cantSplit/>
          <w:trHeight w:val="927"/>
          <w:tblHeader/>
        </w:trPr>
        <w:tc>
          <w:tcPr>
            <w:tcW w:w="2379"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474" w:type="dxa"/>
            <w:tcBorders>
              <w:left w:val="single" w:sz="16" w:space="0" w:color="000000"/>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Muhasebecilik</w:t>
            </w:r>
          </w:p>
        </w:tc>
        <w:tc>
          <w:tcPr>
            <w:tcW w:w="1031"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İşletme Yönetimi</w:t>
            </w:r>
          </w:p>
        </w:tc>
        <w:tc>
          <w:tcPr>
            <w:tcW w:w="1179"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Bankacılık ve Finansal Bilimler</w:t>
            </w:r>
          </w:p>
        </w:tc>
        <w:tc>
          <w:tcPr>
            <w:tcW w:w="885" w:type="dxa"/>
            <w:tcBorders>
              <w:bottom w:val="single" w:sz="16" w:space="0" w:color="000000"/>
            </w:tcBorders>
            <w:shd w:val="clear" w:color="auto" w:fill="FFFFFF"/>
            <w:vAlign w:val="bottom"/>
          </w:tcPr>
          <w:p w:rsidR="00E01B89" w:rsidRPr="00CC2C6E" w:rsidRDefault="00E01B89" w:rsidP="00171E36">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Ekonomi</w:t>
            </w:r>
          </w:p>
        </w:tc>
        <w:tc>
          <w:tcPr>
            <w:tcW w:w="736" w:type="dxa"/>
            <w:tcBorders>
              <w:bottom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Diğer</w:t>
            </w:r>
          </w:p>
        </w:tc>
        <w:tc>
          <w:tcPr>
            <w:tcW w:w="885" w:type="dxa"/>
            <w:vMerge/>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r>
      <w:tr w:rsidR="00F8778F" w:rsidRPr="00CC2C6E" w:rsidTr="00F8778F">
        <w:trPr>
          <w:cantSplit/>
          <w:trHeight w:val="500"/>
          <w:tblHeader/>
        </w:trPr>
        <w:tc>
          <w:tcPr>
            <w:tcW w:w="626" w:type="dxa"/>
            <w:vMerge w:val="restart"/>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Yaş     </w:t>
            </w:r>
          </w:p>
        </w:tc>
        <w:tc>
          <w:tcPr>
            <w:tcW w:w="1163" w:type="dxa"/>
            <w:vMerge w:val="restart"/>
            <w:tcBorders>
              <w:top w:val="single" w:sz="16" w:space="0" w:color="000000"/>
              <w:left w:val="nil"/>
              <w:right w:val="nil"/>
            </w:tcBorders>
            <w:shd w:val="clear" w:color="auto" w:fill="FFFFFF"/>
          </w:tcPr>
          <w:p w:rsidR="00E01B89" w:rsidRPr="00CC2C6E" w:rsidRDefault="00E01B89" w:rsidP="00171E36">
            <w:pPr>
              <w:autoSpaceDE w:val="0"/>
              <w:autoSpaceDN w:val="0"/>
              <w:bidi w:val="0"/>
              <w:adjustRightInd w:val="0"/>
              <w:spacing w:after="0" w:line="240" w:lineRule="auto"/>
              <w:ind w:left="60" w:right="60"/>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30 yaşın altı</w:t>
            </w:r>
          </w:p>
        </w:tc>
        <w:tc>
          <w:tcPr>
            <w:tcW w:w="589" w:type="dxa"/>
            <w:tcBorders>
              <w:top w:val="single" w:sz="16" w:space="0" w:color="000000"/>
              <w:left w:val="nil"/>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474" w:type="dxa"/>
            <w:tcBorders>
              <w:top w:val="single" w:sz="16" w:space="0" w:color="000000"/>
              <w:left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w:t>
            </w:r>
          </w:p>
        </w:tc>
        <w:tc>
          <w:tcPr>
            <w:tcW w:w="1031" w:type="dxa"/>
            <w:tcBorders>
              <w:top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1179" w:type="dxa"/>
            <w:tcBorders>
              <w:top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885" w:type="dxa"/>
            <w:tcBorders>
              <w:top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w:t>
            </w:r>
          </w:p>
        </w:tc>
        <w:tc>
          <w:tcPr>
            <w:tcW w:w="736" w:type="dxa"/>
            <w:tcBorders>
              <w:top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c>
          <w:tcPr>
            <w:tcW w:w="885" w:type="dxa"/>
            <w:tcBorders>
              <w:top w:val="single" w:sz="16" w:space="0" w:color="000000"/>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tcBorders>
              <w:top w:val="single" w:sz="16" w:space="0" w:color="000000"/>
              <w:left w:val="nil"/>
              <w:right w:val="nil"/>
            </w:tcBorders>
            <w:shd w:val="clear" w:color="auto" w:fill="FFFFFF"/>
          </w:tcPr>
          <w:p w:rsidR="00E01B89" w:rsidRPr="00CC2C6E" w:rsidRDefault="00E01B89" w:rsidP="00171E36">
            <w:pPr>
              <w:autoSpaceDE w:val="0"/>
              <w:autoSpaceDN w:val="0"/>
              <w:bidi w:val="0"/>
              <w:adjustRightInd w:val="0"/>
              <w:spacing w:after="0" w:line="240" w:lineRule="auto"/>
              <w:rPr>
                <w:rFonts w:ascii="Times New Roman" w:eastAsiaTheme="minorHAnsi" w:hAnsi="Times New Roman" w:cs="Times New Roman"/>
                <w:sz w:val="20"/>
                <w:szCs w:val="20"/>
                <w:lang w:val="tr-TR"/>
              </w:rPr>
            </w:pPr>
          </w:p>
        </w:tc>
        <w:tc>
          <w:tcPr>
            <w:tcW w:w="589" w:type="dxa"/>
            <w:tcBorders>
              <w:top w:val="nil"/>
              <w:left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474" w:type="dxa"/>
            <w:tcBorders>
              <w:top w:val="nil"/>
              <w:lef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20,0%</w:t>
            </w:r>
          </w:p>
        </w:tc>
        <w:tc>
          <w:tcPr>
            <w:tcW w:w="1031"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w:t>
            </w:r>
          </w:p>
        </w:tc>
        <w:tc>
          <w:tcPr>
            <w:tcW w:w="1179"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w:t>
            </w:r>
          </w:p>
        </w:tc>
        <w:tc>
          <w:tcPr>
            <w:tcW w:w="885"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6,0%</w:t>
            </w:r>
          </w:p>
        </w:tc>
        <w:tc>
          <w:tcPr>
            <w:tcW w:w="736"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62,0%</w:t>
            </w:r>
          </w:p>
        </w:tc>
        <w:tc>
          <w:tcPr>
            <w:tcW w:w="885" w:type="dxa"/>
            <w:tcBorders>
              <w:top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val="restart"/>
            <w:tcBorders>
              <w:left w:val="nil"/>
              <w:right w:val="nil"/>
            </w:tcBorders>
            <w:shd w:val="clear" w:color="auto" w:fill="FFFFFF"/>
          </w:tcPr>
          <w:p w:rsidR="00E01B89" w:rsidRPr="00CC2C6E" w:rsidRDefault="00E01B89" w:rsidP="00171E36">
            <w:pPr>
              <w:autoSpaceDE w:val="0"/>
              <w:autoSpaceDN w:val="0"/>
              <w:bidi w:val="0"/>
              <w:adjustRightInd w:val="0"/>
              <w:spacing w:after="0" w:line="240" w:lineRule="auto"/>
              <w:ind w:left="60" w:right="60"/>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31- 40 yaş arası</w:t>
            </w:r>
          </w:p>
        </w:tc>
        <w:tc>
          <w:tcPr>
            <w:tcW w:w="589" w:type="dxa"/>
            <w:tcBorders>
              <w:left w:val="nil"/>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474" w:type="dxa"/>
            <w:tcBorders>
              <w:left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w:t>
            </w:r>
          </w:p>
        </w:tc>
        <w:tc>
          <w:tcPr>
            <w:tcW w:w="1031"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1179"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885"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w:t>
            </w:r>
          </w:p>
        </w:tc>
        <w:tc>
          <w:tcPr>
            <w:tcW w:w="736"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26</w:t>
            </w:r>
          </w:p>
        </w:tc>
        <w:tc>
          <w:tcPr>
            <w:tcW w:w="885" w:type="dxa"/>
            <w:tcBorders>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63</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tcBorders>
              <w:left w:val="nil"/>
              <w:right w:val="nil"/>
            </w:tcBorders>
            <w:shd w:val="clear" w:color="auto" w:fill="FFFFFF"/>
          </w:tcPr>
          <w:p w:rsidR="00E01B89" w:rsidRPr="00CC2C6E" w:rsidRDefault="00E01B89" w:rsidP="00171E36">
            <w:pPr>
              <w:autoSpaceDE w:val="0"/>
              <w:autoSpaceDN w:val="0"/>
              <w:bidi w:val="0"/>
              <w:adjustRightInd w:val="0"/>
              <w:spacing w:after="0" w:line="240" w:lineRule="auto"/>
              <w:rPr>
                <w:rFonts w:ascii="Times New Roman" w:eastAsiaTheme="minorHAnsi" w:hAnsi="Times New Roman" w:cs="Times New Roman"/>
                <w:sz w:val="20"/>
                <w:szCs w:val="20"/>
                <w:lang w:val="tr-TR"/>
              </w:rPr>
            </w:pPr>
          </w:p>
        </w:tc>
        <w:tc>
          <w:tcPr>
            <w:tcW w:w="589" w:type="dxa"/>
            <w:tcBorders>
              <w:top w:val="nil"/>
              <w:left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474" w:type="dxa"/>
            <w:tcBorders>
              <w:top w:val="nil"/>
              <w:lef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31,7%</w:t>
            </w:r>
          </w:p>
        </w:tc>
        <w:tc>
          <w:tcPr>
            <w:tcW w:w="1031"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7,9%</w:t>
            </w:r>
          </w:p>
        </w:tc>
        <w:tc>
          <w:tcPr>
            <w:tcW w:w="1179"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w:t>
            </w:r>
          </w:p>
        </w:tc>
        <w:tc>
          <w:tcPr>
            <w:tcW w:w="885"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17,5%</w:t>
            </w:r>
          </w:p>
        </w:tc>
        <w:tc>
          <w:tcPr>
            <w:tcW w:w="736"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41,3%</w:t>
            </w:r>
          </w:p>
        </w:tc>
        <w:tc>
          <w:tcPr>
            <w:tcW w:w="885" w:type="dxa"/>
            <w:tcBorders>
              <w:top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val="restart"/>
            <w:tcBorders>
              <w:left w:val="nil"/>
              <w:right w:val="nil"/>
            </w:tcBorders>
            <w:shd w:val="clear" w:color="auto" w:fill="FFFFFF"/>
          </w:tcPr>
          <w:p w:rsidR="00E01B89" w:rsidRPr="00CC2C6E" w:rsidRDefault="00E01B89" w:rsidP="00171E36">
            <w:pPr>
              <w:autoSpaceDE w:val="0"/>
              <w:autoSpaceDN w:val="0"/>
              <w:bidi w:val="0"/>
              <w:adjustRightInd w:val="0"/>
              <w:spacing w:after="0" w:line="240" w:lineRule="auto"/>
              <w:ind w:left="60" w:right="60"/>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41- 50 yaş arası</w:t>
            </w:r>
          </w:p>
        </w:tc>
        <w:tc>
          <w:tcPr>
            <w:tcW w:w="589" w:type="dxa"/>
            <w:tcBorders>
              <w:left w:val="nil"/>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474" w:type="dxa"/>
            <w:tcBorders>
              <w:left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1031"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1179"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885"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736"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19</w:t>
            </w:r>
          </w:p>
        </w:tc>
        <w:tc>
          <w:tcPr>
            <w:tcW w:w="885" w:type="dxa"/>
            <w:tcBorders>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tcBorders>
              <w:left w:val="nil"/>
              <w:right w:val="nil"/>
            </w:tcBorders>
            <w:shd w:val="clear" w:color="auto" w:fill="FFFFFF"/>
          </w:tcPr>
          <w:p w:rsidR="00E01B89" w:rsidRPr="00CC2C6E" w:rsidRDefault="00E01B89" w:rsidP="00171E36">
            <w:pPr>
              <w:autoSpaceDE w:val="0"/>
              <w:autoSpaceDN w:val="0"/>
              <w:bidi w:val="0"/>
              <w:adjustRightInd w:val="0"/>
              <w:spacing w:after="0" w:line="240" w:lineRule="auto"/>
              <w:rPr>
                <w:rFonts w:ascii="Times New Roman" w:eastAsiaTheme="minorHAnsi" w:hAnsi="Times New Roman" w:cs="Times New Roman"/>
                <w:sz w:val="20"/>
                <w:szCs w:val="20"/>
                <w:lang w:val="tr-TR"/>
              </w:rPr>
            </w:pPr>
          </w:p>
        </w:tc>
        <w:tc>
          <w:tcPr>
            <w:tcW w:w="589" w:type="dxa"/>
            <w:tcBorders>
              <w:top w:val="nil"/>
              <w:left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474" w:type="dxa"/>
            <w:tcBorders>
              <w:top w:val="nil"/>
              <w:lef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3,2%</w:t>
            </w:r>
          </w:p>
        </w:tc>
        <w:tc>
          <w:tcPr>
            <w:tcW w:w="1031"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3,2%</w:t>
            </w:r>
          </w:p>
        </w:tc>
        <w:tc>
          <w:tcPr>
            <w:tcW w:w="1179"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16,1%</w:t>
            </w:r>
          </w:p>
        </w:tc>
        <w:tc>
          <w:tcPr>
            <w:tcW w:w="885"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16,1%</w:t>
            </w:r>
          </w:p>
        </w:tc>
        <w:tc>
          <w:tcPr>
            <w:tcW w:w="736"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61,3%</w:t>
            </w:r>
          </w:p>
        </w:tc>
        <w:tc>
          <w:tcPr>
            <w:tcW w:w="885" w:type="dxa"/>
            <w:tcBorders>
              <w:top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val="restart"/>
            <w:tcBorders>
              <w:left w:val="nil"/>
              <w:right w:val="nil"/>
            </w:tcBorders>
            <w:shd w:val="clear" w:color="auto" w:fill="FFFFFF"/>
          </w:tcPr>
          <w:p w:rsidR="00E01B89" w:rsidRPr="00CC2C6E" w:rsidRDefault="00E01B89" w:rsidP="00171E36">
            <w:pPr>
              <w:autoSpaceDE w:val="0"/>
              <w:autoSpaceDN w:val="0"/>
              <w:bidi w:val="0"/>
              <w:adjustRightInd w:val="0"/>
              <w:spacing w:after="0" w:line="240" w:lineRule="auto"/>
              <w:ind w:left="60" w:right="60"/>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 yaş üstü</w:t>
            </w:r>
          </w:p>
        </w:tc>
        <w:tc>
          <w:tcPr>
            <w:tcW w:w="589" w:type="dxa"/>
            <w:tcBorders>
              <w:left w:val="nil"/>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474" w:type="dxa"/>
            <w:tcBorders>
              <w:left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31"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w:t>
            </w:r>
          </w:p>
        </w:tc>
        <w:tc>
          <w:tcPr>
            <w:tcW w:w="1179"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885"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736"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885" w:type="dxa"/>
            <w:tcBorders>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r>
      <w:tr w:rsidR="00F8778F" w:rsidRPr="00CC2C6E" w:rsidTr="00F8778F">
        <w:trPr>
          <w:cantSplit/>
          <w:trHeight w:val="340"/>
          <w:tblHeader/>
        </w:trPr>
        <w:tc>
          <w:tcPr>
            <w:tcW w:w="626" w:type="dxa"/>
            <w:vMerge/>
            <w:tcBorders>
              <w:top w:val="single" w:sz="16" w:space="0" w:color="000000"/>
              <w:left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63" w:type="dxa"/>
            <w:vMerge/>
            <w:tcBorders>
              <w:left w:val="nil"/>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589" w:type="dxa"/>
            <w:tcBorders>
              <w:top w:val="nil"/>
              <w:left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474" w:type="dxa"/>
            <w:tcBorders>
              <w:top w:val="nil"/>
              <w:lef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31"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22,2%</w:t>
            </w:r>
          </w:p>
        </w:tc>
        <w:tc>
          <w:tcPr>
            <w:tcW w:w="1179"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11,1%</w:t>
            </w:r>
          </w:p>
        </w:tc>
        <w:tc>
          <w:tcPr>
            <w:tcW w:w="885"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736" w:type="dxa"/>
            <w:tcBorders>
              <w:top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66,7%</w:t>
            </w:r>
          </w:p>
        </w:tc>
        <w:tc>
          <w:tcPr>
            <w:tcW w:w="885" w:type="dxa"/>
            <w:tcBorders>
              <w:top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302"/>
          <w:tblHeader/>
        </w:trPr>
        <w:tc>
          <w:tcPr>
            <w:tcW w:w="1789" w:type="dxa"/>
            <w:gridSpan w:val="2"/>
            <w:vMerge w:val="restart"/>
            <w:tcBorders>
              <w:left w:val="single" w:sz="16" w:space="0" w:color="000000"/>
              <w:bottom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c>
          <w:tcPr>
            <w:tcW w:w="589" w:type="dxa"/>
            <w:tcBorders>
              <w:left w:val="nil"/>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474" w:type="dxa"/>
            <w:tcBorders>
              <w:left w:val="single" w:sz="16" w:space="0" w:color="000000"/>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c>
          <w:tcPr>
            <w:tcW w:w="1031"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c>
          <w:tcPr>
            <w:tcW w:w="1179"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12</w:t>
            </w:r>
          </w:p>
        </w:tc>
        <w:tc>
          <w:tcPr>
            <w:tcW w:w="885"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19</w:t>
            </w:r>
          </w:p>
        </w:tc>
        <w:tc>
          <w:tcPr>
            <w:tcW w:w="736" w:type="dxa"/>
            <w:tcBorders>
              <w:bottom w:val="nil"/>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82</w:t>
            </w:r>
          </w:p>
        </w:tc>
        <w:tc>
          <w:tcPr>
            <w:tcW w:w="885" w:type="dxa"/>
            <w:tcBorders>
              <w:bottom w:val="nil"/>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153</w:t>
            </w:r>
          </w:p>
        </w:tc>
      </w:tr>
      <w:tr w:rsidR="00F8778F" w:rsidRPr="00CC2C6E" w:rsidTr="00F8778F">
        <w:trPr>
          <w:cantSplit/>
          <w:trHeight w:val="340"/>
        </w:trPr>
        <w:tc>
          <w:tcPr>
            <w:tcW w:w="1789" w:type="dxa"/>
            <w:gridSpan w:val="2"/>
            <w:vMerge/>
            <w:tcBorders>
              <w:left w:val="single" w:sz="16" w:space="0" w:color="000000"/>
              <w:bottom w:val="single" w:sz="16" w:space="0" w:color="000000"/>
              <w:right w:val="nil"/>
            </w:tcBorders>
            <w:shd w:val="clear" w:color="auto" w:fill="FFFFFF"/>
          </w:tcPr>
          <w:p w:rsidR="00E01B89" w:rsidRPr="00CC2C6E" w:rsidRDefault="00E01B89" w:rsidP="00D13411">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589" w:type="dxa"/>
            <w:tcBorders>
              <w:top w:val="nil"/>
              <w:left w:val="nil"/>
              <w:bottom w:val="single" w:sz="16" w:space="0" w:color="000000"/>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474" w:type="dxa"/>
            <w:tcBorders>
              <w:top w:val="nil"/>
              <w:left w:val="single" w:sz="16" w:space="0" w:color="000000"/>
              <w:bottom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20,3%</w:t>
            </w:r>
          </w:p>
        </w:tc>
        <w:tc>
          <w:tcPr>
            <w:tcW w:w="1031" w:type="dxa"/>
            <w:tcBorders>
              <w:top w:val="nil"/>
              <w:bottom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5,9%</w:t>
            </w:r>
          </w:p>
        </w:tc>
        <w:tc>
          <w:tcPr>
            <w:tcW w:w="1179" w:type="dxa"/>
            <w:tcBorders>
              <w:top w:val="nil"/>
              <w:bottom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7,8%</w:t>
            </w:r>
          </w:p>
        </w:tc>
        <w:tc>
          <w:tcPr>
            <w:tcW w:w="885" w:type="dxa"/>
            <w:tcBorders>
              <w:top w:val="nil"/>
              <w:bottom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12,4%</w:t>
            </w:r>
          </w:p>
        </w:tc>
        <w:tc>
          <w:tcPr>
            <w:tcW w:w="736" w:type="dxa"/>
            <w:tcBorders>
              <w:top w:val="nil"/>
              <w:bottom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53,6%</w:t>
            </w:r>
          </w:p>
        </w:tc>
        <w:tc>
          <w:tcPr>
            <w:tcW w:w="885" w:type="dxa"/>
            <w:tcBorders>
              <w:top w:val="nil"/>
              <w:bottom w:val="single" w:sz="16" w:space="0" w:color="000000"/>
              <w:right w:val="single" w:sz="16" w:space="0" w:color="000000"/>
            </w:tcBorders>
            <w:shd w:val="clear" w:color="auto" w:fill="FFFFFF"/>
          </w:tcPr>
          <w:p w:rsidR="00E01B89" w:rsidRPr="00CC2C6E" w:rsidRDefault="00E01B89" w:rsidP="00D13411">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bl>
    <w:p w:rsidR="00E01B89" w:rsidRPr="00CC2C6E" w:rsidRDefault="00E01B89" w:rsidP="00171E36">
      <w:pPr>
        <w:bidi w:val="0"/>
        <w:spacing w:after="120" w:line="360" w:lineRule="auto"/>
        <w:jc w:val="both"/>
        <w:rPr>
          <w:rFonts w:ascii="Times New Roman" w:hAnsi="Times New Roman" w:cs="Times New Roman"/>
          <w:sz w:val="24"/>
          <w:szCs w:val="24"/>
          <w:lang w:val="tr-TR"/>
        </w:rPr>
      </w:pPr>
    </w:p>
    <w:p w:rsidR="00E01B89" w:rsidRPr="00CC2C6E" w:rsidRDefault="00CD7634" w:rsidP="00D1743E">
      <w:pPr>
        <w:pStyle w:val="Balk2"/>
        <w:spacing w:before="0" w:line="360" w:lineRule="auto"/>
        <w:ind w:left="737" w:hanging="737"/>
        <w:jc w:val="lowKashida"/>
        <w:rPr>
          <w:rFonts w:ascii="Times New Roman" w:hAnsi="Times New Roman" w:cs="Times New Roman"/>
          <w:color w:val="auto"/>
          <w:lang w:val="tr-TR"/>
        </w:rPr>
      </w:pPr>
      <w:bookmarkStart w:id="139" w:name="_Toc513550986"/>
      <w:bookmarkStart w:id="140" w:name="_Toc521697345"/>
      <w:r w:rsidRPr="00CC2C6E">
        <w:rPr>
          <w:rFonts w:ascii="Times New Roman" w:hAnsi="Times New Roman" w:cs="Times New Roman"/>
          <w:color w:val="auto"/>
          <w:lang w:val="tr-TR"/>
        </w:rPr>
        <w:t>5.</w:t>
      </w:r>
      <w:r w:rsidR="003303DC" w:rsidRPr="00CC2C6E">
        <w:rPr>
          <w:rFonts w:ascii="Times New Roman" w:hAnsi="Times New Roman" w:cs="Times New Roman"/>
          <w:color w:val="auto"/>
          <w:lang w:val="tr-TR"/>
        </w:rPr>
        <w:t>3</w:t>
      </w:r>
      <w:r w:rsidR="00171E36" w:rsidRPr="00CC2C6E">
        <w:rPr>
          <w:rFonts w:ascii="Times New Roman" w:hAnsi="Times New Roman" w:cs="Times New Roman"/>
          <w:color w:val="auto"/>
          <w:lang w:val="tr-TR"/>
        </w:rPr>
        <w:t>.3.</w:t>
      </w:r>
      <w:r w:rsidR="00E01B89" w:rsidRPr="00CC2C6E">
        <w:rPr>
          <w:rFonts w:ascii="Times New Roman" w:hAnsi="Times New Roman" w:cs="Times New Roman"/>
          <w:color w:val="auto"/>
          <w:lang w:val="tr-TR"/>
        </w:rPr>
        <w:t xml:space="preserve"> </w:t>
      </w:r>
      <w:bookmarkEnd w:id="139"/>
      <w:r w:rsidR="00E01B89" w:rsidRPr="00CC2C6E">
        <w:rPr>
          <w:rFonts w:ascii="Times New Roman" w:hAnsi="Times New Roman" w:cs="Times New Roman"/>
          <w:color w:val="auto"/>
          <w:lang w:val="tr-TR"/>
        </w:rPr>
        <w:t xml:space="preserve">Petrol Sektöründe </w:t>
      </w:r>
      <w:r w:rsidR="00EF43FE" w:rsidRPr="00CC2C6E">
        <w:rPr>
          <w:rFonts w:ascii="Times New Roman" w:hAnsi="Times New Roman" w:cs="Times New Roman"/>
          <w:color w:val="auto"/>
          <w:lang w:val="tr-TR"/>
        </w:rPr>
        <w:t xml:space="preserve">Deneyim </w:t>
      </w:r>
      <w:r w:rsidR="00E01B89" w:rsidRPr="00CC2C6E">
        <w:rPr>
          <w:rFonts w:ascii="Times New Roman" w:hAnsi="Times New Roman" w:cs="Times New Roman"/>
          <w:color w:val="auto"/>
          <w:lang w:val="tr-TR"/>
        </w:rPr>
        <w:t>ve Yaş Değişkenlerinde Çapraz Tablolama Analizi</w:t>
      </w:r>
      <w:bookmarkEnd w:id="140"/>
    </w:p>
    <w:p w:rsidR="00E01B89" w:rsidRPr="00CC2C6E" w:rsidRDefault="00E01B89" w:rsidP="00171E36">
      <w:pPr>
        <w:bidi w:val="0"/>
        <w:spacing w:after="360" w:line="360" w:lineRule="auto"/>
        <w:jc w:val="lowKashida"/>
        <w:rPr>
          <w:rFonts w:ascii="Times New Roman" w:hAnsi="Times New Roman" w:cs="Times New Roman"/>
          <w:sz w:val="24"/>
          <w:szCs w:val="24"/>
          <w:lang w:val="tr-TR"/>
        </w:rPr>
      </w:pPr>
      <w:bookmarkStart w:id="141" w:name="_Hlk493105672"/>
      <w:r w:rsidRPr="00CC2C6E">
        <w:rPr>
          <w:rFonts w:ascii="Times New Roman" w:hAnsi="Times New Roman" w:cs="Times New Roman"/>
          <w:sz w:val="24"/>
          <w:szCs w:val="24"/>
          <w:lang w:val="tr-TR"/>
        </w:rPr>
        <w:t>Tablo 5.4.’ün sonundaki “toplam” satırına göre, 5 yıldan az deneyime sahip 51 (%33,3) katılımcı, 6-10 yıl arası deneyime sahip 62 katılımcı (%40,5) ve 11-15 yıl arası deneyime sahip 31 (%20,3) katılımcı olduğunu görülmektedir. Toplam 305 katılımcı için 15 yıldan fazla deneyime sahip 9 (%5,9) katılımcı vardır.</w:t>
      </w:r>
    </w:p>
    <w:p w:rsidR="00E01B89" w:rsidRPr="00CC2C6E" w:rsidRDefault="00E01B89" w:rsidP="00171E36">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Örneğin Tablo 5.4 içinde, katılımcıların çoğunluğunun (42 katılımcı (% 66,7)) çalışma yıllarının 6-10 yıl arasında olduğunu belirttikleri ve 31-40 yaş grubundan oldukları görülmektedir. Tablo 5.4.’de ilginç olan, katılımcıların çoğunluğunun 6-10 yıl arası çalışma deneyimi kategorisinde olmasıdır. Benzer şekilde, düşük örneklem katılımcılarının çoğunluğu 15 yıldan fazla iş tecrübesi kategorisinde yer almıştır, bu kategori tecrübe değişkenine göre küçük bir yüzdeyi içerir.</w:t>
      </w:r>
      <w:bookmarkEnd w:id="141"/>
    </w:p>
    <w:p w:rsidR="00E01B89" w:rsidRPr="00CC2C6E" w:rsidRDefault="00E01B89" w:rsidP="00267458">
      <w:pPr>
        <w:pStyle w:val="Balk2"/>
        <w:spacing w:before="0" w:after="0" w:line="240" w:lineRule="auto"/>
        <w:rPr>
          <w:rFonts w:ascii="Times New Roman" w:hAnsi="Times New Roman" w:cs="Times New Roman"/>
          <w:b w:val="0"/>
          <w:bCs/>
          <w:noProof/>
          <w:color w:val="auto"/>
          <w:sz w:val="22"/>
          <w:szCs w:val="22"/>
          <w:lang w:val="tr-TR"/>
        </w:rPr>
      </w:pPr>
      <w:bookmarkStart w:id="142" w:name="_Toc513410064"/>
      <w:r w:rsidRPr="00CC2C6E">
        <w:rPr>
          <w:rFonts w:ascii="Times New Roman" w:hAnsi="Times New Roman" w:cs="Times New Roman"/>
          <w:b w:val="0"/>
          <w:bCs/>
          <w:color w:val="auto"/>
          <w:sz w:val="22"/>
          <w:szCs w:val="22"/>
          <w:lang w:val="tr-TR"/>
        </w:rPr>
        <w:t>Tablo 5.</w:t>
      </w:r>
      <w:r w:rsidR="002F529D" w:rsidRPr="00CC2C6E">
        <w:rPr>
          <w:rFonts w:ascii="Times New Roman" w:hAnsi="Times New Roman" w:cs="Times New Roman"/>
          <w:b w:val="0"/>
          <w:bCs/>
          <w:color w:val="auto"/>
          <w:sz w:val="22"/>
          <w:szCs w:val="22"/>
          <w:lang w:val="tr-TR"/>
        </w:rPr>
        <w:fldChar w:fldCharType="begin"/>
      </w:r>
      <w:r w:rsidRPr="00CC2C6E">
        <w:rPr>
          <w:rFonts w:ascii="Times New Roman" w:hAnsi="Times New Roman" w:cs="Times New Roman"/>
          <w:b w:val="0"/>
          <w:bCs/>
          <w:color w:val="auto"/>
          <w:sz w:val="22"/>
          <w:szCs w:val="22"/>
          <w:lang w:val="tr-TR"/>
        </w:rPr>
        <w:instrText xml:space="preserve"> SEQ </w:instrText>
      </w:r>
      <w:r w:rsidRPr="00CC2C6E">
        <w:rPr>
          <w:rFonts w:ascii="Times New Roman" w:hAnsi="Times New Roman" w:cs="Times New Roman"/>
          <w:b w:val="0"/>
          <w:bCs/>
          <w:color w:val="auto"/>
          <w:sz w:val="22"/>
          <w:szCs w:val="22"/>
          <w:rtl/>
          <w:lang w:val="tr-TR"/>
        </w:rPr>
        <w:instrText>جدول</w:instrText>
      </w:r>
      <w:r w:rsidRPr="00CC2C6E">
        <w:rPr>
          <w:rFonts w:ascii="Times New Roman" w:hAnsi="Times New Roman" w:cs="Times New Roman"/>
          <w:b w:val="0"/>
          <w:bCs/>
          <w:color w:val="auto"/>
          <w:sz w:val="22"/>
          <w:szCs w:val="22"/>
          <w:lang w:val="tr-TR"/>
        </w:rPr>
        <w:instrText xml:space="preserve"> \* ARABIC </w:instrText>
      </w:r>
      <w:r w:rsidR="002F529D" w:rsidRPr="00CC2C6E">
        <w:rPr>
          <w:rFonts w:ascii="Times New Roman" w:hAnsi="Times New Roman" w:cs="Times New Roman"/>
          <w:b w:val="0"/>
          <w:bCs/>
          <w:color w:val="auto"/>
          <w:sz w:val="22"/>
          <w:szCs w:val="22"/>
          <w:lang w:val="tr-TR"/>
        </w:rPr>
        <w:fldChar w:fldCharType="separate"/>
      </w:r>
      <w:r w:rsidR="00D85323">
        <w:rPr>
          <w:rFonts w:ascii="Times New Roman" w:hAnsi="Times New Roman" w:cs="Times New Roman"/>
          <w:b w:val="0"/>
          <w:bCs/>
          <w:noProof/>
          <w:color w:val="auto"/>
          <w:sz w:val="22"/>
          <w:szCs w:val="22"/>
          <w:lang w:val="tr-TR"/>
        </w:rPr>
        <w:t>4</w:t>
      </w:r>
      <w:r w:rsidR="002F529D" w:rsidRPr="00CC2C6E">
        <w:rPr>
          <w:rFonts w:ascii="Times New Roman" w:hAnsi="Times New Roman" w:cs="Times New Roman"/>
          <w:b w:val="0"/>
          <w:bCs/>
          <w:color w:val="auto"/>
          <w:sz w:val="22"/>
          <w:szCs w:val="22"/>
          <w:lang w:val="tr-TR"/>
        </w:rPr>
        <w:fldChar w:fldCharType="end"/>
      </w:r>
      <w:r w:rsidRPr="00CC2C6E">
        <w:rPr>
          <w:rFonts w:ascii="Times New Roman" w:hAnsi="Times New Roman" w:cs="Times New Roman"/>
          <w:b w:val="0"/>
          <w:bCs/>
          <w:color w:val="auto"/>
          <w:sz w:val="22"/>
          <w:szCs w:val="22"/>
          <w:lang w:val="tr-TR"/>
        </w:rPr>
        <w:t xml:space="preserve">. </w:t>
      </w:r>
      <w:bookmarkEnd w:id="142"/>
      <w:r w:rsidRPr="00CC2C6E">
        <w:rPr>
          <w:rFonts w:ascii="Times New Roman" w:hAnsi="Times New Roman" w:cs="Times New Roman"/>
          <w:b w:val="0"/>
          <w:bCs/>
          <w:i/>
          <w:iCs/>
          <w:noProof/>
          <w:color w:val="auto"/>
          <w:sz w:val="22"/>
          <w:szCs w:val="22"/>
          <w:lang w:val="tr-TR"/>
        </w:rPr>
        <w:t>Petrol Sektöründe Yaş ve Deneyimin Çapraz Tablolanması</w:t>
      </w:r>
    </w:p>
    <w:p w:rsidR="00171E36" w:rsidRPr="00CC2C6E" w:rsidRDefault="00171E36" w:rsidP="00171E36">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87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6"/>
        <w:gridCol w:w="2086"/>
        <w:gridCol w:w="1005"/>
        <w:gridCol w:w="1101"/>
        <w:gridCol w:w="785"/>
        <w:gridCol w:w="786"/>
        <w:gridCol w:w="1102"/>
        <w:gridCol w:w="1101"/>
      </w:tblGrid>
      <w:tr w:rsidR="00F8778F" w:rsidRPr="00CC2C6E" w:rsidTr="00F8778F">
        <w:trPr>
          <w:cantSplit/>
          <w:trHeight w:val="217"/>
          <w:tblHeader/>
        </w:trPr>
        <w:tc>
          <w:tcPr>
            <w:tcW w:w="389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3774" w:type="dxa"/>
            <w:gridSpan w:val="4"/>
            <w:tcBorders>
              <w:top w:val="single" w:sz="16" w:space="0" w:color="000000"/>
              <w:left w:val="single" w:sz="16" w:space="0" w:color="000000"/>
            </w:tcBorders>
            <w:shd w:val="clear" w:color="auto" w:fill="FFFFFF"/>
            <w:vAlign w:val="bottom"/>
          </w:tcPr>
          <w:p w:rsidR="00E01B89" w:rsidRPr="00CC2C6E" w:rsidRDefault="00E01B89" w:rsidP="00EF43FE">
            <w:pPr>
              <w:autoSpaceDE w:val="0"/>
              <w:autoSpaceDN w:val="0"/>
              <w:bidi w:val="0"/>
              <w:adjustRightInd w:val="0"/>
              <w:spacing w:after="0" w:line="240" w:lineRule="auto"/>
              <w:ind w:left="60" w:right="60"/>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Deneyim</w:t>
            </w:r>
          </w:p>
        </w:tc>
        <w:tc>
          <w:tcPr>
            <w:tcW w:w="1101" w:type="dxa"/>
            <w:vMerge w:val="restart"/>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r>
      <w:tr w:rsidR="00F8778F" w:rsidRPr="00CC2C6E" w:rsidTr="00F8778F">
        <w:trPr>
          <w:cantSplit/>
          <w:trHeight w:val="493"/>
          <w:tblHeader/>
        </w:trPr>
        <w:tc>
          <w:tcPr>
            <w:tcW w:w="3897"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101" w:type="dxa"/>
            <w:tcBorders>
              <w:left w:val="single" w:sz="16" w:space="0" w:color="000000"/>
              <w:bottom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 yıldan az</w:t>
            </w:r>
          </w:p>
        </w:tc>
        <w:tc>
          <w:tcPr>
            <w:tcW w:w="785" w:type="dxa"/>
            <w:tcBorders>
              <w:bottom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6 -10 yıl arası</w:t>
            </w:r>
          </w:p>
        </w:tc>
        <w:tc>
          <w:tcPr>
            <w:tcW w:w="786" w:type="dxa"/>
            <w:tcBorders>
              <w:bottom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11- 15 yıl arası</w:t>
            </w:r>
          </w:p>
        </w:tc>
        <w:tc>
          <w:tcPr>
            <w:tcW w:w="1101" w:type="dxa"/>
            <w:tcBorders>
              <w:bottom w:val="single" w:sz="16" w:space="0" w:color="000000"/>
            </w:tcBorders>
            <w:shd w:val="clear" w:color="auto" w:fill="FFFFFF"/>
            <w:vAlign w:val="center"/>
          </w:tcPr>
          <w:p w:rsidR="00E01B89" w:rsidRPr="00CC2C6E" w:rsidRDefault="00E01B89" w:rsidP="00EF43FE">
            <w:pPr>
              <w:autoSpaceDE w:val="0"/>
              <w:autoSpaceDN w:val="0"/>
              <w:bidi w:val="0"/>
              <w:adjustRightInd w:val="0"/>
              <w:spacing w:after="0" w:line="240"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 yıldan fazla</w:t>
            </w:r>
          </w:p>
        </w:tc>
        <w:tc>
          <w:tcPr>
            <w:tcW w:w="1101" w:type="dxa"/>
            <w:vMerge/>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r>
      <w:tr w:rsidR="00F8778F" w:rsidRPr="00CC2C6E" w:rsidTr="00F8778F">
        <w:trPr>
          <w:cantSplit/>
          <w:trHeight w:val="217"/>
          <w:tblHeader/>
        </w:trPr>
        <w:tc>
          <w:tcPr>
            <w:tcW w:w="806" w:type="dxa"/>
            <w:vMerge w:val="restart"/>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lastRenderedPageBreak/>
              <w:t>Yaş</w:t>
            </w:r>
          </w:p>
        </w:tc>
        <w:tc>
          <w:tcPr>
            <w:tcW w:w="2086" w:type="dxa"/>
            <w:vMerge w:val="restart"/>
            <w:tcBorders>
              <w:top w:val="single" w:sz="16" w:space="0" w:color="000000"/>
              <w:left w:val="nil"/>
              <w:right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30 yaşın altı</w:t>
            </w:r>
          </w:p>
        </w:tc>
        <w:tc>
          <w:tcPr>
            <w:tcW w:w="1004" w:type="dxa"/>
            <w:tcBorders>
              <w:top w:val="single" w:sz="16" w:space="0" w:color="000000"/>
              <w:left w:val="nil"/>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101" w:type="dxa"/>
            <w:tcBorders>
              <w:top w:val="single" w:sz="16" w:space="0" w:color="000000"/>
              <w:left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29</w:t>
            </w:r>
          </w:p>
        </w:tc>
        <w:tc>
          <w:tcPr>
            <w:tcW w:w="785" w:type="dxa"/>
            <w:tcBorders>
              <w:top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13</w:t>
            </w:r>
          </w:p>
        </w:tc>
        <w:tc>
          <w:tcPr>
            <w:tcW w:w="786" w:type="dxa"/>
            <w:tcBorders>
              <w:top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7</w:t>
            </w:r>
          </w:p>
        </w:tc>
        <w:tc>
          <w:tcPr>
            <w:tcW w:w="1101" w:type="dxa"/>
            <w:tcBorders>
              <w:top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1101" w:type="dxa"/>
            <w:tcBorders>
              <w:top w:val="single" w:sz="16" w:space="0" w:color="000000"/>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tcBorders>
              <w:top w:val="single" w:sz="16" w:space="0" w:color="000000"/>
              <w:left w:val="nil"/>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004" w:type="dxa"/>
            <w:tcBorders>
              <w:top w:val="nil"/>
              <w:left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101" w:type="dxa"/>
            <w:tcBorders>
              <w:top w:val="nil"/>
              <w:lef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58,0%</w:t>
            </w:r>
          </w:p>
        </w:tc>
        <w:tc>
          <w:tcPr>
            <w:tcW w:w="785"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26,0%</w:t>
            </w:r>
          </w:p>
        </w:tc>
        <w:tc>
          <w:tcPr>
            <w:tcW w:w="786"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14,0%</w:t>
            </w:r>
          </w:p>
        </w:tc>
        <w:tc>
          <w:tcPr>
            <w:tcW w:w="1101"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w:t>
            </w:r>
          </w:p>
        </w:tc>
        <w:tc>
          <w:tcPr>
            <w:tcW w:w="1101" w:type="dxa"/>
            <w:tcBorders>
              <w:top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val="restart"/>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31- 40 yaş arası</w:t>
            </w:r>
          </w:p>
        </w:tc>
        <w:tc>
          <w:tcPr>
            <w:tcW w:w="1004" w:type="dxa"/>
            <w:tcBorders>
              <w:left w:val="nil"/>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101" w:type="dxa"/>
            <w:tcBorders>
              <w:left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13</w:t>
            </w:r>
          </w:p>
        </w:tc>
        <w:tc>
          <w:tcPr>
            <w:tcW w:w="785"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42</w:t>
            </w:r>
          </w:p>
        </w:tc>
        <w:tc>
          <w:tcPr>
            <w:tcW w:w="786"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1101"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w:t>
            </w:r>
          </w:p>
        </w:tc>
        <w:tc>
          <w:tcPr>
            <w:tcW w:w="1101" w:type="dxa"/>
            <w:tcBorders>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63</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004" w:type="dxa"/>
            <w:tcBorders>
              <w:top w:val="nil"/>
              <w:left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101" w:type="dxa"/>
            <w:tcBorders>
              <w:top w:val="nil"/>
              <w:lef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20,6%</w:t>
            </w:r>
          </w:p>
        </w:tc>
        <w:tc>
          <w:tcPr>
            <w:tcW w:w="785"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66,7%</w:t>
            </w:r>
          </w:p>
        </w:tc>
        <w:tc>
          <w:tcPr>
            <w:tcW w:w="786"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9,5%</w:t>
            </w:r>
          </w:p>
        </w:tc>
        <w:tc>
          <w:tcPr>
            <w:tcW w:w="1101"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3,2%</w:t>
            </w:r>
          </w:p>
        </w:tc>
        <w:tc>
          <w:tcPr>
            <w:tcW w:w="1101" w:type="dxa"/>
            <w:tcBorders>
              <w:top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val="restart"/>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41- 50 yaş arası</w:t>
            </w:r>
          </w:p>
        </w:tc>
        <w:tc>
          <w:tcPr>
            <w:tcW w:w="1004" w:type="dxa"/>
            <w:tcBorders>
              <w:left w:val="nil"/>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101" w:type="dxa"/>
            <w:tcBorders>
              <w:left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c>
          <w:tcPr>
            <w:tcW w:w="785"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786"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13</w:t>
            </w:r>
          </w:p>
        </w:tc>
        <w:tc>
          <w:tcPr>
            <w:tcW w:w="1101"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w:t>
            </w:r>
          </w:p>
        </w:tc>
        <w:tc>
          <w:tcPr>
            <w:tcW w:w="1101" w:type="dxa"/>
            <w:tcBorders>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004" w:type="dxa"/>
            <w:tcBorders>
              <w:top w:val="nil"/>
              <w:left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101" w:type="dxa"/>
            <w:tcBorders>
              <w:top w:val="nil"/>
              <w:lef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29,0%</w:t>
            </w:r>
          </w:p>
        </w:tc>
        <w:tc>
          <w:tcPr>
            <w:tcW w:w="785"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19,4%</w:t>
            </w:r>
          </w:p>
        </w:tc>
        <w:tc>
          <w:tcPr>
            <w:tcW w:w="786"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41,9%</w:t>
            </w:r>
          </w:p>
        </w:tc>
        <w:tc>
          <w:tcPr>
            <w:tcW w:w="1101"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9,7%</w:t>
            </w:r>
          </w:p>
        </w:tc>
        <w:tc>
          <w:tcPr>
            <w:tcW w:w="1101" w:type="dxa"/>
            <w:tcBorders>
              <w:top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val="restart"/>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ind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50 yaş üstü</w:t>
            </w:r>
          </w:p>
        </w:tc>
        <w:tc>
          <w:tcPr>
            <w:tcW w:w="1004" w:type="dxa"/>
            <w:tcBorders>
              <w:left w:val="nil"/>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101" w:type="dxa"/>
            <w:tcBorders>
              <w:left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785"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786"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w:t>
            </w:r>
          </w:p>
        </w:tc>
        <w:tc>
          <w:tcPr>
            <w:tcW w:w="1101"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w:t>
            </w:r>
          </w:p>
        </w:tc>
        <w:tc>
          <w:tcPr>
            <w:tcW w:w="1101" w:type="dxa"/>
            <w:tcBorders>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r>
      <w:tr w:rsidR="00F8778F" w:rsidRPr="00CC2C6E" w:rsidTr="00F8778F">
        <w:trPr>
          <w:cantSplit/>
          <w:trHeight w:val="260"/>
          <w:tblHeader/>
        </w:trPr>
        <w:tc>
          <w:tcPr>
            <w:tcW w:w="806" w:type="dxa"/>
            <w:vMerge/>
            <w:tcBorders>
              <w:top w:val="single" w:sz="16" w:space="0" w:color="000000"/>
              <w:left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2086" w:type="dxa"/>
            <w:vMerge/>
            <w:tcBorders>
              <w:left w:val="nil"/>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004" w:type="dxa"/>
            <w:tcBorders>
              <w:top w:val="nil"/>
              <w:left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101" w:type="dxa"/>
            <w:tcBorders>
              <w:top w:val="nil"/>
              <w:lef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785"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11,1%</w:t>
            </w:r>
          </w:p>
        </w:tc>
        <w:tc>
          <w:tcPr>
            <w:tcW w:w="786"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55,6%</w:t>
            </w:r>
          </w:p>
        </w:tc>
        <w:tc>
          <w:tcPr>
            <w:tcW w:w="1101" w:type="dxa"/>
            <w:tcBorders>
              <w:top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33,3%</w:t>
            </w:r>
          </w:p>
        </w:tc>
        <w:tc>
          <w:tcPr>
            <w:tcW w:w="1101" w:type="dxa"/>
            <w:tcBorders>
              <w:top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17"/>
          <w:tblHeader/>
        </w:trPr>
        <w:tc>
          <w:tcPr>
            <w:tcW w:w="2892" w:type="dxa"/>
            <w:gridSpan w:val="2"/>
            <w:vMerge w:val="restart"/>
            <w:tcBorders>
              <w:left w:val="single" w:sz="16" w:space="0" w:color="000000"/>
              <w:bottom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c>
          <w:tcPr>
            <w:tcW w:w="1004" w:type="dxa"/>
            <w:tcBorders>
              <w:left w:val="nil"/>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101" w:type="dxa"/>
            <w:tcBorders>
              <w:left w:val="single" w:sz="16" w:space="0" w:color="000000"/>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51</w:t>
            </w:r>
          </w:p>
        </w:tc>
        <w:tc>
          <w:tcPr>
            <w:tcW w:w="785"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62</w:t>
            </w:r>
          </w:p>
        </w:tc>
        <w:tc>
          <w:tcPr>
            <w:tcW w:w="786"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c>
          <w:tcPr>
            <w:tcW w:w="1101" w:type="dxa"/>
            <w:tcBorders>
              <w:bottom w:val="nil"/>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c>
          <w:tcPr>
            <w:tcW w:w="1101" w:type="dxa"/>
            <w:tcBorders>
              <w:bottom w:val="nil"/>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153</w:t>
            </w:r>
          </w:p>
        </w:tc>
      </w:tr>
      <w:tr w:rsidR="00F8778F" w:rsidRPr="00CC2C6E" w:rsidTr="00F8778F">
        <w:trPr>
          <w:cantSplit/>
          <w:trHeight w:val="275"/>
        </w:trPr>
        <w:tc>
          <w:tcPr>
            <w:tcW w:w="2892" w:type="dxa"/>
            <w:gridSpan w:val="2"/>
            <w:vMerge/>
            <w:tcBorders>
              <w:left w:val="single" w:sz="16" w:space="0" w:color="000000"/>
              <w:bottom w:val="single" w:sz="16" w:space="0" w:color="000000"/>
              <w:right w:val="nil"/>
            </w:tcBorders>
            <w:shd w:val="clear" w:color="auto" w:fill="FFFFFF"/>
          </w:tcPr>
          <w:p w:rsidR="00E01B89" w:rsidRPr="00CC2C6E" w:rsidRDefault="00E01B89" w:rsidP="00EF43FE">
            <w:pPr>
              <w:autoSpaceDE w:val="0"/>
              <w:autoSpaceDN w:val="0"/>
              <w:bidi w:val="0"/>
              <w:adjustRightInd w:val="0"/>
              <w:spacing w:after="0" w:line="240" w:lineRule="auto"/>
              <w:jc w:val="both"/>
              <w:rPr>
                <w:rFonts w:ascii="Times New Roman" w:eastAsiaTheme="minorHAnsi" w:hAnsi="Times New Roman" w:cs="Times New Roman"/>
                <w:sz w:val="20"/>
                <w:szCs w:val="20"/>
                <w:lang w:val="tr-TR"/>
              </w:rPr>
            </w:pPr>
          </w:p>
        </w:tc>
        <w:tc>
          <w:tcPr>
            <w:tcW w:w="1004" w:type="dxa"/>
            <w:tcBorders>
              <w:top w:val="nil"/>
              <w:left w:val="nil"/>
              <w:bottom w:val="single" w:sz="16" w:space="0" w:color="000000"/>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101" w:type="dxa"/>
            <w:tcBorders>
              <w:top w:val="nil"/>
              <w:left w:val="single" w:sz="16" w:space="0" w:color="000000"/>
              <w:bottom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33,3%</w:t>
            </w:r>
          </w:p>
        </w:tc>
        <w:tc>
          <w:tcPr>
            <w:tcW w:w="785" w:type="dxa"/>
            <w:tcBorders>
              <w:top w:val="nil"/>
              <w:bottom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40,5%</w:t>
            </w:r>
          </w:p>
        </w:tc>
        <w:tc>
          <w:tcPr>
            <w:tcW w:w="786" w:type="dxa"/>
            <w:tcBorders>
              <w:top w:val="nil"/>
              <w:bottom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20,3%</w:t>
            </w:r>
          </w:p>
        </w:tc>
        <w:tc>
          <w:tcPr>
            <w:tcW w:w="1101" w:type="dxa"/>
            <w:tcBorders>
              <w:top w:val="nil"/>
              <w:bottom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5,9%</w:t>
            </w:r>
          </w:p>
        </w:tc>
        <w:tc>
          <w:tcPr>
            <w:tcW w:w="1101" w:type="dxa"/>
            <w:tcBorders>
              <w:top w:val="nil"/>
              <w:bottom w:val="single" w:sz="16" w:space="0" w:color="000000"/>
              <w:right w:val="single" w:sz="16" w:space="0" w:color="000000"/>
            </w:tcBorders>
            <w:shd w:val="clear" w:color="auto" w:fill="FFFFFF"/>
          </w:tcPr>
          <w:p w:rsidR="00E01B89" w:rsidRPr="00CC2C6E" w:rsidRDefault="00E01B89" w:rsidP="00EF43FE">
            <w:pPr>
              <w:autoSpaceDE w:val="0"/>
              <w:autoSpaceDN w:val="0"/>
              <w:bidi w:val="0"/>
              <w:adjustRightInd w:val="0"/>
              <w:spacing w:after="0" w:line="240"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bl>
    <w:p w:rsidR="00EF43FE" w:rsidRPr="00CC2C6E" w:rsidRDefault="00EF43FE" w:rsidP="00F8778F">
      <w:pPr>
        <w:bidi w:val="0"/>
        <w:spacing w:after="360" w:line="360" w:lineRule="auto"/>
        <w:jc w:val="lowKashida"/>
        <w:rPr>
          <w:rFonts w:ascii="Times New Roman" w:hAnsi="Times New Roman" w:cs="Times New Roman"/>
          <w:sz w:val="24"/>
          <w:szCs w:val="24"/>
          <w:lang w:val="tr-TR"/>
        </w:rPr>
      </w:pPr>
    </w:p>
    <w:p w:rsidR="00E01B89" w:rsidRPr="00CC2C6E" w:rsidRDefault="00CD7634" w:rsidP="00171E36">
      <w:pPr>
        <w:pStyle w:val="Balk2"/>
        <w:spacing w:before="0" w:line="360" w:lineRule="auto"/>
        <w:ind w:left="680" w:hanging="680"/>
        <w:jc w:val="lowKashida"/>
        <w:rPr>
          <w:rFonts w:ascii="Times New Roman" w:hAnsi="Times New Roman" w:cs="Times New Roman"/>
          <w:color w:val="auto"/>
          <w:lang w:val="tr-TR"/>
        </w:rPr>
      </w:pPr>
      <w:bookmarkStart w:id="143" w:name="_Toc513550987"/>
      <w:bookmarkStart w:id="144" w:name="_Toc521697346"/>
      <w:r w:rsidRPr="00CC2C6E">
        <w:rPr>
          <w:rFonts w:ascii="Times New Roman" w:hAnsi="Times New Roman" w:cs="Times New Roman"/>
          <w:color w:val="auto"/>
          <w:lang w:val="tr-TR"/>
        </w:rPr>
        <w:t>5.</w:t>
      </w:r>
      <w:r w:rsidR="003303DC" w:rsidRPr="00CC2C6E">
        <w:rPr>
          <w:rFonts w:ascii="Times New Roman" w:hAnsi="Times New Roman" w:cs="Times New Roman"/>
          <w:color w:val="auto"/>
          <w:lang w:val="tr-TR"/>
        </w:rPr>
        <w:t>3</w:t>
      </w:r>
      <w:r w:rsidR="00E01B89" w:rsidRPr="00CC2C6E">
        <w:rPr>
          <w:rFonts w:ascii="Times New Roman" w:hAnsi="Times New Roman" w:cs="Times New Roman"/>
          <w:color w:val="auto"/>
          <w:lang w:val="tr-TR"/>
        </w:rPr>
        <w:t xml:space="preserve">.4. </w:t>
      </w:r>
      <w:bookmarkEnd w:id="143"/>
      <w:r w:rsidR="00E01B89" w:rsidRPr="00CC2C6E">
        <w:rPr>
          <w:rFonts w:ascii="Times New Roman" w:hAnsi="Times New Roman" w:cs="Times New Roman"/>
          <w:color w:val="auto"/>
          <w:lang w:val="tr-TR"/>
        </w:rPr>
        <w:t>Mevcut Şirkette Deneyim ve Yaş Değişkenlerinde Çapraz Tablolama Analizi</w:t>
      </w:r>
      <w:bookmarkEnd w:id="144"/>
    </w:p>
    <w:p w:rsidR="00E01B89" w:rsidRPr="00CC2C6E" w:rsidRDefault="00E01B89" w:rsidP="00F36D63">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Hem Tablo 5.5. araştırmanın katılımcılarının mevcut şirketteki deneyimleri ve yaşları hakkındaki demografik profillerini ortaya koymaktadır. Tablo 5.5.’e göre, çalışmaya katılanların mevcut şirketlerinde bulundukları yıl açısından yüksek seviyede şirket deneyimine sahip oldukları gözlemlenebilir. Şirkette geçirilen yıl perspektifinden, 50 yaş üstü kategorinin, 30 yaş altı kategoriye kıyasla daha deneyimli olduğu söylenebilir. Ancak, Tablo 5.5.'ten ve Şekil 5.6.'dan katılımcıların en yüksek yüzdesinin 6-10 yıl arası deneyim kategorisinde bulunduğu gözlemlenm</w:t>
      </w:r>
      <w:r w:rsidR="00171E36" w:rsidRPr="00CC2C6E">
        <w:rPr>
          <w:rFonts w:ascii="Times New Roman" w:hAnsi="Times New Roman" w:cs="Times New Roman"/>
          <w:sz w:val="24"/>
          <w:szCs w:val="24"/>
          <w:lang w:val="tr-TR"/>
        </w:rPr>
        <w:t>ektedir (62 katılımcı (%40,5)).</w:t>
      </w:r>
    </w:p>
    <w:p w:rsidR="00E01B89" w:rsidRPr="00CC2C6E" w:rsidRDefault="00E01B89" w:rsidP="00171E36">
      <w:pPr>
        <w:pStyle w:val="Balk2"/>
        <w:spacing w:before="0" w:after="0" w:line="240" w:lineRule="auto"/>
        <w:rPr>
          <w:rFonts w:ascii="Times New Roman" w:hAnsi="Times New Roman" w:cs="Times New Roman"/>
          <w:b w:val="0"/>
          <w:bCs/>
          <w:noProof/>
          <w:color w:val="auto"/>
          <w:sz w:val="22"/>
          <w:szCs w:val="22"/>
          <w:lang w:val="tr-TR"/>
        </w:rPr>
      </w:pPr>
      <w:bookmarkStart w:id="145" w:name="_Toc513410065"/>
      <w:r w:rsidRPr="00CC2C6E">
        <w:rPr>
          <w:rFonts w:ascii="Times New Roman" w:hAnsi="Times New Roman" w:cs="Times New Roman"/>
          <w:b w:val="0"/>
          <w:bCs/>
          <w:color w:val="auto"/>
          <w:sz w:val="22"/>
          <w:szCs w:val="22"/>
          <w:lang w:val="tr-TR"/>
        </w:rPr>
        <w:t xml:space="preserve">Tablo 5.5. </w:t>
      </w:r>
      <w:bookmarkEnd w:id="145"/>
      <w:r w:rsidRPr="00CC2C6E">
        <w:rPr>
          <w:rFonts w:ascii="Times New Roman" w:hAnsi="Times New Roman" w:cs="Times New Roman"/>
          <w:b w:val="0"/>
          <w:bCs/>
          <w:i/>
          <w:iCs/>
          <w:noProof/>
          <w:color w:val="auto"/>
          <w:sz w:val="22"/>
          <w:szCs w:val="22"/>
          <w:lang w:val="tr-TR"/>
        </w:rPr>
        <w:t>Mevcut Şirketteki Deneyim ve Yaş Değişkenlerinin Çapraz Tablolanması</w:t>
      </w:r>
    </w:p>
    <w:p w:rsidR="00171E36" w:rsidRPr="00CC2C6E" w:rsidRDefault="00171E36" w:rsidP="00171E36">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82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7"/>
        <w:gridCol w:w="1516"/>
        <w:gridCol w:w="839"/>
        <w:gridCol w:w="1060"/>
        <w:gridCol w:w="1060"/>
        <w:gridCol w:w="1060"/>
        <w:gridCol w:w="1287"/>
        <w:gridCol w:w="908"/>
      </w:tblGrid>
      <w:tr w:rsidR="00F8778F" w:rsidRPr="00CC2C6E" w:rsidTr="00F8778F">
        <w:trPr>
          <w:cantSplit/>
          <w:trHeight w:val="260"/>
          <w:tblHeader/>
        </w:trPr>
        <w:tc>
          <w:tcPr>
            <w:tcW w:w="2902"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4467" w:type="dxa"/>
            <w:gridSpan w:val="4"/>
            <w:tcBorders>
              <w:top w:val="single" w:sz="16" w:space="0" w:color="000000"/>
              <w:left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Mevcut şirketteki deneyim </w:t>
            </w:r>
          </w:p>
        </w:tc>
        <w:tc>
          <w:tcPr>
            <w:tcW w:w="908" w:type="dxa"/>
            <w:vMerge w:val="restart"/>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r>
      <w:tr w:rsidR="00F8778F" w:rsidRPr="00CC2C6E" w:rsidTr="00F8778F">
        <w:trPr>
          <w:cantSplit/>
          <w:trHeight w:val="554"/>
          <w:tblHeader/>
        </w:trPr>
        <w:tc>
          <w:tcPr>
            <w:tcW w:w="2902" w:type="dxa"/>
            <w:gridSpan w:val="3"/>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060" w:type="dxa"/>
            <w:tcBorders>
              <w:left w:val="single" w:sz="16" w:space="0" w:color="000000"/>
              <w:bottom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 yıldan az</w:t>
            </w:r>
          </w:p>
        </w:tc>
        <w:tc>
          <w:tcPr>
            <w:tcW w:w="1060" w:type="dxa"/>
            <w:tcBorders>
              <w:bottom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6-10 yıl arası</w:t>
            </w:r>
          </w:p>
        </w:tc>
        <w:tc>
          <w:tcPr>
            <w:tcW w:w="1060" w:type="dxa"/>
            <w:tcBorders>
              <w:bottom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11-15 yıl arası</w:t>
            </w:r>
          </w:p>
        </w:tc>
        <w:tc>
          <w:tcPr>
            <w:tcW w:w="1287" w:type="dxa"/>
            <w:tcBorders>
              <w:bottom w:val="single" w:sz="16" w:space="0" w:color="000000"/>
            </w:tcBorders>
            <w:shd w:val="clear" w:color="auto" w:fill="FFFFFF"/>
            <w:vAlign w:val="center"/>
          </w:tcPr>
          <w:p w:rsidR="00E01B89" w:rsidRPr="00CC2C6E" w:rsidRDefault="00E01B89" w:rsidP="00F8778F">
            <w:pPr>
              <w:autoSpaceDE w:val="0"/>
              <w:autoSpaceDN w:val="0"/>
              <w:bidi w:val="0"/>
              <w:adjustRightInd w:val="0"/>
              <w:spacing w:after="0" w:line="283" w:lineRule="auto"/>
              <w:jc w:val="center"/>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 yıldan fazla</w:t>
            </w:r>
          </w:p>
        </w:tc>
        <w:tc>
          <w:tcPr>
            <w:tcW w:w="908" w:type="dxa"/>
            <w:vMerge/>
            <w:tcBorders>
              <w:top w:val="single" w:sz="16" w:space="0" w:color="000000"/>
              <w:bottom w:val="single" w:sz="16" w:space="0" w:color="000000"/>
              <w:right w:val="single" w:sz="16" w:space="0" w:color="000000"/>
            </w:tcBorders>
            <w:shd w:val="clear" w:color="auto" w:fill="FFFFFF"/>
            <w:vAlign w:val="bottom"/>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r>
      <w:tr w:rsidR="00F8778F" w:rsidRPr="00CC2C6E" w:rsidTr="00F8778F">
        <w:trPr>
          <w:cantSplit/>
          <w:trHeight w:val="249"/>
          <w:tblHeader/>
        </w:trPr>
        <w:tc>
          <w:tcPr>
            <w:tcW w:w="547" w:type="dxa"/>
            <w:vMerge w:val="restart"/>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Yaş</w:t>
            </w:r>
          </w:p>
        </w:tc>
        <w:tc>
          <w:tcPr>
            <w:tcW w:w="1516" w:type="dxa"/>
            <w:vMerge w:val="restart"/>
            <w:tcBorders>
              <w:top w:val="single" w:sz="16" w:space="0" w:color="000000"/>
              <w:left w:val="nil"/>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30 yaşın altı</w:t>
            </w:r>
          </w:p>
        </w:tc>
        <w:tc>
          <w:tcPr>
            <w:tcW w:w="839" w:type="dxa"/>
            <w:tcBorders>
              <w:top w:val="single" w:sz="16" w:space="0" w:color="000000"/>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060" w:type="dxa"/>
            <w:tcBorders>
              <w:top w:val="single" w:sz="16" w:space="0" w:color="000000"/>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29</w:t>
            </w:r>
          </w:p>
        </w:tc>
        <w:tc>
          <w:tcPr>
            <w:tcW w:w="1060" w:type="dxa"/>
            <w:tcBorders>
              <w:top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13</w:t>
            </w:r>
          </w:p>
        </w:tc>
        <w:tc>
          <w:tcPr>
            <w:tcW w:w="1060" w:type="dxa"/>
            <w:tcBorders>
              <w:top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8</w:t>
            </w:r>
          </w:p>
        </w:tc>
        <w:tc>
          <w:tcPr>
            <w:tcW w:w="1287" w:type="dxa"/>
            <w:tcBorders>
              <w:top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908" w:type="dxa"/>
            <w:tcBorders>
              <w:top w:val="single" w:sz="16" w:space="0" w:color="000000"/>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w:t>
            </w:r>
          </w:p>
        </w:tc>
      </w:tr>
      <w:tr w:rsidR="00F8778F" w:rsidRPr="00CC2C6E" w:rsidTr="00F8778F">
        <w:trPr>
          <w:cantSplit/>
          <w:trHeight w:val="294"/>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tcBorders>
              <w:top w:val="single" w:sz="16" w:space="0" w:color="000000"/>
              <w:left w:val="nil"/>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839"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060"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58,0%</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26,0%</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16,0%</w:t>
            </w:r>
          </w:p>
        </w:tc>
        <w:tc>
          <w:tcPr>
            <w:tcW w:w="1287"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908"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94"/>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31- 40 yaş arası</w:t>
            </w:r>
          </w:p>
        </w:tc>
        <w:tc>
          <w:tcPr>
            <w:tcW w:w="839"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060"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w:t>
            </w:r>
          </w:p>
        </w:tc>
        <w:tc>
          <w:tcPr>
            <w:tcW w:w="1287"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w:t>
            </w:r>
          </w:p>
        </w:tc>
        <w:tc>
          <w:tcPr>
            <w:tcW w:w="908"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63</w:t>
            </w:r>
          </w:p>
        </w:tc>
      </w:tr>
      <w:tr w:rsidR="00F8778F" w:rsidRPr="00CC2C6E" w:rsidTr="00F8778F">
        <w:trPr>
          <w:cantSplit/>
          <w:trHeight w:val="283"/>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839"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060"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25,4%</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65,1%</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6,3%</w:t>
            </w:r>
          </w:p>
        </w:tc>
        <w:tc>
          <w:tcPr>
            <w:tcW w:w="1287"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3,2%</w:t>
            </w:r>
          </w:p>
        </w:tc>
        <w:tc>
          <w:tcPr>
            <w:tcW w:w="908"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94"/>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41- 50 yaş arası</w:t>
            </w:r>
          </w:p>
        </w:tc>
        <w:tc>
          <w:tcPr>
            <w:tcW w:w="839"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060"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8</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16</w:t>
            </w:r>
          </w:p>
        </w:tc>
        <w:tc>
          <w:tcPr>
            <w:tcW w:w="1287"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w:t>
            </w:r>
          </w:p>
        </w:tc>
        <w:tc>
          <w:tcPr>
            <w:tcW w:w="908"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r>
      <w:tr w:rsidR="00F8778F" w:rsidRPr="00CC2C6E" w:rsidTr="00F8778F">
        <w:trPr>
          <w:cantSplit/>
          <w:trHeight w:val="294"/>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839"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060"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19,4%</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25,8%</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51,6%</w:t>
            </w:r>
          </w:p>
        </w:tc>
        <w:tc>
          <w:tcPr>
            <w:tcW w:w="1287"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3,2%</w:t>
            </w:r>
          </w:p>
        </w:tc>
        <w:tc>
          <w:tcPr>
            <w:tcW w:w="908"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83"/>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val="restart"/>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50 yaşın üstü</w:t>
            </w:r>
          </w:p>
        </w:tc>
        <w:tc>
          <w:tcPr>
            <w:tcW w:w="839"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060"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w:t>
            </w:r>
          </w:p>
        </w:tc>
        <w:tc>
          <w:tcPr>
            <w:tcW w:w="1287"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w:t>
            </w:r>
          </w:p>
        </w:tc>
        <w:tc>
          <w:tcPr>
            <w:tcW w:w="908"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r>
      <w:tr w:rsidR="00F8778F" w:rsidRPr="00CC2C6E" w:rsidTr="00F8778F">
        <w:trPr>
          <w:cantSplit/>
          <w:trHeight w:val="294"/>
          <w:tblHeader/>
        </w:trPr>
        <w:tc>
          <w:tcPr>
            <w:tcW w:w="547" w:type="dxa"/>
            <w:vMerge/>
            <w:tcBorders>
              <w:top w:val="single" w:sz="16" w:space="0" w:color="000000"/>
              <w:left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1516" w:type="dxa"/>
            <w:vMerge/>
            <w:tcBorders>
              <w:left w:val="nil"/>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839" w:type="dxa"/>
            <w:tcBorders>
              <w:top w:val="nil"/>
              <w:left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060" w:type="dxa"/>
            <w:tcBorders>
              <w:top w:val="nil"/>
              <w:lef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.0%</w:t>
            </w:r>
          </w:p>
        </w:tc>
        <w:tc>
          <w:tcPr>
            <w:tcW w:w="1060"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33,3%</w:t>
            </w:r>
          </w:p>
        </w:tc>
        <w:tc>
          <w:tcPr>
            <w:tcW w:w="1287" w:type="dxa"/>
            <w:tcBorders>
              <w:top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66,7%</w:t>
            </w:r>
          </w:p>
        </w:tc>
        <w:tc>
          <w:tcPr>
            <w:tcW w:w="908" w:type="dxa"/>
            <w:tcBorders>
              <w:top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r w:rsidR="00F8778F" w:rsidRPr="00CC2C6E" w:rsidTr="00F8778F">
        <w:trPr>
          <w:cantSplit/>
          <w:trHeight w:val="260"/>
          <w:tblHeader/>
        </w:trPr>
        <w:tc>
          <w:tcPr>
            <w:tcW w:w="2063" w:type="dxa"/>
            <w:gridSpan w:val="2"/>
            <w:vMerge w:val="restart"/>
            <w:tcBorders>
              <w:left w:val="single" w:sz="16" w:space="0" w:color="000000"/>
              <w:bottom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Toplam</w:t>
            </w:r>
          </w:p>
        </w:tc>
        <w:tc>
          <w:tcPr>
            <w:tcW w:w="839" w:type="dxa"/>
            <w:tcBorders>
              <w:left w:val="nil"/>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Sayı</w:t>
            </w:r>
          </w:p>
        </w:tc>
        <w:tc>
          <w:tcPr>
            <w:tcW w:w="1060" w:type="dxa"/>
            <w:tcBorders>
              <w:left w:val="single" w:sz="16" w:space="0" w:color="000000"/>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51</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62</w:t>
            </w:r>
          </w:p>
        </w:tc>
        <w:tc>
          <w:tcPr>
            <w:tcW w:w="1060"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31</w:t>
            </w:r>
          </w:p>
        </w:tc>
        <w:tc>
          <w:tcPr>
            <w:tcW w:w="1287" w:type="dxa"/>
            <w:tcBorders>
              <w:bottom w:val="nil"/>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9</w:t>
            </w:r>
          </w:p>
        </w:tc>
        <w:tc>
          <w:tcPr>
            <w:tcW w:w="908" w:type="dxa"/>
            <w:tcBorders>
              <w:bottom w:val="nil"/>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153</w:t>
            </w:r>
          </w:p>
        </w:tc>
      </w:tr>
      <w:tr w:rsidR="00F8778F" w:rsidRPr="00CC2C6E" w:rsidTr="00F8778F">
        <w:trPr>
          <w:cantSplit/>
          <w:trHeight w:val="305"/>
        </w:trPr>
        <w:tc>
          <w:tcPr>
            <w:tcW w:w="2063" w:type="dxa"/>
            <w:gridSpan w:val="2"/>
            <w:vMerge/>
            <w:tcBorders>
              <w:left w:val="single" w:sz="16" w:space="0" w:color="000000"/>
              <w:bottom w:val="single" w:sz="16" w:space="0" w:color="000000"/>
              <w:right w:val="nil"/>
            </w:tcBorders>
            <w:shd w:val="clear" w:color="auto" w:fill="FFFFFF"/>
          </w:tcPr>
          <w:p w:rsidR="00E01B89" w:rsidRPr="00CC2C6E" w:rsidRDefault="00E01B89" w:rsidP="00F8778F">
            <w:pPr>
              <w:autoSpaceDE w:val="0"/>
              <w:autoSpaceDN w:val="0"/>
              <w:bidi w:val="0"/>
              <w:adjustRightInd w:val="0"/>
              <w:spacing w:after="0" w:line="283" w:lineRule="auto"/>
              <w:jc w:val="both"/>
              <w:rPr>
                <w:rFonts w:ascii="Times New Roman" w:eastAsiaTheme="minorHAnsi" w:hAnsi="Times New Roman" w:cs="Times New Roman"/>
                <w:sz w:val="20"/>
                <w:szCs w:val="20"/>
                <w:lang w:val="tr-TR"/>
              </w:rPr>
            </w:pPr>
          </w:p>
        </w:tc>
        <w:tc>
          <w:tcPr>
            <w:tcW w:w="839" w:type="dxa"/>
            <w:tcBorders>
              <w:top w:val="nil"/>
              <w:left w:val="nil"/>
              <w:bottom w:val="single" w:sz="16" w:space="0" w:color="000000"/>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 xml:space="preserve">% </w:t>
            </w:r>
          </w:p>
        </w:tc>
        <w:tc>
          <w:tcPr>
            <w:tcW w:w="1060" w:type="dxa"/>
            <w:tcBorders>
              <w:top w:val="nil"/>
              <w:left w:val="single" w:sz="16" w:space="0" w:color="000000"/>
              <w:bottom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33,3%</w:t>
            </w:r>
          </w:p>
        </w:tc>
        <w:tc>
          <w:tcPr>
            <w:tcW w:w="1060" w:type="dxa"/>
            <w:tcBorders>
              <w:top w:val="nil"/>
              <w:bottom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40,5%</w:t>
            </w:r>
          </w:p>
        </w:tc>
        <w:tc>
          <w:tcPr>
            <w:tcW w:w="1060" w:type="dxa"/>
            <w:tcBorders>
              <w:top w:val="nil"/>
              <w:bottom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20,3%</w:t>
            </w:r>
          </w:p>
        </w:tc>
        <w:tc>
          <w:tcPr>
            <w:tcW w:w="1287" w:type="dxa"/>
            <w:tcBorders>
              <w:top w:val="nil"/>
              <w:bottom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5,9%</w:t>
            </w:r>
          </w:p>
        </w:tc>
        <w:tc>
          <w:tcPr>
            <w:tcW w:w="908" w:type="dxa"/>
            <w:tcBorders>
              <w:top w:val="nil"/>
              <w:bottom w:val="single" w:sz="16" w:space="0" w:color="000000"/>
              <w:right w:val="single" w:sz="16" w:space="0" w:color="000000"/>
            </w:tcBorders>
            <w:shd w:val="clear" w:color="auto" w:fill="FFFFFF"/>
          </w:tcPr>
          <w:p w:rsidR="00E01B89" w:rsidRPr="00CC2C6E" w:rsidRDefault="00E01B89" w:rsidP="00F8778F">
            <w:pPr>
              <w:autoSpaceDE w:val="0"/>
              <w:autoSpaceDN w:val="0"/>
              <w:bidi w:val="0"/>
              <w:adjustRightInd w:val="0"/>
              <w:spacing w:after="0" w:line="283" w:lineRule="auto"/>
              <w:ind w:left="60" w:right="60"/>
              <w:jc w:val="both"/>
              <w:rPr>
                <w:rFonts w:ascii="Times New Roman" w:eastAsiaTheme="minorHAnsi" w:hAnsi="Times New Roman" w:cs="Times New Roman"/>
                <w:sz w:val="20"/>
                <w:szCs w:val="20"/>
                <w:lang w:val="tr-TR"/>
              </w:rPr>
            </w:pPr>
            <w:r w:rsidRPr="00CC2C6E">
              <w:rPr>
                <w:rFonts w:ascii="Times New Roman" w:eastAsiaTheme="minorHAnsi" w:hAnsi="Times New Roman" w:cs="Times New Roman"/>
                <w:sz w:val="20"/>
                <w:szCs w:val="20"/>
                <w:lang w:val="tr-TR"/>
              </w:rPr>
              <w:t>100,0%</w:t>
            </w:r>
          </w:p>
        </w:tc>
      </w:tr>
    </w:tbl>
    <w:p w:rsidR="00EF43FE" w:rsidRPr="00CC2C6E" w:rsidRDefault="00EF43FE" w:rsidP="00EF43FE">
      <w:pPr>
        <w:autoSpaceDE w:val="0"/>
        <w:autoSpaceDN w:val="0"/>
        <w:bidi w:val="0"/>
        <w:adjustRightInd w:val="0"/>
        <w:spacing w:after="0" w:line="360" w:lineRule="auto"/>
        <w:jc w:val="both"/>
        <w:rPr>
          <w:rFonts w:ascii="Times New Roman" w:eastAsiaTheme="minorHAnsi" w:hAnsi="Times New Roman" w:cs="Times New Roman"/>
          <w:sz w:val="24"/>
          <w:szCs w:val="24"/>
          <w:highlight w:val="yellow"/>
          <w:lang w:val="tr-TR"/>
        </w:rPr>
      </w:pPr>
    </w:p>
    <w:p w:rsidR="00EF43FE" w:rsidRPr="00CC2C6E" w:rsidRDefault="00EF43FE" w:rsidP="00EF43FE">
      <w:pPr>
        <w:bidi w:val="0"/>
        <w:spacing w:after="360" w:line="360" w:lineRule="auto"/>
        <w:jc w:val="lowKashida"/>
        <w:rPr>
          <w:rFonts w:ascii="Times New Roman" w:hAnsi="Times New Roman" w:cs="Times New Roman"/>
          <w:sz w:val="24"/>
          <w:szCs w:val="24"/>
          <w:lang w:val="tr-TR"/>
        </w:rPr>
      </w:pPr>
    </w:p>
    <w:p w:rsidR="00E01B89" w:rsidRPr="00CC2C6E" w:rsidRDefault="00E01B89" w:rsidP="00171E36">
      <w:pPr>
        <w:pStyle w:val="Balk2"/>
        <w:spacing w:before="0" w:line="360" w:lineRule="auto"/>
        <w:jc w:val="lowKashida"/>
        <w:rPr>
          <w:rFonts w:ascii="Times New Roman" w:hAnsi="Times New Roman" w:cs="Times New Roman"/>
          <w:color w:val="auto"/>
          <w:lang w:val="tr-TR"/>
        </w:rPr>
      </w:pPr>
      <w:bookmarkStart w:id="146" w:name="_Toc521697347"/>
      <w:r w:rsidRPr="00CC2C6E">
        <w:rPr>
          <w:rFonts w:ascii="Times New Roman" w:hAnsi="Times New Roman" w:cs="Times New Roman"/>
          <w:color w:val="auto"/>
          <w:lang w:val="tr-TR"/>
        </w:rPr>
        <w:t>5.4. Güvenilirlik Analizi</w:t>
      </w:r>
      <w:bookmarkEnd w:id="146"/>
    </w:p>
    <w:p w:rsidR="00E01B89" w:rsidRPr="00CC2C6E" w:rsidRDefault="00E01B89" w:rsidP="00EF43FE">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İstatistiksel açıdan bakıldığında çalışma ölçeğinin, Cronbach Alpha değeri 0,7'den büyük veya eşit olduğunda güvenilirliği sağlamak için yeterli iç tutarlılığa sahip olduğu görülmektedir (Field, 2009; Wiencke, Cacace ve Fischer, 2016). Bu belirtilerek, mevcut ölçütün yeterli bir iç tutarlılığa sahip olduğu iddia edilebilir. Özellikle, Cronbach alfa değeri 0,70'e eşit veya daha büyük bir değere sahip olduğunda, mevcut anketin, ölçülmek istenen aynı kavramı ölçebildiği gösterilmektedir (Hutchinson &amp; Johnston, 2004; Wiencke et al., 2016).</w:t>
      </w:r>
    </w:p>
    <w:p w:rsidR="00E01B89" w:rsidRPr="00CC2C6E" w:rsidRDefault="00E01B89" w:rsidP="00171E36">
      <w:pPr>
        <w:pStyle w:val="Balk2"/>
        <w:spacing w:before="0" w:line="360" w:lineRule="auto"/>
        <w:ind w:left="879" w:hanging="879"/>
        <w:jc w:val="lowKashida"/>
        <w:rPr>
          <w:rFonts w:ascii="Times New Roman" w:hAnsi="Times New Roman" w:cs="Times New Roman"/>
          <w:color w:val="auto"/>
          <w:lang w:val="tr-TR"/>
        </w:rPr>
      </w:pPr>
      <w:bookmarkStart w:id="147" w:name="_Toc521697348"/>
      <w:r w:rsidRPr="00CC2C6E">
        <w:rPr>
          <w:rFonts w:ascii="Times New Roman" w:hAnsi="Times New Roman" w:cs="Times New Roman"/>
          <w:color w:val="auto"/>
          <w:lang w:val="tr-TR"/>
        </w:rPr>
        <w:t>5.4.1</w:t>
      </w:r>
      <w:r w:rsidR="00171E36"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Envanter Yönetimi Ölçeğinin Performansındaki Eksikliklerin Güvenilirlik Analizi</w:t>
      </w:r>
      <w:bookmarkEnd w:id="147"/>
    </w:p>
    <w:p w:rsidR="00E01B89" w:rsidRPr="00CC2C6E" w:rsidRDefault="00E01B89" w:rsidP="004F0DD2">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bölüm, Cronbach alfa değerini kullanarak envanter yönetimi ölçeğinin performansının bazı içeriklerinin güvenilirliğini analiz etmektedir. Aşağıdaki tabloya göre: Düzeltilen Madde-Toplam Korelasyon tekniği, her bir madde ya da envanter yönetimi ölçeğinin performans ve diğer kısımları arasındaki sorunsalların korelasyonunu ölçmek için kullanılmıştır (Field, 2009). Madde toplam korelasyonu madde veya soru için düşük olduğunda, bu tür soru veya maddelerin, envanter yönetimi ölçeğinin geri kalanının ölçmeye çalıştığı kavramları ölçmediği anlamına gelir. Bu araştırmada, madde-toplam korelasyonu bazı maddeler veya sorular için düşüktür. </w:t>
      </w:r>
    </w:p>
    <w:p w:rsidR="00E01B89" w:rsidRPr="00CC2C6E" w:rsidRDefault="00E01B89" w:rsidP="005E41FE">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Dolayısıyla, Q1.1, Q1.3, Q1.4 ve Q1.5 maddeleri silindiği zaman Cronbach alfa değeri 0,696’dan 0,806 değerine yükseltilmiştir.</w:t>
      </w:r>
      <w:bookmarkStart w:id="148" w:name="_Toc513410067"/>
    </w:p>
    <w:p w:rsidR="00E01B89" w:rsidRPr="00CC2C6E" w:rsidRDefault="00E01B89" w:rsidP="00E21B57">
      <w:pPr>
        <w:pStyle w:val="Balk2"/>
        <w:spacing w:before="0" w:after="0" w:line="240" w:lineRule="auto"/>
        <w:rPr>
          <w:rFonts w:ascii="Times New Roman" w:hAnsi="Times New Roman" w:cs="Times New Roman"/>
          <w:b w:val="0"/>
          <w:bCs/>
          <w:color w:val="auto"/>
          <w:sz w:val="22"/>
          <w:szCs w:val="22"/>
          <w:lang w:val="tr-TR" w:bidi="ar-EG"/>
        </w:rPr>
      </w:pPr>
      <w:r w:rsidRPr="00CC2C6E">
        <w:rPr>
          <w:rFonts w:ascii="Times New Roman" w:hAnsi="Times New Roman" w:cs="Times New Roman"/>
          <w:b w:val="0"/>
          <w:bCs/>
          <w:color w:val="auto"/>
          <w:sz w:val="22"/>
          <w:szCs w:val="22"/>
          <w:lang w:val="tr-TR"/>
        </w:rPr>
        <w:t>Tablo 5.</w:t>
      </w:r>
      <w:r w:rsidR="00B24074">
        <w:rPr>
          <w:rFonts w:ascii="Times New Roman" w:hAnsi="Times New Roman" w:cs="Times New Roman"/>
          <w:b w:val="0"/>
          <w:bCs/>
          <w:color w:val="auto"/>
          <w:sz w:val="22"/>
          <w:szCs w:val="22"/>
          <w:lang w:val="tr-TR"/>
        </w:rPr>
        <w:t>6</w:t>
      </w:r>
      <w:r w:rsidRPr="00CC2C6E">
        <w:rPr>
          <w:rFonts w:ascii="Times New Roman" w:hAnsi="Times New Roman" w:cs="Times New Roman"/>
          <w:b w:val="0"/>
          <w:bCs/>
          <w:color w:val="auto"/>
          <w:sz w:val="22"/>
          <w:szCs w:val="22"/>
          <w:lang w:val="tr-TR"/>
        </w:rPr>
        <w:t xml:space="preserve">. </w:t>
      </w:r>
      <w:r w:rsidRPr="00CC2C6E">
        <w:rPr>
          <w:rFonts w:ascii="Times New Roman" w:hAnsi="Times New Roman" w:cs="Times New Roman"/>
          <w:b w:val="0"/>
          <w:bCs/>
          <w:i/>
          <w:iCs/>
          <w:color w:val="auto"/>
          <w:sz w:val="22"/>
          <w:szCs w:val="22"/>
          <w:lang w:val="tr-TR" w:bidi="ar-EG"/>
        </w:rPr>
        <w:t>Q1.1, Q1.3, Q1.4 ve Q1.</w:t>
      </w:r>
      <w:bookmarkEnd w:id="148"/>
      <w:r w:rsidRPr="00CC2C6E">
        <w:rPr>
          <w:rFonts w:ascii="Times New Roman" w:hAnsi="Times New Roman" w:cs="Times New Roman"/>
          <w:b w:val="0"/>
          <w:bCs/>
          <w:i/>
          <w:iCs/>
          <w:color w:val="auto"/>
          <w:sz w:val="22"/>
          <w:szCs w:val="22"/>
          <w:lang w:val="tr-TR" w:bidi="ar-EG"/>
        </w:rPr>
        <w:t>5 maddeleri silindikten sonra Cronbach alfa</w:t>
      </w:r>
    </w:p>
    <w:p w:rsidR="005E41FE" w:rsidRPr="00CC2C6E" w:rsidRDefault="005E41FE" w:rsidP="005E41FE">
      <w:pPr>
        <w:pStyle w:val="Balk2"/>
        <w:spacing w:before="0" w:after="0" w:line="240" w:lineRule="auto"/>
        <w:rPr>
          <w:rFonts w:ascii="Times New Roman" w:hAnsi="Times New Roman" w:cs="Times New Roman"/>
          <w:b w:val="0"/>
          <w:bCs/>
          <w:color w:val="auto"/>
          <w:sz w:val="22"/>
          <w:szCs w:val="22"/>
          <w:lang w:val="tr-TR" w:bidi="ar-EG"/>
        </w:rPr>
      </w:pPr>
      <w:r w:rsidRPr="00CC2C6E">
        <w:rPr>
          <w:rFonts w:ascii="Times New Roman" w:hAnsi="Times New Roman" w:cs="Times New Roman"/>
          <w:b w:val="0"/>
          <w:bCs/>
          <w:color w:val="auto"/>
          <w:sz w:val="22"/>
          <w:szCs w:val="22"/>
          <w:lang w:val="tr-TR" w:bidi="ar-EG"/>
        </w:rPr>
        <w:t xml:space="preserve"> </w:t>
      </w:r>
    </w:p>
    <w:tbl>
      <w:tblPr>
        <w:tblW w:w="8116" w:type="dxa"/>
        <w:tblInd w:w="108" w:type="dxa"/>
        <w:tblLook w:val="04A0" w:firstRow="1" w:lastRow="0" w:firstColumn="1" w:lastColumn="0" w:noHBand="0" w:noVBand="1"/>
      </w:tblPr>
      <w:tblGrid>
        <w:gridCol w:w="1250"/>
        <w:gridCol w:w="1657"/>
        <w:gridCol w:w="1518"/>
        <w:gridCol w:w="1881"/>
        <w:gridCol w:w="1810"/>
      </w:tblGrid>
      <w:tr w:rsidR="00F8778F" w:rsidRPr="00CC2C6E" w:rsidTr="00F8778F">
        <w:trPr>
          <w:trHeight w:val="265"/>
        </w:trPr>
        <w:tc>
          <w:tcPr>
            <w:tcW w:w="8116" w:type="dxa"/>
            <w:gridSpan w:val="5"/>
            <w:tcBorders>
              <w:top w:val="single" w:sz="4" w:space="0" w:color="auto"/>
              <w:left w:val="nil"/>
              <w:bottom w:val="nil"/>
              <w:right w:val="nil"/>
            </w:tcBorders>
            <w:shd w:val="clear" w:color="auto" w:fill="auto"/>
            <w:vAlign w:val="center"/>
            <w:hideMark/>
          </w:tcPr>
          <w:p w:rsidR="00E01B89" w:rsidRPr="00CC2C6E" w:rsidRDefault="00E01B89" w:rsidP="004F0DD2">
            <w:pPr>
              <w:bidi w:val="0"/>
              <w:spacing w:after="0" w:line="240" w:lineRule="auto"/>
              <w:jc w:val="both"/>
              <w:rPr>
                <w:rFonts w:ascii="Times New Roman" w:eastAsia="Times New Roman" w:hAnsi="Times New Roman" w:cs="Times New Roman"/>
                <w:b/>
                <w:bCs/>
                <w:sz w:val="20"/>
                <w:szCs w:val="20"/>
                <w:lang w:val="tr-TR"/>
              </w:rPr>
            </w:pPr>
            <w:r w:rsidRPr="00CC2C6E">
              <w:rPr>
                <w:rFonts w:ascii="Times New Roman" w:eastAsia="Times New Roman" w:hAnsi="Times New Roman" w:cs="Times New Roman"/>
                <w:b/>
                <w:bCs/>
                <w:sz w:val="20"/>
                <w:szCs w:val="20"/>
                <w:lang w:val="tr-TR"/>
              </w:rPr>
              <w:t>Madde- toplam İstatistikleri</w:t>
            </w:r>
          </w:p>
        </w:tc>
      </w:tr>
      <w:tr w:rsidR="00F8778F" w:rsidRPr="00CC2C6E" w:rsidTr="00F8778F">
        <w:trPr>
          <w:trHeight w:val="604"/>
        </w:trPr>
        <w:tc>
          <w:tcPr>
            <w:tcW w:w="125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4F0DD2">
            <w:pPr>
              <w:bidi w:val="0"/>
              <w:spacing w:after="0" w:line="240" w:lineRule="auto"/>
              <w:jc w:val="center"/>
              <w:rPr>
                <w:rFonts w:ascii="Times New Roman" w:eastAsia="Times New Roman" w:hAnsi="Times New Roman" w:cs="Times New Roman"/>
                <w:sz w:val="20"/>
                <w:szCs w:val="20"/>
                <w:lang w:val="tr-TR"/>
              </w:rPr>
            </w:pPr>
          </w:p>
        </w:tc>
        <w:tc>
          <w:tcPr>
            <w:tcW w:w="1657" w:type="dxa"/>
            <w:tcBorders>
              <w:top w:val="single" w:sz="8" w:space="0" w:color="000000"/>
              <w:left w:val="nil"/>
              <w:bottom w:val="single" w:sz="8" w:space="0" w:color="000000"/>
              <w:right w:val="single" w:sz="4" w:space="0" w:color="000000"/>
            </w:tcBorders>
            <w:shd w:val="clear" w:color="auto" w:fill="auto"/>
            <w:vAlign w:val="center"/>
            <w:hideMark/>
          </w:tcPr>
          <w:p w:rsidR="00E01B89" w:rsidRPr="00CC2C6E" w:rsidRDefault="00E01B89" w:rsidP="004F0DD2">
            <w:pPr>
              <w:bidi w:val="0"/>
              <w:spacing w:after="0" w:line="240" w:lineRule="auto"/>
              <w:jc w:val="center"/>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Ortalaması</w:t>
            </w:r>
          </w:p>
        </w:tc>
        <w:tc>
          <w:tcPr>
            <w:tcW w:w="1518" w:type="dxa"/>
            <w:tcBorders>
              <w:top w:val="single" w:sz="8" w:space="0" w:color="000000"/>
              <w:left w:val="nil"/>
              <w:bottom w:val="single" w:sz="8" w:space="0" w:color="000000"/>
              <w:right w:val="single" w:sz="4" w:space="0" w:color="000000"/>
            </w:tcBorders>
            <w:shd w:val="clear" w:color="auto" w:fill="auto"/>
            <w:vAlign w:val="center"/>
            <w:hideMark/>
          </w:tcPr>
          <w:p w:rsidR="00E01B89" w:rsidRPr="00CC2C6E" w:rsidRDefault="00E01B89" w:rsidP="004F0DD2">
            <w:pPr>
              <w:bidi w:val="0"/>
              <w:spacing w:after="0" w:line="240" w:lineRule="auto"/>
              <w:jc w:val="center"/>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Varyansı</w:t>
            </w:r>
          </w:p>
        </w:tc>
        <w:tc>
          <w:tcPr>
            <w:tcW w:w="1881" w:type="dxa"/>
            <w:tcBorders>
              <w:top w:val="single" w:sz="8" w:space="0" w:color="000000"/>
              <w:left w:val="nil"/>
              <w:bottom w:val="single" w:sz="8" w:space="0" w:color="000000"/>
              <w:right w:val="single" w:sz="4" w:space="0" w:color="000000"/>
            </w:tcBorders>
            <w:shd w:val="clear" w:color="auto" w:fill="auto"/>
            <w:vAlign w:val="center"/>
            <w:hideMark/>
          </w:tcPr>
          <w:p w:rsidR="00E01B89" w:rsidRPr="00CC2C6E" w:rsidRDefault="00E01B89" w:rsidP="004F0DD2">
            <w:pPr>
              <w:bidi w:val="0"/>
              <w:spacing w:after="0" w:line="240" w:lineRule="auto"/>
              <w:jc w:val="center"/>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Düzeltilmiş Madde- toplam Korelasyonu</w:t>
            </w:r>
          </w:p>
        </w:tc>
        <w:tc>
          <w:tcPr>
            <w:tcW w:w="1808" w:type="dxa"/>
            <w:tcBorders>
              <w:top w:val="single" w:sz="8" w:space="0" w:color="000000"/>
              <w:left w:val="nil"/>
              <w:bottom w:val="single" w:sz="8" w:space="0" w:color="000000"/>
              <w:right w:val="single" w:sz="8" w:space="0" w:color="000000"/>
            </w:tcBorders>
            <w:shd w:val="clear" w:color="auto" w:fill="auto"/>
            <w:vAlign w:val="center"/>
            <w:hideMark/>
          </w:tcPr>
          <w:p w:rsidR="00E01B89" w:rsidRPr="00CC2C6E" w:rsidRDefault="00E01B89" w:rsidP="004F0DD2">
            <w:pPr>
              <w:bidi w:val="0"/>
              <w:spacing w:after="0" w:line="240" w:lineRule="auto"/>
              <w:jc w:val="center"/>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Cronbach Alfa</w:t>
            </w:r>
          </w:p>
        </w:tc>
      </w:tr>
      <w:tr w:rsidR="00F8778F" w:rsidRPr="00CC2C6E" w:rsidTr="00F8778F">
        <w:trPr>
          <w:trHeight w:val="217"/>
        </w:trPr>
        <w:tc>
          <w:tcPr>
            <w:tcW w:w="8116" w:type="dxa"/>
            <w:gridSpan w:val="5"/>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Yönetiminin Performansı, Cronbach Alfa=0,806</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Q1.2</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34,34</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52,278</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,246</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,812</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Q1.6</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33,49</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51,699</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,230</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,817</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Q1.7</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32,57</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48,536</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,494</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,788</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lastRenderedPageBreak/>
              <w:t>Q1.8</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32,47</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48,224</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,558</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,782</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Q2.1</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32,70</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47,014</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,603</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,777</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Q2.2</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32,84</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45,488</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,586</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,777</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Q2.3</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32,97</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46,256</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,576</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,778</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Q2.4</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32,80</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47,557</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,512</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,786</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Q2.5</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32,67</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48,721</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,514</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,786</w:t>
            </w:r>
          </w:p>
        </w:tc>
      </w:tr>
      <w:tr w:rsidR="00F8778F" w:rsidRPr="00CC2C6E" w:rsidTr="00F8778F">
        <w:trPr>
          <w:trHeight w:val="193"/>
        </w:trPr>
        <w:tc>
          <w:tcPr>
            <w:tcW w:w="1250" w:type="dxa"/>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Q2.6</w:t>
            </w:r>
          </w:p>
        </w:tc>
        <w:tc>
          <w:tcPr>
            <w:tcW w:w="1657"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32,56</w:t>
            </w:r>
          </w:p>
        </w:tc>
        <w:tc>
          <w:tcPr>
            <w:tcW w:w="1518"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49,445</w:t>
            </w:r>
          </w:p>
        </w:tc>
        <w:tc>
          <w:tcPr>
            <w:tcW w:w="1881" w:type="dxa"/>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,515</w:t>
            </w:r>
          </w:p>
        </w:tc>
        <w:tc>
          <w:tcPr>
            <w:tcW w:w="1808" w:type="dxa"/>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,787</w:t>
            </w:r>
          </w:p>
        </w:tc>
      </w:tr>
      <w:tr w:rsidR="00F8778F" w:rsidRPr="00CC2C6E" w:rsidTr="00F8778F">
        <w:trPr>
          <w:trHeight w:val="193"/>
        </w:trPr>
        <w:tc>
          <w:tcPr>
            <w:tcW w:w="1250" w:type="dxa"/>
            <w:tcBorders>
              <w:top w:val="nil"/>
              <w:left w:val="single" w:sz="8" w:space="0" w:color="000000"/>
              <w:bottom w:val="single" w:sz="8" w:space="0" w:color="000000"/>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Q2.7</w:t>
            </w:r>
          </w:p>
        </w:tc>
        <w:tc>
          <w:tcPr>
            <w:tcW w:w="1657" w:type="dxa"/>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32,68</w:t>
            </w:r>
          </w:p>
        </w:tc>
        <w:tc>
          <w:tcPr>
            <w:tcW w:w="1518" w:type="dxa"/>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51,272</w:t>
            </w:r>
          </w:p>
        </w:tc>
        <w:tc>
          <w:tcPr>
            <w:tcW w:w="1881" w:type="dxa"/>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,351</w:t>
            </w:r>
          </w:p>
        </w:tc>
        <w:tc>
          <w:tcPr>
            <w:tcW w:w="1808" w:type="dxa"/>
            <w:tcBorders>
              <w:top w:val="nil"/>
              <w:left w:val="nil"/>
              <w:bottom w:val="single" w:sz="8" w:space="0" w:color="000000"/>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,801</w:t>
            </w:r>
          </w:p>
        </w:tc>
      </w:tr>
    </w:tbl>
    <w:p w:rsidR="00E01B89" w:rsidRPr="00CC2C6E" w:rsidRDefault="00E01B89" w:rsidP="005E41FE">
      <w:pPr>
        <w:bidi w:val="0"/>
        <w:spacing w:after="120" w:line="360" w:lineRule="auto"/>
        <w:jc w:val="both"/>
        <w:rPr>
          <w:rFonts w:ascii="Times New Roman" w:hAnsi="Times New Roman" w:cs="Times New Roman"/>
          <w:sz w:val="24"/>
          <w:szCs w:val="24"/>
          <w:lang w:val="tr-TR"/>
        </w:rPr>
      </w:pPr>
    </w:p>
    <w:p w:rsidR="00E01B89" w:rsidRPr="00CC2C6E" w:rsidRDefault="00E01B89" w:rsidP="005E41FE">
      <w:pPr>
        <w:pStyle w:val="Balk2"/>
        <w:spacing w:before="0" w:line="360" w:lineRule="auto"/>
        <w:jc w:val="lowKashida"/>
        <w:rPr>
          <w:rFonts w:ascii="Times New Roman" w:hAnsi="Times New Roman" w:cs="Times New Roman"/>
          <w:color w:val="auto"/>
          <w:lang w:val="tr-TR"/>
        </w:rPr>
      </w:pPr>
      <w:bookmarkStart w:id="149" w:name="_Toc521697349"/>
      <w:r w:rsidRPr="00CC2C6E">
        <w:rPr>
          <w:rFonts w:ascii="Times New Roman" w:hAnsi="Times New Roman" w:cs="Times New Roman"/>
          <w:color w:val="auto"/>
          <w:lang w:val="tr-TR"/>
        </w:rPr>
        <w:t>5.4.2. Düşük Envanter Kontrol Ölçeğinin Güvenilirlik Analizi</w:t>
      </w:r>
      <w:bookmarkEnd w:id="149"/>
    </w:p>
    <w:p w:rsidR="00D13323" w:rsidRPr="00CC2C6E" w:rsidRDefault="00E01B89" w:rsidP="00D13323">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Aşağıdaki tablodan da görüldüğü gibi, bu maddelerin madde- toplam korelasyonları 0.20'den daha azdır ve Cronbach Alpha değeri 0.741'dir.</w:t>
      </w:r>
    </w:p>
    <w:p w:rsidR="00E01B89" w:rsidRPr="00CC2C6E" w:rsidRDefault="00E01B89" w:rsidP="005E41FE">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Cronbach alfa değeri 0,755’ten 0,763 değerine yükselmiştir ve bütün maddeler için madde- toplam korelasyonu 0,20’den büyüktür.</w:t>
      </w:r>
    </w:p>
    <w:p w:rsidR="00E01B89" w:rsidRPr="00CC2C6E" w:rsidRDefault="00E01B89" w:rsidP="00E21B57">
      <w:pPr>
        <w:pStyle w:val="Balk2"/>
        <w:spacing w:before="0" w:after="0" w:line="240" w:lineRule="auto"/>
        <w:rPr>
          <w:rFonts w:ascii="Times New Roman" w:hAnsi="Times New Roman" w:cs="Times New Roman"/>
          <w:b w:val="0"/>
          <w:bCs/>
          <w:color w:val="auto"/>
          <w:sz w:val="22"/>
          <w:szCs w:val="22"/>
          <w:lang w:val="tr-TR"/>
        </w:rPr>
      </w:pPr>
      <w:bookmarkStart w:id="150" w:name="_Toc513410070"/>
      <w:r w:rsidRPr="00CC2C6E">
        <w:rPr>
          <w:rFonts w:ascii="Times New Roman" w:hAnsi="Times New Roman" w:cs="Times New Roman"/>
          <w:b w:val="0"/>
          <w:bCs/>
          <w:color w:val="auto"/>
          <w:sz w:val="22"/>
          <w:szCs w:val="22"/>
          <w:lang w:val="tr-TR"/>
        </w:rPr>
        <w:t>Tablo 5.</w:t>
      </w:r>
      <w:r w:rsidR="0027524F">
        <w:rPr>
          <w:rFonts w:ascii="Times New Roman" w:hAnsi="Times New Roman" w:cs="Times New Roman"/>
          <w:b w:val="0"/>
          <w:bCs/>
          <w:color w:val="auto"/>
          <w:sz w:val="22"/>
          <w:szCs w:val="22"/>
          <w:lang w:val="tr-TR"/>
        </w:rPr>
        <w:t>7</w:t>
      </w:r>
      <w:r w:rsidRPr="00CC2C6E">
        <w:rPr>
          <w:rFonts w:ascii="Times New Roman" w:hAnsi="Times New Roman" w:cs="Times New Roman"/>
          <w:b w:val="0"/>
          <w:bCs/>
          <w:color w:val="auto"/>
          <w:sz w:val="22"/>
          <w:szCs w:val="22"/>
          <w:lang w:val="tr-TR"/>
        </w:rPr>
        <w:t xml:space="preserve">. </w:t>
      </w:r>
      <w:r w:rsidRPr="00CC2C6E">
        <w:rPr>
          <w:rFonts w:ascii="Times New Roman" w:hAnsi="Times New Roman" w:cs="Times New Roman"/>
          <w:b w:val="0"/>
          <w:bCs/>
          <w:i/>
          <w:iCs/>
          <w:color w:val="auto"/>
          <w:sz w:val="22"/>
          <w:szCs w:val="22"/>
          <w:lang w:val="tr-TR"/>
        </w:rPr>
        <w:t>Q3.8 ve Q7.4</w:t>
      </w:r>
      <w:bookmarkEnd w:id="150"/>
      <w:r w:rsidRPr="00CC2C6E">
        <w:rPr>
          <w:rFonts w:ascii="Times New Roman" w:hAnsi="Times New Roman" w:cs="Times New Roman"/>
          <w:b w:val="0"/>
          <w:bCs/>
          <w:i/>
          <w:iCs/>
          <w:color w:val="auto"/>
          <w:sz w:val="22"/>
          <w:szCs w:val="22"/>
          <w:lang w:val="tr-TR"/>
        </w:rPr>
        <w:t xml:space="preserve"> maddeleri silindikten sonra Cronbach alfa</w:t>
      </w:r>
    </w:p>
    <w:p w:rsidR="005E41FE" w:rsidRPr="00CC2C6E" w:rsidRDefault="005E41FE" w:rsidP="005E41FE">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5000" w:type="pct"/>
        <w:tblLook w:val="04A0" w:firstRow="1" w:lastRow="0" w:firstColumn="1" w:lastColumn="0" w:noHBand="0" w:noVBand="1"/>
      </w:tblPr>
      <w:tblGrid>
        <w:gridCol w:w="1300"/>
        <w:gridCol w:w="1723"/>
        <w:gridCol w:w="1579"/>
        <w:gridCol w:w="1954"/>
        <w:gridCol w:w="1880"/>
      </w:tblGrid>
      <w:tr w:rsidR="00F8778F" w:rsidRPr="00CC2C6E" w:rsidTr="00F8778F">
        <w:trPr>
          <w:trHeight w:val="241"/>
        </w:trPr>
        <w:tc>
          <w:tcPr>
            <w:tcW w:w="5000" w:type="pct"/>
            <w:gridSpan w:val="5"/>
            <w:tcBorders>
              <w:top w:val="single" w:sz="4" w:space="0" w:color="auto"/>
              <w:left w:val="nil"/>
              <w:bottom w:val="nil"/>
              <w:right w:val="nil"/>
            </w:tcBorders>
            <w:shd w:val="clear" w:color="auto" w:fill="auto"/>
            <w:vAlign w:val="center"/>
            <w:hideMark/>
          </w:tcPr>
          <w:p w:rsidR="00E01B89" w:rsidRPr="00CC2C6E" w:rsidRDefault="00E01B89" w:rsidP="004F0DD2">
            <w:pPr>
              <w:bidi w:val="0"/>
              <w:spacing w:after="0" w:line="240" w:lineRule="auto"/>
              <w:jc w:val="both"/>
              <w:rPr>
                <w:rFonts w:ascii="Times New Roman" w:eastAsia="Times New Roman" w:hAnsi="Times New Roman" w:cs="Times New Roman"/>
                <w:b/>
                <w:bCs/>
                <w:sz w:val="20"/>
                <w:szCs w:val="20"/>
                <w:lang w:val="tr-TR"/>
              </w:rPr>
            </w:pPr>
            <w:r w:rsidRPr="00CC2C6E">
              <w:rPr>
                <w:rFonts w:ascii="Times New Roman" w:eastAsia="Times New Roman" w:hAnsi="Times New Roman" w:cs="Times New Roman"/>
                <w:b/>
                <w:bCs/>
                <w:sz w:val="20"/>
                <w:szCs w:val="20"/>
                <w:lang w:val="tr-TR"/>
              </w:rPr>
              <w:t>Madde- toplam İstatistikleri</w:t>
            </w:r>
          </w:p>
        </w:tc>
      </w:tr>
      <w:tr w:rsidR="00F8778F" w:rsidRPr="00CC2C6E" w:rsidTr="00F8778F">
        <w:trPr>
          <w:trHeight w:val="690"/>
        </w:trPr>
        <w:tc>
          <w:tcPr>
            <w:tcW w:w="771" w:type="pc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 xml:space="preserve"> </w:t>
            </w:r>
          </w:p>
        </w:tc>
        <w:tc>
          <w:tcPr>
            <w:tcW w:w="1021"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Ortalaması</w:t>
            </w:r>
          </w:p>
        </w:tc>
        <w:tc>
          <w:tcPr>
            <w:tcW w:w="936"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Varyansı</w:t>
            </w:r>
          </w:p>
        </w:tc>
        <w:tc>
          <w:tcPr>
            <w:tcW w:w="1158"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Düzeltilmiş Madde- toplam Korelasyonu</w:t>
            </w:r>
          </w:p>
        </w:tc>
        <w:tc>
          <w:tcPr>
            <w:tcW w:w="1114" w:type="pct"/>
            <w:tcBorders>
              <w:top w:val="single" w:sz="8" w:space="0" w:color="000000"/>
              <w:left w:val="nil"/>
              <w:bottom w:val="single" w:sz="8" w:space="0" w:color="000000"/>
              <w:right w:val="single" w:sz="8" w:space="0" w:color="000000"/>
            </w:tcBorders>
            <w:shd w:val="clear" w:color="auto" w:fill="auto"/>
            <w:vAlign w:val="bottom"/>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Cronbach Alfa</w:t>
            </w:r>
          </w:p>
        </w:tc>
      </w:tr>
      <w:tr w:rsidR="00F8778F" w:rsidRPr="00CC2C6E" w:rsidTr="00F8778F">
        <w:trPr>
          <w:trHeight w:val="241"/>
        </w:trPr>
        <w:tc>
          <w:tcPr>
            <w:tcW w:w="5000" w:type="pct"/>
            <w:gridSpan w:val="5"/>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Düşük Kontrol, Cronbach Alfa= 0,763</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Q3.1</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49,75</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105,823</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,208</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,765</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Q3.2</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49,97</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98,486</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,486</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,740</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Q3.3</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49,90</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98,813</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,452</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,743</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Q3.4</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49,20</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99,935</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,460</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,743</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Q3.5</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48,66</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106,555</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,275</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,758</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Q3.6</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49,33</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103,590</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,268</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,760</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Q3.7</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48,89</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99,836</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,469</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,742</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Q4.2</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49,43</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106,089</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,182</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,768</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Q4.3</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49,16</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104,217</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,258</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,761</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Q5.1</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49,97</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98,486</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,486</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,740</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Q5.2</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49,90</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98,813</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,452</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,743</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Q5.3</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49,20</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99,935</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,460</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,743</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Q6.1</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48,66</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106,555</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,275</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,758</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Q6.2</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49,33</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103,590</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,268</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,760</w:t>
            </w:r>
          </w:p>
        </w:tc>
      </w:tr>
      <w:tr w:rsidR="00F8778F" w:rsidRPr="00CC2C6E" w:rsidTr="00F8778F">
        <w:trPr>
          <w:trHeight w:val="241"/>
        </w:trPr>
        <w:tc>
          <w:tcPr>
            <w:tcW w:w="771" w:type="pct"/>
            <w:tcBorders>
              <w:top w:val="nil"/>
              <w:left w:val="single" w:sz="8" w:space="0" w:color="000000"/>
              <w:bottom w:val="nil"/>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Q6.3</w:t>
            </w:r>
          </w:p>
        </w:tc>
        <w:tc>
          <w:tcPr>
            <w:tcW w:w="1021"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48,89</w:t>
            </w:r>
          </w:p>
        </w:tc>
        <w:tc>
          <w:tcPr>
            <w:tcW w:w="936"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99,836</w:t>
            </w:r>
          </w:p>
        </w:tc>
        <w:tc>
          <w:tcPr>
            <w:tcW w:w="1158" w:type="pct"/>
            <w:tcBorders>
              <w:top w:val="nil"/>
              <w:left w:val="nil"/>
              <w:bottom w:val="nil"/>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,469</w:t>
            </w:r>
          </w:p>
        </w:tc>
        <w:tc>
          <w:tcPr>
            <w:tcW w:w="1114" w:type="pct"/>
            <w:tcBorders>
              <w:top w:val="nil"/>
              <w:left w:val="nil"/>
              <w:bottom w:val="nil"/>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,742</w:t>
            </w:r>
          </w:p>
        </w:tc>
      </w:tr>
      <w:tr w:rsidR="00F8778F" w:rsidRPr="00CC2C6E" w:rsidTr="00F8778F">
        <w:trPr>
          <w:trHeight w:val="241"/>
        </w:trPr>
        <w:tc>
          <w:tcPr>
            <w:tcW w:w="771" w:type="pct"/>
            <w:tcBorders>
              <w:top w:val="nil"/>
              <w:left w:val="single" w:sz="8" w:space="0" w:color="000000"/>
              <w:bottom w:val="single" w:sz="8" w:space="0" w:color="000000"/>
              <w:right w:val="single" w:sz="8" w:space="0" w:color="000000"/>
            </w:tcBorders>
            <w:shd w:val="clear" w:color="auto" w:fill="auto"/>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Q7.2</w:t>
            </w:r>
          </w:p>
        </w:tc>
        <w:tc>
          <w:tcPr>
            <w:tcW w:w="1021" w:type="pct"/>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48,49</w:t>
            </w:r>
          </w:p>
        </w:tc>
        <w:tc>
          <w:tcPr>
            <w:tcW w:w="936" w:type="pct"/>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108,120</w:t>
            </w:r>
          </w:p>
        </w:tc>
        <w:tc>
          <w:tcPr>
            <w:tcW w:w="1158" w:type="pct"/>
            <w:tcBorders>
              <w:top w:val="nil"/>
              <w:left w:val="nil"/>
              <w:bottom w:val="single" w:sz="8" w:space="0" w:color="000000"/>
              <w:right w:val="single" w:sz="4"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,295</w:t>
            </w:r>
          </w:p>
        </w:tc>
        <w:tc>
          <w:tcPr>
            <w:tcW w:w="1114" w:type="pct"/>
            <w:tcBorders>
              <w:top w:val="nil"/>
              <w:left w:val="nil"/>
              <w:bottom w:val="single" w:sz="8" w:space="0" w:color="000000"/>
              <w:right w:val="single" w:sz="8" w:space="0" w:color="000000"/>
            </w:tcBorders>
            <w:shd w:val="clear" w:color="auto" w:fill="auto"/>
            <w:noWrap/>
            <w:hideMark/>
          </w:tcPr>
          <w:p w:rsidR="00E01B89" w:rsidRPr="00CC2C6E" w:rsidRDefault="00E01B89" w:rsidP="004F0DD2">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,757</w:t>
            </w:r>
          </w:p>
        </w:tc>
      </w:tr>
    </w:tbl>
    <w:p w:rsidR="00E01B89" w:rsidRPr="00CC2C6E" w:rsidRDefault="00E01B89" w:rsidP="005E41FE">
      <w:pPr>
        <w:autoSpaceDE w:val="0"/>
        <w:autoSpaceDN w:val="0"/>
        <w:bidi w:val="0"/>
        <w:adjustRightInd w:val="0"/>
        <w:spacing w:after="120" w:line="360" w:lineRule="auto"/>
        <w:jc w:val="both"/>
        <w:rPr>
          <w:rFonts w:ascii="Times New Roman" w:hAnsi="Times New Roman" w:cs="Times New Roman"/>
          <w:b/>
          <w:sz w:val="24"/>
          <w:szCs w:val="24"/>
          <w:lang w:val="tr-TR"/>
        </w:rPr>
      </w:pPr>
    </w:p>
    <w:p w:rsidR="00E01B89" w:rsidRPr="00CC2C6E" w:rsidRDefault="00E01B89" w:rsidP="005E41FE">
      <w:pPr>
        <w:pStyle w:val="Balk2"/>
        <w:spacing w:before="0" w:line="360" w:lineRule="auto"/>
        <w:ind w:left="680" w:hanging="680"/>
        <w:jc w:val="lowKashida"/>
        <w:rPr>
          <w:rFonts w:ascii="Times New Roman" w:hAnsi="Times New Roman" w:cs="Times New Roman"/>
          <w:color w:val="auto"/>
          <w:lang w:val="tr-TR"/>
        </w:rPr>
      </w:pPr>
      <w:bookmarkStart w:id="151" w:name="_Toc521697350"/>
      <w:r w:rsidRPr="00CC2C6E">
        <w:rPr>
          <w:rFonts w:ascii="Times New Roman" w:hAnsi="Times New Roman" w:cs="Times New Roman"/>
          <w:color w:val="auto"/>
          <w:lang w:val="tr-TR"/>
        </w:rPr>
        <w:t>5.4.3. Envanter Performansı ve Kontrol Ölçeğindeki Eksikliklerin Güvenilirlik Analizi</w:t>
      </w:r>
      <w:bookmarkEnd w:id="151"/>
    </w:p>
    <w:p w:rsidR="00E01B89" w:rsidRPr="00CC2C6E" w:rsidRDefault="00E01B89" w:rsidP="00D13323">
      <w:pPr>
        <w:bidi w:val="0"/>
        <w:spacing w:after="360" w:line="360" w:lineRule="auto"/>
        <w:jc w:val="lowKashida"/>
        <w:rPr>
          <w:rFonts w:ascii="Times New Roman" w:hAnsi="Times New Roman" w:cs="Times New Roman"/>
          <w:sz w:val="24"/>
          <w:szCs w:val="24"/>
          <w:lang w:val="tr-TR" w:bidi="ar-EG"/>
        </w:rPr>
      </w:pPr>
      <w:r w:rsidRPr="00CC2C6E">
        <w:rPr>
          <w:rFonts w:ascii="Times New Roman" w:hAnsi="Times New Roman" w:cs="Times New Roman"/>
          <w:sz w:val="24"/>
          <w:szCs w:val="24"/>
          <w:lang w:val="tr-TR"/>
        </w:rPr>
        <w:t xml:space="preserve"> buradan temel kural olan 0,70 değerinden daha az olduğu sonucuna varabiliriz. Bu durumu düzeltmek için Madde Silme yöntemi uygulanmıştır</w:t>
      </w:r>
    </w:p>
    <w:p w:rsidR="00D13323" w:rsidRPr="00CC2C6E" w:rsidRDefault="00E01B89" w:rsidP="00EA4C32">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Q8.7 maddesi silindikten sonra ise Cronbach alfa değeri 0,761’den 0,770 değerine yükselmiş ve bütün maddelerin madde- toplam korelasyonları 0,20’den fazla olmuştur.</w:t>
      </w:r>
    </w:p>
    <w:p w:rsidR="00E01B89" w:rsidRPr="00CC2C6E" w:rsidRDefault="00E01B89" w:rsidP="00E21B57">
      <w:pPr>
        <w:pStyle w:val="Balk2"/>
        <w:spacing w:before="0" w:after="0" w:line="240" w:lineRule="auto"/>
        <w:rPr>
          <w:rFonts w:ascii="Times New Roman" w:hAnsi="Times New Roman" w:cs="Times New Roman"/>
          <w:b w:val="0"/>
          <w:bCs/>
          <w:color w:val="auto"/>
          <w:sz w:val="22"/>
          <w:szCs w:val="22"/>
          <w:lang w:val="tr-TR"/>
        </w:rPr>
      </w:pPr>
      <w:bookmarkStart w:id="152" w:name="_Toc513410074"/>
      <w:r w:rsidRPr="00CC2C6E">
        <w:rPr>
          <w:rFonts w:ascii="Times New Roman" w:hAnsi="Times New Roman" w:cs="Times New Roman"/>
          <w:b w:val="0"/>
          <w:bCs/>
          <w:color w:val="auto"/>
          <w:sz w:val="22"/>
          <w:szCs w:val="22"/>
          <w:lang w:val="tr-TR"/>
        </w:rPr>
        <w:t>Tablo 5.</w:t>
      </w:r>
      <w:r w:rsidR="0027524F">
        <w:rPr>
          <w:rFonts w:ascii="Times New Roman" w:hAnsi="Times New Roman" w:cs="Times New Roman"/>
          <w:b w:val="0"/>
          <w:bCs/>
          <w:color w:val="auto"/>
          <w:sz w:val="22"/>
          <w:szCs w:val="22"/>
          <w:lang w:val="tr-TR"/>
        </w:rPr>
        <w:t>8</w:t>
      </w:r>
      <w:r w:rsidRPr="00CC2C6E">
        <w:rPr>
          <w:rFonts w:ascii="Times New Roman" w:hAnsi="Times New Roman" w:cs="Times New Roman"/>
          <w:b w:val="0"/>
          <w:bCs/>
          <w:color w:val="auto"/>
          <w:sz w:val="22"/>
          <w:szCs w:val="22"/>
          <w:lang w:val="tr-TR"/>
        </w:rPr>
        <w:t xml:space="preserve">. </w:t>
      </w:r>
      <w:r w:rsidRPr="00CC2C6E">
        <w:rPr>
          <w:rFonts w:ascii="Times New Roman" w:hAnsi="Times New Roman" w:cs="Times New Roman"/>
          <w:b w:val="0"/>
          <w:bCs/>
          <w:i/>
          <w:iCs/>
          <w:color w:val="auto"/>
          <w:sz w:val="22"/>
          <w:szCs w:val="22"/>
          <w:lang w:val="tr-TR" w:bidi="ar-EG"/>
        </w:rPr>
        <w:t>Q8.7</w:t>
      </w:r>
      <w:bookmarkEnd w:id="152"/>
      <w:r w:rsidRPr="00CC2C6E">
        <w:rPr>
          <w:rFonts w:ascii="Times New Roman" w:hAnsi="Times New Roman" w:cs="Times New Roman"/>
          <w:b w:val="0"/>
          <w:bCs/>
          <w:i/>
          <w:iCs/>
          <w:color w:val="auto"/>
          <w:sz w:val="22"/>
          <w:szCs w:val="22"/>
          <w:lang w:val="tr-TR"/>
        </w:rPr>
        <w:t xml:space="preserve"> maddesi silindikten sonra Cronbach alfa</w:t>
      </w:r>
    </w:p>
    <w:p w:rsidR="007B6F7E" w:rsidRPr="00CC2C6E" w:rsidRDefault="007B6F7E" w:rsidP="007B6F7E">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5000" w:type="pct"/>
        <w:tblLook w:val="04A0" w:firstRow="1" w:lastRow="0" w:firstColumn="1" w:lastColumn="0" w:noHBand="0" w:noVBand="1"/>
      </w:tblPr>
      <w:tblGrid>
        <w:gridCol w:w="1939"/>
        <w:gridCol w:w="1569"/>
        <w:gridCol w:w="1437"/>
        <w:gridCol w:w="1780"/>
        <w:gridCol w:w="1711"/>
      </w:tblGrid>
      <w:tr w:rsidR="00F8778F" w:rsidRPr="00CC2C6E" w:rsidTr="00F8778F">
        <w:trPr>
          <w:trHeight w:val="188"/>
        </w:trPr>
        <w:tc>
          <w:tcPr>
            <w:tcW w:w="5000" w:type="pct"/>
            <w:gridSpan w:val="5"/>
            <w:tcBorders>
              <w:top w:val="single" w:sz="4" w:space="0" w:color="auto"/>
              <w:left w:val="nil"/>
              <w:bottom w:val="nil"/>
              <w:right w:val="nil"/>
            </w:tcBorders>
            <w:shd w:val="clear" w:color="auto" w:fill="auto"/>
            <w:vAlign w:val="center"/>
            <w:hideMark/>
          </w:tcPr>
          <w:p w:rsidR="00E01B89" w:rsidRPr="00CC2C6E" w:rsidRDefault="00E01B89" w:rsidP="00D13411">
            <w:pPr>
              <w:bidi w:val="0"/>
              <w:spacing w:after="0" w:line="240" w:lineRule="auto"/>
              <w:jc w:val="both"/>
              <w:rPr>
                <w:rFonts w:ascii="Times New Roman" w:eastAsia="Times New Roman" w:hAnsi="Times New Roman" w:cs="Times New Roman"/>
                <w:b/>
                <w:bCs/>
                <w:sz w:val="20"/>
                <w:szCs w:val="20"/>
                <w:lang w:val="tr-TR"/>
              </w:rPr>
            </w:pPr>
            <w:r w:rsidRPr="00CC2C6E">
              <w:rPr>
                <w:rFonts w:ascii="Times New Roman" w:eastAsia="Times New Roman" w:hAnsi="Times New Roman" w:cs="Times New Roman"/>
                <w:b/>
                <w:bCs/>
                <w:sz w:val="20"/>
                <w:szCs w:val="20"/>
                <w:lang w:val="tr-TR"/>
              </w:rPr>
              <w:t>Madde- toplam İstatistikleri</w:t>
            </w:r>
          </w:p>
        </w:tc>
      </w:tr>
      <w:tr w:rsidR="00F8778F" w:rsidRPr="00CC2C6E" w:rsidTr="00F8778F">
        <w:trPr>
          <w:trHeight w:val="613"/>
        </w:trPr>
        <w:tc>
          <w:tcPr>
            <w:tcW w:w="1149" w:type="pc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 xml:space="preserve"> </w:t>
            </w:r>
          </w:p>
        </w:tc>
        <w:tc>
          <w:tcPr>
            <w:tcW w:w="930"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Ortalaması</w:t>
            </w:r>
          </w:p>
        </w:tc>
        <w:tc>
          <w:tcPr>
            <w:tcW w:w="852"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Ölçek Varyansı</w:t>
            </w:r>
          </w:p>
        </w:tc>
        <w:tc>
          <w:tcPr>
            <w:tcW w:w="1055" w:type="pct"/>
            <w:tcBorders>
              <w:top w:val="single" w:sz="8" w:space="0" w:color="000000"/>
              <w:left w:val="nil"/>
              <w:bottom w:val="single" w:sz="8" w:space="0" w:color="000000"/>
              <w:right w:val="single" w:sz="4" w:space="0" w:color="000000"/>
            </w:tcBorders>
            <w:shd w:val="clear" w:color="auto" w:fill="auto"/>
            <w:vAlign w:val="bottom"/>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Düzeltilmiş Madde- toplam Korelasyonu</w:t>
            </w:r>
          </w:p>
        </w:tc>
        <w:tc>
          <w:tcPr>
            <w:tcW w:w="1014" w:type="pct"/>
            <w:tcBorders>
              <w:top w:val="single" w:sz="8" w:space="0" w:color="000000"/>
              <w:left w:val="nil"/>
              <w:bottom w:val="single" w:sz="8" w:space="0" w:color="000000"/>
              <w:right w:val="single" w:sz="8" w:space="0" w:color="000000"/>
            </w:tcBorders>
            <w:shd w:val="clear" w:color="auto" w:fill="auto"/>
            <w:vAlign w:val="bottom"/>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Madde Silinirse Cronbach Alfa</w:t>
            </w:r>
          </w:p>
        </w:tc>
      </w:tr>
      <w:tr w:rsidR="00F8778F" w:rsidRPr="00CC2C6E" w:rsidTr="00F8778F">
        <w:trPr>
          <w:trHeight w:val="188"/>
        </w:trPr>
        <w:tc>
          <w:tcPr>
            <w:tcW w:w="5000" w:type="pct"/>
            <w:gridSpan w:val="5"/>
            <w:tcBorders>
              <w:top w:val="single" w:sz="8" w:space="0" w:color="000000"/>
              <w:left w:val="single" w:sz="8" w:space="0" w:color="000000"/>
              <w:bottom w:val="single" w:sz="8" w:space="0" w:color="000000"/>
              <w:right w:val="single" w:sz="8" w:space="0" w:color="000000"/>
            </w:tcBorders>
            <w:shd w:val="clear" w:color="auto" w:fill="auto"/>
            <w:vAlign w:val="center"/>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Performansındaki Eksiklikler, Cronbach Alfa= 0,770</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Q8.2</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30,02</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53,865</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,384</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,758</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Q8.3</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30,14</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56,681</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,397</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,756</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Q8.6</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30,24</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55,529</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,451</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,750</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Q9.1</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30,26</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56,065</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,411</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,754</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Q9.2</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29,83</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58,137</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,264</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,769</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Q9.3</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30,25</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52,717</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,478</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,746</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Q10.0</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29,77</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58,932</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,249</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,769</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Q10.1</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30,30</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55,253</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,481</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,747</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Q10.3</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30,00</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52,535</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,498</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,743</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Q11</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30,18</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50,923</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,543</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,737</w:t>
            </w:r>
          </w:p>
        </w:tc>
      </w:tr>
      <w:tr w:rsidR="00F8778F" w:rsidRPr="00CC2C6E" w:rsidTr="00F8778F">
        <w:trPr>
          <w:trHeight w:val="17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Q13</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29,40</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56,220</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,297</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,768</w:t>
            </w:r>
          </w:p>
        </w:tc>
      </w:tr>
      <w:tr w:rsidR="00F8778F" w:rsidRPr="00CC2C6E" w:rsidTr="00F8778F">
        <w:trPr>
          <w:trHeight w:val="188"/>
        </w:trPr>
        <w:tc>
          <w:tcPr>
            <w:tcW w:w="1149" w:type="pct"/>
            <w:tcBorders>
              <w:top w:val="nil"/>
              <w:left w:val="single" w:sz="8" w:space="0" w:color="000000"/>
              <w:bottom w:val="nil"/>
              <w:right w:val="single" w:sz="8" w:space="0" w:color="000000"/>
            </w:tcBorders>
            <w:shd w:val="clear" w:color="auto" w:fill="auto"/>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Q16</w:t>
            </w:r>
          </w:p>
        </w:tc>
        <w:tc>
          <w:tcPr>
            <w:tcW w:w="930"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30,29</w:t>
            </w:r>
          </w:p>
        </w:tc>
        <w:tc>
          <w:tcPr>
            <w:tcW w:w="852"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55,927</w:t>
            </w:r>
          </w:p>
        </w:tc>
        <w:tc>
          <w:tcPr>
            <w:tcW w:w="1055" w:type="pct"/>
            <w:tcBorders>
              <w:top w:val="nil"/>
              <w:left w:val="nil"/>
              <w:bottom w:val="nil"/>
              <w:right w:val="single" w:sz="4"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,453</w:t>
            </w:r>
          </w:p>
        </w:tc>
        <w:tc>
          <w:tcPr>
            <w:tcW w:w="1014" w:type="pct"/>
            <w:tcBorders>
              <w:top w:val="nil"/>
              <w:left w:val="nil"/>
              <w:bottom w:val="nil"/>
              <w:right w:val="single" w:sz="8" w:space="0" w:color="000000"/>
            </w:tcBorders>
            <w:shd w:val="clear" w:color="auto" w:fill="auto"/>
            <w:noWrap/>
            <w:hideMark/>
          </w:tcPr>
          <w:p w:rsidR="00E01B89" w:rsidRPr="00CC2C6E" w:rsidRDefault="00E01B89" w:rsidP="00D13411">
            <w:pPr>
              <w:bidi w:val="0"/>
              <w:spacing w:after="0" w:line="240" w:lineRule="auto"/>
              <w:jc w:val="both"/>
              <w:rPr>
                <w:rFonts w:ascii="Times New Roman" w:eastAsia="Times New Roman" w:hAnsi="Times New Roman" w:cs="Times New Roman"/>
                <w:sz w:val="20"/>
                <w:szCs w:val="20"/>
                <w:lang w:val="tr-TR"/>
              </w:rPr>
            </w:pPr>
            <w:r w:rsidRPr="00CC2C6E">
              <w:rPr>
                <w:rFonts w:ascii="Times New Roman" w:eastAsia="Times New Roman" w:hAnsi="Times New Roman" w:cs="Times New Roman"/>
                <w:sz w:val="20"/>
                <w:szCs w:val="20"/>
                <w:lang w:val="tr-TR"/>
              </w:rPr>
              <w:t>,750</w:t>
            </w:r>
          </w:p>
        </w:tc>
      </w:tr>
    </w:tbl>
    <w:p w:rsidR="008E0983" w:rsidRPr="00CC2C6E" w:rsidRDefault="008E0983" w:rsidP="00EA4C32">
      <w:pPr>
        <w:pStyle w:val="Balk2"/>
        <w:spacing w:before="0" w:line="360" w:lineRule="auto"/>
        <w:jc w:val="lowKashida"/>
        <w:rPr>
          <w:rFonts w:ascii="Times New Roman" w:hAnsi="Times New Roman" w:cs="Times New Roman"/>
          <w:color w:val="auto"/>
          <w:lang w:val="tr-TR"/>
        </w:rPr>
      </w:pPr>
      <w:bookmarkStart w:id="153" w:name="_Toc521697351"/>
    </w:p>
    <w:p w:rsidR="004F0DD2" w:rsidRPr="00CC2C6E" w:rsidRDefault="00EC0477" w:rsidP="00EA4C32">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5.5. Tanımlayıcı İstatistik</w:t>
      </w:r>
      <w:r w:rsidR="00E01B89" w:rsidRPr="00CC2C6E">
        <w:rPr>
          <w:rFonts w:ascii="Times New Roman" w:hAnsi="Times New Roman" w:cs="Times New Roman"/>
          <w:color w:val="auto"/>
          <w:lang w:val="tr-TR"/>
        </w:rPr>
        <w:t>: Ortalamalar,</w:t>
      </w:r>
      <w:r w:rsidR="007B6F7E" w:rsidRPr="00CC2C6E">
        <w:rPr>
          <w:rFonts w:ascii="Times New Roman" w:hAnsi="Times New Roman" w:cs="Times New Roman"/>
          <w:color w:val="auto"/>
          <w:lang w:val="tr-TR"/>
        </w:rPr>
        <w:t xml:space="preserve"> </w:t>
      </w:r>
      <w:r w:rsidR="00E01B89" w:rsidRPr="00CC2C6E">
        <w:rPr>
          <w:rFonts w:ascii="Times New Roman" w:hAnsi="Times New Roman" w:cs="Times New Roman"/>
          <w:color w:val="auto"/>
          <w:lang w:val="tr-TR"/>
        </w:rPr>
        <w:t>Standart</w:t>
      </w:r>
      <w:r w:rsidR="007B6F7E" w:rsidRPr="00CC2C6E">
        <w:rPr>
          <w:rFonts w:ascii="Times New Roman" w:hAnsi="Times New Roman" w:cs="Times New Roman"/>
          <w:color w:val="auto"/>
          <w:lang w:val="tr-TR"/>
        </w:rPr>
        <w:t xml:space="preserve"> </w:t>
      </w:r>
      <w:r w:rsidR="00E01B89" w:rsidRPr="00CC2C6E">
        <w:rPr>
          <w:rFonts w:ascii="Times New Roman" w:hAnsi="Times New Roman" w:cs="Times New Roman"/>
          <w:color w:val="auto"/>
          <w:lang w:val="tr-TR"/>
        </w:rPr>
        <w:t>Sapmalar ve Korelasyonlar</w:t>
      </w:r>
      <w:bookmarkEnd w:id="153"/>
    </w:p>
    <w:p w:rsidR="00E01B89" w:rsidRPr="00CC2C6E" w:rsidRDefault="00E01B89" w:rsidP="004F0DD2">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Çalışmanın hipotezlerini test etmek için istatistiksel teknikleri uygulamadan önce, çalışma, çalışmanın değişkenlerinin ölçeklerinin yeterli değişkenliğini incelemeyi amaçlamaktadır. Buradan çalışmanın ortalama, standart sapma ve korelasyon gibi istatistik</w:t>
      </w:r>
      <w:r w:rsidR="00370BCE">
        <w:rPr>
          <w:rFonts w:ascii="Times New Roman" w:hAnsi="Times New Roman" w:cs="Times New Roman"/>
          <w:sz w:val="24"/>
          <w:szCs w:val="24"/>
          <w:lang w:val="tr-TR"/>
        </w:rPr>
        <w:t>sel verilerine tablo 5.9</w:t>
      </w:r>
      <w:r w:rsidRPr="00CC2C6E">
        <w:rPr>
          <w:rFonts w:ascii="Times New Roman" w:hAnsi="Times New Roman" w:cs="Times New Roman"/>
          <w:sz w:val="24"/>
          <w:szCs w:val="24"/>
          <w:lang w:val="tr-TR"/>
        </w:rPr>
        <w:t>’te gösterildiği üzere geçilecektir. Genel olarak, çalışmaya katılanlar envanter yönetimindeki aksaklıkları, düşük envanter kontrolünü ve envanter performansı ve kontrolündeki sıkıntıları tanımışlardır. Katılımcılar, organizasyonun işlevsizliğinin önündeki en önemli unsurları yine bu şekilde idrak etmektedirler: Envanter yönetim performansındaki aksaklıklar (ortalama: 3,431), düşük envanter kontrolü (ortalama: 3,215) ve envanter performansı ve kontrolündeki sıkıntılar (ortalama: 3,5</w:t>
      </w:r>
      <w:r w:rsidR="00370BCE">
        <w:rPr>
          <w:rFonts w:ascii="Times New Roman" w:hAnsi="Times New Roman" w:cs="Times New Roman"/>
          <w:sz w:val="24"/>
          <w:szCs w:val="24"/>
          <w:lang w:val="tr-TR"/>
        </w:rPr>
        <w:t>26). Tablo 5.9</w:t>
      </w:r>
      <w:r w:rsidRPr="00CC2C6E">
        <w:rPr>
          <w:rFonts w:ascii="Times New Roman" w:hAnsi="Times New Roman" w:cs="Times New Roman"/>
          <w:sz w:val="24"/>
          <w:szCs w:val="24"/>
          <w:lang w:val="tr-TR"/>
        </w:rPr>
        <w:t>. iki değişkenli korelasyo</w:t>
      </w:r>
      <w:r w:rsidR="00370BCE">
        <w:rPr>
          <w:rFonts w:ascii="Times New Roman" w:hAnsi="Times New Roman" w:cs="Times New Roman"/>
          <w:sz w:val="24"/>
          <w:szCs w:val="24"/>
          <w:lang w:val="tr-TR"/>
        </w:rPr>
        <w:t>n matrisini gösterir. Tablo 5.9</w:t>
      </w:r>
      <w:r w:rsidRPr="00CC2C6E">
        <w:rPr>
          <w:rFonts w:ascii="Times New Roman" w:hAnsi="Times New Roman" w:cs="Times New Roman"/>
          <w:sz w:val="24"/>
          <w:szCs w:val="24"/>
          <w:lang w:val="tr-TR"/>
        </w:rPr>
        <w:t xml:space="preserve">. ayrıca, envanter yönetimi performansındaki eksikliklerin düşük envanter kontrolüyle (r = 0,637, p &lt;0,01) ve envanter performansı ve kontrolüyle (r= 0,516, p&lt;0,01) pozitif korelasyon gösterdiğini göstermektedir. Aynı şekilde, düşük envanter kontrolü, envanter performansı ve kontrolünde eksiklikler (r = 0,776, p &lt;0,01) ile pozitif korelasyon göstermektedir. Bu sonuçlar, envanter yönetimindeki </w:t>
      </w:r>
      <w:r w:rsidRPr="00CC2C6E">
        <w:rPr>
          <w:rFonts w:ascii="Times New Roman" w:hAnsi="Times New Roman" w:cs="Times New Roman"/>
          <w:sz w:val="24"/>
          <w:szCs w:val="24"/>
          <w:lang w:val="tr-TR"/>
        </w:rPr>
        <w:lastRenderedPageBreak/>
        <w:t>aksaklıklardaki pozitif yöndeki artışın, hem envanter performansındaki eksiklikler hem de düşük envanter kontrolündeki pozitif yöndeki artış ile açıklanabileceğini göstermiştir.</w:t>
      </w:r>
    </w:p>
    <w:p w:rsidR="00E01B89" w:rsidRPr="00CC2C6E" w:rsidRDefault="00E01B89" w:rsidP="0027524F">
      <w:pPr>
        <w:pStyle w:val="Balk2"/>
        <w:spacing w:before="0" w:after="0" w:line="240" w:lineRule="auto"/>
        <w:rPr>
          <w:rFonts w:ascii="Times New Roman" w:hAnsi="Times New Roman" w:cs="Times New Roman"/>
          <w:b w:val="0"/>
          <w:bCs/>
          <w:noProof/>
          <w:color w:val="auto"/>
          <w:sz w:val="22"/>
          <w:szCs w:val="22"/>
          <w:lang w:val="tr-TR"/>
        </w:rPr>
      </w:pPr>
      <w:bookmarkStart w:id="154" w:name="_Toc513410075"/>
      <w:r w:rsidRPr="00CC2C6E">
        <w:rPr>
          <w:rFonts w:ascii="Times New Roman" w:hAnsi="Times New Roman" w:cs="Times New Roman"/>
          <w:b w:val="0"/>
          <w:bCs/>
          <w:color w:val="auto"/>
          <w:sz w:val="22"/>
          <w:szCs w:val="22"/>
          <w:lang w:val="tr-TR"/>
        </w:rPr>
        <w:t>Tablo 5.</w:t>
      </w:r>
      <w:r w:rsidR="0027524F">
        <w:rPr>
          <w:rFonts w:ascii="Times New Roman" w:hAnsi="Times New Roman" w:cs="Times New Roman"/>
          <w:b w:val="0"/>
          <w:bCs/>
          <w:color w:val="auto"/>
          <w:sz w:val="22"/>
          <w:szCs w:val="22"/>
          <w:lang w:val="tr-TR"/>
        </w:rPr>
        <w:t>9</w:t>
      </w:r>
      <w:r w:rsidRPr="00CC2C6E">
        <w:rPr>
          <w:rFonts w:ascii="Times New Roman" w:hAnsi="Times New Roman" w:cs="Times New Roman"/>
          <w:b w:val="0"/>
          <w:bCs/>
          <w:color w:val="auto"/>
          <w:sz w:val="22"/>
          <w:szCs w:val="22"/>
          <w:lang w:val="tr-TR"/>
        </w:rPr>
        <w:t>.</w:t>
      </w:r>
      <w:r w:rsidRPr="00CC2C6E">
        <w:rPr>
          <w:rFonts w:ascii="Times New Roman" w:hAnsi="Times New Roman" w:cs="Times New Roman"/>
          <w:b w:val="0"/>
          <w:bCs/>
          <w:noProof/>
          <w:color w:val="auto"/>
          <w:sz w:val="22"/>
          <w:szCs w:val="22"/>
          <w:lang w:val="tr-TR"/>
        </w:rPr>
        <w:t xml:space="preserve"> </w:t>
      </w:r>
      <w:bookmarkEnd w:id="154"/>
      <w:r w:rsidRPr="00CC2C6E">
        <w:rPr>
          <w:rFonts w:ascii="Times New Roman" w:hAnsi="Times New Roman" w:cs="Times New Roman"/>
          <w:b w:val="0"/>
          <w:bCs/>
          <w:i/>
          <w:iCs/>
          <w:noProof/>
          <w:color w:val="auto"/>
          <w:sz w:val="22"/>
          <w:szCs w:val="22"/>
          <w:lang w:val="tr-TR"/>
        </w:rPr>
        <w:t>Tanımlayıcı İstatistikler</w:t>
      </w:r>
    </w:p>
    <w:p w:rsidR="007B6F7E" w:rsidRPr="00CC2C6E" w:rsidRDefault="007B6F7E" w:rsidP="007B6F7E">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Style w:val="TabloKlavuzu"/>
        <w:tblW w:w="5000" w:type="pct"/>
        <w:tblLook w:val="04A0" w:firstRow="1" w:lastRow="0" w:firstColumn="1" w:lastColumn="0" w:noHBand="0" w:noVBand="1"/>
      </w:tblPr>
      <w:tblGrid>
        <w:gridCol w:w="4559"/>
        <w:gridCol w:w="711"/>
        <w:gridCol w:w="998"/>
        <w:gridCol w:w="921"/>
        <w:gridCol w:w="921"/>
        <w:gridCol w:w="326"/>
      </w:tblGrid>
      <w:tr w:rsidR="00F8778F" w:rsidRPr="00CC2C6E" w:rsidTr="00F8778F">
        <w:trPr>
          <w:trHeight w:val="347"/>
        </w:trPr>
        <w:tc>
          <w:tcPr>
            <w:tcW w:w="2773" w:type="pct"/>
            <w:vAlign w:val="center"/>
            <w:hideMark/>
          </w:tcPr>
          <w:p w:rsidR="00E01B89" w:rsidRPr="00CC2C6E" w:rsidRDefault="00E01B89" w:rsidP="007B6F7E">
            <w:pPr>
              <w:bidi w:val="0"/>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Değişken</w:t>
            </w:r>
          </w:p>
        </w:tc>
        <w:tc>
          <w:tcPr>
            <w:tcW w:w="386" w:type="pct"/>
            <w:noWrap/>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Ort</w:t>
            </w:r>
            <w:r w:rsidR="00F8778F" w:rsidRPr="00CC2C6E">
              <w:rPr>
                <w:rFonts w:ascii="Times New Roman" w:eastAsia="Times New Roman" w:hAnsi="Times New Roman" w:cs="Times New Roman"/>
                <w:lang w:val="tr-TR"/>
              </w:rPr>
              <w:t>.</w:t>
            </w:r>
          </w:p>
        </w:tc>
        <w:tc>
          <w:tcPr>
            <w:tcW w:w="662"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Std. Sapma</w:t>
            </w:r>
          </w:p>
        </w:tc>
        <w:tc>
          <w:tcPr>
            <w:tcW w:w="501" w:type="pct"/>
            <w:vAlign w:val="center"/>
            <w:hideMark/>
          </w:tcPr>
          <w:p w:rsidR="00E01B89" w:rsidRPr="00CC2C6E" w:rsidRDefault="004F0DD2"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w:t>
            </w:r>
          </w:p>
        </w:tc>
        <w:tc>
          <w:tcPr>
            <w:tcW w:w="501" w:type="pct"/>
            <w:vAlign w:val="center"/>
            <w:hideMark/>
          </w:tcPr>
          <w:p w:rsidR="00E01B89" w:rsidRPr="00CC2C6E" w:rsidRDefault="004F0DD2"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2</w:t>
            </w:r>
          </w:p>
        </w:tc>
        <w:tc>
          <w:tcPr>
            <w:tcW w:w="177" w:type="pct"/>
            <w:vAlign w:val="center"/>
            <w:hideMark/>
          </w:tcPr>
          <w:p w:rsidR="00E01B89" w:rsidRPr="00CC2C6E" w:rsidRDefault="004F0DD2" w:rsidP="007B6F7E">
            <w:pPr>
              <w:bidi w:val="0"/>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3</w:t>
            </w:r>
          </w:p>
        </w:tc>
      </w:tr>
      <w:tr w:rsidR="00F8778F" w:rsidRPr="00CC2C6E" w:rsidTr="00F8778F">
        <w:trPr>
          <w:trHeight w:val="132"/>
        </w:trPr>
        <w:tc>
          <w:tcPr>
            <w:tcW w:w="2773" w:type="pct"/>
            <w:vAlign w:val="center"/>
            <w:hideMark/>
          </w:tcPr>
          <w:p w:rsidR="00E01B89" w:rsidRPr="00CC2C6E" w:rsidRDefault="00E01B89" w:rsidP="009A12AD">
            <w:pPr>
              <w:pStyle w:val="ListeParagraf"/>
              <w:numPr>
                <w:ilvl w:val="0"/>
                <w:numId w:val="81"/>
              </w:numPr>
              <w:bidi w:val="0"/>
              <w:ind w:left="319" w:hanging="284"/>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Envanter Yönetimi Performansındaki Aksaklıklar</w:t>
            </w:r>
          </w:p>
        </w:tc>
        <w:tc>
          <w:tcPr>
            <w:tcW w:w="386"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3,431</w:t>
            </w:r>
          </w:p>
        </w:tc>
        <w:tc>
          <w:tcPr>
            <w:tcW w:w="662"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1,168</w:t>
            </w:r>
          </w:p>
        </w:tc>
        <w:tc>
          <w:tcPr>
            <w:tcW w:w="501" w:type="pct"/>
            <w:noWrap/>
            <w:vAlign w:val="center"/>
            <w:hideMark/>
          </w:tcPr>
          <w:p w:rsidR="00E01B89" w:rsidRPr="00CC2C6E" w:rsidRDefault="00F8778F"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w:t>
            </w:r>
          </w:p>
        </w:tc>
        <w:tc>
          <w:tcPr>
            <w:tcW w:w="501" w:type="pct"/>
            <w:noWrap/>
            <w:vAlign w:val="center"/>
            <w:hideMark/>
          </w:tcPr>
          <w:p w:rsidR="00E01B89" w:rsidRPr="00CC2C6E" w:rsidRDefault="00E01B89" w:rsidP="00F8778F">
            <w:pPr>
              <w:bidi w:val="0"/>
              <w:jc w:val="center"/>
              <w:rPr>
                <w:rFonts w:ascii="Times New Roman" w:eastAsia="Times New Roman" w:hAnsi="Times New Roman" w:cs="Times New Roman"/>
                <w:lang w:val="tr-TR"/>
              </w:rPr>
            </w:pPr>
          </w:p>
        </w:tc>
        <w:tc>
          <w:tcPr>
            <w:tcW w:w="177" w:type="pct"/>
            <w:noWrap/>
            <w:vAlign w:val="center"/>
            <w:hideMark/>
          </w:tcPr>
          <w:p w:rsidR="00E01B89" w:rsidRPr="00CC2C6E" w:rsidRDefault="00E01B89" w:rsidP="007B6F7E">
            <w:pPr>
              <w:bidi w:val="0"/>
              <w:jc w:val="both"/>
              <w:rPr>
                <w:rFonts w:ascii="Times New Roman" w:eastAsia="Times New Roman" w:hAnsi="Times New Roman" w:cs="Times New Roman"/>
                <w:lang w:val="tr-TR"/>
              </w:rPr>
            </w:pPr>
          </w:p>
        </w:tc>
      </w:tr>
      <w:tr w:rsidR="00F8778F" w:rsidRPr="00CC2C6E" w:rsidTr="00F8778F">
        <w:trPr>
          <w:trHeight w:val="132"/>
        </w:trPr>
        <w:tc>
          <w:tcPr>
            <w:tcW w:w="2773" w:type="pct"/>
            <w:vAlign w:val="center"/>
            <w:hideMark/>
          </w:tcPr>
          <w:p w:rsidR="00E01B89" w:rsidRPr="00CC2C6E" w:rsidRDefault="00E01B89" w:rsidP="009A12AD">
            <w:pPr>
              <w:pStyle w:val="ListeParagraf"/>
              <w:numPr>
                <w:ilvl w:val="0"/>
                <w:numId w:val="81"/>
              </w:numPr>
              <w:bidi w:val="0"/>
              <w:ind w:left="319" w:hanging="284"/>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Düşük Envanter Kontrolü</w:t>
            </w:r>
          </w:p>
        </w:tc>
        <w:tc>
          <w:tcPr>
            <w:tcW w:w="386"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3,215</w:t>
            </w:r>
          </w:p>
        </w:tc>
        <w:tc>
          <w:tcPr>
            <w:tcW w:w="662"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1,256</w:t>
            </w:r>
          </w:p>
        </w:tc>
        <w:tc>
          <w:tcPr>
            <w:tcW w:w="501" w:type="pct"/>
            <w:noWrap/>
            <w:vAlign w:val="center"/>
            <w:hideMark/>
          </w:tcPr>
          <w:p w:rsidR="00E01B89" w:rsidRPr="00CC2C6E" w:rsidRDefault="00E01B89" w:rsidP="00F8778F">
            <w:pPr>
              <w:bidi w:val="0"/>
              <w:jc w:val="center"/>
              <w:rPr>
                <w:rFonts w:ascii="Times New Roman" w:eastAsia="Times New Roman" w:hAnsi="Times New Roman" w:cs="Times New Roman"/>
                <w:vertAlign w:val="superscript"/>
                <w:lang w:val="tr-TR"/>
              </w:rPr>
            </w:pPr>
            <w:r w:rsidRPr="00CC2C6E">
              <w:rPr>
                <w:rFonts w:ascii="Times New Roman" w:eastAsia="Times New Roman" w:hAnsi="Times New Roman" w:cs="Times New Roman"/>
                <w:lang w:val="tr-TR"/>
              </w:rPr>
              <w:t>0,637</w:t>
            </w:r>
            <w:r w:rsidRPr="00CC2C6E">
              <w:rPr>
                <w:rFonts w:ascii="Times New Roman" w:eastAsia="Times New Roman" w:hAnsi="Times New Roman" w:cs="Times New Roman"/>
                <w:vertAlign w:val="superscript"/>
                <w:lang w:val="tr-TR"/>
              </w:rPr>
              <w:t>***</w:t>
            </w:r>
          </w:p>
        </w:tc>
        <w:tc>
          <w:tcPr>
            <w:tcW w:w="501" w:type="pct"/>
            <w:noWrap/>
            <w:vAlign w:val="center"/>
            <w:hideMark/>
          </w:tcPr>
          <w:p w:rsidR="00E01B89" w:rsidRPr="00CC2C6E" w:rsidRDefault="00F8778F"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w:t>
            </w:r>
          </w:p>
        </w:tc>
        <w:tc>
          <w:tcPr>
            <w:tcW w:w="177" w:type="pct"/>
            <w:noWrap/>
            <w:vAlign w:val="center"/>
            <w:hideMark/>
          </w:tcPr>
          <w:p w:rsidR="00E01B89" w:rsidRPr="00CC2C6E" w:rsidRDefault="00E01B89" w:rsidP="007B6F7E">
            <w:pPr>
              <w:bidi w:val="0"/>
              <w:jc w:val="both"/>
              <w:rPr>
                <w:rFonts w:ascii="Times New Roman" w:eastAsia="Times New Roman" w:hAnsi="Times New Roman" w:cs="Times New Roman"/>
                <w:lang w:val="tr-TR"/>
              </w:rPr>
            </w:pPr>
          </w:p>
        </w:tc>
      </w:tr>
      <w:tr w:rsidR="00F8778F" w:rsidRPr="00CC2C6E" w:rsidTr="00F8778F">
        <w:trPr>
          <w:trHeight w:val="139"/>
        </w:trPr>
        <w:tc>
          <w:tcPr>
            <w:tcW w:w="2773" w:type="pct"/>
            <w:vAlign w:val="center"/>
            <w:hideMark/>
          </w:tcPr>
          <w:p w:rsidR="00E01B89" w:rsidRPr="00CC2C6E" w:rsidRDefault="00E01B89" w:rsidP="009A12AD">
            <w:pPr>
              <w:pStyle w:val="ListeParagraf"/>
              <w:numPr>
                <w:ilvl w:val="0"/>
                <w:numId w:val="81"/>
              </w:numPr>
              <w:bidi w:val="0"/>
              <w:ind w:left="319" w:hanging="284"/>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Envanter Performansı ve Kontrolündeki Eksiklikler</w:t>
            </w:r>
          </w:p>
        </w:tc>
        <w:tc>
          <w:tcPr>
            <w:tcW w:w="386"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3,526</w:t>
            </w:r>
          </w:p>
        </w:tc>
        <w:tc>
          <w:tcPr>
            <w:tcW w:w="662" w:type="pct"/>
            <w:vAlign w:val="center"/>
            <w:hideMark/>
          </w:tcPr>
          <w:p w:rsidR="00E01B89" w:rsidRPr="00CC2C6E" w:rsidRDefault="00E01B89" w:rsidP="00F8778F">
            <w:pPr>
              <w:bidi w:val="0"/>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1,126</w:t>
            </w:r>
          </w:p>
        </w:tc>
        <w:tc>
          <w:tcPr>
            <w:tcW w:w="501" w:type="pct"/>
            <w:noWrap/>
            <w:vAlign w:val="center"/>
            <w:hideMark/>
          </w:tcPr>
          <w:p w:rsidR="00E01B89" w:rsidRPr="00CC2C6E" w:rsidRDefault="00E01B89" w:rsidP="00F8778F">
            <w:pPr>
              <w:bidi w:val="0"/>
              <w:jc w:val="center"/>
              <w:rPr>
                <w:rFonts w:ascii="Times New Roman" w:eastAsia="Times New Roman" w:hAnsi="Times New Roman" w:cs="Times New Roman"/>
                <w:vertAlign w:val="superscript"/>
                <w:lang w:val="tr-TR"/>
              </w:rPr>
            </w:pPr>
            <w:r w:rsidRPr="00CC2C6E">
              <w:rPr>
                <w:rFonts w:ascii="Times New Roman" w:eastAsia="Times New Roman" w:hAnsi="Times New Roman" w:cs="Times New Roman"/>
                <w:lang w:val="tr-TR"/>
              </w:rPr>
              <w:t>0,516</w:t>
            </w:r>
            <w:r w:rsidRPr="00CC2C6E">
              <w:rPr>
                <w:rFonts w:ascii="Times New Roman" w:eastAsia="Times New Roman" w:hAnsi="Times New Roman" w:cs="Times New Roman"/>
                <w:vertAlign w:val="superscript"/>
                <w:lang w:val="tr-TR"/>
              </w:rPr>
              <w:t>***</w:t>
            </w:r>
          </w:p>
        </w:tc>
        <w:tc>
          <w:tcPr>
            <w:tcW w:w="501" w:type="pct"/>
            <w:noWrap/>
            <w:vAlign w:val="center"/>
            <w:hideMark/>
          </w:tcPr>
          <w:p w:rsidR="00E01B89" w:rsidRPr="00CC2C6E" w:rsidRDefault="00E01B89" w:rsidP="00F8778F">
            <w:pPr>
              <w:bidi w:val="0"/>
              <w:jc w:val="center"/>
              <w:rPr>
                <w:rFonts w:ascii="Times New Roman" w:eastAsia="Times New Roman" w:hAnsi="Times New Roman" w:cs="Times New Roman"/>
                <w:vertAlign w:val="superscript"/>
                <w:lang w:val="tr-TR"/>
              </w:rPr>
            </w:pPr>
            <w:r w:rsidRPr="00CC2C6E">
              <w:rPr>
                <w:rFonts w:ascii="Times New Roman" w:eastAsia="Times New Roman" w:hAnsi="Times New Roman" w:cs="Times New Roman"/>
                <w:lang w:val="tr-TR"/>
              </w:rPr>
              <w:t>0,776</w:t>
            </w:r>
            <w:r w:rsidRPr="00CC2C6E">
              <w:rPr>
                <w:rFonts w:ascii="Times New Roman" w:eastAsia="Times New Roman" w:hAnsi="Times New Roman" w:cs="Times New Roman"/>
                <w:vertAlign w:val="superscript"/>
                <w:lang w:val="tr-TR"/>
              </w:rPr>
              <w:t>***</w:t>
            </w:r>
          </w:p>
        </w:tc>
        <w:tc>
          <w:tcPr>
            <w:tcW w:w="177" w:type="pct"/>
            <w:noWrap/>
            <w:vAlign w:val="center"/>
            <w:hideMark/>
          </w:tcPr>
          <w:p w:rsidR="00E01B89" w:rsidRPr="00CC2C6E" w:rsidRDefault="00F8778F" w:rsidP="007B6F7E">
            <w:pPr>
              <w:bidi w:val="0"/>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1</w:t>
            </w:r>
          </w:p>
        </w:tc>
      </w:tr>
      <w:tr w:rsidR="00F8778F" w:rsidRPr="00CC2C6E" w:rsidTr="00F8778F">
        <w:trPr>
          <w:trHeight w:val="139"/>
        </w:trPr>
        <w:tc>
          <w:tcPr>
            <w:tcW w:w="5000" w:type="pct"/>
            <w:gridSpan w:val="6"/>
            <w:vAlign w:val="center"/>
          </w:tcPr>
          <w:p w:rsidR="00E01B89" w:rsidRPr="00CC2C6E" w:rsidRDefault="00E01B89" w:rsidP="007B6F7E">
            <w:pPr>
              <w:bidi w:val="0"/>
              <w:jc w:val="both"/>
              <w:rPr>
                <w:rFonts w:ascii="Times New Roman" w:eastAsia="Times New Roman" w:hAnsi="Times New Roman" w:cs="Times New Roman"/>
                <w:lang w:val="tr-TR"/>
              </w:rPr>
            </w:pPr>
            <w:r w:rsidRPr="00CC2C6E">
              <w:rPr>
                <w:rFonts w:ascii="Times New Roman" w:eastAsia="Times New Roman" w:hAnsi="Times New Roman" w:cs="Times New Roman"/>
                <w:lang w:val="tr-TR"/>
              </w:rPr>
              <w:t>**. Korelasyon 0,01 seviyesinde önemlidir.</w:t>
            </w:r>
          </w:p>
        </w:tc>
      </w:tr>
    </w:tbl>
    <w:p w:rsidR="00E01B89" w:rsidRPr="00CC2C6E" w:rsidRDefault="00E01B89" w:rsidP="00E01B89">
      <w:pPr>
        <w:bidi w:val="0"/>
        <w:spacing w:line="360" w:lineRule="auto"/>
        <w:jc w:val="both"/>
        <w:rPr>
          <w:rFonts w:ascii="Times New Roman" w:hAnsi="Times New Roman" w:cs="Times New Roman"/>
          <w:sz w:val="24"/>
          <w:szCs w:val="24"/>
          <w:lang w:val="tr-TR"/>
        </w:rPr>
      </w:pPr>
    </w:p>
    <w:p w:rsidR="00E01B89" w:rsidRPr="00CC2C6E" w:rsidRDefault="00E01B89" w:rsidP="007B6F7E">
      <w:pPr>
        <w:pStyle w:val="Balk2"/>
        <w:spacing w:before="0" w:line="360" w:lineRule="auto"/>
        <w:jc w:val="lowKashida"/>
        <w:rPr>
          <w:rFonts w:ascii="Times New Roman" w:hAnsi="Times New Roman" w:cs="Times New Roman"/>
          <w:color w:val="auto"/>
          <w:lang w:val="tr-TR"/>
        </w:rPr>
      </w:pPr>
      <w:bookmarkStart w:id="155" w:name="_Toc521697352"/>
      <w:r w:rsidRPr="00CC2C6E">
        <w:rPr>
          <w:rFonts w:ascii="Times New Roman" w:hAnsi="Times New Roman" w:cs="Times New Roman"/>
          <w:color w:val="auto"/>
          <w:lang w:val="tr-TR"/>
        </w:rPr>
        <w:t>5.5.1. Envanter Yönetimi Performansı Sorularının Frekans Analizi</w:t>
      </w:r>
      <w:bookmarkEnd w:id="155"/>
    </w:p>
    <w:p w:rsidR="00E01B89" w:rsidRPr="00CC2C6E" w:rsidRDefault="00370BCE" w:rsidP="007B6F7E">
      <w:pPr>
        <w:bidi w:val="0"/>
        <w:spacing w:after="360" w:line="360" w:lineRule="auto"/>
        <w:jc w:val="lowKashida"/>
        <w:rPr>
          <w:rFonts w:ascii="Times New Roman" w:hAnsi="Times New Roman" w:cs="Times New Roman"/>
          <w:sz w:val="24"/>
          <w:szCs w:val="24"/>
          <w:lang w:val="tr-TR"/>
        </w:rPr>
      </w:pPr>
      <w:r>
        <w:rPr>
          <w:rFonts w:ascii="Times New Roman" w:hAnsi="Times New Roman" w:cs="Times New Roman"/>
          <w:sz w:val="24"/>
          <w:szCs w:val="24"/>
          <w:lang w:val="tr-TR"/>
        </w:rPr>
        <w:t>Tablo 5.10</w:t>
      </w:r>
      <w:r w:rsidR="00E01B89" w:rsidRPr="00CC2C6E">
        <w:rPr>
          <w:rFonts w:ascii="Times New Roman" w:hAnsi="Times New Roman" w:cs="Times New Roman"/>
          <w:sz w:val="24"/>
          <w:szCs w:val="24"/>
          <w:lang w:val="tr-TR"/>
        </w:rPr>
        <w:t xml:space="preserve">.’ya göre, Q1.1, Q1.2, Q1.4, Q1.6, Q1.7 gibi maddelere katılımcıların verdikleri verilen cevapların çoğunluğu “tamamen katılmıyorum” ya da “katılmıyorum” seçeneklerini içerir; envanter yönetimi pratikleriyle bağlantılı olarak bu oranlar %19 ile %46 arasındadır. Bu, envanter yönetimi ile ilgili çeşitli sorunlarla başa çıkılabileceğini gösterir. Katılımcılar bu tarz sorunların var olduğuna katılmamaktadır: Bazı materyallerin tükenmesi, materyalleri depolamak için yeterli alanın bulunmaması ve düşük talebe karşın bazı materyallerin yüksek seviyede arz edilmesi. </w:t>
      </w:r>
    </w:p>
    <w:p w:rsidR="00E01B89" w:rsidRPr="00CC2C6E" w:rsidRDefault="00E01B89" w:rsidP="007B6F7E">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Bununla birlikte, yanıt verenlerin yaklaşık %58'i (%19+ %39; bkz. Q1,7), tüketilmeden önce bazı materyallerin süre aşımına uğramasıyla ilgili bir sorunun bulunduğu hakkında hemfikir olmadıklarını belirtilmelidir.</w:t>
      </w:r>
      <w:r w:rsidRPr="00CC2C6E">
        <w:rPr>
          <w:rFonts w:ascii="Times New Roman" w:hAnsi="Times New Roman" w:cs="Times New Roman"/>
          <w:lang w:val="tr-TR"/>
        </w:rPr>
        <w:t xml:space="preserve"> </w:t>
      </w:r>
      <w:r w:rsidRPr="00CC2C6E">
        <w:rPr>
          <w:rFonts w:ascii="Times New Roman" w:hAnsi="Times New Roman" w:cs="Times New Roman"/>
          <w:sz w:val="24"/>
          <w:szCs w:val="24"/>
          <w:lang w:val="tr-TR"/>
        </w:rPr>
        <w:t xml:space="preserve">Ancak, katılımcıların envanter yönetimi ile ilgili önemli sorunlar hakkında bazı veriler sağladıkları da görülmektedir. Bu problemlerden bazıları örneğin, Q2.1, Q2.2, Q2.3, Q2.4 ve Q2.5 maddelerine bakıldığı zaman %65 (%33+ %32; bkz. Q2.1) oranıyla gözlemlenmektedir; katılımcılar, organizasyonun bilimsel bir plan yapma becerisine sahip olduğuna katılmadıklarını belirtmişlerdir. Satın alma programına katılmama konusunda verilen cevaplar dahil olmak üzere diğer problemler, uygun şekilde tanımlanmayı ve tüketime uygun olmayan ürünlerden kurtulmayı amaçlamaktadır. </w:t>
      </w:r>
      <w:r w:rsidRPr="00CC2C6E">
        <w:rPr>
          <w:rFonts w:ascii="Times New Roman" w:hAnsi="Times New Roman" w:cs="Times New Roman"/>
          <w:sz w:val="24"/>
          <w:szCs w:val="24"/>
          <w:lang w:val="tr-TR"/>
        </w:rPr>
        <w:lastRenderedPageBreak/>
        <w:t>Ayrıca katılımcıların, organizasyon adına tüketim ihtiyacından fazla malzemeden kurtulma kabiliyetine sahip olunmasına katılmamaları da bunlarla bağlantılıdır:</w:t>
      </w:r>
    </w:p>
    <w:p w:rsidR="00E01B89" w:rsidRPr="00CC2C6E" w:rsidRDefault="00E01B89" w:rsidP="009A12AD">
      <w:pPr>
        <w:pStyle w:val="ListeParagraf"/>
        <w:numPr>
          <w:ilvl w:val="0"/>
          <w:numId w:val="6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Satın alma programı belirleme yapmak amacıyla tasarlanmıştır.</w:t>
      </w:r>
    </w:p>
    <w:p w:rsidR="00E01B89" w:rsidRPr="00CC2C6E" w:rsidRDefault="00E01B89" w:rsidP="009A12AD">
      <w:pPr>
        <w:pStyle w:val="ListeParagraf"/>
        <w:numPr>
          <w:ilvl w:val="0"/>
          <w:numId w:val="6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Tüketim için uygun olmayan ürünleri elden çıkarmak amaçlı tasarlanan bir program vardır.</w:t>
      </w:r>
    </w:p>
    <w:p w:rsidR="004F0DD2" w:rsidRPr="00CC2C6E" w:rsidRDefault="00E01B89" w:rsidP="009A12AD">
      <w:pPr>
        <w:pStyle w:val="ListeParagraf"/>
        <w:numPr>
          <w:ilvl w:val="0"/>
          <w:numId w:val="65"/>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programların varlığı, envanter yönetim sisteminde bir eksikliğin var olmasıyla açıklanabilir.</w:t>
      </w:r>
    </w:p>
    <w:p w:rsidR="00E01B89" w:rsidRPr="00CC2C6E" w:rsidRDefault="00E01B89" w:rsidP="0027524F">
      <w:pPr>
        <w:pStyle w:val="Balk2"/>
        <w:spacing w:before="0" w:after="0" w:line="240" w:lineRule="auto"/>
        <w:rPr>
          <w:rFonts w:ascii="Times New Roman" w:hAnsi="Times New Roman" w:cs="Times New Roman"/>
          <w:b w:val="0"/>
          <w:bCs/>
          <w:noProof/>
          <w:color w:val="auto"/>
          <w:sz w:val="22"/>
          <w:szCs w:val="22"/>
          <w:lang w:val="tr-TR"/>
        </w:rPr>
      </w:pPr>
      <w:bookmarkStart w:id="156" w:name="_Toc513410076"/>
      <w:r w:rsidRPr="00CC2C6E">
        <w:rPr>
          <w:rFonts w:ascii="Times New Roman" w:hAnsi="Times New Roman" w:cs="Times New Roman"/>
          <w:b w:val="0"/>
          <w:bCs/>
          <w:color w:val="auto"/>
          <w:sz w:val="22"/>
          <w:szCs w:val="22"/>
          <w:lang w:val="tr-TR"/>
        </w:rPr>
        <w:t>Tablo 5.</w:t>
      </w:r>
      <w:r w:rsidR="0027524F">
        <w:rPr>
          <w:rFonts w:ascii="Times New Roman" w:hAnsi="Times New Roman" w:cs="Times New Roman"/>
          <w:b w:val="0"/>
          <w:bCs/>
          <w:color w:val="auto"/>
          <w:sz w:val="22"/>
          <w:szCs w:val="22"/>
          <w:lang w:val="tr-TR"/>
        </w:rPr>
        <w:t>10</w:t>
      </w:r>
      <w:r w:rsidRPr="00CC2C6E">
        <w:rPr>
          <w:rFonts w:ascii="Times New Roman" w:hAnsi="Times New Roman" w:cs="Times New Roman"/>
          <w:b w:val="0"/>
          <w:bCs/>
          <w:color w:val="auto"/>
          <w:sz w:val="22"/>
          <w:szCs w:val="22"/>
          <w:lang w:val="tr-TR"/>
        </w:rPr>
        <w:t>.</w:t>
      </w:r>
      <w:r w:rsidRPr="00CC2C6E">
        <w:rPr>
          <w:rFonts w:ascii="Times New Roman" w:hAnsi="Times New Roman" w:cs="Times New Roman"/>
          <w:b w:val="0"/>
          <w:bCs/>
          <w:noProof/>
          <w:color w:val="auto"/>
          <w:sz w:val="22"/>
          <w:szCs w:val="22"/>
          <w:lang w:val="tr-TR"/>
        </w:rPr>
        <w:t xml:space="preserve"> </w:t>
      </w:r>
      <w:bookmarkEnd w:id="156"/>
      <w:r w:rsidRPr="00CC2C6E">
        <w:rPr>
          <w:rFonts w:ascii="Times New Roman" w:hAnsi="Times New Roman" w:cs="Times New Roman"/>
          <w:b w:val="0"/>
          <w:bCs/>
          <w:i/>
          <w:iCs/>
          <w:noProof/>
          <w:color w:val="auto"/>
          <w:sz w:val="22"/>
          <w:szCs w:val="22"/>
          <w:lang w:val="tr-TR"/>
        </w:rPr>
        <w:t>Envanter Yönetimi Performansı Sorularının Frekans Analizi</w:t>
      </w:r>
    </w:p>
    <w:p w:rsidR="00BC6BF3" w:rsidRPr="00CC2C6E" w:rsidRDefault="00BC6BF3" w:rsidP="00BC6BF3">
      <w:pPr>
        <w:pStyle w:val="GvdeMetni"/>
        <w:spacing w:before="9"/>
        <w:rPr>
          <w:rFonts w:ascii="Times New Roman" w:hAnsi="Times New Roman" w:cs="Times New Roman"/>
          <w:i/>
          <w:sz w:val="23"/>
        </w:rPr>
      </w:pPr>
    </w:p>
    <w:tbl>
      <w:tblPr>
        <w:tblW w:w="496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616"/>
        <w:gridCol w:w="5156"/>
        <w:gridCol w:w="483"/>
        <w:gridCol w:w="482"/>
        <w:gridCol w:w="482"/>
        <w:gridCol w:w="481"/>
        <w:gridCol w:w="479"/>
      </w:tblGrid>
      <w:tr w:rsidR="00002883" w:rsidRPr="00CC2C6E" w:rsidTr="009C5F7C">
        <w:trPr>
          <w:trHeight w:val="1403"/>
        </w:trPr>
        <w:tc>
          <w:tcPr>
            <w:tcW w:w="374" w:type="pct"/>
          </w:tcPr>
          <w:p w:rsidR="00002883" w:rsidRPr="00CC2C6E" w:rsidRDefault="00002883" w:rsidP="00002883">
            <w:pPr>
              <w:pStyle w:val="TableParagraph"/>
              <w:ind w:left="50"/>
              <w:rPr>
                <w:sz w:val="20"/>
                <w:szCs w:val="20"/>
              </w:rPr>
            </w:pPr>
            <w:r w:rsidRPr="00CC2C6E">
              <w:rPr>
                <w:sz w:val="20"/>
                <w:szCs w:val="20"/>
              </w:rPr>
              <w:t>Madde</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Sorular</w:t>
            </w:r>
          </w:p>
        </w:tc>
        <w:tc>
          <w:tcPr>
            <w:tcW w:w="293" w:type="pct"/>
            <w:textDirection w:val="btLr"/>
            <w:vAlign w:val="center"/>
          </w:tcPr>
          <w:p w:rsidR="00002883" w:rsidRPr="00CC2C6E" w:rsidRDefault="00002883" w:rsidP="00002883">
            <w:pPr>
              <w:pStyle w:val="TableParagraph"/>
              <w:rPr>
                <w:sz w:val="20"/>
                <w:szCs w:val="20"/>
              </w:rPr>
            </w:pPr>
            <w:r w:rsidRPr="00CC2C6E">
              <w:rPr>
                <w:sz w:val="20"/>
                <w:szCs w:val="20"/>
              </w:rPr>
              <w:t xml:space="preserve">Tamamen </w:t>
            </w:r>
            <w:r w:rsidRPr="00CC2C6E">
              <w:rPr>
                <w:w w:val="95"/>
                <w:sz w:val="20"/>
                <w:szCs w:val="20"/>
              </w:rPr>
              <w:t>Katılmıyorum</w:t>
            </w:r>
          </w:p>
        </w:tc>
        <w:tc>
          <w:tcPr>
            <w:tcW w:w="293" w:type="pct"/>
            <w:textDirection w:val="btLr"/>
            <w:vAlign w:val="center"/>
          </w:tcPr>
          <w:p w:rsidR="00002883" w:rsidRPr="00CC2C6E" w:rsidRDefault="00002883" w:rsidP="00002883">
            <w:pPr>
              <w:pStyle w:val="TableParagraph"/>
              <w:rPr>
                <w:sz w:val="20"/>
                <w:szCs w:val="20"/>
              </w:rPr>
            </w:pPr>
            <w:r w:rsidRPr="00CC2C6E">
              <w:rPr>
                <w:sz w:val="20"/>
                <w:szCs w:val="20"/>
              </w:rPr>
              <w:t>Katılmıyorum</w:t>
            </w:r>
          </w:p>
        </w:tc>
        <w:tc>
          <w:tcPr>
            <w:tcW w:w="293" w:type="pct"/>
            <w:textDirection w:val="btLr"/>
            <w:vAlign w:val="center"/>
          </w:tcPr>
          <w:p w:rsidR="00002883" w:rsidRPr="00CC2C6E" w:rsidRDefault="00002883" w:rsidP="00002883">
            <w:pPr>
              <w:pStyle w:val="TableParagraph"/>
              <w:rPr>
                <w:sz w:val="20"/>
                <w:szCs w:val="20"/>
              </w:rPr>
            </w:pPr>
            <w:r w:rsidRPr="00CC2C6E">
              <w:rPr>
                <w:sz w:val="20"/>
                <w:szCs w:val="20"/>
              </w:rPr>
              <w:t>Tarafsızım</w:t>
            </w:r>
          </w:p>
        </w:tc>
        <w:tc>
          <w:tcPr>
            <w:tcW w:w="292" w:type="pct"/>
            <w:textDirection w:val="btLr"/>
            <w:vAlign w:val="center"/>
          </w:tcPr>
          <w:p w:rsidR="00002883" w:rsidRPr="00CC2C6E" w:rsidRDefault="00002883" w:rsidP="00002883">
            <w:pPr>
              <w:pStyle w:val="TableParagraph"/>
              <w:rPr>
                <w:sz w:val="20"/>
                <w:szCs w:val="20"/>
              </w:rPr>
            </w:pPr>
            <w:r w:rsidRPr="00CC2C6E">
              <w:rPr>
                <w:sz w:val="20"/>
                <w:szCs w:val="20"/>
              </w:rPr>
              <w:t>Katılıyorum</w:t>
            </w:r>
          </w:p>
        </w:tc>
        <w:tc>
          <w:tcPr>
            <w:tcW w:w="291" w:type="pct"/>
            <w:textDirection w:val="btLr"/>
            <w:vAlign w:val="center"/>
          </w:tcPr>
          <w:p w:rsidR="00002883" w:rsidRPr="00CC2C6E" w:rsidRDefault="00002883" w:rsidP="00002883">
            <w:pPr>
              <w:pStyle w:val="TableParagraph"/>
              <w:rPr>
                <w:sz w:val="20"/>
                <w:szCs w:val="20"/>
              </w:rPr>
            </w:pPr>
            <w:r w:rsidRPr="00CC2C6E">
              <w:rPr>
                <w:sz w:val="20"/>
                <w:szCs w:val="20"/>
              </w:rPr>
              <w:t xml:space="preserve">Tamamen </w:t>
            </w:r>
            <w:r w:rsidRPr="00CC2C6E">
              <w:rPr>
                <w:w w:val="95"/>
                <w:sz w:val="20"/>
                <w:szCs w:val="20"/>
              </w:rPr>
              <w:t>Katılıyorum</w:t>
            </w:r>
          </w:p>
        </w:tc>
      </w:tr>
      <w:tr w:rsidR="00002883" w:rsidRPr="00CC2C6E" w:rsidTr="009C5F7C">
        <w:trPr>
          <w:trHeight w:val="548"/>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Q1.1</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Depolardaki bazı malzemeler tüketimden önce hasara uğramaktadır.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32%</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33%</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21%</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14%</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0%</w:t>
            </w:r>
          </w:p>
        </w:tc>
      </w:tr>
      <w:tr w:rsidR="00002883" w:rsidRPr="00CC2C6E" w:rsidTr="009C5F7C">
        <w:trPr>
          <w:trHeight w:val="546"/>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Q1.2</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Bazı materyallerin tüketimden önce son kullanma tarihleri dolmaktadır.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40%</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46%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14%</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0%</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0%</w:t>
            </w:r>
          </w:p>
        </w:tc>
      </w:tr>
      <w:tr w:rsidR="00002883" w:rsidRPr="00CC2C6E" w:rsidTr="009C5F7C">
        <w:trPr>
          <w:trHeight w:val="556"/>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Q1.3</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Bazı materyallerle ilgili işlemlerdeki zaman sıkıntısından ötürü finansal cezalarla baş başakalınmaktadır.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18%</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20%</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41%</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15%</w:t>
            </w:r>
          </w:p>
        </w:tc>
      </w:tr>
      <w:tr w:rsidR="00002883" w:rsidRPr="00CC2C6E" w:rsidTr="009C5F7C">
        <w:trPr>
          <w:trHeight w:val="554"/>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Q1.4</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Bazı materyallerin gerekliliklerikarşılayamamasından ötürü finansal cezalarla baş başa kalınmaktadır.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32%</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34%</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14%</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13%</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548"/>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Q1.5</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Materyaller depolarda mevcut olmadıkları için sürekli acil bir ihtiyaç durumu vardır.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5%</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14%</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35%</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26%</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20%</w:t>
            </w:r>
          </w:p>
        </w:tc>
      </w:tr>
      <w:tr w:rsidR="00002883" w:rsidRPr="00CC2C6E" w:rsidTr="009C5F7C">
        <w:trPr>
          <w:trHeight w:val="302"/>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Q1.6</w:t>
            </w:r>
          </w:p>
        </w:tc>
        <w:tc>
          <w:tcPr>
            <w:tcW w:w="3164" w:type="pct"/>
            <w:vAlign w:val="center"/>
          </w:tcPr>
          <w:p w:rsidR="00002883" w:rsidRPr="00CC2C6E" w:rsidRDefault="00002883" w:rsidP="00002883">
            <w:pPr>
              <w:pStyle w:val="TableParagraph"/>
              <w:ind w:left="49" w:right="42"/>
              <w:rPr>
                <w:sz w:val="20"/>
                <w:szCs w:val="20"/>
              </w:rPr>
            </w:pPr>
            <w:r w:rsidRPr="00CC2C6E">
              <w:rPr>
                <w:sz w:val="20"/>
                <w:szCs w:val="20"/>
              </w:rPr>
              <w:t>Materyalleri depolamak için yeterli alan yoktur.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26%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45%</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14%</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7%</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548"/>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Q1.7</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Az talep edilmelerine karşın, bazı materyaller yüksek miktarda arz edilmektedir.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19%</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39%</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20%</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14%</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287"/>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Q1.8</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Bazı konteynerler sınır kapılarından geri döndürülmektedir.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7%</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40%</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14%</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14%</w:t>
            </w:r>
          </w:p>
        </w:tc>
      </w:tr>
      <w:tr w:rsidR="00002883" w:rsidRPr="00CC2C6E" w:rsidTr="009C5F7C">
        <w:trPr>
          <w:trHeight w:val="548"/>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Q2.1</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Neyin talep edildiğini belirlemek için bilimsel bir plan ortaya konulmuştur.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33%</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32%</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27%</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7%</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0%</w:t>
            </w:r>
          </w:p>
        </w:tc>
      </w:tr>
      <w:tr w:rsidR="00002883" w:rsidRPr="00CC2C6E" w:rsidTr="009C5F7C">
        <w:trPr>
          <w:trHeight w:val="546"/>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Q2.2</w:t>
            </w:r>
          </w:p>
        </w:tc>
        <w:tc>
          <w:tcPr>
            <w:tcW w:w="3164" w:type="pct"/>
            <w:vAlign w:val="center"/>
          </w:tcPr>
          <w:p w:rsidR="00002883" w:rsidRPr="00CC2C6E" w:rsidRDefault="00002883" w:rsidP="00002883">
            <w:pPr>
              <w:pStyle w:val="TableParagraph"/>
              <w:tabs>
                <w:tab w:val="left" w:pos="740"/>
                <w:tab w:val="left" w:pos="1412"/>
                <w:tab w:val="left" w:pos="2430"/>
                <w:tab w:val="left" w:pos="3210"/>
              </w:tabs>
              <w:ind w:left="49" w:right="46"/>
              <w:rPr>
                <w:sz w:val="20"/>
                <w:szCs w:val="20"/>
              </w:rPr>
            </w:pPr>
            <w:r w:rsidRPr="00CC2C6E">
              <w:rPr>
                <w:sz w:val="20"/>
                <w:szCs w:val="20"/>
              </w:rPr>
              <w:t xml:space="preserve">Satın alma programı uygun </w:t>
            </w:r>
            <w:r w:rsidRPr="00CC2C6E">
              <w:rPr>
                <w:spacing w:val="-1"/>
                <w:sz w:val="20"/>
                <w:szCs w:val="20"/>
              </w:rPr>
              <w:t xml:space="preserve">olanları </w:t>
            </w:r>
            <w:r w:rsidRPr="00CC2C6E">
              <w:rPr>
                <w:sz w:val="20"/>
                <w:szCs w:val="20"/>
              </w:rPr>
              <w:t>tanımlamayı</w:t>
            </w:r>
            <w:r w:rsidRPr="00CC2C6E">
              <w:rPr>
                <w:spacing w:val="-2"/>
                <w:sz w:val="20"/>
                <w:szCs w:val="20"/>
              </w:rPr>
              <w:t xml:space="preserve"> </w:t>
            </w:r>
            <w:r w:rsidRPr="00CC2C6E">
              <w:rPr>
                <w:sz w:val="20"/>
                <w:szCs w:val="20"/>
              </w:rPr>
              <w:t>amaçlamaktadır.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48%</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20%</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19%</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7%</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6%</w:t>
            </w:r>
          </w:p>
        </w:tc>
      </w:tr>
      <w:tr w:rsidR="00002883" w:rsidRPr="00CC2C6E" w:rsidTr="009C5F7C">
        <w:trPr>
          <w:trHeight w:val="356"/>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Q2.3</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Satın alma programı karar vermek amaçlı tasarlanmıştır.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26%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27%</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33%</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7%</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554"/>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Q2.4</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 xml:space="preserve">Tüketime uygun olmayan ürünleri elden çıkarmak için yaratılmış bir </w:t>
            </w:r>
            <w:r w:rsidRPr="00CC2C6E">
              <w:rPr>
                <w:w w:val="95"/>
                <w:sz w:val="20"/>
                <w:szCs w:val="20"/>
              </w:rPr>
              <w:t>program</w:t>
            </w:r>
            <w:r w:rsidRPr="00CC2C6E">
              <w:rPr>
                <w:sz w:val="20"/>
                <w:szCs w:val="20"/>
              </w:rPr>
              <w:t>mevcuttur.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27%</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33%</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19%</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13%</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556"/>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Q2.5</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 xml:space="preserve">Tüketim ihtiyacını aşan materyalleri elden çıkarmak için yaratılmış bir </w:t>
            </w:r>
            <w:r w:rsidRPr="00CC2C6E">
              <w:rPr>
                <w:w w:val="95"/>
                <w:sz w:val="20"/>
                <w:szCs w:val="20"/>
              </w:rPr>
              <w:t>program</w:t>
            </w:r>
            <w:r w:rsidRPr="00CC2C6E">
              <w:rPr>
                <w:sz w:val="20"/>
                <w:szCs w:val="20"/>
              </w:rPr>
              <w:t>mevcuttur.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20%</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39%</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27%</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8%</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6%</w:t>
            </w:r>
          </w:p>
        </w:tc>
      </w:tr>
      <w:tr w:rsidR="00002883" w:rsidRPr="00CC2C6E" w:rsidTr="009C5F7C">
        <w:trPr>
          <w:trHeight w:val="473"/>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Q2.6</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Veri ve bilgi sağlamak amaçlı yaratılan bir program mevcuttur.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7%</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26%</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41%</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19%</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7%</w:t>
            </w:r>
          </w:p>
        </w:tc>
      </w:tr>
      <w:tr w:rsidR="00002883" w:rsidRPr="00CC2C6E" w:rsidTr="009C5F7C">
        <w:trPr>
          <w:trHeight w:val="421"/>
        </w:trPr>
        <w:tc>
          <w:tcPr>
            <w:tcW w:w="374" w:type="pct"/>
            <w:vAlign w:val="center"/>
          </w:tcPr>
          <w:p w:rsidR="00002883" w:rsidRPr="00CC2C6E" w:rsidRDefault="00002883" w:rsidP="00002883">
            <w:pPr>
              <w:pStyle w:val="TableParagraph"/>
              <w:ind w:left="50"/>
              <w:jc w:val="center"/>
              <w:rPr>
                <w:sz w:val="20"/>
                <w:szCs w:val="20"/>
              </w:rPr>
            </w:pPr>
            <w:r w:rsidRPr="00CC2C6E">
              <w:rPr>
                <w:sz w:val="20"/>
                <w:szCs w:val="20"/>
              </w:rPr>
              <w:t>Q2.7</w:t>
            </w:r>
          </w:p>
        </w:tc>
        <w:tc>
          <w:tcPr>
            <w:tcW w:w="3164" w:type="pct"/>
            <w:vAlign w:val="center"/>
          </w:tcPr>
          <w:p w:rsidR="00002883" w:rsidRPr="00CC2C6E" w:rsidRDefault="00002883" w:rsidP="00002883">
            <w:pPr>
              <w:pStyle w:val="TableParagraph"/>
              <w:ind w:left="49"/>
              <w:rPr>
                <w:sz w:val="20"/>
                <w:szCs w:val="20"/>
              </w:rPr>
            </w:pPr>
            <w:r w:rsidRPr="00CC2C6E">
              <w:rPr>
                <w:sz w:val="20"/>
                <w:szCs w:val="20"/>
              </w:rPr>
              <w:t>Miktarlar denetlenir durum incelemesi yapılır.</w:t>
            </w:r>
          </w:p>
        </w:tc>
        <w:tc>
          <w:tcPr>
            <w:tcW w:w="293" w:type="pct"/>
            <w:vAlign w:val="center"/>
          </w:tcPr>
          <w:p w:rsidR="00002883" w:rsidRPr="00CC2C6E" w:rsidRDefault="00002883" w:rsidP="00002883">
            <w:pPr>
              <w:pStyle w:val="TableParagraph"/>
              <w:ind w:left="106"/>
              <w:jc w:val="center"/>
              <w:rPr>
                <w:sz w:val="20"/>
                <w:szCs w:val="20"/>
              </w:rPr>
            </w:pPr>
            <w:r w:rsidRPr="00CC2C6E">
              <w:rPr>
                <w:sz w:val="20"/>
                <w:szCs w:val="20"/>
              </w:rPr>
              <w:t>7%</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13%</w:t>
            </w:r>
          </w:p>
        </w:tc>
        <w:tc>
          <w:tcPr>
            <w:tcW w:w="293" w:type="pct"/>
            <w:vAlign w:val="center"/>
          </w:tcPr>
          <w:p w:rsidR="00002883" w:rsidRPr="00CC2C6E" w:rsidRDefault="00002883" w:rsidP="00002883">
            <w:pPr>
              <w:pStyle w:val="TableParagraph"/>
              <w:ind w:left="105"/>
              <w:jc w:val="center"/>
              <w:rPr>
                <w:sz w:val="20"/>
                <w:szCs w:val="20"/>
              </w:rPr>
            </w:pPr>
            <w:r w:rsidRPr="00CC2C6E">
              <w:rPr>
                <w:sz w:val="20"/>
                <w:szCs w:val="20"/>
              </w:rPr>
              <w:t>33%</w:t>
            </w:r>
          </w:p>
        </w:tc>
        <w:tc>
          <w:tcPr>
            <w:tcW w:w="292" w:type="pct"/>
            <w:vAlign w:val="center"/>
          </w:tcPr>
          <w:p w:rsidR="00002883" w:rsidRPr="00CC2C6E" w:rsidRDefault="00002883" w:rsidP="00002883">
            <w:pPr>
              <w:pStyle w:val="TableParagraph"/>
              <w:ind w:left="104"/>
              <w:jc w:val="center"/>
              <w:rPr>
                <w:sz w:val="20"/>
                <w:szCs w:val="20"/>
              </w:rPr>
            </w:pPr>
            <w:r w:rsidRPr="00CC2C6E">
              <w:rPr>
                <w:sz w:val="20"/>
                <w:szCs w:val="20"/>
              </w:rPr>
              <w:t>32%</w:t>
            </w:r>
          </w:p>
        </w:tc>
        <w:tc>
          <w:tcPr>
            <w:tcW w:w="291" w:type="pct"/>
            <w:vAlign w:val="center"/>
          </w:tcPr>
          <w:p w:rsidR="00002883" w:rsidRPr="00CC2C6E" w:rsidRDefault="00002883" w:rsidP="00002883">
            <w:pPr>
              <w:pStyle w:val="TableParagraph"/>
              <w:ind w:left="102"/>
              <w:jc w:val="center"/>
              <w:rPr>
                <w:sz w:val="20"/>
                <w:szCs w:val="20"/>
              </w:rPr>
            </w:pPr>
            <w:r w:rsidRPr="00CC2C6E">
              <w:rPr>
                <w:sz w:val="20"/>
                <w:szCs w:val="20"/>
              </w:rPr>
              <w:t>14%</w:t>
            </w:r>
          </w:p>
        </w:tc>
      </w:tr>
    </w:tbl>
    <w:p w:rsidR="00002883" w:rsidRPr="00CC2C6E" w:rsidRDefault="00002883" w:rsidP="00BC6BF3">
      <w:pPr>
        <w:pStyle w:val="GvdeMetni"/>
        <w:spacing w:before="9"/>
        <w:rPr>
          <w:rFonts w:ascii="Times New Roman" w:hAnsi="Times New Roman" w:cs="Times New Roman"/>
          <w:i/>
          <w:sz w:val="23"/>
        </w:rPr>
      </w:pPr>
    </w:p>
    <w:p w:rsidR="00E01B89" w:rsidRPr="00CC2C6E" w:rsidRDefault="00E01B89" w:rsidP="007B6F7E">
      <w:pPr>
        <w:pStyle w:val="Balk2"/>
        <w:spacing w:before="0" w:line="360" w:lineRule="auto"/>
        <w:jc w:val="lowKashida"/>
        <w:rPr>
          <w:rFonts w:ascii="Times New Roman" w:hAnsi="Times New Roman" w:cs="Times New Roman"/>
          <w:color w:val="auto"/>
          <w:lang w:val="tr-TR"/>
        </w:rPr>
      </w:pPr>
      <w:bookmarkStart w:id="157" w:name="_Toc521697353"/>
      <w:r w:rsidRPr="00CC2C6E">
        <w:rPr>
          <w:rFonts w:ascii="Times New Roman" w:hAnsi="Times New Roman" w:cs="Times New Roman"/>
          <w:color w:val="auto"/>
          <w:lang w:val="tr-TR"/>
        </w:rPr>
        <w:lastRenderedPageBreak/>
        <w:t>5.5.2</w:t>
      </w:r>
      <w:r w:rsidR="007B6F7E"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Düşük Envanter Kontrol Performansı Sorularının Frekans Analizi</w:t>
      </w:r>
      <w:bookmarkEnd w:id="157"/>
    </w:p>
    <w:p w:rsidR="00E01B89" w:rsidRPr="00CC2C6E" w:rsidRDefault="00370BCE" w:rsidP="007B6F7E">
      <w:pPr>
        <w:bidi w:val="0"/>
        <w:spacing w:after="360" w:line="360" w:lineRule="auto"/>
        <w:jc w:val="lowKashida"/>
        <w:rPr>
          <w:rFonts w:ascii="Times New Roman" w:hAnsi="Times New Roman" w:cs="Times New Roman"/>
          <w:sz w:val="24"/>
          <w:szCs w:val="24"/>
          <w:lang w:val="tr-TR"/>
        </w:rPr>
      </w:pPr>
      <w:r>
        <w:rPr>
          <w:rFonts w:ascii="Times New Roman" w:hAnsi="Times New Roman" w:cs="Times New Roman"/>
          <w:sz w:val="24"/>
          <w:szCs w:val="24"/>
          <w:lang w:val="tr-TR"/>
        </w:rPr>
        <w:t>Tablo 5.11</w:t>
      </w:r>
      <w:r w:rsidR="00E01B89" w:rsidRPr="00CC2C6E">
        <w:rPr>
          <w:rFonts w:ascii="Times New Roman" w:hAnsi="Times New Roman" w:cs="Times New Roman"/>
          <w:sz w:val="24"/>
          <w:szCs w:val="24"/>
          <w:lang w:val="tr-TR"/>
        </w:rPr>
        <w:t>’ye göre, Q3.1 maddesine katılımcıların %53’ü, Q3.2’ye %48’i, Q3.3’e %41’i, Q3.4’e %46’sı ve Q3.5’e %46’sı katıldıklarını belirtmiştir. Tablodan genel olarak aşağıdaki sonuçlar çıkarılabilir:</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Sonuçlar, depo yöneticilerinin envanter yönetiminin bulunduğu yerdeki dezavantajının, o yerdeki çalışanlarla envanter yönetimi arasında başarılı bir iletişim olmaması olarak göstermektedir.</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Sonuçlar, depo yöneticilerinin envanter yönetiminin bulunduğu yerdeki dezavantajının, kişilerin kendi çıkarları uğrunda hareket etmesi olarak göstermektedir. </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Sonuçlar, envanter yönetimindeki çalışanların, arz yönetimindeki çalışanlara nazaran daha avantajlı olduğunu göstermektedir.</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Sonuçlar, envanter yönetimindeki çalışanların dezavantajlarının, arz yönetimindeki çalışanların dezavantajlarından daha az olduğunu göstermektedir.</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Katılımcıların %58’i envanter yönetimindeki çalışanları görebilirken, yalnızca %18’i arz yönetimindeki çalışanları görebilmektedir.</w:t>
      </w:r>
    </w:p>
    <w:p w:rsidR="00E01B89" w:rsidRPr="00CC2C6E" w:rsidRDefault="00E01B89" w:rsidP="009A12AD">
      <w:pPr>
        <w:pStyle w:val="ListeParagraf"/>
        <w:numPr>
          <w:ilvl w:val="0"/>
          <w:numId w:val="66"/>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yöneticilerinin envanter yönetimindeki görevlerini takip etmemesi ve bu durumun envanter yönetiminin performansında eksikliklere yol açması nedeniyle envanter üzerinde bir kontrol eksikliği vardır.</w:t>
      </w:r>
    </w:p>
    <w:p w:rsidR="00E01B89" w:rsidRPr="00CC2C6E" w:rsidRDefault="00E01B89" w:rsidP="0027524F">
      <w:pPr>
        <w:pStyle w:val="Balk2"/>
        <w:spacing w:before="0" w:after="0" w:line="240" w:lineRule="auto"/>
        <w:jc w:val="lowKashida"/>
        <w:rPr>
          <w:rFonts w:ascii="Times New Roman" w:hAnsi="Times New Roman" w:cs="Times New Roman"/>
          <w:b w:val="0"/>
          <w:color w:val="auto"/>
          <w:sz w:val="22"/>
          <w:szCs w:val="22"/>
          <w:lang w:val="tr-TR"/>
        </w:rPr>
      </w:pPr>
      <w:bookmarkStart w:id="158" w:name="_Toc513410077"/>
      <w:r w:rsidRPr="00CC2C6E">
        <w:rPr>
          <w:rFonts w:ascii="Times New Roman" w:hAnsi="Times New Roman" w:cs="Times New Roman"/>
          <w:b w:val="0"/>
          <w:iCs/>
          <w:color w:val="auto"/>
          <w:sz w:val="22"/>
          <w:szCs w:val="22"/>
          <w:lang w:val="tr-TR"/>
        </w:rPr>
        <w:t>Tablo 5.</w:t>
      </w:r>
      <w:r w:rsidR="0027524F">
        <w:rPr>
          <w:rFonts w:ascii="Times New Roman" w:hAnsi="Times New Roman" w:cs="Times New Roman"/>
          <w:b w:val="0"/>
          <w:iCs/>
          <w:color w:val="auto"/>
          <w:sz w:val="22"/>
          <w:szCs w:val="22"/>
          <w:lang w:val="tr-TR"/>
        </w:rPr>
        <w:t>11</w:t>
      </w:r>
      <w:r w:rsidRPr="00CC2C6E">
        <w:rPr>
          <w:rFonts w:ascii="Times New Roman" w:hAnsi="Times New Roman" w:cs="Times New Roman"/>
          <w:b w:val="0"/>
          <w:iCs/>
          <w:color w:val="auto"/>
          <w:sz w:val="22"/>
          <w:szCs w:val="22"/>
          <w:lang w:val="tr-TR"/>
        </w:rPr>
        <w:t>.</w:t>
      </w:r>
      <w:r w:rsidRPr="00CC2C6E">
        <w:rPr>
          <w:rFonts w:ascii="Times New Roman" w:hAnsi="Times New Roman" w:cs="Times New Roman"/>
          <w:b w:val="0"/>
          <w:iCs/>
          <w:noProof/>
          <w:color w:val="auto"/>
          <w:sz w:val="22"/>
          <w:szCs w:val="22"/>
          <w:lang w:val="tr-TR"/>
        </w:rPr>
        <w:t xml:space="preserve"> </w:t>
      </w:r>
      <w:bookmarkEnd w:id="158"/>
      <w:r w:rsidRPr="00CC2C6E">
        <w:rPr>
          <w:rFonts w:ascii="Times New Roman" w:hAnsi="Times New Roman" w:cs="Times New Roman"/>
          <w:b w:val="0"/>
          <w:i/>
          <w:iCs/>
          <w:color w:val="auto"/>
          <w:sz w:val="22"/>
          <w:szCs w:val="22"/>
          <w:lang w:val="tr-TR"/>
        </w:rPr>
        <w:t>Düşük Envanter Kontrol Sorularının Frekans Analizi</w:t>
      </w:r>
    </w:p>
    <w:p w:rsidR="00BC6BF3" w:rsidRPr="00CC2C6E" w:rsidRDefault="00BC6BF3" w:rsidP="007B6F7E">
      <w:pPr>
        <w:bidi w:val="0"/>
        <w:spacing w:after="0" w:line="240" w:lineRule="auto"/>
        <w:jc w:val="lowKashida"/>
        <w:rPr>
          <w:rFonts w:ascii="Times New Roman" w:hAnsi="Times New Roman" w:cs="Times New Roman"/>
          <w:lang w:val="tr-TR"/>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610"/>
        <w:gridCol w:w="5490"/>
        <w:gridCol w:w="504"/>
        <w:gridCol w:w="407"/>
        <w:gridCol w:w="407"/>
        <w:gridCol w:w="407"/>
        <w:gridCol w:w="405"/>
      </w:tblGrid>
      <w:tr w:rsidR="00002883" w:rsidRPr="00CC2C6E" w:rsidTr="00002883">
        <w:trPr>
          <w:trHeight w:val="1305"/>
          <w:jc w:val="center"/>
        </w:trPr>
        <w:tc>
          <w:tcPr>
            <w:tcW w:w="371" w:type="pct"/>
            <w:vAlign w:val="center"/>
          </w:tcPr>
          <w:p w:rsidR="00002883" w:rsidRPr="00CC2C6E" w:rsidRDefault="00002883" w:rsidP="003E0FC6">
            <w:pPr>
              <w:pStyle w:val="TableParagraph"/>
              <w:jc w:val="center"/>
              <w:rPr>
                <w:sz w:val="20"/>
              </w:rPr>
            </w:pPr>
            <w:r w:rsidRPr="00CC2C6E">
              <w:rPr>
                <w:sz w:val="20"/>
              </w:rPr>
              <w:t>Madde</w:t>
            </w:r>
          </w:p>
        </w:tc>
        <w:tc>
          <w:tcPr>
            <w:tcW w:w="3336" w:type="pct"/>
            <w:vAlign w:val="center"/>
          </w:tcPr>
          <w:p w:rsidR="00002883" w:rsidRPr="00CC2C6E" w:rsidRDefault="00002883" w:rsidP="00002883">
            <w:pPr>
              <w:pStyle w:val="TableParagraph"/>
              <w:ind w:left="57"/>
              <w:rPr>
                <w:sz w:val="20"/>
              </w:rPr>
            </w:pPr>
            <w:r w:rsidRPr="00CC2C6E">
              <w:rPr>
                <w:sz w:val="20"/>
              </w:rPr>
              <w:t>Sorular</w:t>
            </w:r>
          </w:p>
        </w:tc>
        <w:tc>
          <w:tcPr>
            <w:tcW w:w="306" w:type="pct"/>
            <w:textDirection w:val="btLr"/>
          </w:tcPr>
          <w:p w:rsidR="00002883" w:rsidRPr="00CC2C6E" w:rsidRDefault="00002883" w:rsidP="00002883">
            <w:pPr>
              <w:pStyle w:val="TableParagraph"/>
              <w:spacing w:before="20" w:after="20"/>
              <w:rPr>
                <w:sz w:val="20"/>
              </w:rPr>
            </w:pPr>
            <w:r w:rsidRPr="00CC2C6E">
              <w:rPr>
                <w:sz w:val="20"/>
              </w:rPr>
              <w:t xml:space="preserve">Tamamen </w:t>
            </w:r>
            <w:r w:rsidRPr="00CC2C6E">
              <w:rPr>
                <w:w w:val="95"/>
                <w:sz w:val="20"/>
              </w:rPr>
              <w:t>Katılmıyorum</w:t>
            </w:r>
          </w:p>
        </w:tc>
        <w:tc>
          <w:tcPr>
            <w:tcW w:w="247" w:type="pct"/>
            <w:textDirection w:val="btLr"/>
          </w:tcPr>
          <w:p w:rsidR="00002883" w:rsidRPr="00CC2C6E" w:rsidRDefault="00002883" w:rsidP="00002883">
            <w:pPr>
              <w:pStyle w:val="TableParagraph"/>
              <w:spacing w:before="20" w:after="20"/>
              <w:rPr>
                <w:sz w:val="20"/>
              </w:rPr>
            </w:pPr>
            <w:r w:rsidRPr="00CC2C6E">
              <w:rPr>
                <w:sz w:val="20"/>
              </w:rPr>
              <w:t>Katılmıyorum</w:t>
            </w:r>
          </w:p>
        </w:tc>
        <w:tc>
          <w:tcPr>
            <w:tcW w:w="247" w:type="pct"/>
            <w:textDirection w:val="btLr"/>
          </w:tcPr>
          <w:p w:rsidR="00002883" w:rsidRPr="00CC2C6E" w:rsidRDefault="00002883" w:rsidP="00002883">
            <w:pPr>
              <w:pStyle w:val="TableParagraph"/>
              <w:spacing w:before="20" w:after="20"/>
              <w:rPr>
                <w:sz w:val="20"/>
              </w:rPr>
            </w:pPr>
            <w:r w:rsidRPr="00CC2C6E">
              <w:rPr>
                <w:sz w:val="20"/>
              </w:rPr>
              <w:t>Tarafsızım</w:t>
            </w:r>
          </w:p>
        </w:tc>
        <w:tc>
          <w:tcPr>
            <w:tcW w:w="247" w:type="pct"/>
            <w:textDirection w:val="btLr"/>
          </w:tcPr>
          <w:p w:rsidR="00002883" w:rsidRPr="00CC2C6E" w:rsidRDefault="00002883" w:rsidP="00002883">
            <w:pPr>
              <w:pStyle w:val="TableParagraph"/>
              <w:spacing w:before="20" w:after="20"/>
              <w:rPr>
                <w:sz w:val="20"/>
              </w:rPr>
            </w:pPr>
            <w:r w:rsidRPr="00CC2C6E">
              <w:rPr>
                <w:sz w:val="20"/>
              </w:rPr>
              <w:t>Katılıyorum</w:t>
            </w:r>
          </w:p>
        </w:tc>
        <w:tc>
          <w:tcPr>
            <w:tcW w:w="246" w:type="pct"/>
            <w:textDirection w:val="btLr"/>
          </w:tcPr>
          <w:p w:rsidR="00002883" w:rsidRPr="00CC2C6E" w:rsidRDefault="00002883" w:rsidP="00002883">
            <w:pPr>
              <w:pStyle w:val="TableParagraph"/>
              <w:spacing w:before="20" w:after="20"/>
              <w:rPr>
                <w:sz w:val="20"/>
              </w:rPr>
            </w:pPr>
            <w:r w:rsidRPr="00CC2C6E">
              <w:rPr>
                <w:sz w:val="20"/>
              </w:rPr>
              <w:t xml:space="preserve">Tamamen </w:t>
            </w:r>
            <w:r w:rsidRPr="00CC2C6E">
              <w:rPr>
                <w:w w:val="95"/>
                <w:sz w:val="20"/>
              </w:rPr>
              <w:t>Katılıyorum</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Q3.1</w:t>
            </w:r>
          </w:p>
        </w:tc>
        <w:tc>
          <w:tcPr>
            <w:tcW w:w="3336" w:type="pct"/>
            <w:vAlign w:val="center"/>
          </w:tcPr>
          <w:p w:rsidR="00002883" w:rsidRPr="00CC2C6E" w:rsidRDefault="00002883" w:rsidP="00002883">
            <w:pPr>
              <w:pStyle w:val="TableParagraph"/>
              <w:tabs>
                <w:tab w:val="left" w:pos="1642"/>
                <w:tab w:val="left" w:pos="2695"/>
              </w:tabs>
              <w:ind w:left="57"/>
              <w:rPr>
                <w:sz w:val="20"/>
              </w:rPr>
            </w:pPr>
            <w:r w:rsidRPr="00CC2C6E">
              <w:rPr>
                <w:sz w:val="20"/>
              </w:rPr>
              <w:t xml:space="preserve">Materyaller depo </w:t>
            </w:r>
            <w:r w:rsidRPr="00CC2C6E">
              <w:rPr>
                <w:spacing w:val="-1"/>
                <w:sz w:val="20"/>
              </w:rPr>
              <w:t xml:space="preserve">çalışanlarının </w:t>
            </w:r>
            <w:r w:rsidRPr="00CC2C6E">
              <w:rPr>
                <w:sz w:val="20"/>
              </w:rPr>
              <w:t>gözetimindedir, başkalarının</w:t>
            </w:r>
            <w:r w:rsidRPr="00CC2C6E">
              <w:rPr>
                <w:spacing w:val="-3"/>
                <w:sz w:val="20"/>
              </w:rPr>
              <w:t xml:space="preserve"> </w:t>
            </w:r>
            <w:r w:rsidRPr="00CC2C6E">
              <w:rPr>
                <w:sz w:val="20"/>
              </w:rPr>
              <w:t>değil.</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21%</w:t>
            </w:r>
          </w:p>
        </w:tc>
        <w:tc>
          <w:tcPr>
            <w:tcW w:w="247" w:type="pct"/>
            <w:vAlign w:val="center"/>
          </w:tcPr>
          <w:p w:rsidR="00002883" w:rsidRPr="00CC2C6E" w:rsidRDefault="00002883" w:rsidP="003E0FC6">
            <w:pPr>
              <w:pStyle w:val="TableParagraph"/>
              <w:jc w:val="center"/>
              <w:rPr>
                <w:sz w:val="20"/>
              </w:rPr>
            </w:pPr>
            <w:r w:rsidRPr="00CC2C6E">
              <w:rPr>
                <w:sz w:val="20"/>
              </w:rPr>
              <w:t>53%</w:t>
            </w:r>
          </w:p>
        </w:tc>
        <w:tc>
          <w:tcPr>
            <w:tcW w:w="246" w:type="pct"/>
            <w:vAlign w:val="center"/>
          </w:tcPr>
          <w:p w:rsidR="00002883" w:rsidRPr="00CC2C6E" w:rsidRDefault="00002883" w:rsidP="003E0FC6">
            <w:pPr>
              <w:pStyle w:val="TableParagraph"/>
              <w:jc w:val="center"/>
              <w:rPr>
                <w:sz w:val="20"/>
              </w:rPr>
            </w:pPr>
            <w:r w:rsidRPr="00CC2C6E">
              <w:rPr>
                <w:sz w:val="20"/>
              </w:rPr>
              <w:t>26%</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Q3.2</w:t>
            </w:r>
          </w:p>
        </w:tc>
        <w:tc>
          <w:tcPr>
            <w:tcW w:w="3336" w:type="pct"/>
            <w:vAlign w:val="center"/>
          </w:tcPr>
          <w:p w:rsidR="00002883" w:rsidRPr="00CC2C6E" w:rsidRDefault="00002883" w:rsidP="00002883">
            <w:pPr>
              <w:pStyle w:val="TableParagraph"/>
              <w:tabs>
                <w:tab w:val="left" w:pos="992"/>
                <w:tab w:val="left" w:pos="1910"/>
                <w:tab w:val="left" w:pos="3095"/>
              </w:tabs>
              <w:ind w:left="57"/>
              <w:rPr>
                <w:sz w:val="20"/>
              </w:rPr>
            </w:pPr>
            <w:r w:rsidRPr="00CC2C6E">
              <w:rPr>
                <w:sz w:val="20"/>
              </w:rPr>
              <w:t xml:space="preserve">Envanter materyal yönetiminin </w:t>
            </w:r>
            <w:r w:rsidRPr="00CC2C6E">
              <w:rPr>
                <w:spacing w:val="-3"/>
                <w:sz w:val="20"/>
              </w:rPr>
              <w:t xml:space="preserve">kontrolü </w:t>
            </w:r>
            <w:r w:rsidRPr="00CC2C6E">
              <w:rPr>
                <w:sz w:val="20"/>
              </w:rPr>
              <w:t>altındadır.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48%</w:t>
            </w:r>
          </w:p>
        </w:tc>
        <w:tc>
          <w:tcPr>
            <w:tcW w:w="246" w:type="pct"/>
            <w:vAlign w:val="center"/>
          </w:tcPr>
          <w:p w:rsidR="00002883" w:rsidRPr="00CC2C6E" w:rsidRDefault="00002883" w:rsidP="003E0FC6">
            <w:pPr>
              <w:pStyle w:val="TableParagraph"/>
              <w:jc w:val="center"/>
              <w:rPr>
                <w:sz w:val="20"/>
              </w:rPr>
            </w:pPr>
            <w:r w:rsidRPr="00CC2C6E">
              <w:rPr>
                <w:sz w:val="20"/>
              </w:rPr>
              <w:t>19%</w:t>
            </w:r>
          </w:p>
        </w:tc>
      </w:tr>
      <w:tr w:rsidR="00002883" w:rsidRPr="00CC2C6E" w:rsidTr="00002883">
        <w:trPr>
          <w:trHeight w:val="688"/>
          <w:jc w:val="center"/>
        </w:trPr>
        <w:tc>
          <w:tcPr>
            <w:tcW w:w="371" w:type="pct"/>
            <w:vAlign w:val="center"/>
          </w:tcPr>
          <w:p w:rsidR="00002883" w:rsidRPr="00CC2C6E" w:rsidRDefault="00002883" w:rsidP="003E0FC6">
            <w:pPr>
              <w:pStyle w:val="TableParagraph"/>
              <w:jc w:val="center"/>
              <w:rPr>
                <w:sz w:val="20"/>
              </w:rPr>
            </w:pPr>
            <w:r w:rsidRPr="00CC2C6E">
              <w:rPr>
                <w:sz w:val="20"/>
              </w:rPr>
              <w:t>Q3.3</w:t>
            </w:r>
          </w:p>
        </w:tc>
        <w:tc>
          <w:tcPr>
            <w:tcW w:w="3336" w:type="pct"/>
            <w:vAlign w:val="center"/>
          </w:tcPr>
          <w:p w:rsidR="00002883" w:rsidRPr="00CC2C6E" w:rsidRDefault="00002883" w:rsidP="00002883">
            <w:pPr>
              <w:pStyle w:val="TableParagraph"/>
              <w:ind w:left="57"/>
              <w:rPr>
                <w:sz w:val="20"/>
              </w:rPr>
            </w:pPr>
            <w:r w:rsidRPr="00CC2C6E">
              <w:rPr>
                <w:sz w:val="20"/>
              </w:rPr>
              <w:t>Materyal değişimi konusunda envanter yönetimi öbürlerine kıyasla daha doğru bir yaklaşım sergiler.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41%</w:t>
            </w:r>
          </w:p>
        </w:tc>
        <w:tc>
          <w:tcPr>
            <w:tcW w:w="246" w:type="pct"/>
            <w:vAlign w:val="center"/>
          </w:tcPr>
          <w:p w:rsidR="00002883" w:rsidRPr="00CC2C6E" w:rsidRDefault="00002883" w:rsidP="003E0FC6">
            <w:pPr>
              <w:pStyle w:val="TableParagraph"/>
              <w:jc w:val="center"/>
              <w:rPr>
                <w:sz w:val="20"/>
              </w:rPr>
            </w:pPr>
            <w:r w:rsidRPr="00CC2C6E">
              <w:rPr>
                <w:sz w:val="20"/>
              </w:rPr>
              <w:t>26%</w:t>
            </w:r>
          </w:p>
        </w:tc>
      </w:tr>
      <w:tr w:rsidR="00002883" w:rsidRPr="00CC2C6E" w:rsidTr="00002883">
        <w:trPr>
          <w:trHeight w:val="511"/>
          <w:jc w:val="center"/>
        </w:trPr>
        <w:tc>
          <w:tcPr>
            <w:tcW w:w="371" w:type="pct"/>
            <w:vAlign w:val="center"/>
          </w:tcPr>
          <w:p w:rsidR="00002883" w:rsidRPr="00CC2C6E" w:rsidRDefault="00002883" w:rsidP="003E0FC6">
            <w:pPr>
              <w:pStyle w:val="TableParagraph"/>
              <w:jc w:val="center"/>
              <w:rPr>
                <w:sz w:val="20"/>
              </w:rPr>
            </w:pPr>
            <w:r w:rsidRPr="00CC2C6E">
              <w:rPr>
                <w:sz w:val="20"/>
              </w:rPr>
              <w:t>Q3.4</w:t>
            </w:r>
          </w:p>
        </w:tc>
        <w:tc>
          <w:tcPr>
            <w:tcW w:w="3336" w:type="pct"/>
            <w:vAlign w:val="center"/>
          </w:tcPr>
          <w:p w:rsidR="00002883" w:rsidRPr="00CC2C6E" w:rsidRDefault="00002883" w:rsidP="00002883">
            <w:pPr>
              <w:pStyle w:val="TableParagraph"/>
              <w:ind w:left="57"/>
              <w:rPr>
                <w:sz w:val="20"/>
              </w:rPr>
            </w:pPr>
            <w:r w:rsidRPr="00CC2C6E">
              <w:rPr>
                <w:sz w:val="20"/>
              </w:rPr>
              <w:t>Başka bir departman envanter kontrolünü yargılamaktadır.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14%</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46%</w:t>
            </w:r>
          </w:p>
        </w:tc>
        <w:tc>
          <w:tcPr>
            <w:tcW w:w="246" w:type="pct"/>
            <w:vAlign w:val="center"/>
          </w:tcPr>
          <w:p w:rsidR="00002883" w:rsidRPr="00CC2C6E" w:rsidRDefault="00002883" w:rsidP="003E0FC6">
            <w:pPr>
              <w:pStyle w:val="TableParagraph"/>
              <w:jc w:val="center"/>
              <w:rPr>
                <w:sz w:val="20"/>
              </w:rPr>
            </w:pPr>
            <w:r w:rsidRPr="00CC2C6E">
              <w:rPr>
                <w:sz w:val="20"/>
              </w:rPr>
              <w:t>19%</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lastRenderedPageBreak/>
              <w:t>Q3.5</w:t>
            </w:r>
          </w:p>
        </w:tc>
        <w:tc>
          <w:tcPr>
            <w:tcW w:w="3336" w:type="pct"/>
            <w:vAlign w:val="center"/>
          </w:tcPr>
          <w:p w:rsidR="00002883" w:rsidRPr="00CC2C6E" w:rsidRDefault="00002883" w:rsidP="00002883">
            <w:pPr>
              <w:pStyle w:val="TableParagraph"/>
              <w:tabs>
                <w:tab w:val="left" w:pos="762"/>
                <w:tab w:val="left" w:pos="1918"/>
                <w:tab w:val="left" w:pos="3063"/>
              </w:tabs>
              <w:ind w:left="57"/>
              <w:rPr>
                <w:sz w:val="20"/>
              </w:rPr>
            </w:pPr>
            <w:r w:rsidRPr="00CC2C6E">
              <w:rPr>
                <w:sz w:val="20"/>
              </w:rPr>
              <w:t xml:space="preserve">Takas edilemeyen materyaller </w:t>
            </w:r>
            <w:r w:rsidRPr="00CC2C6E">
              <w:rPr>
                <w:spacing w:val="-3"/>
                <w:sz w:val="20"/>
              </w:rPr>
              <w:t xml:space="preserve">gerektiği </w:t>
            </w:r>
            <w:r w:rsidRPr="00CC2C6E">
              <w:rPr>
                <w:sz w:val="20"/>
              </w:rPr>
              <w:t>zamanlarda kısıtlı miktarlarda</w:t>
            </w:r>
            <w:r w:rsidRPr="00CC2C6E">
              <w:rPr>
                <w:spacing w:val="1"/>
                <w:sz w:val="20"/>
              </w:rPr>
              <w:t xml:space="preserve"> </w:t>
            </w:r>
            <w:r w:rsidRPr="00CC2C6E">
              <w:rPr>
                <w:sz w:val="20"/>
              </w:rPr>
              <w:t>bulunur.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19%</w:t>
            </w:r>
          </w:p>
        </w:tc>
        <w:tc>
          <w:tcPr>
            <w:tcW w:w="247" w:type="pct"/>
            <w:vAlign w:val="center"/>
          </w:tcPr>
          <w:p w:rsidR="00002883" w:rsidRPr="00CC2C6E" w:rsidRDefault="00002883" w:rsidP="003E0FC6">
            <w:pPr>
              <w:pStyle w:val="TableParagraph"/>
              <w:jc w:val="center"/>
              <w:rPr>
                <w:sz w:val="20"/>
              </w:rPr>
            </w:pPr>
            <w:r w:rsidRPr="00CC2C6E">
              <w:rPr>
                <w:sz w:val="20"/>
              </w:rPr>
              <w:t>46%</w:t>
            </w:r>
          </w:p>
        </w:tc>
        <w:tc>
          <w:tcPr>
            <w:tcW w:w="246" w:type="pct"/>
            <w:vAlign w:val="center"/>
          </w:tcPr>
          <w:p w:rsidR="00002883" w:rsidRPr="00CC2C6E" w:rsidRDefault="00002883" w:rsidP="003E0FC6">
            <w:pPr>
              <w:pStyle w:val="TableParagraph"/>
              <w:jc w:val="center"/>
              <w:rPr>
                <w:sz w:val="20"/>
              </w:rPr>
            </w:pPr>
            <w:r w:rsidRPr="00CC2C6E">
              <w:rPr>
                <w:sz w:val="20"/>
              </w:rPr>
              <w:t>28%</w:t>
            </w:r>
          </w:p>
        </w:tc>
      </w:tr>
      <w:tr w:rsidR="00002883" w:rsidRPr="00CC2C6E" w:rsidTr="00002883">
        <w:trPr>
          <w:trHeight w:val="508"/>
          <w:jc w:val="center"/>
        </w:trPr>
        <w:tc>
          <w:tcPr>
            <w:tcW w:w="371" w:type="pct"/>
            <w:vAlign w:val="center"/>
          </w:tcPr>
          <w:p w:rsidR="00002883" w:rsidRPr="00CC2C6E" w:rsidRDefault="00002883" w:rsidP="003E0FC6">
            <w:pPr>
              <w:pStyle w:val="TableParagraph"/>
              <w:jc w:val="center"/>
              <w:rPr>
                <w:sz w:val="20"/>
              </w:rPr>
            </w:pPr>
            <w:r w:rsidRPr="00CC2C6E">
              <w:rPr>
                <w:sz w:val="20"/>
              </w:rPr>
              <w:t>Q3.6</w:t>
            </w:r>
          </w:p>
        </w:tc>
        <w:tc>
          <w:tcPr>
            <w:tcW w:w="3336" w:type="pct"/>
            <w:vAlign w:val="center"/>
          </w:tcPr>
          <w:p w:rsidR="00002883" w:rsidRPr="00CC2C6E" w:rsidRDefault="00002883" w:rsidP="00002883">
            <w:pPr>
              <w:pStyle w:val="TableParagraph"/>
              <w:ind w:left="57"/>
              <w:rPr>
                <w:sz w:val="20"/>
              </w:rPr>
            </w:pPr>
            <w:r w:rsidRPr="00CC2C6E">
              <w:rPr>
                <w:sz w:val="20"/>
              </w:rPr>
              <w:t>Envanter yönetimi doğası gereği materyallere ihtiyaç duyar.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6%</w:t>
            </w:r>
          </w:p>
        </w:tc>
        <w:tc>
          <w:tcPr>
            <w:tcW w:w="247"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41%</w:t>
            </w:r>
          </w:p>
        </w:tc>
        <w:tc>
          <w:tcPr>
            <w:tcW w:w="246" w:type="pct"/>
            <w:vAlign w:val="center"/>
          </w:tcPr>
          <w:p w:rsidR="00002883" w:rsidRPr="00CC2C6E" w:rsidRDefault="00002883" w:rsidP="003E0FC6">
            <w:pPr>
              <w:pStyle w:val="TableParagraph"/>
              <w:jc w:val="center"/>
              <w:rPr>
                <w:sz w:val="20"/>
              </w:rPr>
            </w:pPr>
            <w:r w:rsidRPr="00CC2C6E">
              <w:rPr>
                <w:sz w:val="20"/>
              </w:rPr>
              <w:t>27%</w:t>
            </w:r>
          </w:p>
        </w:tc>
      </w:tr>
      <w:tr w:rsidR="00002883" w:rsidRPr="00CC2C6E" w:rsidTr="00002883">
        <w:trPr>
          <w:trHeight w:val="690"/>
          <w:jc w:val="center"/>
        </w:trPr>
        <w:tc>
          <w:tcPr>
            <w:tcW w:w="371" w:type="pct"/>
            <w:vAlign w:val="center"/>
          </w:tcPr>
          <w:p w:rsidR="00002883" w:rsidRPr="00CC2C6E" w:rsidRDefault="00002883" w:rsidP="003E0FC6">
            <w:pPr>
              <w:pStyle w:val="TableParagraph"/>
              <w:jc w:val="center"/>
              <w:rPr>
                <w:sz w:val="20"/>
              </w:rPr>
            </w:pPr>
            <w:r w:rsidRPr="00CC2C6E">
              <w:rPr>
                <w:sz w:val="20"/>
              </w:rPr>
              <w:t>Q3.7</w:t>
            </w:r>
          </w:p>
        </w:tc>
        <w:tc>
          <w:tcPr>
            <w:tcW w:w="3336" w:type="pct"/>
            <w:vAlign w:val="center"/>
          </w:tcPr>
          <w:p w:rsidR="00002883" w:rsidRPr="00CC2C6E" w:rsidRDefault="00002883" w:rsidP="00002883">
            <w:pPr>
              <w:pStyle w:val="TableParagraph"/>
              <w:ind w:left="57"/>
              <w:rPr>
                <w:sz w:val="20"/>
              </w:rPr>
            </w:pPr>
            <w:r w:rsidRPr="00CC2C6E">
              <w:rPr>
                <w:sz w:val="20"/>
              </w:rPr>
              <w:t>Materyaller, nakliyatın yapılması gereken gün fazla göz önündü bulundurulmadan nakledilirler.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47%</w:t>
            </w:r>
          </w:p>
        </w:tc>
        <w:tc>
          <w:tcPr>
            <w:tcW w:w="246" w:type="pct"/>
            <w:vAlign w:val="center"/>
          </w:tcPr>
          <w:p w:rsidR="00002883" w:rsidRPr="00CC2C6E" w:rsidRDefault="00002883" w:rsidP="003E0FC6">
            <w:pPr>
              <w:pStyle w:val="TableParagraph"/>
              <w:jc w:val="center"/>
              <w:rPr>
                <w:sz w:val="20"/>
              </w:rPr>
            </w:pPr>
            <w:r w:rsidRPr="00CC2C6E">
              <w:rPr>
                <w:sz w:val="20"/>
              </w:rPr>
              <w:t>27%</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Q3.8</w:t>
            </w:r>
          </w:p>
        </w:tc>
        <w:tc>
          <w:tcPr>
            <w:tcW w:w="3336" w:type="pct"/>
            <w:vAlign w:val="center"/>
          </w:tcPr>
          <w:p w:rsidR="00002883" w:rsidRPr="00CC2C6E" w:rsidRDefault="00002883" w:rsidP="00002883">
            <w:pPr>
              <w:pStyle w:val="TableParagraph"/>
              <w:tabs>
                <w:tab w:val="left" w:pos="698"/>
                <w:tab w:val="left" w:pos="2194"/>
                <w:tab w:val="left" w:pos="2952"/>
              </w:tabs>
              <w:ind w:left="57"/>
              <w:rPr>
                <w:sz w:val="20"/>
              </w:rPr>
            </w:pPr>
            <w:r w:rsidRPr="00CC2C6E">
              <w:rPr>
                <w:sz w:val="20"/>
              </w:rPr>
              <w:t xml:space="preserve">Ağ- yöneticilerinin sözlü </w:t>
            </w:r>
            <w:r w:rsidRPr="00CC2C6E">
              <w:rPr>
                <w:spacing w:val="-1"/>
                <w:sz w:val="20"/>
              </w:rPr>
              <w:t xml:space="preserve">talimatları </w:t>
            </w:r>
            <w:r w:rsidRPr="00CC2C6E">
              <w:rPr>
                <w:sz w:val="20"/>
              </w:rPr>
              <w:t>değiştirilebilir materyaller</w:t>
            </w:r>
            <w:r w:rsidRPr="00CC2C6E">
              <w:rPr>
                <w:spacing w:val="2"/>
                <w:sz w:val="20"/>
              </w:rPr>
              <w:t xml:space="preserve"> </w:t>
            </w:r>
            <w:r w:rsidRPr="00CC2C6E">
              <w:rPr>
                <w:sz w:val="20"/>
              </w:rPr>
              <w:t>değildir.</w:t>
            </w:r>
          </w:p>
        </w:tc>
        <w:tc>
          <w:tcPr>
            <w:tcW w:w="306"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0%</w:t>
            </w:r>
          </w:p>
        </w:tc>
        <w:tc>
          <w:tcPr>
            <w:tcW w:w="247" w:type="pct"/>
            <w:vAlign w:val="center"/>
          </w:tcPr>
          <w:p w:rsidR="00002883" w:rsidRPr="00CC2C6E" w:rsidRDefault="00002883" w:rsidP="003E0FC6">
            <w:pPr>
              <w:pStyle w:val="TableParagraph"/>
              <w:jc w:val="center"/>
              <w:rPr>
                <w:sz w:val="20"/>
              </w:rPr>
            </w:pPr>
            <w:r w:rsidRPr="00CC2C6E">
              <w:rPr>
                <w:sz w:val="20"/>
              </w:rPr>
              <w:t>15%</w:t>
            </w:r>
          </w:p>
        </w:tc>
        <w:tc>
          <w:tcPr>
            <w:tcW w:w="247" w:type="pct"/>
            <w:vAlign w:val="center"/>
          </w:tcPr>
          <w:p w:rsidR="00002883" w:rsidRPr="00CC2C6E" w:rsidRDefault="00002883" w:rsidP="003E0FC6">
            <w:pPr>
              <w:pStyle w:val="TableParagraph"/>
              <w:jc w:val="center"/>
              <w:rPr>
                <w:sz w:val="20"/>
              </w:rPr>
            </w:pPr>
            <w:r w:rsidRPr="00CC2C6E">
              <w:rPr>
                <w:sz w:val="20"/>
              </w:rPr>
              <w:t>54%</w:t>
            </w:r>
          </w:p>
        </w:tc>
        <w:tc>
          <w:tcPr>
            <w:tcW w:w="246" w:type="pct"/>
            <w:vAlign w:val="center"/>
          </w:tcPr>
          <w:p w:rsidR="00002883" w:rsidRPr="00CC2C6E" w:rsidRDefault="00002883" w:rsidP="003E0FC6">
            <w:pPr>
              <w:pStyle w:val="TableParagraph"/>
              <w:jc w:val="center"/>
              <w:rPr>
                <w:sz w:val="20"/>
              </w:rPr>
            </w:pPr>
            <w:r w:rsidRPr="00CC2C6E">
              <w:rPr>
                <w:sz w:val="20"/>
              </w:rPr>
              <w:t>31%</w:t>
            </w:r>
          </w:p>
        </w:tc>
      </w:tr>
      <w:tr w:rsidR="00002883" w:rsidRPr="00CC2C6E" w:rsidTr="00002883">
        <w:trPr>
          <w:trHeight w:val="508"/>
          <w:jc w:val="center"/>
        </w:trPr>
        <w:tc>
          <w:tcPr>
            <w:tcW w:w="371" w:type="pct"/>
            <w:vAlign w:val="center"/>
          </w:tcPr>
          <w:p w:rsidR="00002883" w:rsidRPr="00CC2C6E" w:rsidRDefault="00002883" w:rsidP="003E0FC6">
            <w:pPr>
              <w:pStyle w:val="TableParagraph"/>
              <w:jc w:val="center"/>
              <w:rPr>
                <w:sz w:val="20"/>
              </w:rPr>
            </w:pPr>
            <w:r w:rsidRPr="00CC2C6E">
              <w:rPr>
                <w:sz w:val="20"/>
              </w:rPr>
              <w:t>Q4.1</w:t>
            </w:r>
          </w:p>
        </w:tc>
        <w:tc>
          <w:tcPr>
            <w:tcW w:w="3336" w:type="pct"/>
            <w:vAlign w:val="center"/>
          </w:tcPr>
          <w:p w:rsidR="00002883" w:rsidRPr="00CC2C6E" w:rsidRDefault="00002883" w:rsidP="00002883">
            <w:pPr>
              <w:pStyle w:val="TableParagraph"/>
              <w:tabs>
                <w:tab w:val="left" w:pos="1624"/>
                <w:tab w:val="left" w:pos="2718"/>
              </w:tabs>
              <w:ind w:left="57"/>
              <w:rPr>
                <w:sz w:val="20"/>
              </w:rPr>
            </w:pPr>
            <w:r w:rsidRPr="00CC2C6E">
              <w:rPr>
                <w:sz w:val="20"/>
              </w:rPr>
              <w:t xml:space="preserve">Değiştirilebilir materyal </w:t>
            </w:r>
            <w:r w:rsidRPr="00CC2C6E">
              <w:rPr>
                <w:spacing w:val="-3"/>
                <w:sz w:val="20"/>
              </w:rPr>
              <w:t xml:space="preserve">ölçümlerinde </w:t>
            </w:r>
            <w:r w:rsidRPr="00CC2C6E">
              <w:rPr>
                <w:sz w:val="20"/>
              </w:rPr>
              <w:t>karışıklık mevcuttur.</w:t>
            </w:r>
          </w:p>
        </w:tc>
        <w:tc>
          <w:tcPr>
            <w:tcW w:w="306"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33%</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14%</w:t>
            </w:r>
          </w:p>
        </w:tc>
        <w:tc>
          <w:tcPr>
            <w:tcW w:w="246" w:type="pct"/>
            <w:vAlign w:val="center"/>
          </w:tcPr>
          <w:p w:rsidR="00002883" w:rsidRPr="00CC2C6E" w:rsidRDefault="00002883" w:rsidP="003E0FC6">
            <w:pPr>
              <w:pStyle w:val="TableParagraph"/>
              <w:jc w:val="center"/>
              <w:rPr>
                <w:sz w:val="20"/>
              </w:rPr>
            </w:pPr>
            <w:r w:rsidRPr="00CC2C6E">
              <w:rPr>
                <w:sz w:val="20"/>
              </w:rPr>
              <w:t>6%</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Q4.2</w:t>
            </w:r>
          </w:p>
        </w:tc>
        <w:tc>
          <w:tcPr>
            <w:tcW w:w="3336" w:type="pct"/>
            <w:vAlign w:val="center"/>
          </w:tcPr>
          <w:p w:rsidR="00002883" w:rsidRPr="00CC2C6E" w:rsidRDefault="00002883" w:rsidP="00002883">
            <w:pPr>
              <w:pStyle w:val="TableParagraph"/>
              <w:ind w:left="57"/>
              <w:rPr>
                <w:sz w:val="20"/>
              </w:rPr>
            </w:pPr>
            <w:r w:rsidRPr="00CC2C6E">
              <w:rPr>
                <w:sz w:val="20"/>
              </w:rPr>
              <w:t>Eksik depoları tamamlamak için öbür depolar sömürülmektedir.</w:t>
            </w:r>
          </w:p>
        </w:tc>
        <w:tc>
          <w:tcPr>
            <w:tcW w:w="306"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32%</w:t>
            </w:r>
          </w:p>
        </w:tc>
        <w:tc>
          <w:tcPr>
            <w:tcW w:w="247" w:type="pct"/>
            <w:vAlign w:val="center"/>
          </w:tcPr>
          <w:p w:rsidR="00002883" w:rsidRPr="00CC2C6E" w:rsidRDefault="00002883" w:rsidP="003E0FC6">
            <w:pPr>
              <w:pStyle w:val="TableParagraph"/>
              <w:jc w:val="center"/>
              <w:rPr>
                <w:sz w:val="20"/>
              </w:rPr>
            </w:pPr>
            <w:r w:rsidRPr="00CC2C6E">
              <w:rPr>
                <w:sz w:val="20"/>
              </w:rPr>
              <w:t>29%</w:t>
            </w:r>
          </w:p>
        </w:tc>
        <w:tc>
          <w:tcPr>
            <w:tcW w:w="247" w:type="pct"/>
            <w:vAlign w:val="center"/>
          </w:tcPr>
          <w:p w:rsidR="00002883" w:rsidRPr="00CC2C6E" w:rsidRDefault="00002883" w:rsidP="003E0FC6">
            <w:pPr>
              <w:pStyle w:val="TableParagraph"/>
              <w:jc w:val="center"/>
              <w:rPr>
                <w:sz w:val="20"/>
              </w:rPr>
            </w:pPr>
            <w:r w:rsidRPr="00CC2C6E">
              <w:rPr>
                <w:sz w:val="20"/>
              </w:rPr>
              <w:t>14%</w:t>
            </w:r>
          </w:p>
        </w:tc>
        <w:tc>
          <w:tcPr>
            <w:tcW w:w="246" w:type="pct"/>
            <w:vAlign w:val="center"/>
          </w:tcPr>
          <w:p w:rsidR="00002883" w:rsidRPr="00CC2C6E" w:rsidRDefault="00002883" w:rsidP="003E0FC6">
            <w:pPr>
              <w:pStyle w:val="TableParagraph"/>
              <w:jc w:val="center"/>
              <w:rPr>
                <w:sz w:val="20"/>
              </w:rPr>
            </w:pPr>
            <w:r w:rsidRPr="00CC2C6E">
              <w:rPr>
                <w:sz w:val="20"/>
              </w:rPr>
              <w:t>5%</w:t>
            </w:r>
          </w:p>
        </w:tc>
      </w:tr>
      <w:tr w:rsidR="00002883" w:rsidRPr="00CC2C6E" w:rsidTr="00002883">
        <w:trPr>
          <w:trHeight w:val="511"/>
          <w:jc w:val="center"/>
        </w:trPr>
        <w:tc>
          <w:tcPr>
            <w:tcW w:w="371" w:type="pct"/>
            <w:vAlign w:val="center"/>
          </w:tcPr>
          <w:p w:rsidR="00002883" w:rsidRPr="00CC2C6E" w:rsidRDefault="00002883" w:rsidP="003E0FC6">
            <w:pPr>
              <w:pStyle w:val="TableParagraph"/>
              <w:jc w:val="center"/>
              <w:rPr>
                <w:sz w:val="20"/>
              </w:rPr>
            </w:pPr>
            <w:r w:rsidRPr="00CC2C6E">
              <w:rPr>
                <w:sz w:val="20"/>
              </w:rPr>
              <w:t>Q4.3</w:t>
            </w:r>
          </w:p>
        </w:tc>
        <w:tc>
          <w:tcPr>
            <w:tcW w:w="3336" w:type="pct"/>
            <w:vAlign w:val="center"/>
          </w:tcPr>
          <w:p w:rsidR="00002883" w:rsidRPr="00CC2C6E" w:rsidRDefault="00002883" w:rsidP="00002883">
            <w:pPr>
              <w:pStyle w:val="TableParagraph"/>
              <w:ind w:left="57"/>
              <w:rPr>
                <w:sz w:val="20"/>
              </w:rPr>
            </w:pPr>
            <w:r w:rsidRPr="00CC2C6E">
              <w:rPr>
                <w:sz w:val="20"/>
              </w:rPr>
              <w:t>Envanter yönetiminin (materyaller) çalışma siteleriyle herhangi bir ilişkisi yoktur.</w:t>
            </w:r>
          </w:p>
        </w:tc>
        <w:tc>
          <w:tcPr>
            <w:tcW w:w="306"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39%</w:t>
            </w:r>
          </w:p>
        </w:tc>
        <w:tc>
          <w:tcPr>
            <w:tcW w:w="246" w:type="pct"/>
            <w:vAlign w:val="center"/>
          </w:tcPr>
          <w:p w:rsidR="00002883" w:rsidRPr="00CC2C6E" w:rsidRDefault="00002883" w:rsidP="003E0FC6">
            <w:pPr>
              <w:pStyle w:val="TableParagraph"/>
              <w:jc w:val="center"/>
              <w:rPr>
                <w:sz w:val="20"/>
              </w:rPr>
            </w:pPr>
            <w:r w:rsidRPr="00CC2C6E">
              <w:rPr>
                <w:sz w:val="20"/>
              </w:rPr>
              <w:t>20%</w:t>
            </w:r>
          </w:p>
        </w:tc>
      </w:tr>
      <w:tr w:rsidR="00002883" w:rsidRPr="00CC2C6E" w:rsidTr="00002883">
        <w:trPr>
          <w:trHeight w:val="508"/>
          <w:jc w:val="center"/>
        </w:trPr>
        <w:tc>
          <w:tcPr>
            <w:tcW w:w="371" w:type="pct"/>
            <w:vAlign w:val="center"/>
          </w:tcPr>
          <w:p w:rsidR="00002883" w:rsidRPr="00CC2C6E" w:rsidRDefault="00002883" w:rsidP="003E0FC6">
            <w:pPr>
              <w:pStyle w:val="TableParagraph"/>
              <w:jc w:val="center"/>
              <w:rPr>
                <w:sz w:val="20"/>
              </w:rPr>
            </w:pPr>
            <w:r w:rsidRPr="00CC2C6E">
              <w:rPr>
                <w:sz w:val="20"/>
              </w:rPr>
              <w:t>Q5.1</w:t>
            </w:r>
          </w:p>
        </w:tc>
        <w:tc>
          <w:tcPr>
            <w:tcW w:w="3336" w:type="pct"/>
            <w:vAlign w:val="center"/>
          </w:tcPr>
          <w:p w:rsidR="00002883" w:rsidRPr="00CC2C6E" w:rsidRDefault="00002883" w:rsidP="00002883">
            <w:pPr>
              <w:pStyle w:val="TableParagraph"/>
              <w:tabs>
                <w:tab w:val="left" w:pos="798"/>
                <w:tab w:val="left" w:pos="1721"/>
                <w:tab w:val="left" w:pos="2391"/>
                <w:tab w:val="left" w:pos="2863"/>
              </w:tabs>
              <w:ind w:left="57"/>
              <w:rPr>
                <w:sz w:val="20"/>
              </w:rPr>
            </w:pPr>
            <w:r w:rsidRPr="00CC2C6E">
              <w:rPr>
                <w:sz w:val="20"/>
              </w:rPr>
              <w:t xml:space="preserve">Elden çıkarma etme ve </w:t>
            </w:r>
            <w:r w:rsidRPr="00CC2C6E">
              <w:rPr>
                <w:spacing w:val="-3"/>
                <w:sz w:val="20"/>
              </w:rPr>
              <w:t xml:space="preserve">zamanlama </w:t>
            </w:r>
            <w:r w:rsidRPr="00CC2C6E">
              <w:rPr>
                <w:sz w:val="20"/>
              </w:rPr>
              <w:t>prosedürleri kolayca</w:t>
            </w:r>
            <w:r w:rsidRPr="00CC2C6E">
              <w:rPr>
                <w:spacing w:val="-6"/>
                <w:sz w:val="20"/>
              </w:rPr>
              <w:t xml:space="preserve"> </w:t>
            </w:r>
            <w:r w:rsidRPr="00CC2C6E">
              <w:rPr>
                <w:sz w:val="20"/>
              </w:rPr>
              <w:t>gerçekleştirilmektedir.</w:t>
            </w:r>
          </w:p>
        </w:tc>
        <w:tc>
          <w:tcPr>
            <w:tcW w:w="306" w:type="pct"/>
            <w:vAlign w:val="center"/>
          </w:tcPr>
          <w:p w:rsidR="00002883" w:rsidRPr="00CC2C6E" w:rsidRDefault="00002883" w:rsidP="003E0FC6">
            <w:pPr>
              <w:pStyle w:val="TableParagraph"/>
              <w:jc w:val="center"/>
              <w:rPr>
                <w:sz w:val="20"/>
              </w:rPr>
            </w:pPr>
            <w:r w:rsidRPr="00CC2C6E">
              <w:rPr>
                <w:sz w:val="20"/>
              </w:rPr>
              <w:t>6%</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46%</w:t>
            </w:r>
          </w:p>
        </w:tc>
        <w:tc>
          <w:tcPr>
            <w:tcW w:w="246" w:type="pct"/>
            <w:vAlign w:val="center"/>
          </w:tcPr>
          <w:p w:rsidR="00002883" w:rsidRPr="00CC2C6E" w:rsidRDefault="00002883" w:rsidP="003E0FC6">
            <w:pPr>
              <w:pStyle w:val="TableParagraph"/>
              <w:jc w:val="center"/>
              <w:rPr>
                <w:sz w:val="20"/>
              </w:rPr>
            </w:pPr>
            <w:r w:rsidRPr="00CC2C6E">
              <w:rPr>
                <w:sz w:val="20"/>
              </w:rPr>
              <w:t>7%</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Q5.2</w:t>
            </w:r>
          </w:p>
        </w:tc>
        <w:tc>
          <w:tcPr>
            <w:tcW w:w="3336" w:type="pct"/>
            <w:vAlign w:val="center"/>
          </w:tcPr>
          <w:p w:rsidR="00002883" w:rsidRPr="00CC2C6E" w:rsidRDefault="00002883" w:rsidP="00002883">
            <w:pPr>
              <w:pStyle w:val="TableParagraph"/>
              <w:tabs>
                <w:tab w:val="left" w:pos="1671"/>
                <w:tab w:val="left" w:pos="3151"/>
              </w:tabs>
              <w:ind w:left="57"/>
              <w:rPr>
                <w:sz w:val="20"/>
              </w:rPr>
            </w:pPr>
            <w:r w:rsidRPr="00CC2C6E">
              <w:rPr>
                <w:sz w:val="20"/>
              </w:rPr>
              <w:t xml:space="preserve">Sitelerin deşarjı </w:t>
            </w:r>
            <w:r w:rsidRPr="00CC2C6E">
              <w:rPr>
                <w:spacing w:val="-4"/>
                <w:sz w:val="20"/>
              </w:rPr>
              <w:t xml:space="preserve">kolayca </w:t>
            </w:r>
            <w:r w:rsidRPr="00CC2C6E">
              <w:rPr>
                <w:sz w:val="20"/>
              </w:rPr>
              <w:t>gerçekleştirilmektedir.</w:t>
            </w:r>
          </w:p>
        </w:tc>
        <w:tc>
          <w:tcPr>
            <w:tcW w:w="306" w:type="pct"/>
            <w:vAlign w:val="center"/>
          </w:tcPr>
          <w:p w:rsidR="00002883" w:rsidRPr="00CC2C6E" w:rsidRDefault="00002883" w:rsidP="003E0FC6">
            <w:pPr>
              <w:pStyle w:val="TableParagraph"/>
              <w:jc w:val="center"/>
              <w:rPr>
                <w:sz w:val="20"/>
              </w:rPr>
            </w:pPr>
            <w:r w:rsidRPr="00CC2C6E">
              <w:rPr>
                <w:sz w:val="20"/>
              </w:rPr>
              <w:t>6%</w:t>
            </w:r>
          </w:p>
        </w:tc>
        <w:tc>
          <w:tcPr>
            <w:tcW w:w="247" w:type="pct"/>
            <w:vAlign w:val="center"/>
          </w:tcPr>
          <w:p w:rsidR="00002883" w:rsidRPr="00CC2C6E" w:rsidRDefault="00002883" w:rsidP="003E0FC6">
            <w:pPr>
              <w:pStyle w:val="TableParagraph"/>
              <w:jc w:val="center"/>
              <w:rPr>
                <w:sz w:val="20"/>
              </w:rPr>
            </w:pPr>
            <w:r w:rsidRPr="00CC2C6E">
              <w:rPr>
                <w:sz w:val="20"/>
              </w:rPr>
              <w:t>14%</w:t>
            </w:r>
          </w:p>
        </w:tc>
        <w:tc>
          <w:tcPr>
            <w:tcW w:w="247" w:type="pct"/>
            <w:vAlign w:val="center"/>
          </w:tcPr>
          <w:p w:rsidR="00002883" w:rsidRPr="00CC2C6E" w:rsidRDefault="00002883" w:rsidP="003E0FC6">
            <w:pPr>
              <w:pStyle w:val="TableParagraph"/>
              <w:jc w:val="center"/>
              <w:rPr>
                <w:sz w:val="20"/>
              </w:rPr>
            </w:pPr>
            <w:r w:rsidRPr="00CC2C6E">
              <w:rPr>
                <w:sz w:val="20"/>
              </w:rPr>
              <w:t>26%</w:t>
            </w:r>
          </w:p>
        </w:tc>
        <w:tc>
          <w:tcPr>
            <w:tcW w:w="247" w:type="pct"/>
            <w:vAlign w:val="center"/>
          </w:tcPr>
          <w:p w:rsidR="00002883" w:rsidRPr="00CC2C6E" w:rsidRDefault="00002883" w:rsidP="003E0FC6">
            <w:pPr>
              <w:pStyle w:val="TableParagraph"/>
              <w:jc w:val="center"/>
              <w:rPr>
                <w:sz w:val="20"/>
              </w:rPr>
            </w:pPr>
            <w:r w:rsidRPr="00CC2C6E">
              <w:rPr>
                <w:sz w:val="20"/>
              </w:rPr>
              <w:t>47%</w:t>
            </w:r>
          </w:p>
        </w:tc>
        <w:tc>
          <w:tcPr>
            <w:tcW w:w="246" w:type="pct"/>
            <w:vAlign w:val="center"/>
          </w:tcPr>
          <w:p w:rsidR="00002883" w:rsidRPr="00CC2C6E" w:rsidRDefault="00002883" w:rsidP="003E0FC6">
            <w:pPr>
              <w:pStyle w:val="TableParagraph"/>
              <w:jc w:val="center"/>
              <w:rPr>
                <w:sz w:val="20"/>
              </w:rPr>
            </w:pPr>
            <w:r w:rsidRPr="00CC2C6E">
              <w:rPr>
                <w:sz w:val="20"/>
              </w:rPr>
              <w:t>7%</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Q5.3</w:t>
            </w:r>
          </w:p>
        </w:tc>
        <w:tc>
          <w:tcPr>
            <w:tcW w:w="3336" w:type="pct"/>
            <w:vAlign w:val="center"/>
          </w:tcPr>
          <w:p w:rsidR="00002883" w:rsidRPr="00CC2C6E" w:rsidRDefault="00002883" w:rsidP="00002883">
            <w:pPr>
              <w:pStyle w:val="TableParagraph"/>
              <w:tabs>
                <w:tab w:val="left" w:pos="2587"/>
              </w:tabs>
              <w:ind w:left="57"/>
              <w:rPr>
                <w:sz w:val="20"/>
              </w:rPr>
            </w:pPr>
            <w:r w:rsidRPr="00CC2C6E">
              <w:rPr>
                <w:sz w:val="20"/>
              </w:rPr>
              <w:t xml:space="preserve">Lobilerin karşı çıkmasına rağmen </w:t>
            </w:r>
            <w:r w:rsidRPr="00CC2C6E">
              <w:rPr>
                <w:spacing w:val="-4"/>
                <w:sz w:val="20"/>
              </w:rPr>
              <w:t xml:space="preserve">depo </w:t>
            </w:r>
            <w:r w:rsidRPr="00CC2C6E">
              <w:rPr>
                <w:sz w:val="20"/>
              </w:rPr>
              <w:t>yöneticisi çalışanları</w:t>
            </w:r>
            <w:r w:rsidRPr="00CC2C6E">
              <w:rPr>
                <w:spacing w:val="-3"/>
                <w:sz w:val="20"/>
              </w:rPr>
              <w:t xml:space="preserve"> </w:t>
            </w:r>
            <w:r w:rsidRPr="00CC2C6E">
              <w:rPr>
                <w:sz w:val="20"/>
              </w:rPr>
              <w:t>değiştirebilir.</w:t>
            </w:r>
          </w:p>
        </w:tc>
        <w:tc>
          <w:tcPr>
            <w:tcW w:w="306" w:type="pct"/>
            <w:vAlign w:val="center"/>
          </w:tcPr>
          <w:p w:rsidR="00002883" w:rsidRPr="00CC2C6E" w:rsidRDefault="00002883" w:rsidP="003E0FC6">
            <w:pPr>
              <w:pStyle w:val="TableParagraph"/>
              <w:jc w:val="center"/>
              <w:rPr>
                <w:sz w:val="20"/>
              </w:rPr>
            </w:pPr>
            <w:r w:rsidRPr="00CC2C6E">
              <w:rPr>
                <w:sz w:val="20"/>
              </w:rPr>
              <w:t>6%</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20%</w:t>
            </w:r>
          </w:p>
        </w:tc>
        <w:tc>
          <w:tcPr>
            <w:tcW w:w="247" w:type="pct"/>
            <w:vAlign w:val="center"/>
          </w:tcPr>
          <w:p w:rsidR="00002883" w:rsidRPr="00CC2C6E" w:rsidRDefault="00002883" w:rsidP="003E0FC6">
            <w:pPr>
              <w:pStyle w:val="TableParagraph"/>
              <w:jc w:val="center"/>
              <w:rPr>
                <w:sz w:val="20"/>
              </w:rPr>
            </w:pPr>
            <w:r w:rsidRPr="00CC2C6E">
              <w:rPr>
                <w:sz w:val="20"/>
              </w:rPr>
              <w:t>41%</w:t>
            </w:r>
          </w:p>
        </w:tc>
        <w:tc>
          <w:tcPr>
            <w:tcW w:w="246" w:type="pct"/>
            <w:vAlign w:val="center"/>
          </w:tcPr>
          <w:p w:rsidR="00002883" w:rsidRPr="00CC2C6E" w:rsidRDefault="00002883" w:rsidP="003E0FC6">
            <w:pPr>
              <w:pStyle w:val="TableParagraph"/>
              <w:jc w:val="center"/>
              <w:rPr>
                <w:sz w:val="20"/>
              </w:rPr>
            </w:pPr>
            <w:r w:rsidRPr="00CC2C6E">
              <w:rPr>
                <w:sz w:val="20"/>
              </w:rPr>
              <w:t>13%</w:t>
            </w:r>
          </w:p>
        </w:tc>
      </w:tr>
      <w:tr w:rsidR="00002883" w:rsidRPr="00CC2C6E" w:rsidTr="00002883">
        <w:trPr>
          <w:trHeight w:val="508"/>
          <w:jc w:val="center"/>
        </w:trPr>
        <w:tc>
          <w:tcPr>
            <w:tcW w:w="371" w:type="pct"/>
            <w:vAlign w:val="center"/>
          </w:tcPr>
          <w:p w:rsidR="00002883" w:rsidRPr="00CC2C6E" w:rsidRDefault="00002883" w:rsidP="003E0FC6">
            <w:pPr>
              <w:pStyle w:val="TableParagraph"/>
              <w:jc w:val="center"/>
              <w:rPr>
                <w:sz w:val="20"/>
              </w:rPr>
            </w:pPr>
            <w:r w:rsidRPr="00CC2C6E">
              <w:rPr>
                <w:sz w:val="20"/>
              </w:rPr>
              <w:t>Q6.1</w:t>
            </w:r>
          </w:p>
        </w:tc>
        <w:tc>
          <w:tcPr>
            <w:tcW w:w="3336" w:type="pct"/>
            <w:vAlign w:val="center"/>
          </w:tcPr>
          <w:p w:rsidR="00002883" w:rsidRPr="00CC2C6E" w:rsidRDefault="00002883" w:rsidP="00002883">
            <w:pPr>
              <w:pStyle w:val="TableParagraph"/>
              <w:ind w:left="57"/>
              <w:rPr>
                <w:sz w:val="20"/>
              </w:rPr>
            </w:pPr>
            <w:r w:rsidRPr="00CC2C6E">
              <w:rPr>
                <w:sz w:val="20"/>
              </w:rPr>
              <w:t>Envanter sitelerinin velayeti birden fazla kişi tarafından taşınmaktadır.</w:t>
            </w:r>
          </w:p>
        </w:tc>
        <w:tc>
          <w:tcPr>
            <w:tcW w:w="306" w:type="pct"/>
            <w:vAlign w:val="center"/>
          </w:tcPr>
          <w:p w:rsidR="00002883" w:rsidRPr="00CC2C6E" w:rsidRDefault="00002883" w:rsidP="003E0FC6">
            <w:pPr>
              <w:pStyle w:val="TableParagraph"/>
              <w:jc w:val="center"/>
              <w:rPr>
                <w:sz w:val="20"/>
              </w:rPr>
            </w:pPr>
            <w:r w:rsidRPr="00CC2C6E">
              <w:rPr>
                <w:sz w:val="20"/>
              </w:rPr>
              <w:t>6%</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14%</w:t>
            </w:r>
          </w:p>
        </w:tc>
        <w:tc>
          <w:tcPr>
            <w:tcW w:w="247" w:type="pct"/>
            <w:vAlign w:val="center"/>
          </w:tcPr>
          <w:p w:rsidR="00002883" w:rsidRPr="00CC2C6E" w:rsidRDefault="00002883" w:rsidP="003E0FC6">
            <w:pPr>
              <w:pStyle w:val="TableParagraph"/>
              <w:jc w:val="center"/>
              <w:rPr>
                <w:sz w:val="20"/>
              </w:rPr>
            </w:pPr>
            <w:r w:rsidRPr="00CC2C6E">
              <w:rPr>
                <w:sz w:val="20"/>
              </w:rPr>
              <w:t>54%</w:t>
            </w:r>
          </w:p>
        </w:tc>
        <w:tc>
          <w:tcPr>
            <w:tcW w:w="246" w:type="pct"/>
            <w:vAlign w:val="center"/>
          </w:tcPr>
          <w:p w:rsidR="00002883" w:rsidRPr="00CC2C6E" w:rsidRDefault="00002883" w:rsidP="003E0FC6">
            <w:pPr>
              <w:pStyle w:val="TableParagraph"/>
              <w:jc w:val="center"/>
              <w:rPr>
                <w:sz w:val="20"/>
              </w:rPr>
            </w:pPr>
            <w:r w:rsidRPr="00CC2C6E">
              <w:rPr>
                <w:sz w:val="20"/>
              </w:rPr>
              <w:t>19%</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Q6.2</w:t>
            </w:r>
          </w:p>
        </w:tc>
        <w:tc>
          <w:tcPr>
            <w:tcW w:w="3336" w:type="pct"/>
            <w:vAlign w:val="center"/>
          </w:tcPr>
          <w:p w:rsidR="00002883" w:rsidRPr="00CC2C6E" w:rsidRDefault="00002883" w:rsidP="00002883">
            <w:pPr>
              <w:pStyle w:val="TableParagraph"/>
              <w:ind w:left="57"/>
              <w:rPr>
                <w:sz w:val="20"/>
              </w:rPr>
            </w:pPr>
            <w:r w:rsidRPr="00CC2C6E">
              <w:rPr>
                <w:sz w:val="20"/>
              </w:rPr>
              <w:t>Kolay değişim materyalleri aşırı değiş tokuşa yol açmaktadır.</w:t>
            </w:r>
          </w:p>
        </w:tc>
        <w:tc>
          <w:tcPr>
            <w:tcW w:w="306"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5%</w:t>
            </w:r>
          </w:p>
        </w:tc>
        <w:tc>
          <w:tcPr>
            <w:tcW w:w="247" w:type="pct"/>
            <w:vAlign w:val="center"/>
          </w:tcPr>
          <w:p w:rsidR="00002883" w:rsidRPr="00CC2C6E" w:rsidRDefault="00002883" w:rsidP="003E0FC6">
            <w:pPr>
              <w:pStyle w:val="TableParagraph"/>
              <w:jc w:val="center"/>
              <w:rPr>
                <w:sz w:val="20"/>
              </w:rPr>
            </w:pPr>
            <w:r w:rsidRPr="00CC2C6E">
              <w:rPr>
                <w:sz w:val="20"/>
              </w:rPr>
              <w:t>28%</w:t>
            </w:r>
          </w:p>
        </w:tc>
        <w:tc>
          <w:tcPr>
            <w:tcW w:w="247" w:type="pct"/>
            <w:vAlign w:val="center"/>
          </w:tcPr>
          <w:p w:rsidR="00002883" w:rsidRPr="00CC2C6E" w:rsidRDefault="00002883" w:rsidP="003E0FC6">
            <w:pPr>
              <w:pStyle w:val="TableParagraph"/>
              <w:jc w:val="center"/>
              <w:rPr>
                <w:sz w:val="20"/>
              </w:rPr>
            </w:pPr>
            <w:r w:rsidRPr="00CC2C6E">
              <w:rPr>
                <w:sz w:val="20"/>
              </w:rPr>
              <w:t>46%</w:t>
            </w:r>
          </w:p>
        </w:tc>
        <w:tc>
          <w:tcPr>
            <w:tcW w:w="246" w:type="pct"/>
            <w:vAlign w:val="center"/>
          </w:tcPr>
          <w:p w:rsidR="00002883" w:rsidRPr="00CC2C6E" w:rsidRDefault="00002883" w:rsidP="003E0FC6">
            <w:pPr>
              <w:pStyle w:val="TableParagraph"/>
              <w:jc w:val="center"/>
              <w:rPr>
                <w:sz w:val="20"/>
              </w:rPr>
            </w:pPr>
            <w:r w:rsidRPr="00CC2C6E">
              <w:rPr>
                <w:sz w:val="20"/>
              </w:rPr>
              <w:t>14%</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Q6.3</w:t>
            </w:r>
          </w:p>
        </w:tc>
        <w:tc>
          <w:tcPr>
            <w:tcW w:w="3336" w:type="pct"/>
            <w:vAlign w:val="center"/>
          </w:tcPr>
          <w:p w:rsidR="00002883" w:rsidRPr="00CC2C6E" w:rsidRDefault="00002883" w:rsidP="00002883">
            <w:pPr>
              <w:pStyle w:val="TableParagraph"/>
              <w:ind w:left="57"/>
              <w:rPr>
                <w:sz w:val="20"/>
              </w:rPr>
            </w:pPr>
            <w:r w:rsidRPr="00CC2C6E">
              <w:rPr>
                <w:sz w:val="20"/>
              </w:rPr>
              <w:t>Önemli şirketler tarafından sipariş edilen materyaller değiştirilebilir.</w:t>
            </w:r>
          </w:p>
        </w:tc>
        <w:tc>
          <w:tcPr>
            <w:tcW w:w="306"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27%</w:t>
            </w:r>
          </w:p>
        </w:tc>
        <w:tc>
          <w:tcPr>
            <w:tcW w:w="247" w:type="pct"/>
            <w:vAlign w:val="center"/>
          </w:tcPr>
          <w:p w:rsidR="00002883" w:rsidRPr="00CC2C6E" w:rsidRDefault="00002883" w:rsidP="003E0FC6">
            <w:pPr>
              <w:pStyle w:val="TableParagraph"/>
              <w:jc w:val="center"/>
              <w:rPr>
                <w:sz w:val="20"/>
              </w:rPr>
            </w:pPr>
            <w:r w:rsidRPr="00CC2C6E">
              <w:rPr>
                <w:sz w:val="20"/>
              </w:rPr>
              <w:t>45%</w:t>
            </w:r>
          </w:p>
        </w:tc>
        <w:tc>
          <w:tcPr>
            <w:tcW w:w="246" w:type="pct"/>
            <w:vAlign w:val="center"/>
          </w:tcPr>
          <w:p w:rsidR="00002883" w:rsidRPr="00CC2C6E" w:rsidRDefault="00002883" w:rsidP="003E0FC6">
            <w:pPr>
              <w:pStyle w:val="TableParagraph"/>
              <w:jc w:val="center"/>
              <w:rPr>
                <w:sz w:val="20"/>
              </w:rPr>
            </w:pPr>
            <w:r w:rsidRPr="00CC2C6E">
              <w:rPr>
                <w:sz w:val="20"/>
              </w:rPr>
              <w:t>13%</w:t>
            </w:r>
          </w:p>
        </w:tc>
      </w:tr>
      <w:tr w:rsidR="00002883" w:rsidRPr="00CC2C6E" w:rsidTr="00002883">
        <w:trPr>
          <w:trHeight w:val="509"/>
          <w:jc w:val="center"/>
        </w:trPr>
        <w:tc>
          <w:tcPr>
            <w:tcW w:w="371" w:type="pct"/>
            <w:vAlign w:val="center"/>
          </w:tcPr>
          <w:p w:rsidR="00002883" w:rsidRPr="00CC2C6E" w:rsidRDefault="00002883" w:rsidP="003E0FC6">
            <w:pPr>
              <w:pStyle w:val="TableParagraph"/>
              <w:jc w:val="center"/>
              <w:rPr>
                <w:sz w:val="20"/>
              </w:rPr>
            </w:pPr>
            <w:r w:rsidRPr="00CC2C6E">
              <w:rPr>
                <w:sz w:val="20"/>
              </w:rPr>
              <w:t>Q7.1</w:t>
            </w:r>
          </w:p>
        </w:tc>
        <w:tc>
          <w:tcPr>
            <w:tcW w:w="3336" w:type="pct"/>
            <w:vAlign w:val="center"/>
          </w:tcPr>
          <w:p w:rsidR="00002883" w:rsidRPr="00CC2C6E" w:rsidRDefault="00002883" w:rsidP="00002883">
            <w:pPr>
              <w:pStyle w:val="TableParagraph"/>
              <w:ind w:left="57"/>
              <w:rPr>
                <w:sz w:val="20"/>
              </w:rPr>
            </w:pPr>
            <w:r w:rsidRPr="00CC2C6E">
              <w:rPr>
                <w:sz w:val="20"/>
              </w:rPr>
              <w:t>Operasyon Yönetimi</w:t>
            </w:r>
          </w:p>
        </w:tc>
        <w:tc>
          <w:tcPr>
            <w:tcW w:w="306"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46%</w:t>
            </w:r>
          </w:p>
        </w:tc>
        <w:tc>
          <w:tcPr>
            <w:tcW w:w="247" w:type="pct"/>
            <w:vAlign w:val="center"/>
          </w:tcPr>
          <w:p w:rsidR="00002883" w:rsidRPr="00CC2C6E" w:rsidRDefault="00002883" w:rsidP="003E0FC6">
            <w:pPr>
              <w:pStyle w:val="TableParagraph"/>
              <w:jc w:val="center"/>
              <w:rPr>
                <w:sz w:val="20"/>
              </w:rPr>
            </w:pPr>
            <w:r w:rsidRPr="00CC2C6E">
              <w:rPr>
                <w:sz w:val="20"/>
              </w:rPr>
              <w:t>27%</w:t>
            </w:r>
          </w:p>
        </w:tc>
        <w:tc>
          <w:tcPr>
            <w:tcW w:w="247" w:type="pct"/>
            <w:vAlign w:val="center"/>
          </w:tcPr>
          <w:p w:rsidR="00002883" w:rsidRPr="00CC2C6E" w:rsidRDefault="00002883" w:rsidP="003E0FC6">
            <w:pPr>
              <w:pStyle w:val="TableParagraph"/>
              <w:jc w:val="center"/>
              <w:rPr>
                <w:sz w:val="20"/>
              </w:rPr>
            </w:pPr>
            <w:r w:rsidRPr="00CC2C6E">
              <w:rPr>
                <w:sz w:val="20"/>
              </w:rPr>
              <w:t>13%</w:t>
            </w:r>
          </w:p>
        </w:tc>
        <w:tc>
          <w:tcPr>
            <w:tcW w:w="246" w:type="pct"/>
            <w:vAlign w:val="center"/>
          </w:tcPr>
          <w:p w:rsidR="00002883" w:rsidRPr="00CC2C6E" w:rsidRDefault="00002883" w:rsidP="003E0FC6">
            <w:pPr>
              <w:pStyle w:val="TableParagraph"/>
              <w:jc w:val="center"/>
              <w:rPr>
                <w:sz w:val="20"/>
              </w:rPr>
            </w:pPr>
            <w:r w:rsidRPr="00CC2C6E">
              <w:rPr>
                <w:sz w:val="20"/>
              </w:rPr>
              <w:t>7%</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Q7.2</w:t>
            </w:r>
          </w:p>
        </w:tc>
        <w:tc>
          <w:tcPr>
            <w:tcW w:w="3336" w:type="pct"/>
            <w:vAlign w:val="center"/>
          </w:tcPr>
          <w:p w:rsidR="00002883" w:rsidRPr="00CC2C6E" w:rsidRDefault="00002883" w:rsidP="00002883">
            <w:pPr>
              <w:pStyle w:val="TableParagraph"/>
              <w:ind w:left="57"/>
              <w:rPr>
                <w:sz w:val="20"/>
              </w:rPr>
            </w:pPr>
            <w:r w:rsidRPr="00CC2C6E">
              <w:rPr>
                <w:sz w:val="20"/>
              </w:rPr>
              <w:t>Envanter Yönetimi (materyaller)</w:t>
            </w:r>
          </w:p>
        </w:tc>
        <w:tc>
          <w:tcPr>
            <w:tcW w:w="306"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7" w:type="pct"/>
            <w:vAlign w:val="center"/>
          </w:tcPr>
          <w:p w:rsidR="00002883" w:rsidRPr="00CC2C6E" w:rsidRDefault="00002883" w:rsidP="003E0FC6">
            <w:pPr>
              <w:pStyle w:val="TableParagraph"/>
              <w:jc w:val="center"/>
              <w:rPr>
                <w:sz w:val="20"/>
              </w:rPr>
            </w:pPr>
            <w:r w:rsidRPr="00CC2C6E">
              <w:rPr>
                <w:sz w:val="20"/>
              </w:rPr>
              <w:t>15%</w:t>
            </w:r>
          </w:p>
        </w:tc>
        <w:tc>
          <w:tcPr>
            <w:tcW w:w="247" w:type="pct"/>
            <w:vAlign w:val="center"/>
          </w:tcPr>
          <w:p w:rsidR="00002883" w:rsidRPr="00CC2C6E" w:rsidRDefault="00002883" w:rsidP="003E0FC6">
            <w:pPr>
              <w:pStyle w:val="TableParagraph"/>
              <w:jc w:val="center"/>
              <w:rPr>
                <w:sz w:val="20"/>
              </w:rPr>
            </w:pPr>
            <w:r w:rsidRPr="00CC2C6E">
              <w:rPr>
                <w:sz w:val="20"/>
              </w:rPr>
              <w:t>58%</w:t>
            </w:r>
          </w:p>
        </w:tc>
        <w:tc>
          <w:tcPr>
            <w:tcW w:w="246" w:type="pct"/>
            <w:vAlign w:val="center"/>
          </w:tcPr>
          <w:p w:rsidR="00002883" w:rsidRPr="00CC2C6E" w:rsidRDefault="00002883" w:rsidP="003E0FC6">
            <w:pPr>
              <w:pStyle w:val="TableParagraph"/>
              <w:jc w:val="center"/>
              <w:rPr>
                <w:sz w:val="20"/>
              </w:rPr>
            </w:pPr>
            <w:r w:rsidRPr="00CC2C6E">
              <w:rPr>
                <w:sz w:val="20"/>
              </w:rPr>
              <w:t>13%</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Q7.3</w:t>
            </w:r>
          </w:p>
        </w:tc>
        <w:tc>
          <w:tcPr>
            <w:tcW w:w="3336" w:type="pct"/>
            <w:vAlign w:val="center"/>
          </w:tcPr>
          <w:p w:rsidR="00002883" w:rsidRPr="00CC2C6E" w:rsidRDefault="00002883" w:rsidP="00002883">
            <w:pPr>
              <w:pStyle w:val="TableParagraph"/>
              <w:ind w:left="57"/>
              <w:rPr>
                <w:sz w:val="20"/>
              </w:rPr>
            </w:pPr>
            <w:r w:rsidRPr="00CC2C6E">
              <w:rPr>
                <w:sz w:val="20"/>
              </w:rPr>
              <w:t>Finansal Yönetim</w:t>
            </w:r>
          </w:p>
        </w:tc>
        <w:tc>
          <w:tcPr>
            <w:tcW w:w="306" w:type="pct"/>
            <w:vAlign w:val="center"/>
          </w:tcPr>
          <w:p w:rsidR="00002883" w:rsidRPr="00CC2C6E" w:rsidRDefault="00002883" w:rsidP="003E0FC6">
            <w:pPr>
              <w:pStyle w:val="TableParagraph"/>
              <w:jc w:val="center"/>
              <w:rPr>
                <w:sz w:val="20"/>
              </w:rPr>
            </w:pPr>
            <w:r w:rsidRPr="00CC2C6E">
              <w:rPr>
                <w:sz w:val="20"/>
              </w:rPr>
              <w:t>40%</w:t>
            </w:r>
          </w:p>
        </w:tc>
        <w:tc>
          <w:tcPr>
            <w:tcW w:w="247" w:type="pct"/>
            <w:vAlign w:val="center"/>
          </w:tcPr>
          <w:p w:rsidR="00002883" w:rsidRPr="00CC2C6E" w:rsidRDefault="00002883" w:rsidP="003E0FC6">
            <w:pPr>
              <w:pStyle w:val="TableParagraph"/>
              <w:jc w:val="center"/>
              <w:rPr>
                <w:sz w:val="20"/>
              </w:rPr>
            </w:pPr>
            <w:r w:rsidRPr="00CC2C6E">
              <w:rPr>
                <w:sz w:val="20"/>
              </w:rPr>
              <w:t>41%</w:t>
            </w:r>
          </w:p>
        </w:tc>
        <w:tc>
          <w:tcPr>
            <w:tcW w:w="247" w:type="pct"/>
            <w:vAlign w:val="center"/>
          </w:tcPr>
          <w:p w:rsidR="00002883" w:rsidRPr="00CC2C6E" w:rsidRDefault="00002883" w:rsidP="003E0FC6">
            <w:pPr>
              <w:pStyle w:val="TableParagraph"/>
              <w:jc w:val="center"/>
              <w:rPr>
                <w:sz w:val="20"/>
              </w:rPr>
            </w:pPr>
            <w:r w:rsidRPr="00CC2C6E">
              <w:rPr>
                <w:sz w:val="20"/>
              </w:rPr>
              <w:t>19%</w:t>
            </w:r>
          </w:p>
        </w:tc>
        <w:tc>
          <w:tcPr>
            <w:tcW w:w="247" w:type="pct"/>
            <w:vAlign w:val="center"/>
          </w:tcPr>
          <w:p w:rsidR="00002883" w:rsidRPr="00CC2C6E" w:rsidRDefault="00002883" w:rsidP="003E0FC6">
            <w:pPr>
              <w:pStyle w:val="TableParagraph"/>
              <w:jc w:val="center"/>
              <w:rPr>
                <w:sz w:val="20"/>
              </w:rPr>
            </w:pPr>
            <w:r w:rsidRPr="00CC2C6E">
              <w:rPr>
                <w:sz w:val="20"/>
              </w:rPr>
              <w:t>0%</w:t>
            </w:r>
          </w:p>
        </w:tc>
        <w:tc>
          <w:tcPr>
            <w:tcW w:w="246" w:type="pct"/>
            <w:vAlign w:val="center"/>
          </w:tcPr>
          <w:p w:rsidR="00002883" w:rsidRPr="00CC2C6E" w:rsidRDefault="00002883" w:rsidP="003E0FC6">
            <w:pPr>
              <w:pStyle w:val="TableParagraph"/>
              <w:jc w:val="center"/>
              <w:rPr>
                <w:sz w:val="20"/>
              </w:rPr>
            </w:pPr>
            <w:r w:rsidRPr="00CC2C6E">
              <w:rPr>
                <w:sz w:val="20"/>
              </w:rPr>
              <w:t>0%</w:t>
            </w:r>
          </w:p>
        </w:tc>
      </w:tr>
      <w:tr w:rsidR="00002883" w:rsidRPr="00CC2C6E" w:rsidTr="00002883">
        <w:trPr>
          <w:trHeight w:val="508"/>
          <w:jc w:val="center"/>
        </w:trPr>
        <w:tc>
          <w:tcPr>
            <w:tcW w:w="371" w:type="pct"/>
            <w:vAlign w:val="center"/>
          </w:tcPr>
          <w:p w:rsidR="00002883" w:rsidRPr="00CC2C6E" w:rsidRDefault="00002883" w:rsidP="003E0FC6">
            <w:pPr>
              <w:pStyle w:val="TableParagraph"/>
              <w:jc w:val="center"/>
              <w:rPr>
                <w:sz w:val="20"/>
              </w:rPr>
            </w:pPr>
            <w:r w:rsidRPr="00CC2C6E">
              <w:rPr>
                <w:sz w:val="20"/>
              </w:rPr>
              <w:t>Q7.4</w:t>
            </w:r>
          </w:p>
        </w:tc>
        <w:tc>
          <w:tcPr>
            <w:tcW w:w="3336" w:type="pct"/>
            <w:vAlign w:val="center"/>
          </w:tcPr>
          <w:p w:rsidR="00002883" w:rsidRPr="00CC2C6E" w:rsidRDefault="00002883" w:rsidP="00002883">
            <w:pPr>
              <w:pStyle w:val="TableParagraph"/>
              <w:ind w:left="57"/>
              <w:rPr>
                <w:sz w:val="20"/>
              </w:rPr>
            </w:pPr>
            <w:r w:rsidRPr="00CC2C6E">
              <w:rPr>
                <w:sz w:val="20"/>
              </w:rPr>
              <w:t>Yönetim Komitesi</w:t>
            </w:r>
          </w:p>
        </w:tc>
        <w:tc>
          <w:tcPr>
            <w:tcW w:w="306" w:type="pct"/>
            <w:vAlign w:val="center"/>
          </w:tcPr>
          <w:p w:rsidR="00002883" w:rsidRPr="00CC2C6E" w:rsidRDefault="00002883" w:rsidP="003E0FC6">
            <w:pPr>
              <w:pStyle w:val="TableParagraph"/>
              <w:jc w:val="center"/>
              <w:rPr>
                <w:sz w:val="20"/>
              </w:rPr>
            </w:pPr>
            <w:r w:rsidRPr="00CC2C6E">
              <w:rPr>
                <w:sz w:val="20"/>
              </w:rPr>
              <w:t>34%</w:t>
            </w:r>
          </w:p>
        </w:tc>
        <w:tc>
          <w:tcPr>
            <w:tcW w:w="247" w:type="pct"/>
            <w:vAlign w:val="center"/>
          </w:tcPr>
          <w:p w:rsidR="00002883" w:rsidRPr="00CC2C6E" w:rsidRDefault="00002883" w:rsidP="003E0FC6">
            <w:pPr>
              <w:pStyle w:val="TableParagraph"/>
              <w:jc w:val="center"/>
              <w:rPr>
                <w:sz w:val="20"/>
              </w:rPr>
            </w:pPr>
            <w:r w:rsidRPr="00CC2C6E">
              <w:rPr>
                <w:sz w:val="20"/>
              </w:rPr>
              <w:t>44%</w:t>
            </w:r>
          </w:p>
        </w:tc>
        <w:tc>
          <w:tcPr>
            <w:tcW w:w="247" w:type="pct"/>
            <w:vAlign w:val="center"/>
          </w:tcPr>
          <w:p w:rsidR="00002883" w:rsidRPr="00CC2C6E" w:rsidRDefault="00002883" w:rsidP="003E0FC6">
            <w:pPr>
              <w:pStyle w:val="TableParagraph"/>
              <w:jc w:val="center"/>
              <w:rPr>
                <w:sz w:val="20"/>
              </w:rPr>
            </w:pPr>
            <w:r w:rsidRPr="00CC2C6E">
              <w:rPr>
                <w:sz w:val="20"/>
              </w:rPr>
              <w:t>22%</w:t>
            </w:r>
          </w:p>
        </w:tc>
        <w:tc>
          <w:tcPr>
            <w:tcW w:w="247" w:type="pct"/>
            <w:vAlign w:val="center"/>
          </w:tcPr>
          <w:p w:rsidR="00002883" w:rsidRPr="00CC2C6E" w:rsidRDefault="00002883" w:rsidP="003E0FC6">
            <w:pPr>
              <w:pStyle w:val="TableParagraph"/>
              <w:jc w:val="center"/>
              <w:rPr>
                <w:sz w:val="20"/>
              </w:rPr>
            </w:pPr>
            <w:r w:rsidRPr="00CC2C6E">
              <w:rPr>
                <w:sz w:val="20"/>
              </w:rPr>
              <w:t>0%</w:t>
            </w:r>
          </w:p>
        </w:tc>
        <w:tc>
          <w:tcPr>
            <w:tcW w:w="246" w:type="pct"/>
            <w:vAlign w:val="center"/>
          </w:tcPr>
          <w:p w:rsidR="00002883" w:rsidRPr="00CC2C6E" w:rsidRDefault="00002883" w:rsidP="003E0FC6">
            <w:pPr>
              <w:pStyle w:val="TableParagraph"/>
              <w:jc w:val="center"/>
              <w:rPr>
                <w:sz w:val="20"/>
              </w:rPr>
            </w:pPr>
            <w:r w:rsidRPr="00CC2C6E">
              <w:rPr>
                <w:sz w:val="20"/>
              </w:rPr>
              <w:t>0%</w:t>
            </w:r>
          </w:p>
        </w:tc>
      </w:tr>
      <w:tr w:rsidR="00002883" w:rsidRPr="00CC2C6E" w:rsidTr="00002883">
        <w:trPr>
          <w:trHeight w:val="510"/>
          <w:jc w:val="center"/>
        </w:trPr>
        <w:tc>
          <w:tcPr>
            <w:tcW w:w="371" w:type="pct"/>
            <w:vAlign w:val="center"/>
          </w:tcPr>
          <w:p w:rsidR="00002883" w:rsidRPr="00CC2C6E" w:rsidRDefault="00002883" w:rsidP="003E0FC6">
            <w:pPr>
              <w:pStyle w:val="TableParagraph"/>
              <w:jc w:val="center"/>
              <w:rPr>
                <w:sz w:val="20"/>
              </w:rPr>
            </w:pPr>
            <w:r w:rsidRPr="00CC2C6E">
              <w:rPr>
                <w:sz w:val="20"/>
              </w:rPr>
              <w:t>Q7.5</w:t>
            </w:r>
          </w:p>
        </w:tc>
        <w:tc>
          <w:tcPr>
            <w:tcW w:w="3336" w:type="pct"/>
            <w:vAlign w:val="center"/>
          </w:tcPr>
          <w:p w:rsidR="00002883" w:rsidRPr="00CC2C6E" w:rsidRDefault="00002883" w:rsidP="00002883">
            <w:pPr>
              <w:pStyle w:val="TableParagraph"/>
              <w:ind w:left="57"/>
              <w:rPr>
                <w:sz w:val="20"/>
              </w:rPr>
            </w:pPr>
            <w:r w:rsidRPr="00CC2C6E">
              <w:rPr>
                <w:sz w:val="20"/>
              </w:rPr>
              <w:t>Diğer</w:t>
            </w:r>
          </w:p>
        </w:tc>
        <w:tc>
          <w:tcPr>
            <w:tcW w:w="306" w:type="pct"/>
            <w:vAlign w:val="center"/>
          </w:tcPr>
          <w:p w:rsidR="00002883" w:rsidRPr="00CC2C6E" w:rsidRDefault="00002883" w:rsidP="003E0FC6">
            <w:pPr>
              <w:pStyle w:val="TableParagraph"/>
              <w:jc w:val="center"/>
              <w:rPr>
                <w:sz w:val="20"/>
              </w:rPr>
            </w:pPr>
            <w:r w:rsidRPr="00CC2C6E">
              <w:rPr>
                <w:sz w:val="20"/>
              </w:rPr>
              <w:t>18%</w:t>
            </w:r>
          </w:p>
        </w:tc>
        <w:tc>
          <w:tcPr>
            <w:tcW w:w="247" w:type="pct"/>
            <w:vAlign w:val="center"/>
          </w:tcPr>
          <w:p w:rsidR="00002883" w:rsidRPr="00CC2C6E" w:rsidRDefault="00002883" w:rsidP="003E0FC6">
            <w:pPr>
              <w:pStyle w:val="TableParagraph"/>
              <w:jc w:val="center"/>
              <w:rPr>
                <w:sz w:val="20"/>
              </w:rPr>
            </w:pPr>
            <w:r w:rsidRPr="00CC2C6E">
              <w:rPr>
                <w:sz w:val="20"/>
              </w:rPr>
              <w:t>42%</w:t>
            </w:r>
          </w:p>
        </w:tc>
        <w:tc>
          <w:tcPr>
            <w:tcW w:w="247" w:type="pct"/>
            <w:vAlign w:val="center"/>
          </w:tcPr>
          <w:p w:rsidR="00002883" w:rsidRPr="00CC2C6E" w:rsidRDefault="00002883" w:rsidP="003E0FC6">
            <w:pPr>
              <w:pStyle w:val="TableParagraph"/>
              <w:jc w:val="center"/>
              <w:rPr>
                <w:sz w:val="20"/>
              </w:rPr>
            </w:pPr>
            <w:r w:rsidRPr="00CC2C6E">
              <w:rPr>
                <w:sz w:val="20"/>
              </w:rPr>
              <w:t>33%</w:t>
            </w:r>
          </w:p>
        </w:tc>
        <w:tc>
          <w:tcPr>
            <w:tcW w:w="247" w:type="pct"/>
            <w:vAlign w:val="center"/>
          </w:tcPr>
          <w:p w:rsidR="00002883" w:rsidRPr="00CC2C6E" w:rsidRDefault="00002883" w:rsidP="003E0FC6">
            <w:pPr>
              <w:pStyle w:val="TableParagraph"/>
              <w:jc w:val="center"/>
              <w:rPr>
                <w:sz w:val="20"/>
              </w:rPr>
            </w:pPr>
            <w:r w:rsidRPr="00CC2C6E">
              <w:rPr>
                <w:sz w:val="20"/>
              </w:rPr>
              <w:t>7%</w:t>
            </w:r>
          </w:p>
        </w:tc>
        <w:tc>
          <w:tcPr>
            <w:tcW w:w="246" w:type="pct"/>
            <w:vAlign w:val="center"/>
          </w:tcPr>
          <w:p w:rsidR="00002883" w:rsidRPr="00CC2C6E" w:rsidRDefault="00002883" w:rsidP="003E0FC6">
            <w:pPr>
              <w:pStyle w:val="TableParagraph"/>
              <w:jc w:val="center"/>
              <w:rPr>
                <w:sz w:val="20"/>
              </w:rPr>
            </w:pPr>
            <w:r w:rsidRPr="00CC2C6E">
              <w:rPr>
                <w:sz w:val="20"/>
              </w:rPr>
              <w:t>0%</w:t>
            </w:r>
          </w:p>
        </w:tc>
      </w:tr>
    </w:tbl>
    <w:p w:rsidR="00002883" w:rsidRPr="00CC2C6E" w:rsidRDefault="00002883" w:rsidP="00002883">
      <w:pPr>
        <w:bidi w:val="0"/>
        <w:spacing w:after="0" w:line="240" w:lineRule="auto"/>
        <w:jc w:val="lowKashida"/>
        <w:rPr>
          <w:rFonts w:ascii="Times New Roman" w:hAnsi="Times New Roman" w:cs="Times New Roman"/>
          <w:lang w:val="tr-TR"/>
        </w:rPr>
      </w:pPr>
    </w:p>
    <w:p w:rsidR="007B6F7E" w:rsidRPr="00CC2C6E" w:rsidRDefault="007B6F7E" w:rsidP="00BC6BF3">
      <w:pPr>
        <w:bidi w:val="0"/>
        <w:spacing w:after="0" w:line="240" w:lineRule="auto"/>
        <w:jc w:val="lowKashida"/>
        <w:rPr>
          <w:rFonts w:ascii="Times New Roman" w:hAnsi="Times New Roman" w:cs="Times New Roman"/>
          <w:lang w:val="tr-TR"/>
        </w:rPr>
      </w:pPr>
    </w:p>
    <w:p w:rsidR="00E01B89" w:rsidRPr="00CC2C6E" w:rsidRDefault="00E01B89" w:rsidP="00167F4C">
      <w:pPr>
        <w:pStyle w:val="Balk2"/>
        <w:spacing w:before="0" w:line="360" w:lineRule="auto"/>
        <w:ind w:left="680" w:hanging="680"/>
        <w:jc w:val="lowKashida"/>
        <w:rPr>
          <w:rFonts w:ascii="Times New Roman" w:hAnsi="Times New Roman" w:cs="Times New Roman"/>
          <w:color w:val="auto"/>
          <w:lang w:val="tr-TR"/>
        </w:rPr>
      </w:pPr>
      <w:bookmarkStart w:id="159" w:name="_Toc521697354"/>
      <w:r w:rsidRPr="00CC2C6E">
        <w:rPr>
          <w:rFonts w:ascii="Times New Roman" w:hAnsi="Times New Roman" w:cs="Times New Roman"/>
          <w:color w:val="auto"/>
          <w:lang w:val="tr-TR"/>
        </w:rPr>
        <w:t>5.5.3. Envanter Performansı Eksiklikleri ve Kontrol ve Etkinlik Sorularının Frekans Analizi</w:t>
      </w:r>
      <w:bookmarkEnd w:id="159"/>
    </w:p>
    <w:p w:rsidR="00E01B89" w:rsidRPr="00CC2C6E" w:rsidRDefault="00E01B89" w:rsidP="00167F4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T</w:t>
      </w:r>
      <w:r w:rsidR="00370BCE">
        <w:rPr>
          <w:rFonts w:ascii="Times New Roman" w:hAnsi="Times New Roman" w:cs="Times New Roman"/>
          <w:sz w:val="24"/>
          <w:szCs w:val="24"/>
          <w:lang w:val="tr-TR"/>
        </w:rPr>
        <w:t>ablo 5.12</w:t>
      </w:r>
      <w:r w:rsidRPr="00CC2C6E">
        <w:rPr>
          <w:rFonts w:ascii="Times New Roman" w:hAnsi="Times New Roman" w:cs="Times New Roman"/>
          <w:sz w:val="24"/>
          <w:szCs w:val="24"/>
          <w:lang w:val="tr-TR"/>
        </w:rPr>
        <w:t xml:space="preserve">’e göre, Q8.1 maddesine katılımcıların %45’i, Q8.2’ye %44’ü, Q8.3’e %40’ı, Q16’ya %46’sı katılmıyorum cevabını vermiştir. Q10.1’e ise katılımcıların %41’i katılıyorum cevabını vermiştir. Hem envanter performansında hem de envanter kontrolünde çeşitli problemler vardır. Örneğin, Q8.1 maddesine verilen cevaplara bakıldığında envanter yönetimi, yeterli miktarda ürünü temin edemez ve Q8.2’ye verilen cevaplara bakıldığı zaman da envanter yönetimi yeterli kalitede </w:t>
      </w:r>
      <w:r w:rsidRPr="00CC2C6E">
        <w:rPr>
          <w:rFonts w:ascii="Times New Roman" w:hAnsi="Times New Roman" w:cs="Times New Roman"/>
          <w:sz w:val="24"/>
          <w:szCs w:val="24"/>
          <w:lang w:val="tr-TR"/>
        </w:rPr>
        <w:lastRenderedPageBreak/>
        <w:t>ürünü temin edemez ve finansal yönetimde bir zayıflık bulunmaktadır sonuçlarına varılabilir. Aynı zamanda Q10.1 maddesi incelendiği zaman katılımcıların %39’u likidite eksikliğinde hemfikir olmuş</w:t>
      </w:r>
      <w:r w:rsidR="00370BCE">
        <w:rPr>
          <w:rFonts w:ascii="Times New Roman" w:hAnsi="Times New Roman" w:cs="Times New Roman"/>
          <w:sz w:val="24"/>
          <w:szCs w:val="24"/>
          <w:lang w:val="tr-TR"/>
        </w:rPr>
        <w:t>lardır. Genel olarak, Tablo 5.12</w:t>
      </w:r>
      <w:r w:rsidRPr="00CC2C6E">
        <w:rPr>
          <w:rFonts w:ascii="Times New Roman" w:hAnsi="Times New Roman" w:cs="Times New Roman"/>
          <w:sz w:val="24"/>
          <w:szCs w:val="24"/>
          <w:lang w:val="tr-TR"/>
        </w:rPr>
        <w:t>'in sonuçları envanter performansında ve envanter kontrolünde eksiklikler olduğu yönündeki önerileri desteklemektedir. Fakat, Q10.4’ün ölçümü geri kalan maddelerin ölçümüne dönüştürülmüştür, yani katılımcıların %40’ı önemli prosedürler için bir karışık bir durumun varlığını onaylamaktadır. Böylece bu sonuçlar, envanter performansındaki eksiklikler, envanter kontrolü ve etkinliği ile ilgili aşağıdaki sonuçları desteklemektedir:</w:t>
      </w:r>
      <w:r w:rsidR="00E25A22" w:rsidRPr="00CC2C6E">
        <w:rPr>
          <w:rFonts w:ascii="Times New Roman" w:hAnsi="Times New Roman" w:cs="Times New Roman"/>
          <w:sz w:val="24"/>
          <w:szCs w:val="24"/>
          <w:lang w:val="tr-TR"/>
        </w:rPr>
        <w:t xml:space="preserve"> </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 bilimsel yöntemlerin kullanımı konusunda eksiklikler vardır, çalışmanın %51’I bu sonucu desteklemektedir.</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bu alanda yetişmiş insan yetkinlikleri açısından eksikleri vardır.</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Farklı envanter tiplerinde dalgalanmalar söz konusu olmasına rağmen, bu envanterlerin talebe bağlı olarak karakteristik özellikleri sabittir ve sabit bir şekilde sipariş edilmektedirler.</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Depo işlerinin çalışmalarını planlarken, şirketin odak noktası uzun vadede olduğu kadar kısa vadede yeterli ilgiye sahip değildir.</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Yüksek yönetim ile yatay ve dikey düzeydeki diğer yönetimler arasındaki örgütlenme yapısı içinde bağlantı eksikliği vardır.</w:t>
      </w:r>
    </w:p>
    <w:p w:rsidR="00E01B89" w:rsidRPr="00CC2C6E" w:rsidRDefault="00E01B89" w:rsidP="009A12AD">
      <w:pPr>
        <w:pStyle w:val="ListeParagraf"/>
        <w:numPr>
          <w:ilvl w:val="0"/>
          <w:numId w:val="67"/>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yönetimindeki özel istihdamların tanımlanması ve nitelendirilmesi üzerinde yapılmış bir çalışma bulunmamaktadır.</w:t>
      </w:r>
    </w:p>
    <w:p w:rsidR="00E01B89" w:rsidRPr="00CC2C6E" w:rsidRDefault="00E01B89" w:rsidP="0027524F">
      <w:pPr>
        <w:pStyle w:val="Balk2"/>
        <w:spacing w:before="0" w:after="0" w:line="240" w:lineRule="auto"/>
        <w:rPr>
          <w:rFonts w:ascii="Times New Roman" w:hAnsi="Times New Roman" w:cs="Times New Roman"/>
          <w:b w:val="0"/>
          <w:bCs/>
          <w:noProof/>
          <w:color w:val="auto"/>
          <w:sz w:val="22"/>
          <w:szCs w:val="22"/>
          <w:lang w:val="tr-TR"/>
        </w:rPr>
      </w:pPr>
      <w:bookmarkStart w:id="160" w:name="_Toc513410078"/>
      <w:r w:rsidRPr="00CC2C6E">
        <w:rPr>
          <w:rFonts w:ascii="Times New Roman" w:hAnsi="Times New Roman" w:cs="Times New Roman"/>
          <w:b w:val="0"/>
          <w:bCs/>
          <w:color w:val="auto"/>
          <w:sz w:val="22"/>
          <w:szCs w:val="22"/>
          <w:lang w:val="tr-TR"/>
        </w:rPr>
        <w:t>Tablo 5.</w:t>
      </w:r>
      <w:r w:rsidR="0027524F">
        <w:rPr>
          <w:rFonts w:ascii="Times New Roman" w:hAnsi="Times New Roman" w:cs="Times New Roman"/>
          <w:b w:val="0"/>
          <w:bCs/>
          <w:color w:val="auto"/>
          <w:sz w:val="22"/>
          <w:szCs w:val="22"/>
          <w:lang w:val="tr-TR"/>
        </w:rPr>
        <w:t>12</w:t>
      </w:r>
      <w:r w:rsidRPr="00CC2C6E">
        <w:rPr>
          <w:rFonts w:ascii="Times New Roman" w:hAnsi="Times New Roman" w:cs="Times New Roman"/>
          <w:b w:val="0"/>
          <w:bCs/>
          <w:color w:val="auto"/>
          <w:sz w:val="22"/>
          <w:szCs w:val="22"/>
          <w:lang w:val="tr-TR"/>
        </w:rPr>
        <w:t>.</w:t>
      </w:r>
      <w:r w:rsidRPr="00CC2C6E">
        <w:rPr>
          <w:rFonts w:ascii="Times New Roman" w:hAnsi="Times New Roman" w:cs="Times New Roman"/>
          <w:b w:val="0"/>
          <w:bCs/>
          <w:noProof/>
          <w:color w:val="auto"/>
          <w:sz w:val="20"/>
          <w:szCs w:val="20"/>
          <w:lang w:val="tr-TR"/>
        </w:rPr>
        <w:t xml:space="preserve"> </w:t>
      </w:r>
      <w:bookmarkEnd w:id="160"/>
      <w:r w:rsidRPr="00CC2C6E">
        <w:rPr>
          <w:rFonts w:ascii="Times New Roman" w:hAnsi="Times New Roman" w:cs="Times New Roman"/>
          <w:b w:val="0"/>
          <w:bCs/>
          <w:i/>
          <w:iCs/>
          <w:noProof/>
          <w:color w:val="auto"/>
          <w:sz w:val="22"/>
          <w:szCs w:val="22"/>
          <w:lang w:val="tr-TR"/>
        </w:rPr>
        <w:t>Envanter Performansındaki Eksiklikler ve Kontrol Sorularındaki</w:t>
      </w:r>
      <w:r w:rsidRPr="00CC2C6E">
        <w:rPr>
          <w:rFonts w:ascii="Times New Roman" w:hAnsi="Times New Roman" w:cs="Times New Roman"/>
          <w:b w:val="0"/>
          <w:bCs/>
          <w:i/>
          <w:iCs/>
          <w:noProof/>
          <w:color w:val="auto"/>
          <w:sz w:val="18"/>
          <w:szCs w:val="18"/>
          <w:lang w:val="tr-TR"/>
        </w:rPr>
        <w:t xml:space="preserve"> </w:t>
      </w:r>
      <w:r w:rsidRPr="00CC2C6E">
        <w:rPr>
          <w:rFonts w:ascii="Times New Roman" w:hAnsi="Times New Roman" w:cs="Times New Roman"/>
          <w:b w:val="0"/>
          <w:bCs/>
          <w:i/>
          <w:iCs/>
          <w:noProof/>
          <w:color w:val="auto"/>
          <w:sz w:val="22"/>
          <w:szCs w:val="22"/>
          <w:lang w:val="tr-TR"/>
        </w:rPr>
        <w:t>Frekans</w:t>
      </w:r>
      <w:r w:rsidRPr="00CC2C6E">
        <w:rPr>
          <w:rFonts w:ascii="Times New Roman" w:hAnsi="Times New Roman" w:cs="Times New Roman"/>
          <w:b w:val="0"/>
          <w:bCs/>
          <w:i/>
          <w:iCs/>
          <w:noProof/>
          <w:color w:val="auto"/>
          <w:sz w:val="20"/>
          <w:szCs w:val="20"/>
          <w:lang w:val="tr-TR"/>
        </w:rPr>
        <w:t xml:space="preserve"> </w:t>
      </w:r>
      <w:r w:rsidRPr="00CC2C6E">
        <w:rPr>
          <w:rFonts w:ascii="Times New Roman" w:hAnsi="Times New Roman" w:cs="Times New Roman"/>
          <w:b w:val="0"/>
          <w:bCs/>
          <w:i/>
          <w:iCs/>
          <w:noProof/>
          <w:color w:val="auto"/>
          <w:sz w:val="22"/>
          <w:szCs w:val="22"/>
          <w:lang w:val="tr-TR"/>
        </w:rPr>
        <w:t>Analizi</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775"/>
        <w:gridCol w:w="4477"/>
        <w:gridCol w:w="583"/>
        <w:gridCol w:w="583"/>
        <w:gridCol w:w="584"/>
        <w:gridCol w:w="583"/>
        <w:gridCol w:w="645"/>
      </w:tblGrid>
      <w:tr w:rsidR="00002883" w:rsidRPr="00CC2C6E" w:rsidTr="00002883">
        <w:trPr>
          <w:trHeight w:val="1302"/>
          <w:jc w:val="center"/>
        </w:trPr>
        <w:tc>
          <w:tcPr>
            <w:tcW w:w="470" w:type="pct"/>
          </w:tcPr>
          <w:p w:rsidR="00002883" w:rsidRPr="00CC2C6E" w:rsidRDefault="00167F4C" w:rsidP="003E0FC6">
            <w:pPr>
              <w:pStyle w:val="TableParagraph"/>
              <w:spacing w:before="1"/>
              <w:ind w:left="107"/>
              <w:rPr>
                <w:sz w:val="20"/>
              </w:rPr>
            </w:pPr>
            <w:r w:rsidRPr="00CC2C6E">
              <w:rPr>
                <w:sz w:val="24"/>
                <w:szCs w:val="24"/>
              </w:rPr>
              <w:t xml:space="preserve"> </w:t>
            </w:r>
            <w:bookmarkStart w:id="161" w:name="_Toc521697355"/>
            <w:r w:rsidR="00002883" w:rsidRPr="00CC2C6E">
              <w:rPr>
                <w:sz w:val="20"/>
              </w:rPr>
              <w:t>Madde</w:t>
            </w:r>
          </w:p>
        </w:tc>
        <w:tc>
          <w:tcPr>
            <w:tcW w:w="2719" w:type="pct"/>
          </w:tcPr>
          <w:p w:rsidR="00002883" w:rsidRPr="00CC2C6E" w:rsidRDefault="00002883" w:rsidP="003E0FC6">
            <w:pPr>
              <w:pStyle w:val="TableParagraph"/>
              <w:spacing w:before="1"/>
              <w:ind w:left="107"/>
              <w:rPr>
                <w:sz w:val="20"/>
              </w:rPr>
            </w:pPr>
            <w:r w:rsidRPr="00CC2C6E">
              <w:rPr>
                <w:sz w:val="20"/>
              </w:rPr>
              <w:t>Sorular</w:t>
            </w:r>
          </w:p>
        </w:tc>
        <w:tc>
          <w:tcPr>
            <w:tcW w:w="354" w:type="pct"/>
            <w:textDirection w:val="btLr"/>
          </w:tcPr>
          <w:p w:rsidR="00002883" w:rsidRPr="00CC2C6E" w:rsidRDefault="00002883" w:rsidP="003E0FC6">
            <w:pPr>
              <w:pStyle w:val="TableParagraph"/>
              <w:spacing w:before="1"/>
              <w:ind w:left="107"/>
              <w:rPr>
                <w:sz w:val="20"/>
              </w:rPr>
            </w:pPr>
            <w:r w:rsidRPr="00CC2C6E">
              <w:rPr>
                <w:sz w:val="20"/>
              </w:rPr>
              <w:t>Tamamen Katılmıyorum</w:t>
            </w:r>
          </w:p>
        </w:tc>
        <w:tc>
          <w:tcPr>
            <w:tcW w:w="354" w:type="pct"/>
            <w:textDirection w:val="btLr"/>
          </w:tcPr>
          <w:p w:rsidR="00002883" w:rsidRPr="00CC2C6E" w:rsidRDefault="00002883" w:rsidP="003E0FC6">
            <w:pPr>
              <w:pStyle w:val="TableParagraph"/>
              <w:spacing w:before="1"/>
              <w:ind w:left="107"/>
              <w:rPr>
                <w:sz w:val="20"/>
              </w:rPr>
            </w:pPr>
            <w:r w:rsidRPr="00CC2C6E">
              <w:rPr>
                <w:sz w:val="20"/>
              </w:rPr>
              <w:t>Katılmıyorum</w:t>
            </w:r>
          </w:p>
        </w:tc>
        <w:tc>
          <w:tcPr>
            <w:tcW w:w="355" w:type="pct"/>
            <w:textDirection w:val="btLr"/>
          </w:tcPr>
          <w:p w:rsidR="00002883" w:rsidRPr="00CC2C6E" w:rsidRDefault="00002883" w:rsidP="003E0FC6">
            <w:pPr>
              <w:pStyle w:val="TableParagraph"/>
              <w:spacing w:before="1"/>
              <w:ind w:left="107"/>
              <w:rPr>
                <w:sz w:val="20"/>
              </w:rPr>
            </w:pPr>
            <w:r w:rsidRPr="00CC2C6E">
              <w:rPr>
                <w:sz w:val="20"/>
              </w:rPr>
              <w:t>Tarafsızım</w:t>
            </w:r>
          </w:p>
        </w:tc>
        <w:tc>
          <w:tcPr>
            <w:tcW w:w="354" w:type="pct"/>
            <w:textDirection w:val="btLr"/>
          </w:tcPr>
          <w:p w:rsidR="00002883" w:rsidRPr="00CC2C6E" w:rsidRDefault="00002883" w:rsidP="003E0FC6">
            <w:pPr>
              <w:pStyle w:val="TableParagraph"/>
              <w:spacing w:before="1"/>
              <w:ind w:left="107"/>
              <w:rPr>
                <w:sz w:val="20"/>
              </w:rPr>
            </w:pPr>
            <w:r w:rsidRPr="00CC2C6E">
              <w:rPr>
                <w:sz w:val="20"/>
              </w:rPr>
              <w:t>Katılıyorum</w:t>
            </w:r>
          </w:p>
        </w:tc>
        <w:tc>
          <w:tcPr>
            <w:tcW w:w="392" w:type="pct"/>
            <w:textDirection w:val="btLr"/>
          </w:tcPr>
          <w:p w:rsidR="00002883" w:rsidRPr="00CC2C6E" w:rsidRDefault="00002883" w:rsidP="003E0FC6">
            <w:pPr>
              <w:pStyle w:val="TableParagraph"/>
              <w:spacing w:before="1"/>
              <w:ind w:left="107"/>
              <w:rPr>
                <w:sz w:val="20"/>
              </w:rPr>
            </w:pPr>
            <w:r w:rsidRPr="00CC2C6E">
              <w:rPr>
                <w:sz w:val="20"/>
              </w:rPr>
              <w:t>Tamamen Katılıyorum</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Q8.1</w:t>
            </w:r>
          </w:p>
        </w:tc>
        <w:tc>
          <w:tcPr>
            <w:tcW w:w="2719" w:type="pct"/>
          </w:tcPr>
          <w:p w:rsidR="00002883" w:rsidRPr="00CC2C6E" w:rsidRDefault="00002883" w:rsidP="003E0FC6">
            <w:pPr>
              <w:pStyle w:val="TableParagraph"/>
              <w:spacing w:before="19"/>
              <w:ind w:left="107"/>
              <w:rPr>
                <w:sz w:val="20"/>
              </w:rPr>
            </w:pPr>
            <w:r w:rsidRPr="00CC2C6E">
              <w:rPr>
                <w:sz w:val="20"/>
              </w:rPr>
              <w:t>Envanter yönetimi, ürünleri yeterli miktarda temin edebilmektedir.</w:t>
            </w:r>
          </w:p>
        </w:tc>
        <w:tc>
          <w:tcPr>
            <w:tcW w:w="354" w:type="pct"/>
          </w:tcPr>
          <w:p w:rsidR="00002883" w:rsidRPr="00CC2C6E" w:rsidRDefault="00002883" w:rsidP="003E0FC6">
            <w:pPr>
              <w:pStyle w:val="TableParagraph"/>
              <w:spacing w:before="134"/>
              <w:ind w:left="107"/>
              <w:rPr>
                <w:sz w:val="20"/>
              </w:rPr>
            </w:pPr>
            <w:r w:rsidRPr="00CC2C6E">
              <w:rPr>
                <w:sz w:val="20"/>
              </w:rPr>
              <w:t>28%</w:t>
            </w:r>
          </w:p>
        </w:tc>
        <w:tc>
          <w:tcPr>
            <w:tcW w:w="354" w:type="pct"/>
          </w:tcPr>
          <w:p w:rsidR="00002883" w:rsidRPr="00CC2C6E" w:rsidRDefault="00002883" w:rsidP="003E0FC6">
            <w:pPr>
              <w:pStyle w:val="TableParagraph"/>
              <w:spacing w:before="134"/>
              <w:ind w:left="108"/>
              <w:rPr>
                <w:sz w:val="20"/>
              </w:rPr>
            </w:pPr>
            <w:r w:rsidRPr="00CC2C6E">
              <w:rPr>
                <w:sz w:val="20"/>
              </w:rPr>
              <w:t>45%</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27%</w:t>
            </w:r>
          </w:p>
        </w:tc>
        <w:tc>
          <w:tcPr>
            <w:tcW w:w="354" w:type="pct"/>
          </w:tcPr>
          <w:p w:rsidR="00002883" w:rsidRPr="00CC2C6E" w:rsidRDefault="00002883" w:rsidP="003E0FC6">
            <w:pPr>
              <w:pStyle w:val="TableParagraph"/>
              <w:spacing w:before="134"/>
              <w:ind w:left="88" w:right="175"/>
              <w:jc w:val="center"/>
              <w:rPr>
                <w:sz w:val="20"/>
              </w:rPr>
            </w:pPr>
            <w:r w:rsidRPr="00CC2C6E">
              <w:rPr>
                <w:sz w:val="20"/>
              </w:rPr>
              <w:t>0%</w:t>
            </w:r>
          </w:p>
        </w:tc>
        <w:tc>
          <w:tcPr>
            <w:tcW w:w="392" w:type="pct"/>
          </w:tcPr>
          <w:p w:rsidR="00002883" w:rsidRPr="00CC2C6E" w:rsidRDefault="00002883" w:rsidP="003E0FC6">
            <w:pPr>
              <w:pStyle w:val="TableParagraph"/>
              <w:spacing w:before="134"/>
              <w:ind w:left="108"/>
              <w:rPr>
                <w:sz w:val="20"/>
              </w:rPr>
            </w:pPr>
            <w:r w:rsidRPr="00CC2C6E">
              <w:rPr>
                <w:sz w:val="20"/>
              </w:rPr>
              <w:t>0%</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Q8.2</w:t>
            </w:r>
          </w:p>
        </w:tc>
        <w:tc>
          <w:tcPr>
            <w:tcW w:w="2719" w:type="pct"/>
          </w:tcPr>
          <w:p w:rsidR="00002883" w:rsidRPr="00CC2C6E" w:rsidRDefault="00002883" w:rsidP="003E0FC6">
            <w:pPr>
              <w:pStyle w:val="TableParagraph"/>
              <w:spacing w:before="17"/>
              <w:ind w:left="107" w:right="128"/>
              <w:rPr>
                <w:sz w:val="20"/>
              </w:rPr>
            </w:pPr>
            <w:r w:rsidRPr="00CC2C6E">
              <w:rPr>
                <w:sz w:val="20"/>
              </w:rPr>
              <w:t>Envanter yönetimi yeterli miktarda kalite ve çeşitlilik temin</w:t>
            </w:r>
            <w:r w:rsidRPr="00CC2C6E">
              <w:rPr>
                <w:spacing w:val="-3"/>
                <w:sz w:val="20"/>
              </w:rPr>
              <w:t xml:space="preserve"> </w:t>
            </w:r>
            <w:r w:rsidRPr="00CC2C6E">
              <w:rPr>
                <w:sz w:val="20"/>
              </w:rPr>
              <w:t>edebilmektedir.</w:t>
            </w:r>
          </w:p>
        </w:tc>
        <w:tc>
          <w:tcPr>
            <w:tcW w:w="354" w:type="pct"/>
          </w:tcPr>
          <w:p w:rsidR="00002883" w:rsidRPr="00CC2C6E" w:rsidRDefault="00002883" w:rsidP="003E0FC6">
            <w:pPr>
              <w:pStyle w:val="TableParagraph"/>
              <w:spacing w:before="132"/>
              <w:ind w:left="107"/>
              <w:rPr>
                <w:sz w:val="20"/>
              </w:rPr>
            </w:pPr>
            <w:r w:rsidRPr="00CC2C6E">
              <w:rPr>
                <w:sz w:val="20"/>
              </w:rPr>
              <w:t>28%</w:t>
            </w:r>
          </w:p>
        </w:tc>
        <w:tc>
          <w:tcPr>
            <w:tcW w:w="354" w:type="pct"/>
          </w:tcPr>
          <w:p w:rsidR="00002883" w:rsidRPr="00CC2C6E" w:rsidRDefault="00002883" w:rsidP="003E0FC6">
            <w:pPr>
              <w:pStyle w:val="TableParagraph"/>
              <w:spacing w:before="132"/>
              <w:ind w:left="108"/>
              <w:rPr>
                <w:sz w:val="20"/>
              </w:rPr>
            </w:pPr>
            <w:r w:rsidRPr="00CC2C6E">
              <w:rPr>
                <w:sz w:val="20"/>
              </w:rPr>
              <w:t>44%</w:t>
            </w:r>
          </w:p>
        </w:tc>
        <w:tc>
          <w:tcPr>
            <w:tcW w:w="355" w:type="pct"/>
          </w:tcPr>
          <w:p w:rsidR="00002883" w:rsidRPr="00CC2C6E" w:rsidRDefault="00002883" w:rsidP="003E0FC6">
            <w:pPr>
              <w:pStyle w:val="TableParagraph"/>
              <w:spacing w:before="132"/>
              <w:ind w:left="89" w:right="78"/>
              <w:jc w:val="center"/>
              <w:rPr>
                <w:sz w:val="20"/>
              </w:rPr>
            </w:pPr>
            <w:r w:rsidRPr="00CC2C6E">
              <w:rPr>
                <w:sz w:val="20"/>
              </w:rPr>
              <w:t>14%</w:t>
            </w:r>
          </w:p>
        </w:tc>
        <w:tc>
          <w:tcPr>
            <w:tcW w:w="354" w:type="pct"/>
          </w:tcPr>
          <w:p w:rsidR="00002883" w:rsidRPr="00CC2C6E" w:rsidRDefault="00002883" w:rsidP="003E0FC6">
            <w:pPr>
              <w:pStyle w:val="TableParagraph"/>
              <w:spacing w:before="132"/>
              <w:ind w:left="88" w:right="175"/>
              <w:jc w:val="center"/>
              <w:rPr>
                <w:sz w:val="20"/>
              </w:rPr>
            </w:pPr>
            <w:r w:rsidRPr="00CC2C6E">
              <w:rPr>
                <w:sz w:val="20"/>
              </w:rPr>
              <w:t>7%</w:t>
            </w:r>
          </w:p>
        </w:tc>
        <w:tc>
          <w:tcPr>
            <w:tcW w:w="392" w:type="pct"/>
          </w:tcPr>
          <w:p w:rsidR="00002883" w:rsidRPr="00CC2C6E" w:rsidRDefault="00002883" w:rsidP="003E0FC6">
            <w:pPr>
              <w:pStyle w:val="TableParagraph"/>
              <w:spacing w:before="132"/>
              <w:ind w:left="108"/>
              <w:rPr>
                <w:sz w:val="20"/>
              </w:rPr>
            </w:pPr>
            <w:r w:rsidRPr="00CC2C6E">
              <w:rPr>
                <w:sz w:val="20"/>
              </w:rPr>
              <w:t>6%</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Q8.3</w:t>
            </w:r>
          </w:p>
        </w:tc>
        <w:tc>
          <w:tcPr>
            <w:tcW w:w="2719" w:type="pct"/>
          </w:tcPr>
          <w:p w:rsidR="00002883" w:rsidRPr="00CC2C6E" w:rsidRDefault="00002883" w:rsidP="003E0FC6">
            <w:pPr>
              <w:pStyle w:val="TableParagraph"/>
              <w:tabs>
                <w:tab w:val="left" w:pos="1652"/>
                <w:tab w:val="left" w:pos="2841"/>
                <w:tab w:val="left" w:pos="3628"/>
              </w:tabs>
              <w:spacing w:before="19"/>
              <w:ind w:left="107" w:right="100"/>
              <w:rPr>
                <w:sz w:val="20"/>
              </w:rPr>
            </w:pPr>
            <w:r w:rsidRPr="00CC2C6E">
              <w:rPr>
                <w:sz w:val="20"/>
              </w:rPr>
              <w:t xml:space="preserve">Organizasyonun müşterilerle yaptığı </w:t>
            </w:r>
            <w:r w:rsidRPr="00CC2C6E">
              <w:rPr>
                <w:spacing w:val="-3"/>
                <w:sz w:val="20"/>
              </w:rPr>
              <w:t xml:space="preserve">sözleşme </w:t>
            </w:r>
            <w:r w:rsidRPr="00CC2C6E">
              <w:rPr>
                <w:sz w:val="20"/>
              </w:rPr>
              <w:t>şartlarına bağlılığı</w:t>
            </w:r>
            <w:r w:rsidRPr="00CC2C6E">
              <w:rPr>
                <w:spacing w:val="-2"/>
                <w:sz w:val="20"/>
              </w:rPr>
              <w:t xml:space="preserve"> </w:t>
            </w:r>
            <w:r w:rsidRPr="00CC2C6E">
              <w:rPr>
                <w:sz w:val="20"/>
              </w:rPr>
              <w:t>iyidir.</w:t>
            </w:r>
          </w:p>
        </w:tc>
        <w:tc>
          <w:tcPr>
            <w:tcW w:w="354" w:type="pct"/>
          </w:tcPr>
          <w:p w:rsidR="00002883" w:rsidRPr="00CC2C6E" w:rsidRDefault="00002883" w:rsidP="003E0FC6">
            <w:pPr>
              <w:pStyle w:val="TableParagraph"/>
              <w:spacing w:before="134"/>
              <w:ind w:left="107"/>
              <w:rPr>
                <w:sz w:val="20"/>
              </w:rPr>
            </w:pPr>
            <w:r w:rsidRPr="00CC2C6E">
              <w:rPr>
                <w:sz w:val="20"/>
              </w:rPr>
              <w:t>33%</w:t>
            </w:r>
          </w:p>
        </w:tc>
        <w:tc>
          <w:tcPr>
            <w:tcW w:w="354" w:type="pct"/>
          </w:tcPr>
          <w:p w:rsidR="00002883" w:rsidRPr="00CC2C6E" w:rsidRDefault="00002883" w:rsidP="003E0FC6">
            <w:pPr>
              <w:pStyle w:val="TableParagraph"/>
              <w:spacing w:before="134"/>
              <w:ind w:left="108"/>
              <w:rPr>
                <w:sz w:val="20"/>
              </w:rPr>
            </w:pPr>
            <w:r w:rsidRPr="00CC2C6E">
              <w:rPr>
                <w:sz w:val="20"/>
              </w:rPr>
              <w:t>40%</w:t>
            </w:r>
          </w:p>
        </w:tc>
        <w:tc>
          <w:tcPr>
            <w:tcW w:w="355" w:type="pct"/>
          </w:tcPr>
          <w:p w:rsidR="00002883" w:rsidRPr="00CC2C6E" w:rsidRDefault="00002883" w:rsidP="003E0FC6">
            <w:pPr>
              <w:pStyle w:val="TableParagraph"/>
              <w:spacing w:before="134"/>
              <w:ind w:left="89" w:right="78"/>
              <w:jc w:val="center"/>
              <w:rPr>
                <w:sz w:val="20"/>
              </w:rPr>
            </w:pPr>
            <w:r w:rsidRPr="00CC2C6E">
              <w:rPr>
                <w:sz w:val="20"/>
              </w:rPr>
              <w:t>14%</w:t>
            </w:r>
          </w:p>
        </w:tc>
        <w:tc>
          <w:tcPr>
            <w:tcW w:w="354" w:type="pct"/>
          </w:tcPr>
          <w:p w:rsidR="00002883" w:rsidRPr="00CC2C6E" w:rsidRDefault="00002883" w:rsidP="003E0FC6">
            <w:pPr>
              <w:pStyle w:val="TableParagraph"/>
              <w:spacing w:before="134"/>
              <w:ind w:left="88" w:right="175"/>
              <w:jc w:val="center"/>
              <w:rPr>
                <w:sz w:val="20"/>
              </w:rPr>
            </w:pPr>
            <w:r w:rsidRPr="00CC2C6E">
              <w:rPr>
                <w:sz w:val="20"/>
              </w:rPr>
              <w:t>7%</w:t>
            </w:r>
          </w:p>
        </w:tc>
        <w:tc>
          <w:tcPr>
            <w:tcW w:w="392" w:type="pct"/>
          </w:tcPr>
          <w:p w:rsidR="00002883" w:rsidRPr="00CC2C6E" w:rsidRDefault="00002883" w:rsidP="003E0FC6">
            <w:pPr>
              <w:pStyle w:val="TableParagraph"/>
              <w:spacing w:before="134"/>
              <w:ind w:left="108"/>
              <w:rPr>
                <w:sz w:val="20"/>
              </w:rPr>
            </w:pPr>
            <w:r w:rsidRPr="00CC2C6E">
              <w:rPr>
                <w:sz w:val="20"/>
              </w:rPr>
              <w:t>6%</w:t>
            </w:r>
          </w:p>
        </w:tc>
      </w:tr>
      <w:tr w:rsidR="00002883" w:rsidRPr="00CC2C6E" w:rsidTr="00002883">
        <w:trPr>
          <w:trHeight w:val="511"/>
          <w:jc w:val="center"/>
        </w:trPr>
        <w:tc>
          <w:tcPr>
            <w:tcW w:w="470" w:type="pct"/>
          </w:tcPr>
          <w:p w:rsidR="00002883" w:rsidRPr="00CC2C6E" w:rsidRDefault="00002883" w:rsidP="003E0FC6">
            <w:pPr>
              <w:pStyle w:val="TableParagraph"/>
              <w:spacing w:before="134"/>
              <w:ind w:left="107"/>
              <w:rPr>
                <w:sz w:val="20"/>
              </w:rPr>
            </w:pPr>
            <w:r w:rsidRPr="00CC2C6E">
              <w:rPr>
                <w:sz w:val="20"/>
              </w:rPr>
              <w:t>Q8.4</w:t>
            </w:r>
          </w:p>
        </w:tc>
        <w:tc>
          <w:tcPr>
            <w:tcW w:w="2719" w:type="pct"/>
          </w:tcPr>
          <w:p w:rsidR="00002883" w:rsidRPr="00CC2C6E" w:rsidRDefault="00002883" w:rsidP="003E0FC6">
            <w:pPr>
              <w:pStyle w:val="TableParagraph"/>
              <w:spacing w:before="134"/>
              <w:ind w:left="107"/>
              <w:rPr>
                <w:sz w:val="20"/>
              </w:rPr>
            </w:pPr>
            <w:r w:rsidRPr="00CC2C6E">
              <w:rPr>
                <w:sz w:val="20"/>
              </w:rPr>
              <w:t>Organizasyon hızlı satın almaları tercih etmez.</w:t>
            </w:r>
          </w:p>
        </w:tc>
        <w:tc>
          <w:tcPr>
            <w:tcW w:w="354" w:type="pct"/>
          </w:tcPr>
          <w:p w:rsidR="00002883" w:rsidRPr="00CC2C6E" w:rsidRDefault="00002883" w:rsidP="003E0FC6">
            <w:pPr>
              <w:pStyle w:val="TableParagraph"/>
              <w:spacing w:before="134"/>
              <w:ind w:left="107"/>
              <w:rPr>
                <w:sz w:val="20"/>
              </w:rPr>
            </w:pPr>
            <w:r w:rsidRPr="00CC2C6E">
              <w:rPr>
                <w:sz w:val="20"/>
              </w:rPr>
              <w:t>27%</w:t>
            </w:r>
          </w:p>
        </w:tc>
        <w:tc>
          <w:tcPr>
            <w:tcW w:w="354" w:type="pct"/>
          </w:tcPr>
          <w:p w:rsidR="00002883" w:rsidRPr="00CC2C6E" w:rsidRDefault="00002883" w:rsidP="003E0FC6">
            <w:pPr>
              <w:pStyle w:val="TableParagraph"/>
              <w:spacing w:before="134"/>
              <w:ind w:left="108"/>
              <w:rPr>
                <w:sz w:val="20"/>
              </w:rPr>
            </w:pPr>
            <w:r w:rsidRPr="00CC2C6E">
              <w:rPr>
                <w:sz w:val="20"/>
              </w:rPr>
              <w:t>39%</w:t>
            </w:r>
          </w:p>
        </w:tc>
        <w:tc>
          <w:tcPr>
            <w:tcW w:w="355" w:type="pct"/>
          </w:tcPr>
          <w:p w:rsidR="00002883" w:rsidRPr="00CC2C6E" w:rsidRDefault="00002883" w:rsidP="003E0FC6">
            <w:pPr>
              <w:pStyle w:val="TableParagraph"/>
              <w:spacing w:before="134"/>
              <w:ind w:left="89" w:right="78"/>
              <w:jc w:val="center"/>
              <w:rPr>
                <w:sz w:val="20"/>
              </w:rPr>
            </w:pPr>
            <w:r w:rsidRPr="00CC2C6E">
              <w:rPr>
                <w:sz w:val="20"/>
              </w:rPr>
              <w:t>19%</w:t>
            </w:r>
          </w:p>
        </w:tc>
        <w:tc>
          <w:tcPr>
            <w:tcW w:w="354" w:type="pct"/>
          </w:tcPr>
          <w:p w:rsidR="00002883" w:rsidRPr="00CC2C6E" w:rsidRDefault="00002883" w:rsidP="003E0FC6">
            <w:pPr>
              <w:pStyle w:val="TableParagraph"/>
              <w:spacing w:before="134"/>
              <w:ind w:left="88" w:right="175"/>
              <w:jc w:val="center"/>
              <w:rPr>
                <w:sz w:val="20"/>
              </w:rPr>
            </w:pPr>
            <w:r w:rsidRPr="00CC2C6E">
              <w:rPr>
                <w:sz w:val="20"/>
              </w:rPr>
              <w:t>8%</w:t>
            </w:r>
          </w:p>
        </w:tc>
        <w:tc>
          <w:tcPr>
            <w:tcW w:w="392" w:type="pct"/>
          </w:tcPr>
          <w:p w:rsidR="00002883" w:rsidRPr="00CC2C6E" w:rsidRDefault="00002883" w:rsidP="003E0FC6">
            <w:pPr>
              <w:pStyle w:val="TableParagraph"/>
              <w:spacing w:before="134"/>
              <w:ind w:left="108"/>
              <w:rPr>
                <w:sz w:val="20"/>
              </w:rPr>
            </w:pPr>
            <w:r w:rsidRPr="00CC2C6E">
              <w:rPr>
                <w:sz w:val="20"/>
              </w:rPr>
              <w:t>7%</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lastRenderedPageBreak/>
              <w:t>Q8.5</w:t>
            </w:r>
          </w:p>
        </w:tc>
        <w:tc>
          <w:tcPr>
            <w:tcW w:w="2719" w:type="pct"/>
          </w:tcPr>
          <w:p w:rsidR="00002883" w:rsidRPr="00CC2C6E" w:rsidRDefault="00002883" w:rsidP="003E0FC6">
            <w:pPr>
              <w:pStyle w:val="TableParagraph"/>
              <w:spacing w:before="17"/>
              <w:ind w:left="107"/>
              <w:rPr>
                <w:sz w:val="20"/>
              </w:rPr>
            </w:pPr>
            <w:r w:rsidRPr="00CC2C6E">
              <w:rPr>
                <w:sz w:val="20"/>
              </w:rPr>
              <w:t>Organizasyon, miktar ve kalite açısından bilgiyi elde etme sistemini başarılı bir şekilde kullanmaktadır.</w:t>
            </w:r>
          </w:p>
        </w:tc>
        <w:tc>
          <w:tcPr>
            <w:tcW w:w="354" w:type="pct"/>
          </w:tcPr>
          <w:p w:rsidR="00002883" w:rsidRPr="00CC2C6E" w:rsidRDefault="00002883" w:rsidP="003E0FC6">
            <w:pPr>
              <w:pStyle w:val="TableParagraph"/>
              <w:spacing w:before="132"/>
              <w:ind w:left="107"/>
              <w:rPr>
                <w:sz w:val="20"/>
              </w:rPr>
            </w:pPr>
            <w:r w:rsidRPr="00CC2C6E">
              <w:rPr>
                <w:sz w:val="20"/>
              </w:rPr>
              <w:t>27%</w:t>
            </w:r>
          </w:p>
        </w:tc>
        <w:tc>
          <w:tcPr>
            <w:tcW w:w="354" w:type="pct"/>
          </w:tcPr>
          <w:p w:rsidR="00002883" w:rsidRPr="00CC2C6E" w:rsidRDefault="00002883" w:rsidP="003E0FC6">
            <w:pPr>
              <w:pStyle w:val="TableParagraph"/>
              <w:spacing w:before="132"/>
              <w:ind w:left="108"/>
              <w:rPr>
                <w:sz w:val="20"/>
              </w:rPr>
            </w:pPr>
            <w:r w:rsidRPr="00CC2C6E">
              <w:rPr>
                <w:sz w:val="20"/>
              </w:rPr>
              <w:t>40%</w:t>
            </w:r>
          </w:p>
        </w:tc>
        <w:tc>
          <w:tcPr>
            <w:tcW w:w="355" w:type="pct"/>
          </w:tcPr>
          <w:p w:rsidR="00002883" w:rsidRPr="00CC2C6E" w:rsidRDefault="00002883" w:rsidP="003E0FC6">
            <w:pPr>
              <w:pStyle w:val="TableParagraph"/>
              <w:spacing w:before="132"/>
              <w:ind w:left="89" w:right="78"/>
              <w:jc w:val="center"/>
              <w:rPr>
                <w:sz w:val="20"/>
              </w:rPr>
            </w:pPr>
            <w:r w:rsidRPr="00CC2C6E">
              <w:rPr>
                <w:sz w:val="20"/>
              </w:rPr>
              <w:t>20%</w:t>
            </w:r>
          </w:p>
        </w:tc>
        <w:tc>
          <w:tcPr>
            <w:tcW w:w="354" w:type="pct"/>
          </w:tcPr>
          <w:p w:rsidR="00002883" w:rsidRPr="00CC2C6E" w:rsidRDefault="00002883" w:rsidP="003E0FC6">
            <w:pPr>
              <w:pStyle w:val="TableParagraph"/>
              <w:spacing w:before="132"/>
              <w:ind w:left="88" w:right="175"/>
              <w:jc w:val="center"/>
              <w:rPr>
                <w:sz w:val="20"/>
              </w:rPr>
            </w:pPr>
            <w:r w:rsidRPr="00CC2C6E">
              <w:rPr>
                <w:sz w:val="20"/>
              </w:rPr>
              <w:t>8%</w:t>
            </w:r>
          </w:p>
        </w:tc>
        <w:tc>
          <w:tcPr>
            <w:tcW w:w="392" w:type="pct"/>
          </w:tcPr>
          <w:p w:rsidR="00002883" w:rsidRPr="00CC2C6E" w:rsidRDefault="00002883" w:rsidP="003E0FC6">
            <w:pPr>
              <w:pStyle w:val="TableParagraph"/>
              <w:spacing w:before="132"/>
              <w:ind w:left="108"/>
              <w:rPr>
                <w:sz w:val="20"/>
              </w:rPr>
            </w:pPr>
            <w:r w:rsidRPr="00CC2C6E">
              <w:rPr>
                <w:sz w:val="20"/>
              </w:rPr>
              <w:t>6%</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Q8.6</w:t>
            </w:r>
          </w:p>
        </w:tc>
        <w:tc>
          <w:tcPr>
            <w:tcW w:w="2719" w:type="pct"/>
          </w:tcPr>
          <w:p w:rsidR="00002883" w:rsidRPr="00CC2C6E" w:rsidRDefault="00002883" w:rsidP="003E0FC6">
            <w:pPr>
              <w:pStyle w:val="TableParagraph"/>
              <w:spacing w:before="19"/>
              <w:ind w:left="107"/>
              <w:rPr>
                <w:sz w:val="20"/>
              </w:rPr>
            </w:pPr>
            <w:r w:rsidRPr="00CC2C6E">
              <w:rPr>
                <w:sz w:val="20"/>
              </w:rPr>
              <w:t>Organizasyon gelen materyalleri organize ve temin etmeyi başarmaktadır.</w:t>
            </w:r>
          </w:p>
        </w:tc>
        <w:tc>
          <w:tcPr>
            <w:tcW w:w="354" w:type="pct"/>
          </w:tcPr>
          <w:p w:rsidR="00002883" w:rsidRPr="00CC2C6E" w:rsidRDefault="00002883" w:rsidP="003E0FC6">
            <w:pPr>
              <w:pStyle w:val="TableParagraph"/>
              <w:spacing w:before="134"/>
              <w:ind w:left="107"/>
              <w:rPr>
                <w:sz w:val="20"/>
              </w:rPr>
            </w:pPr>
            <w:r w:rsidRPr="00CC2C6E">
              <w:rPr>
                <w:sz w:val="20"/>
              </w:rPr>
              <w:t>26%</w:t>
            </w:r>
          </w:p>
        </w:tc>
        <w:tc>
          <w:tcPr>
            <w:tcW w:w="354" w:type="pct"/>
          </w:tcPr>
          <w:p w:rsidR="00002883" w:rsidRPr="00CC2C6E" w:rsidRDefault="00002883" w:rsidP="003E0FC6">
            <w:pPr>
              <w:pStyle w:val="TableParagraph"/>
              <w:spacing w:before="134"/>
              <w:ind w:left="108"/>
              <w:rPr>
                <w:sz w:val="20"/>
              </w:rPr>
            </w:pPr>
            <w:r w:rsidRPr="00CC2C6E">
              <w:rPr>
                <w:sz w:val="20"/>
              </w:rPr>
              <w:t>41%</w:t>
            </w:r>
          </w:p>
        </w:tc>
        <w:tc>
          <w:tcPr>
            <w:tcW w:w="355" w:type="pct"/>
          </w:tcPr>
          <w:p w:rsidR="00002883" w:rsidRPr="00CC2C6E" w:rsidRDefault="00002883" w:rsidP="003E0FC6">
            <w:pPr>
              <w:pStyle w:val="TableParagraph"/>
              <w:spacing w:before="134"/>
              <w:ind w:left="89" w:right="78"/>
              <w:jc w:val="center"/>
              <w:rPr>
                <w:sz w:val="20"/>
              </w:rPr>
            </w:pPr>
            <w:r w:rsidRPr="00CC2C6E">
              <w:rPr>
                <w:sz w:val="20"/>
              </w:rPr>
              <w:t>18%</w:t>
            </w:r>
          </w:p>
        </w:tc>
        <w:tc>
          <w:tcPr>
            <w:tcW w:w="354" w:type="pct"/>
          </w:tcPr>
          <w:p w:rsidR="00002883" w:rsidRPr="00CC2C6E" w:rsidRDefault="00002883" w:rsidP="003E0FC6">
            <w:pPr>
              <w:pStyle w:val="TableParagraph"/>
              <w:spacing w:before="134"/>
              <w:ind w:left="88" w:right="175"/>
              <w:jc w:val="center"/>
              <w:rPr>
                <w:sz w:val="20"/>
              </w:rPr>
            </w:pPr>
            <w:r w:rsidRPr="00CC2C6E">
              <w:rPr>
                <w:sz w:val="20"/>
              </w:rPr>
              <w:t>7%</w:t>
            </w:r>
          </w:p>
        </w:tc>
        <w:tc>
          <w:tcPr>
            <w:tcW w:w="392" w:type="pct"/>
          </w:tcPr>
          <w:p w:rsidR="00002883" w:rsidRPr="00CC2C6E" w:rsidRDefault="00002883" w:rsidP="003E0FC6">
            <w:pPr>
              <w:pStyle w:val="TableParagraph"/>
              <w:spacing w:before="134"/>
              <w:ind w:left="108"/>
              <w:rPr>
                <w:sz w:val="20"/>
              </w:rPr>
            </w:pPr>
            <w:r w:rsidRPr="00CC2C6E">
              <w:rPr>
                <w:sz w:val="20"/>
              </w:rPr>
              <w:t>7%</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Q8.7</w:t>
            </w:r>
          </w:p>
        </w:tc>
        <w:tc>
          <w:tcPr>
            <w:tcW w:w="2719" w:type="pct"/>
          </w:tcPr>
          <w:p w:rsidR="00002883" w:rsidRPr="00CC2C6E" w:rsidRDefault="00002883" w:rsidP="003E0FC6">
            <w:pPr>
              <w:pStyle w:val="TableParagraph"/>
              <w:tabs>
                <w:tab w:val="left" w:pos="1544"/>
                <w:tab w:val="left" w:pos="2599"/>
                <w:tab w:val="left" w:pos="3539"/>
              </w:tabs>
              <w:spacing w:before="19"/>
              <w:ind w:left="107" w:right="99"/>
              <w:rPr>
                <w:sz w:val="20"/>
              </w:rPr>
            </w:pPr>
            <w:r w:rsidRPr="00CC2C6E">
              <w:rPr>
                <w:sz w:val="20"/>
              </w:rPr>
              <w:t xml:space="preserve">Organizasyon, envantere yatırılan </w:t>
            </w:r>
            <w:r w:rsidRPr="00CC2C6E">
              <w:rPr>
                <w:spacing w:val="-3"/>
                <w:sz w:val="20"/>
              </w:rPr>
              <w:t xml:space="preserve">sermayeyi </w:t>
            </w:r>
            <w:r w:rsidRPr="00CC2C6E">
              <w:rPr>
                <w:sz w:val="20"/>
              </w:rPr>
              <w:t>azaltmayı</w:t>
            </w:r>
            <w:r w:rsidRPr="00CC2C6E">
              <w:rPr>
                <w:spacing w:val="-2"/>
                <w:sz w:val="20"/>
              </w:rPr>
              <w:t xml:space="preserve"> </w:t>
            </w:r>
            <w:r w:rsidRPr="00CC2C6E">
              <w:rPr>
                <w:sz w:val="20"/>
              </w:rPr>
              <w:t>başarmaktadır.</w:t>
            </w:r>
          </w:p>
        </w:tc>
        <w:tc>
          <w:tcPr>
            <w:tcW w:w="354" w:type="pct"/>
          </w:tcPr>
          <w:p w:rsidR="00002883" w:rsidRPr="00CC2C6E" w:rsidRDefault="00002883" w:rsidP="003E0FC6">
            <w:pPr>
              <w:pStyle w:val="TableParagraph"/>
              <w:spacing w:before="134"/>
              <w:ind w:left="107"/>
              <w:rPr>
                <w:sz w:val="20"/>
              </w:rPr>
            </w:pPr>
            <w:r w:rsidRPr="00CC2C6E">
              <w:rPr>
                <w:sz w:val="20"/>
              </w:rPr>
              <w:t>20%</w:t>
            </w:r>
          </w:p>
        </w:tc>
        <w:tc>
          <w:tcPr>
            <w:tcW w:w="354" w:type="pct"/>
          </w:tcPr>
          <w:p w:rsidR="00002883" w:rsidRPr="00CC2C6E" w:rsidRDefault="00002883" w:rsidP="003E0FC6">
            <w:pPr>
              <w:pStyle w:val="TableParagraph"/>
              <w:spacing w:before="134"/>
              <w:ind w:left="108"/>
              <w:rPr>
                <w:sz w:val="20"/>
              </w:rPr>
            </w:pPr>
            <w:r w:rsidRPr="00CC2C6E">
              <w:rPr>
                <w:sz w:val="20"/>
              </w:rPr>
              <w:t>41%</w:t>
            </w:r>
          </w:p>
        </w:tc>
        <w:tc>
          <w:tcPr>
            <w:tcW w:w="355" w:type="pct"/>
          </w:tcPr>
          <w:p w:rsidR="00002883" w:rsidRPr="00CC2C6E" w:rsidRDefault="00002883" w:rsidP="003E0FC6">
            <w:pPr>
              <w:pStyle w:val="TableParagraph"/>
              <w:spacing w:before="134"/>
              <w:ind w:left="89" w:right="78"/>
              <w:jc w:val="center"/>
              <w:rPr>
                <w:sz w:val="20"/>
              </w:rPr>
            </w:pPr>
            <w:r w:rsidRPr="00CC2C6E">
              <w:rPr>
                <w:sz w:val="20"/>
              </w:rPr>
              <w:t>13%</w:t>
            </w:r>
          </w:p>
        </w:tc>
        <w:tc>
          <w:tcPr>
            <w:tcW w:w="354" w:type="pct"/>
          </w:tcPr>
          <w:p w:rsidR="00002883" w:rsidRPr="00CC2C6E" w:rsidRDefault="00002883" w:rsidP="003E0FC6">
            <w:pPr>
              <w:pStyle w:val="TableParagraph"/>
              <w:spacing w:before="134"/>
              <w:ind w:left="88" w:right="77"/>
              <w:jc w:val="center"/>
              <w:rPr>
                <w:sz w:val="20"/>
              </w:rPr>
            </w:pPr>
            <w:r w:rsidRPr="00CC2C6E">
              <w:rPr>
                <w:sz w:val="20"/>
              </w:rPr>
              <w:t>19%</w:t>
            </w:r>
          </w:p>
        </w:tc>
        <w:tc>
          <w:tcPr>
            <w:tcW w:w="392" w:type="pct"/>
          </w:tcPr>
          <w:p w:rsidR="00002883" w:rsidRPr="00CC2C6E" w:rsidRDefault="00002883" w:rsidP="003E0FC6">
            <w:pPr>
              <w:pStyle w:val="TableParagraph"/>
              <w:spacing w:before="134"/>
              <w:ind w:left="108"/>
              <w:rPr>
                <w:sz w:val="20"/>
              </w:rPr>
            </w:pPr>
            <w:r w:rsidRPr="00CC2C6E">
              <w:rPr>
                <w:sz w:val="20"/>
              </w:rPr>
              <w:t>7%</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Q9.0</w:t>
            </w:r>
          </w:p>
        </w:tc>
        <w:tc>
          <w:tcPr>
            <w:tcW w:w="2719" w:type="pct"/>
          </w:tcPr>
          <w:p w:rsidR="00002883" w:rsidRPr="00CC2C6E" w:rsidRDefault="00002883" w:rsidP="003E0FC6">
            <w:pPr>
              <w:pStyle w:val="TableParagraph"/>
              <w:spacing w:before="17"/>
              <w:ind w:left="107" w:right="128"/>
              <w:rPr>
                <w:sz w:val="20"/>
              </w:rPr>
            </w:pPr>
            <w:r w:rsidRPr="00CC2C6E">
              <w:rPr>
                <w:sz w:val="20"/>
              </w:rPr>
              <w:t>Şirket için gerekli bazı envanter maddelerinde fazlalık vardır.</w:t>
            </w:r>
          </w:p>
        </w:tc>
        <w:tc>
          <w:tcPr>
            <w:tcW w:w="354" w:type="pct"/>
          </w:tcPr>
          <w:p w:rsidR="00002883" w:rsidRPr="00CC2C6E" w:rsidRDefault="00002883" w:rsidP="003E0FC6">
            <w:pPr>
              <w:pStyle w:val="TableParagraph"/>
              <w:spacing w:before="132"/>
              <w:ind w:left="107"/>
              <w:rPr>
                <w:sz w:val="20"/>
              </w:rPr>
            </w:pPr>
            <w:r w:rsidRPr="00CC2C6E">
              <w:rPr>
                <w:sz w:val="20"/>
              </w:rPr>
              <w:t>13%</w:t>
            </w:r>
          </w:p>
        </w:tc>
        <w:tc>
          <w:tcPr>
            <w:tcW w:w="354" w:type="pct"/>
          </w:tcPr>
          <w:p w:rsidR="00002883" w:rsidRPr="00CC2C6E" w:rsidRDefault="00002883" w:rsidP="003E0FC6">
            <w:pPr>
              <w:pStyle w:val="TableParagraph"/>
              <w:spacing w:before="132"/>
              <w:ind w:left="108"/>
              <w:rPr>
                <w:sz w:val="20"/>
              </w:rPr>
            </w:pPr>
            <w:r w:rsidRPr="00CC2C6E">
              <w:rPr>
                <w:sz w:val="20"/>
              </w:rPr>
              <w:t>13%</w:t>
            </w:r>
          </w:p>
        </w:tc>
        <w:tc>
          <w:tcPr>
            <w:tcW w:w="355" w:type="pct"/>
          </w:tcPr>
          <w:p w:rsidR="00002883" w:rsidRPr="00CC2C6E" w:rsidRDefault="00002883" w:rsidP="003E0FC6">
            <w:pPr>
              <w:pStyle w:val="TableParagraph"/>
              <w:spacing w:before="132"/>
              <w:ind w:left="89" w:right="78"/>
              <w:jc w:val="center"/>
              <w:rPr>
                <w:sz w:val="20"/>
              </w:rPr>
            </w:pPr>
            <w:r w:rsidRPr="00CC2C6E">
              <w:rPr>
                <w:sz w:val="20"/>
              </w:rPr>
              <w:t>20%</w:t>
            </w:r>
          </w:p>
        </w:tc>
        <w:tc>
          <w:tcPr>
            <w:tcW w:w="354" w:type="pct"/>
          </w:tcPr>
          <w:p w:rsidR="00002883" w:rsidRPr="00CC2C6E" w:rsidRDefault="00002883" w:rsidP="003E0FC6">
            <w:pPr>
              <w:pStyle w:val="TableParagraph"/>
              <w:spacing w:before="132"/>
              <w:ind w:left="88" w:right="77"/>
              <w:jc w:val="center"/>
              <w:rPr>
                <w:sz w:val="20"/>
              </w:rPr>
            </w:pPr>
            <w:r w:rsidRPr="00CC2C6E">
              <w:rPr>
                <w:sz w:val="20"/>
              </w:rPr>
              <w:t>41%</w:t>
            </w:r>
          </w:p>
        </w:tc>
        <w:tc>
          <w:tcPr>
            <w:tcW w:w="392" w:type="pct"/>
          </w:tcPr>
          <w:p w:rsidR="00002883" w:rsidRPr="00CC2C6E" w:rsidRDefault="00002883" w:rsidP="003E0FC6">
            <w:pPr>
              <w:pStyle w:val="TableParagraph"/>
              <w:spacing w:before="132"/>
              <w:ind w:left="108"/>
              <w:rPr>
                <w:sz w:val="20"/>
              </w:rPr>
            </w:pPr>
            <w:r w:rsidRPr="00CC2C6E">
              <w:rPr>
                <w:sz w:val="20"/>
              </w:rPr>
              <w:t>13%</w:t>
            </w:r>
          </w:p>
        </w:tc>
      </w:tr>
      <w:tr w:rsidR="00002883" w:rsidRPr="00CC2C6E" w:rsidTr="00002883">
        <w:trPr>
          <w:trHeight w:val="473"/>
          <w:jc w:val="center"/>
        </w:trPr>
        <w:tc>
          <w:tcPr>
            <w:tcW w:w="470" w:type="pct"/>
          </w:tcPr>
          <w:p w:rsidR="00002883" w:rsidRPr="00CC2C6E" w:rsidRDefault="00002883" w:rsidP="003E0FC6">
            <w:pPr>
              <w:pStyle w:val="TableParagraph"/>
              <w:ind w:left="107"/>
              <w:rPr>
                <w:sz w:val="20"/>
              </w:rPr>
            </w:pPr>
            <w:r w:rsidRPr="00CC2C6E">
              <w:rPr>
                <w:sz w:val="20"/>
              </w:rPr>
              <w:t>Q9.1</w:t>
            </w:r>
          </w:p>
        </w:tc>
        <w:tc>
          <w:tcPr>
            <w:tcW w:w="2719" w:type="pct"/>
          </w:tcPr>
          <w:p w:rsidR="00002883" w:rsidRPr="00CC2C6E" w:rsidRDefault="00002883" w:rsidP="00002883">
            <w:pPr>
              <w:pStyle w:val="TableParagraph"/>
              <w:spacing w:line="217" w:lineRule="exact"/>
              <w:ind w:left="107"/>
              <w:rPr>
                <w:sz w:val="20"/>
              </w:rPr>
            </w:pPr>
            <w:r w:rsidRPr="00CC2C6E">
              <w:rPr>
                <w:sz w:val="20"/>
              </w:rPr>
              <w:t>Bazı malzemenin temininde öngörülenden daha fazla envanter yönetimi prosedürü uygulanmaktadır.</w:t>
            </w:r>
          </w:p>
        </w:tc>
        <w:tc>
          <w:tcPr>
            <w:tcW w:w="354" w:type="pct"/>
          </w:tcPr>
          <w:p w:rsidR="00002883" w:rsidRPr="00CC2C6E" w:rsidRDefault="00002883" w:rsidP="003E0FC6">
            <w:pPr>
              <w:pStyle w:val="TableParagraph"/>
              <w:ind w:left="107"/>
              <w:rPr>
                <w:sz w:val="20"/>
              </w:rPr>
            </w:pPr>
            <w:r w:rsidRPr="00CC2C6E">
              <w:rPr>
                <w:sz w:val="20"/>
              </w:rPr>
              <w:t>7%</w:t>
            </w:r>
          </w:p>
        </w:tc>
        <w:tc>
          <w:tcPr>
            <w:tcW w:w="354" w:type="pct"/>
          </w:tcPr>
          <w:p w:rsidR="00002883" w:rsidRPr="00CC2C6E" w:rsidRDefault="00002883" w:rsidP="003E0FC6">
            <w:pPr>
              <w:pStyle w:val="TableParagraph"/>
              <w:ind w:left="108"/>
              <w:rPr>
                <w:sz w:val="20"/>
              </w:rPr>
            </w:pPr>
            <w:r w:rsidRPr="00CC2C6E">
              <w:rPr>
                <w:sz w:val="20"/>
              </w:rPr>
              <w:t>8%</w:t>
            </w:r>
          </w:p>
        </w:tc>
        <w:tc>
          <w:tcPr>
            <w:tcW w:w="355" w:type="pct"/>
          </w:tcPr>
          <w:p w:rsidR="00002883" w:rsidRPr="00CC2C6E" w:rsidRDefault="00002883" w:rsidP="003E0FC6">
            <w:pPr>
              <w:pStyle w:val="TableParagraph"/>
              <w:ind w:left="89" w:right="78"/>
              <w:jc w:val="center"/>
              <w:rPr>
                <w:sz w:val="20"/>
              </w:rPr>
            </w:pPr>
            <w:r w:rsidRPr="00CC2C6E">
              <w:rPr>
                <w:sz w:val="20"/>
              </w:rPr>
              <w:t>14%</w:t>
            </w:r>
          </w:p>
        </w:tc>
        <w:tc>
          <w:tcPr>
            <w:tcW w:w="354" w:type="pct"/>
          </w:tcPr>
          <w:p w:rsidR="00002883" w:rsidRPr="00CC2C6E" w:rsidRDefault="00002883" w:rsidP="003E0FC6">
            <w:pPr>
              <w:pStyle w:val="TableParagraph"/>
              <w:ind w:left="88" w:right="77"/>
              <w:jc w:val="center"/>
              <w:rPr>
                <w:sz w:val="20"/>
              </w:rPr>
            </w:pPr>
            <w:r w:rsidRPr="00CC2C6E">
              <w:rPr>
                <w:sz w:val="20"/>
              </w:rPr>
              <w:t>51%</w:t>
            </w:r>
          </w:p>
        </w:tc>
        <w:tc>
          <w:tcPr>
            <w:tcW w:w="392" w:type="pct"/>
          </w:tcPr>
          <w:p w:rsidR="00002883" w:rsidRPr="00CC2C6E" w:rsidRDefault="00002883" w:rsidP="003E0FC6">
            <w:pPr>
              <w:pStyle w:val="TableParagraph"/>
              <w:ind w:left="108"/>
              <w:rPr>
                <w:sz w:val="20"/>
              </w:rPr>
            </w:pPr>
            <w:r w:rsidRPr="00CC2C6E">
              <w:rPr>
                <w:sz w:val="20"/>
              </w:rPr>
              <w:t>20%</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Q9.2</w:t>
            </w:r>
          </w:p>
        </w:tc>
        <w:tc>
          <w:tcPr>
            <w:tcW w:w="2719" w:type="pct"/>
          </w:tcPr>
          <w:p w:rsidR="00002883" w:rsidRPr="00CC2C6E" w:rsidRDefault="00002883" w:rsidP="003E0FC6">
            <w:pPr>
              <w:pStyle w:val="TableParagraph"/>
              <w:spacing w:before="134"/>
              <w:ind w:left="107"/>
              <w:rPr>
                <w:sz w:val="20"/>
              </w:rPr>
            </w:pPr>
            <w:r w:rsidRPr="00CC2C6E">
              <w:rPr>
                <w:sz w:val="20"/>
              </w:rPr>
              <w:t>Zayıf bir envanter kontrol sistemi vardır.</w:t>
            </w:r>
          </w:p>
        </w:tc>
        <w:tc>
          <w:tcPr>
            <w:tcW w:w="354" w:type="pct"/>
          </w:tcPr>
          <w:p w:rsidR="00002883" w:rsidRPr="00CC2C6E" w:rsidRDefault="00002883" w:rsidP="003E0FC6">
            <w:pPr>
              <w:pStyle w:val="TableParagraph"/>
              <w:spacing w:before="134"/>
              <w:ind w:left="107"/>
              <w:rPr>
                <w:sz w:val="20"/>
              </w:rPr>
            </w:pPr>
            <w:r w:rsidRPr="00CC2C6E">
              <w:rPr>
                <w:sz w:val="20"/>
              </w:rPr>
              <w:t>7%</w:t>
            </w:r>
          </w:p>
        </w:tc>
        <w:tc>
          <w:tcPr>
            <w:tcW w:w="354" w:type="pct"/>
          </w:tcPr>
          <w:p w:rsidR="00002883" w:rsidRPr="00CC2C6E" w:rsidRDefault="00002883" w:rsidP="003E0FC6">
            <w:pPr>
              <w:pStyle w:val="TableParagraph"/>
              <w:spacing w:before="134"/>
              <w:ind w:left="108"/>
              <w:rPr>
                <w:sz w:val="20"/>
              </w:rPr>
            </w:pPr>
            <w:r w:rsidRPr="00CC2C6E">
              <w:rPr>
                <w:sz w:val="20"/>
              </w:rPr>
              <w:t>7%</w:t>
            </w:r>
          </w:p>
        </w:tc>
        <w:tc>
          <w:tcPr>
            <w:tcW w:w="355" w:type="pct"/>
          </w:tcPr>
          <w:p w:rsidR="00002883" w:rsidRPr="00CC2C6E" w:rsidRDefault="00002883" w:rsidP="003E0FC6">
            <w:pPr>
              <w:pStyle w:val="TableParagraph"/>
              <w:spacing w:before="134"/>
              <w:ind w:left="89" w:right="78"/>
              <w:jc w:val="center"/>
              <w:rPr>
                <w:sz w:val="20"/>
              </w:rPr>
            </w:pPr>
            <w:r w:rsidRPr="00CC2C6E">
              <w:rPr>
                <w:sz w:val="20"/>
              </w:rPr>
              <w:t>19%</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41%</w:t>
            </w:r>
          </w:p>
        </w:tc>
        <w:tc>
          <w:tcPr>
            <w:tcW w:w="392" w:type="pct"/>
          </w:tcPr>
          <w:p w:rsidR="00002883" w:rsidRPr="00CC2C6E" w:rsidRDefault="00002883" w:rsidP="003E0FC6">
            <w:pPr>
              <w:pStyle w:val="TableParagraph"/>
              <w:spacing w:before="134"/>
              <w:ind w:left="108"/>
              <w:rPr>
                <w:sz w:val="20"/>
              </w:rPr>
            </w:pPr>
            <w:r w:rsidRPr="00CC2C6E">
              <w:rPr>
                <w:sz w:val="20"/>
              </w:rPr>
              <w:t>26%</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Q9.3</w:t>
            </w:r>
          </w:p>
        </w:tc>
        <w:tc>
          <w:tcPr>
            <w:tcW w:w="2719" w:type="pct"/>
          </w:tcPr>
          <w:p w:rsidR="00002883" w:rsidRPr="00CC2C6E" w:rsidRDefault="00002883" w:rsidP="003E0FC6">
            <w:pPr>
              <w:pStyle w:val="TableParagraph"/>
              <w:spacing w:before="132"/>
              <w:ind w:left="107"/>
              <w:rPr>
                <w:sz w:val="20"/>
              </w:rPr>
            </w:pPr>
            <w:r w:rsidRPr="00CC2C6E">
              <w:rPr>
                <w:sz w:val="20"/>
              </w:rPr>
              <w:t>Etkisiz bir envanter sistemi vardır.</w:t>
            </w:r>
          </w:p>
        </w:tc>
        <w:tc>
          <w:tcPr>
            <w:tcW w:w="354" w:type="pct"/>
          </w:tcPr>
          <w:p w:rsidR="00002883" w:rsidRPr="00CC2C6E" w:rsidRDefault="00002883" w:rsidP="003E0FC6">
            <w:pPr>
              <w:pStyle w:val="TableParagraph"/>
              <w:spacing w:before="132"/>
              <w:ind w:left="107"/>
              <w:rPr>
                <w:sz w:val="20"/>
              </w:rPr>
            </w:pPr>
            <w:r w:rsidRPr="00CC2C6E">
              <w:rPr>
                <w:sz w:val="20"/>
              </w:rPr>
              <w:t>7%</w:t>
            </w:r>
          </w:p>
        </w:tc>
        <w:tc>
          <w:tcPr>
            <w:tcW w:w="354" w:type="pct"/>
          </w:tcPr>
          <w:p w:rsidR="00002883" w:rsidRPr="00CC2C6E" w:rsidRDefault="00002883" w:rsidP="003E0FC6">
            <w:pPr>
              <w:pStyle w:val="TableParagraph"/>
              <w:spacing w:before="132"/>
              <w:ind w:left="108"/>
              <w:rPr>
                <w:sz w:val="20"/>
              </w:rPr>
            </w:pPr>
            <w:r w:rsidRPr="00CC2C6E">
              <w:rPr>
                <w:sz w:val="20"/>
              </w:rPr>
              <w:t>8%</w:t>
            </w:r>
          </w:p>
        </w:tc>
        <w:tc>
          <w:tcPr>
            <w:tcW w:w="355" w:type="pct"/>
          </w:tcPr>
          <w:p w:rsidR="00002883" w:rsidRPr="00CC2C6E" w:rsidRDefault="00002883" w:rsidP="003E0FC6">
            <w:pPr>
              <w:pStyle w:val="TableParagraph"/>
              <w:spacing w:before="132"/>
              <w:ind w:left="89" w:right="78"/>
              <w:jc w:val="center"/>
              <w:rPr>
                <w:sz w:val="20"/>
              </w:rPr>
            </w:pPr>
            <w:r w:rsidRPr="00CC2C6E">
              <w:rPr>
                <w:sz w:val="20"/>
              </w:rPr>
              <w:t>21%</w:t>
            </w:r>
          </w:p>
        </w:tc>
        <w:tc>
          <w:tcPr>
            <w:tcW w:w="354" w:type="pct"/>
          </w:tcPr>
          <w:p w:rsidR="00002883" w:rsidRPr="00CC2C6E" w:rsidRDefault="00002883" w:rsidP="003E0FC6">
            <w:pPr>
              <w:pStyle w:val="TableParagraph"/>
              <w:spacing w:before="132"/>
              <w:ind w:left="88" w:right="77"/>
              <w:jc w:val="center"/>
              <w:rPr>
                <w:sz w:val="20"/>
              </w:rPr>
            </w:pPr>
            <w:r w:rsidRPr="00CC2C6E">
              <w:rPr>
                <w:sz w:val="20"/>
              </w:rPr>
              <w:t>44%</w:t>
            </w:r>
          </w:p>
        </w:tc>
        <w:tc>
          <w:tcPr>
            <w:tcW w:w="392" w:type="pct"/>
          </w:tcPr>
          <w:p w:rsidR="00002883" w:rsidRPr="00CC2C6E" w:rsidRDefault="00002883" w:rsidP="003E0FC6">
            <w:pPr>
              <w:pStyle w:val="TableParagraph"/>
              <w:spacing w:before="132"/>
              <w:ind w:left="108"/>
              <w:rPr>
                <w:sz w:val="20"/>
              </w:rPr>
            </w:pPr>
            <w:r w:rsidRPr="00CC2C6E">
              <w:rPr>
                <w:sz w:val="20"/>
              </w:rPr>
              <w:t>20%</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Q10.0</w:t>
            </w:r>
          </w:p>
        </w:tc>
        <w:tc>
          <w:tcPr>
            <w:tcW w:w="2719" w:type="pct"/>
          </w:tcPr>
          <w:p w:rsidR="00002883" w:rsidRPr="00CC2C6E" w:rsidRDefault="00002883" w:rsidP="003E0FC6">
            <w:pPr>
              <w:pStyle w:val="TableParagraph"/>
              <w:spacing w:before="19"/>
              <w:ind w:left="107"/>
              <w:rPr>
                <w:sz w:val="20"/>
              </w:rPr>
            </w:pPr>
            <w:r w:rsidRPr="00CC2C6E">
              <w:rPr>
                <w:sz w:val="20"/>
              </w:rPr>
              <w:t>Şirketin ihtiyaç duyduğu envanter malzemelinde eksiklikler bulunur.</w:t>
            </w:r>
          </w:p>
        </w:tc>
        <w:tc>
          <w:tcPr>
            <w:tcW w:w="354" w:type="pct"/>
          </w:tcPr>
          <w:p w:rsidR="00002883" w:rsidRPr="00CC2C6E" w:rsidRDefault="00002883" w:rsidP="003E0FC6">
            <w:pPr>
              <w:pStyle w:val="TableParagraph"/>
              <w:spacing w:before="134"/>
              <w:ind w:left="107"/>
              <w:rPr>
                <w:sz w:val="20"/>
              </w:rPr>
            </w:pPr>
            <w:r w:rsidRPr="00CC2C6E">
              <w:rPr>
                <w:sz w:val="20"/>
              </w:rPr>
              <w:t>6%</w:t>
            </w:r>
          </w:p>
        </w:tc>
        <w:tc>
          <w:tcPr>
            <w:tcW w:w="354" w:type="pct"/>
          </w:tcPr>
          <w:p w:rsidR="00002883" w:rsidRPr="00CC2C6E" w:rsidRDefault="00002883" w:rsidP="003E0FC6">
            <w:pPr>
              <w:pStyle w:val="TableParagraph"/>
              <w:spacing w:before="134"/>
              <w:ind w:left="108"/>
              <w:rPr>
                <w:sz w:val="20"/>
              </w:rPr>
            </w:pPr>
            <w:r w:rsidRPr="00CC2C6E">
              <w:rPr>
                <w:sz w:val="20"/>
              </w:rPr>
              <w:t>19%</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22%</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41%</w:t>
            </w:r>
          </w:p>
        </w:tc>
        <w:tc>
          <w:tcPr>
            <w:tcW w:w="392" w:type="pct"/>
          </w:tcPr>
          <w:p w:rsidR="00002883" w:rsidRPr="00CC2C6E" w:rsidRDefault="00002883" w:rsidP="003E0FC6">
            <w:pPr>
              <w:pStyle w:val="TableParagraph"/>
              <w:spacing w:before="134"/>
              <w:ind w:left="108"/>
              <w:rPr>
                <w:sz w:val="20"/>
              </w:rPr>
            </w:pPr>
            <w:r w:rsidRPr="00CC2C6E">
              <w:rPr>
                <w:sz w:val="20"/>
              </w:rPr>
              <w:t>13%</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Q10.1</w:t>
            </w:r>
          </w:p>
        </w:tc>
        <w:tc>
          <w:tcPr>
            <w:tcW w:w="2719" w:type="pct"/>
          </w:tcPr>
          <w:p w:rsidR="00002883" w:rsidRPr="00CC2C6E" w:rsidRDefault="00002883" w:rsidP="003E0FC6">
            <w:pPr>
              <w:pStyle w:val="TableParagraph"/>
              <w:spacing w:before="134"/>
              <w:ind w:left="107"/>
              <w:rPr>
                <w:sz w:val="20"/>
              </w:rPr>
            </w:pPr>
            <w:r w:rsidRPr="00CC2C6E">
              <w:rPr>
                <w:sz w:val="20"/>
              </w:rPr>
              <w:t>Likiditede eksiklik vardır.</w:t>
            </w:r>
          </w:p>
        </w:tc>
        <w:tc>
          <w:tcPr>
            <w:tcW w:w="354" w:type="pct"/>
          </w:tcPr>
          <w:p w:rsidR="00002883" w:rsidRPr="00CC2C6E" w:rsidRDefault="00002883" w:rsidP="003E0FC6">
            <w:pPr>
              <w:pStyle w:val="TableParagraph"/>
              <w:spacing w:before="134"/>
              <w:ind w:left="107"/>
              <w:rPr>
                <w:sz w:val="20"/>
              </w:rPr>
            </w:pPr>
            <w:r w:rsidRPr="00CC2C6E">
              <w:rPr>
                <w:sz w:val="20"/>
              </w:rPr>
              <w:t>7%</w:t>
            </w:r>
          </w:p>
        </w:tc>
        <w:tc>
          <w:tcPr>
            <w:tcW w:w="354" w:type="pct"/>
          </w:tcPr>
          <w:p w:rsidR="00002883" w:rsidRPr="00CC2C6E" w:rsidRDefault="00002883" w:rsidP="003E0FC6">
            <w:pPr>
              <w:pStyle w:val="TableParagraph"/>
              <w:spacing w:before="134"/>
              <w:ind w:left="108"/>
              <w:rPr>
                <w:sz w:val="20"/>
              </w:rPr>
            </w:pPr>
            <w:r w:rsidRPr="00CC2C6E">
              <w:rPr>
                <w:sz w:val="20"/>
              </w:rPr>
              <w:t>20%</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22%</w:t>
            </w:r>
          </w:p>
        </w:tc>
        <w:tc>
          <w:tcPr>
            <w:tcW w:w="354" w:type="pct"/>
          </w:tcPr>
          <w:p w:rsidR="00002883" w:rsidRPr="00CC2C6E" w:rsidRDefault="00002883" w:rsidP="003E0FC6">
            <w:pPr>
              <w:pStyle w:val="TableParagraph"/>
              <w:spacing w:before="134"/>
              <w:ind w:left="88" w:right="77"/>
              <w:jc w:val="center"/>
              <w:rPr>
                <w:sz w:val="20"/>
              </w:rPr>
            </w:pPr>
            <w:r w:rsidRPr="00CC2C6E">
              <w:rPr>
                <w:sz w:val="20"/>
              </w:rPr>
              <w:t>39%</w:t>
            </w:r>
          </w:p>
        </w:tc>
        <w:tc>
          <w:tcPr>
            <w:tcW w:w="392" w:type="pct"/>
          </w:tcPr>
          <w:p w:rsidR="00002883" w:rsidRPr="00CC2C6E" w:rsidRDefault="00002883" w:rsidP="003E0FC6">
            <w:pPr>
              <w:pStyle w:val="TableParagraph"/>
              <w:spacing w:before="134"/>
              <w:ind w:left="108"/>
              <w:rPr>
                <w:sz w:val="20"/>
              </w:rPr>
            </w:pPr>
            <w:r w:rsidRPr="00CC2C6E">
              <w:rPr>
                <w:sz w:val="20"/>
              </w:rPr>
              <w:t>13%</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Q10.2</w:t>
            </w:r>
          </w:p>
        </w:tc>
        <w:tc>
          <w:tcPr>
            <w:tcW w:w="2719" w:type="pct"/>
          </w:tcPr>
          <w:p w:rsidR="00002883" w:rsidRPr="00CC2C6E" w:rsidRDefault="00002883" w:rsidP="003E0FC6">
            <w:pPr>
              <w:pStyle w:val="TableParagraph"/>
              <w:spacing w:before="132"/>
              <w:ind w:left="107"/>
              <w:rPr>
                <w:sz w:val="20"/>
              </w:rPr>
            </w:pPr>
            <w:r w:rsidRPr="00CC2C6E">
              <w:rPr>
                <w:sz w:val="20"/>
              </w:rPr>
              <w:t>Yanlış hesaplamalar yapılmıştır.</w:t>
            </w:r>
          </w:p>
        </w:tc>
        <w:tc>
          <w:tcPr>
            <w:tcW w:w="354" w:type="pct"/>
          </w:tcPr>
          <w:p w:rsidR="00002883" w:rsidRPr="00CC2C6E" w:rsidRDefault="00002883" w:rsidP="003E0FC6">
            <w:pPr>
              <w:pStyle w:val="TableParagraph"/>
              <w:spacing w:before="132"/>
              <w:ind w:left="107"/>
              <w:rPr>
                <w:sz w:val="20"/>
              </w:rPr>
            </w:pPr>
            <w:r w:rsidRPr="00CC2C6E">
              <w:rPr>
                <w:sz w:val="20"/>
              </w:rPr>
              <w:t>5%</w:t>
            </w:r>
          </w:p>
        </w:tc>
        <w:tc>
          <w:tcPr>
            <w:tcW w:w="354" w:type="pct"/>
          </w:tcPr>
          <w:p w:rsidR="00002883" w:rsidRPr="00CC2C6E" w:rsidRDefault="00002883" w:rsidP="003E0FC6">
            <w:pPr>
              <w:pStyle w:val="TableParagraph"/>
              <w:spacing w:before="132"/>
              <w:ind w:left="108"/>
              <w:rPr>
                <w:sz w:val="20"/>
              </w:rPr>
            </w:pPr>
            <w:r w:rsidRPr="00CC2C6E">
              <w:rPr>
                <w:sz w:val="20"/>
              </w:rPr>
              <w:t>6%</w:t>
            </w:r>
          </w:p>
        </w:tc>
        <w:tc>
          <w:tcPr>
            <w:tcW w:w="355" w:type="pct"/>
          </w:tcPr>
          <w:p w:rsidR="00002883" w:rsidRPr="00CC2C6E" w:rsidRDefault="00002883" w:rsidP="003E0FC6">
            <w:pPr>
              <w:pStyle w:val="TableParagraph"/>
              <w:spacing w:before="132"/>
              <w:ind w:left="89" w:right="78"/>
              <w:jc w:val="center"/>
              <w:rPr>
                <w:sz w:val="20"/>
              </w:rPr>
            </w:pPr>
            <w:r w:rsidRPr="00CC2C6E">
              <w:rPr>
                <w:sz w:val="20"/>
              </w:rPr>
              <w:t>22%</w:t>
            </w:r>
          </w:p>
        </w:tc>
        <w:tc>
          <w:tcPr>
            <w:tcW w:w="354" w:type="pct"/>
          </w:tcPr>
          <w:p w:rsidR="00002883" w:rsidRPr="00CC2C6E" w:rsidRDefault="00002883" w:rsidP="003E0FC6">
            <w:pPr>
              <w:pStyle w:val="TableParagraph"/>
              <w:spacing w:before="132"/>
              <w:ind w:left="88" w:right="77"/>
              <w:jc w:val="center"/>
              <w:rPr>
                <w:sz w:val="20"/>
              </w:rPr>
            </w:pPr>
            <w:r w:rsidRPr="00CC2C6E">
              <w:rPr>
                <w:sz w:val="20"/>
              </w:rPr>
              <w:t>48%</w:t>
            </w:r>
          </w:p>
        </w:tc>
        <w:tc>
          <w:tcPr>
            <w:tcW w:w="392" w:type="pct"/>
          </w:tcPr>
          <w:p w:rsidR="00002883" w:rsidRPr="00CC2C6E" w:rsidRDefault="00002883" w:rsidP="003E0FC6">
            <w:pPr>
              <w:pStyle w:val="TableParagraph"/>
              <w:spacing w:before="132"/>
              <w:ind w:left="108"/>
              <w:rPr>
                <w:sz w:val="20"/>
              </w:rPr>
            </w:pPr>
            <w:r w:rsidRPr="00CC2C6E">
              <w:rPr>
                <w:sz w:val="20"/>
              </w:rPr>
              <w:t>19%</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Q10.3</w:t>
            </w:r>
          </w:p>
        </w:tc>
        <w:tc>
          <w:tcPr>
            <w:tcW w:w="2719" w:type="pct"/>
          </w:tcPr>
          <w:p w:rsidR="00002883" w:rsidRPr="00CC2C6E" w:rsidRDefault="00002883" w:rsidP="003E0FC6">
            <w:pPr>
              <w:pStyle w:val="TableParagraph"/>
              <w:spacing w:before="134"/>
              <w:ind w:left="107"/>
              <w:rPr>
                <w:sz w:val="20"/>
              </w:rPr>
            </w:pPr>
            <w:r w:rsidRPr="00CC2C6E">
              <w:rPr>
                <w:sz w:val="20"/>
              </w:rPr>
              <w:t>Envanter zaman periyoduna ulaşma süresi uygundur.</w:t>
            </w:r>
          </w:p>
        </w:tc>
        <w:tc>
          <w:tcPr>
            <w:tcW w:w="354" w:type="pct"/>
          </w:tcPr>
          <w:p w:rsidR="00002883" w:rsidRPr="00CC2C6E" w:rsidRDefault="00002883" w:rsidP="003E0FC6">
            <w:pPr>
              <w:pStyle w:val="TableParagraph"/>
              <w:spacing w:before="134"/>
              <w:ind w:left="107"/>
              <w:rPr>
                <w:sz w:val="20"/>
              </w:rPr>
            </w:pPr>
            <w:r w:rsidRPr="00CC2C6E">
              <w:rPr>
                <w:sz w:val="20"/>
              </w:rPr>
              <w:t>6%</w:t>
            </w:r>
          </w:p>
        </w:tc>
        <w:tc>
          <w:tcPr>
            <w:tcW w:w="354" w:type="pct"/>
          </w:tcPr>
          <w:p w:rsidR="00002883" w:rsidRPr="00CC2C6E" w:rsidRDefault="00002883" w:rsidP="003E0FC6">
            <w:pPr>
              <w:pStyle w:val="TableParagraph"/>
              <w:spacing w:before="134"/>
              <w:ind w:left="108"/>
              <w:rPr>
                <w:sz w:val="20"/>
              </w:rPr>
            </w:pPr>
            <w:r w:rsidRPr="00CC2C6E">
              <w:rPr>
                <w:sz w:val="20"/>
              </w:rPr>
              <w:t>13%</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21%</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48%</w:t>
            </w:r>
          </w:p>
        </w:tc>
        <w:tc>
          <w:tcPr>
            <w:tcW w:w="392" w:type="pct"/>
          </w:tcPr>
          <w:p w:rsidR="00002883" w:rsidRPr="00CC2C6E" w:rsidRDefault="00002883" w:rsidP="003E0FC6">
            <w:pPr>
              <w:pStyle w:val="TableParagraph"/>
              <w:spacing w:before="134"/>
              <w:ind w:left="108"/>
              <w:rPr>
                <w:sz w:val="20"/>
              </w:rPr>
            </w:pPr>
            <w:r w:rsidRPr="00CC2C6E">
              <w:rPr>
                <w:sz w:val="20"/>
              </w:rPr>
              <w:t>12%</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Q10.4</w:t>
            </w:r>
          </w:p>
        </w:tc>
        <w:tc>
          <w:tcPr>
            <w:tcW w:w="2719" w:type="pct"/>
          </w:tcPr>
          <w:p w:rsidR="00002883" w:rsidRPr="00CC2C6E" w:rsidRDefault="00002883" w:rsidP="003E0FC6">
            <w:pPr>
              <w:pStyle w:val="TableParagraph"/>
              <w:spacing w:before="134"/>
              <w:ind w:left="107"/>
              <w:rPr>
                <w:sz w:val="20"/>
              </w:rPr>
            </w:pPr>
            <w:r w:rsidRPr="00CC2C6E">
              <w:rPr>
                <w:sz w:val="20"/>
              </w:rPr>
              <w:t>Malzeme yerleştirme süreci karmaşıktır.</w:t>
            </w:r>
          </w:p>
        </w:tc>
        <w:tc>
          <w:tcPr>
            <w:tcW w:w="354" w:type="pct"/>
          </w:tcPr>
          <w:p w:rsidR="00002883" w:rsidRPr="00CC2C6E" w:rsidRDefault="00002883" w:rsidP="003E0FC6">
            <w:pPr>
              <w:pStyle w:val="TableParagraph"/>
              <w:spacing w:before="134"/>
              <w:ind w:left="107"/>
              <w:rPr>
                <w:sz w:val="20"/>
              </w:rPr>
            </w:pPr>
            <w:r w:rsidRPr="00CC2C6E">
              <w:rPr>
                <w:sz w:val="20"/>
              </w:rPr>
              <w:t>7%</w:t>
            </w:r>
          </w:p>
        </w:tc>
        <w:tc>
          <w:tcPr>
            <w:tcW w:w="354" w:type="pct"/>
          </w:tcPr>
          <w:p w:rsidR="00002883" w:rsidRPr="00CC2C6E" w:rsidRDefault="00002883" w:rsidP="003E0FC6">
            <w:pPr>
              <w:pStyle w:val="TableParagraph"/>
              <w:spacing w:before="134"/>
              <w:ind w:left="108"/>
              <w:rPr>
                <w:sz w:val="20"/>
              </w:rPr>
            </w:pPr>
            <w:r w:rsidRPr="00CC2C6E">
              <w:rPr>
                <w:sz w:val="20"/>
              </w:rPr>
              <w:t>21%</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25%</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40%</w:t>
            </w:r>
          </w:p>
        </w:tc>
        <w:tc>
          <w:tcPr>
            <w:tcW w:w="392" w:type="pct"/>
          </w:tcPr>
          <w:p w:rsidR="00002883" w:rsidRPr="00CC2C6E" w:rsidRDefault="00002883" w:rsidP="003E0FC6">
            <w:pPr>
              <w:pStyle w:val="TableParagraph"/>
              <w:spacing w:before="134"/>
              <w:ind w:left="108"/>
              <w:rPr>
                <w:sz w:val="20"/>
              </w:rPr>
            </w:pPr>
            <w:r w:rsidRPr="00CC2C6E">
              <w:rPr>
                <w:sz w:val="20"/>
              </w:rPr>
              <w:t>7%</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Q11</w:t>
            </w:r>
          </w:p>
        </w:tc>
        <w:tc>
          <w:tcPr>
            <w:tcW w:w="2719" w:type="pct"/>
          </w:tcPr>
          <w:p w:rsidR="00002883" w:rsidRPr="00CC2C6E" w:rsidRDefault="00002883" w:rsidP="003E0FC6">
            <w:pPr>
              <w:pStyle w:val="TableParagraph"/>
              <w:spacing w:before="132"/>
              <w:ind w:left="107"/>
              <w:rPr>
                <w:sz w:val="20"/>
              </w:rPr>
            </w:pPr>
            <w:r w:rsidRPr="00CC2C6E">
              <w:rPr>
                <w:sz w:val="20"/>
              </w:rPr>
              <w:t>Depolarda malzeme kartları kullanılmaktadır.</w:t>
            </w:r>
          </w:p>
        </w:tc>
        <w:tc>
          <w:tcPr>
            <w:tcW w:w="354" w:type="pct"/>
          </w:tcPr>
          <w:p w:rsidR="00002883" w:rsidRPr="00CC2C6E" w:rsidRDefault="00002883" w:rsidP="003E0FC6">
            <w:pPr>
              <w:pStyle w:val="TableParagraph"/>
              <w:spacing w:before="132"/>
              <w:ind w:left="107"/>
              <w:rPr>
                <w:sz w:val="20"/>
              </w:rPr>
            </w:pPr>
            <w:r w:rsidRPr="00CC2C6E">
              <w:rPr>
                <w:sz w:val="20"/>
              </w:rPr>
              <w:t>12%</w:t>
            </w:r>
          </w:p>
        </w:tc>
        <w:tc>
          <w:tcPr>
            <w:tcW w:w="354" w:type="pct"/>
          </w:tcPr>
          <w:p w:rsidR="00002883" w:rsidRPr="00CC2C6E" w:rsidRDefault="00002883" w:rsidP="003E0FC6">
            <w:pPr>
              <w:pStyle w:val="TableParagraph"/>
              <w:spacing w:before="132"/>
              <w:ind w:left="108"/>
              <w:rPr>
                <w:sz w:val="20"/>
              </w:rPr>
            </w:pPr>
            <w:r w:rsidRPr="00CC2C6E">
              <w:rPr>
                <w:sz w:val="20"/>
              </w:rPr>
              <w:t>20%</w:t>
            </w:r>
          </w:p>
        </w:tc>
        <w:tc>
          <w:tcPr>
            <w:tcW w:w="355" w:type="pct"/>
          </w:tcPr>
          <w:p w:rsidR="00002883" w:rsidRPr="00CC2C6E" w:rsidRDefault="00002883" w:rsidP="003E0FC6">
            <w:pPr>
              <w:pStyle w:val="TableParagraph"/>
              <w:spacing w:before="132"/>
              <w:ind w:left="89" w:right="78"/>
              <w:jc w:val="center"/>
              <w:rPr>
                <w:sz w:val="20"/>
              </w:rPr>
            </w:pPr>
            <w:r w:rsidRPr="00CC2C6E">
              <w:rPr>
                <w:sz w:val="20"/>
              </w:rPr>
              <w:t>27%</w:t>
            </w:r>
          </w:p>
        </w:tc>
        <w:tc>
          <w:tcPr>
            <w:tcW w:w="354" w:type="pct"/>
          </w:tcPr>
          <w:p w:rsidR="00002883" w:rsidRPr="00CC2C6E" w:rsidRDefault="00002883" w:rsidP="003E0FC6">
            <w:pPr>
              <w:pStyle w:val="TableParagraph"/>
              <w:spacing w:before="132"/>
              <w:ind w:left="88" w:right="77"/>
              <w:jc w:val="center"/>
              <w:rPr>
                <w:sz w:val="20"/>
              </w:rPr>
            </w:pPr>
            <w:r w:rsidRPr="00CC2C6E">
              <w:rPr>
                <w:sz w:val="20"/>
              </w:rPr>
              <w:t>35%</w:t>
            </w:r>
          </w:p>
        </w:tc>
        <w:tc>
          <w:tcPr>
            <w:tcW w:w="392" w:type="pct"/>
          </w:tcPr>
          <w:p w:rsidR="00002883" w:rsidRPr="00CC2C6E" w:rsidRDefault="00002883" w:rsidP="003E0FC6">
            <w:pPr>
              <w:pStyle w:val="TableParagraph"/>
              <w:spacing w:before="132"/>
              <w:ind w:left="108"/>
              <w:rPr>
                <w:sz w:val="20"/>
              </w:rPr>
            </w:pPr>
            <w:r w:rsidRPr="00CC2C6E">
              <w:rPr>
                <w:sz w:val="20"/>
              </w:rPr>
              <w:t>7%</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Q12</w:t>
            </w:r>
          </w:p>
        </w:tc>
        <w:tc>
          <w:tcPr>
            <w:tcW w:w="2719" w:type="pct"/>
          </w:tcPr>
          <w:p w:rsidR="00002883" w:rsidRPr="00CC2C6E" w:rsidRDefault="00002883" w:rsidP="003E0FC6">
            <w:pPr>
              <w:pStyle w:val="TableParagraph"/>
              <w:tabs>
                <w:tab w:val="left" w:pos="1236"/>
                <w:tab w:val="left" w:pos="2644"/>
                <w:tab w:val="left" w:pos="3697"/>
              </w:tabs>
              <w:spacing w:before="19"/>
              <w:ind w:left="107" w:right="99"/>
              <w:rPr>
                <w:sz w:val="20"/>
              </w:rPr>
            </w:pPr>
            <w:r w:rsidRPr="00CC2C6E">
              <w:rPr>
                <w:sz w:val="20"/>
              </w:rPr>
              <w:t xml:space="preserve">Envanter yönetiminde bilimsel </w:t>
            </w:r>
            <w:r w:rsidRPr="00CC2C6E">
              <w:rPr>
                <w:spacing w:val="-4"/>
                <w:sz w:val="20"/>
              </w:rPr>
              <w:t xml:space="preserve">metotlar </w:t>
            </w:r>
            <w:r w:rsidRPr="00CC2C6E">
              <w:rPr>
                <w:sz w:val="20"/>
              </w:rPr>
              <w:t>kullanılmaktadır.</w:t>
            </w:r>
          </w:p>
        </w:tc>
        <w:tc>
          <w:tcPr>
            <w:tcW w:w="354" w:type="pct"/>
          </w:tcPr>
          <w:p w:rsidR="00002883" w:rsidRPr="00CC2C6E" w:rsidRDefault="00002883" w:rsidP="003E0FC6">
            <w:pPr>
              <w:pStyle w:val="TableParagraph"/>
              <w:spacing w:before="134"/>
              <w:ind w:left="107"/>
              <w:rPr>
                <w:sz w:val="20"/>
              </w:rPr>
            </w:pPr>
            <w:r w:rsidRPr="00CC2C6E">
              <w:rPr>
                <w:sz w:val="20"/>
              </w:rPr>
              <w:t>7%</w:t>
            </w:r>
          </w:p>
        </w:tc>
        <w:tc>
          <w:tcPr>
            <w:tcW w:w="354" w:type="pct"/>
          </w:tcPr>
          <w:p w:rsidR="00002883" w:rsidRPr="00CC2C6E" w:rsidRDefault="00002883" w:rsidP="003E0FC6">
            <w:pPr>
              <w:pStyle w:val="TableParagraph"/>
              <w:spacing w:before="134"/>
              <w:ind w:left="108"/>
              <w:rPr>
                <w:sz w:val="20"/>
              </w:rPr>
            </w:pPr>
            <w:r w:rsidRPr="00CC2C6E">
              <w:rPr>
                <w:sz w:val="20"/>
              </w:rPr>
              <w:t>51%</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22%</w:t>
            </w:r>
          </w:p>
        </w:tc>
        <w:tc>
          <w:tcPr>
            <w:tcW w:w="354" w:type="pct"/>
          </w:tcPr>
          <w:p w:rsidR="00002883" w:rsidRPr="00CC2C6E" w:rsidRDefault="00002883" w:rsidP="003E0FC6">
            <w:pPr>
              <w:pStyle w:val="TableParagraph"/>
              <w:spacing w:before="134"/>
              <w:ind w:left="88" w:right="77"/>
              <w:jc w:val="center"/>
              <w:rPr>
                <w:sz w:val="20"/>
              </w:rPr>
            </w:pPr>
            <w:r w:rsidRPr="00CC2C6E">
              <w:rPr>
                <w:sz w:val="20"/>
              </w:rPr>
              <w:t>12%</w:t>
            </w:r>
          </w:p>
        </w:tc>
        <w:tc>
          <w:tcPr>
            <w:tcW w:w="392" w:type="pct"/>
          </w:tcPr>
          <w:p w:rsidR="00002883" w:rsidRPr="00CC2C6E" w:rsidRDefault="00002883" w:rsidP="003E0FC6">
            <w:pPr>
              <w:pStyle w:val="TableParagraph"/>
              <w:spacing w:before="134"/>
              <w:ind w:left="108"/>
              <w:rPr>
                <w:sz w:val="20"/>
              </w:rPr>
            </w:pPr>
            <w:r w:rsidRPr="00CC2C6E">
              <w:rPr>
                <w:sz w:val="20"/>
              </w:rPr>
              <w:t>7%</w:t>
            </w:r>
          </w:p>
        </w:tc>
      </w:tr>
      <w:tr w:rsidR="00002883" w:rsidRPr="00CC2C6E" w:rsidTr="00002883">
        <w:trPr>
          <w:trHeight w:val="511"/>
          <w:jc w:val="center"/>
        </w:trPr>
        <w:tc>
          <w:tcPr>
            <w:tcW w:w="470" w:type="pct"/>
          </w:tcPr>
          <w:p w:rsidR="00002883" w:rsidRPr="00CC2C6E" w:rsidRDefault="00002883" w:rsidP="003E0FC6">
            <w:pPr>
              <w:pStyle w:val="TableParagraph"/>
              <w:spacing w:before="135"/>
              <w:ind w:left="107"/>
              <w:rPr>
                <w:sz w:val="20"/>
              </w:rPr>
            </w:pPr>
            <w:r w:rsidRPr="00CC2C6E">
              <w:rPr>
                <w:sz w:val="20"/>
              </w:rPr>
              <w:t>Q13</w:t>
            </w:r>
          </w:p>
        </w:tc>
        <w:tc>
          <w:tcPr>
            <w:tcW w:w="2719" w:type="pct"/>
          </w:tcPr>
          <w:p w:rsidR="00002883" w:rsidRPr="00CC2C6E" w:rsidRDefault="00002883" w:rsidP="003E0FC6">
            <w:pPr>
              <w:pStyle w:val="TableParagraph"/>
              <w:spacing w:before="20"/>
              <w:ind w:left="107"/>
              <w:rPr>
                <w:sz w:val="20"/>
              </w:rPr>
            </w:pPr>
            <w:r w:rsidRPr="00CC2C6E">
              <w:rPr>
                <w:sz w:val="20"/>
              </w:rPr>
              <w:t>Yönetim ve envanter kontrolünde bilgisayarlar kullanılmaktadır.</w:t>
            </w:r>
          </w:p>
        </w:tc>
        <w:tc>
          <w:tcPr>
            <w:tcW w:w="354" w:type="pct"/>
          </w:tcPr>
          <w:p w:rsidR="00002883" w:rsidRPr="00CC2C6E" w:rsidRDefault="00002883" w:rsidP="003E0FC6">
            <w:pPr>
              <w:pStyle w:val="TableParagraph"/>
              <w:spacing w:before="135"/>
              <w:ind w:left="107"/>
              <w:rPr>
                <w:sz w:val="20"/>
              </w:rPr>
            </w:pPr>
            <w:r w:rsidRPr="00CC2C6E">
              <w:rPr>
                <w:sz w:val="20"/>
              </w:rPr>
              <w:t>7%</w:t>
            </w:r>
          </w:p>
        </w:tc>
        <w:tc>
          <w:tcPr>
            <w:tcW w:w="354" w:type="pct"/>
          </w:tcPr>
          <w:p w:rsidR="00002883" w:rsidRPr="00CC2C6E" w:rsidRDefault="00002883" w:rsidP="003E0FC6">
            <w:pPr>
              <w:pStyle w:val="TableParagraph"/>
              <w:spacing w:before="135"/>
              <w:ind w:left="108"/>
              <w:rPr>
                <w:sz w:val="20"/>
              </w:rPr>
            </w:pPr>
            <w:r w:rsidRPr="00CC2C6E">
              <w:rPr>
                <w:sz w:val="20"/>
              </w:rPr>
              <w:t>7%</w:t>
            </w:r>
          </w:p>
        </w:tc>
        <w:tc>
          <w:tcPr>
            <w:tcW w:w="355" w:type="pct"/>
          </w:tcPr>
          <w:p w:rsidR="00002883" w:rsidRPr="00CC2C6E" w:rsidRDefault="00002883" w:rsidP="003E0FC6">
            <w:pPr>
              <w:pStyle w:val="TableParagraph"/>
              <w:spacing w:before="135"/>
              <w:ind w:left="89" w:right="78"/>
              <w:jc w:val="center"/>
              <w:rPr>
                <w:sz w:val="20"/>
              </w:rPr>
            </w:pPr>
            <w:r w:rsidRPr="00CC2C6E">
              <w:rPr>
                <w:sz w:val="20"/>
              </w:rPr>
              <w:t>15%</w:t>
            </w:r>
          </w:p>
        </w:tc>
        <w:tc>
          <w:tcPr>
            <w:tcW w:w="354" w:type="pct"/>
          </w:tcPr>
          <w:p w:rsidR="00002883" w:rsidRPr="00CC2C6E" w:rsidRDefault="00002883" w:rsidP="003E0FC6">
            <w:pPr>
              <w:pStyle w:val="TableParagraph"/>
              <w:spacing w:before="135"/>
              <w:ind w:left="88" w:right="77"/>
              <w:jc w:val="center"/>
              <w:rPr>
                <w:sz w:val="20"/>
              </w:rPr>
            </w:pPr>
            <w:r w:rsidRPr="00CC2C6E">
              <w:rPr>
                <w:sz w:val="20"/>
              </w:rPr>
              <w:t>52%</w:t>
            </w:r>
          </w:p>
        </w:tc>
        <w:tc>
          <w:tcPr>
            <w:tcW w:w="392" w:type="pct"/>
          </w:tcPr>
          <w:p w:rsidR="00002883" w:rsidRPr="00CC2C6E" w:rsidRDefault="00002883" w:rsidP="003E0FC6">
            <w:pPr>
              <w:pStyle w:val="TableParagraph"/>
              <w:spacing w:before="135"/>
              <w:ind w:left="108"/>
              <w:rPr>
                <w:sz w:val="20"/>
              </w:rPr>
            </w:pPr>
            <w:r w:rsidRPr="00CC2C6E">
              <w:rPr>
                <w:sz w:val="20"/>
              </w:rPr>
              <w:t>19%</w:t>
            </w:r>
          </w:p>
        </w:tc>
      </w:tr>
      <w:tr w:rsidR="00002883" w:rsidRPr="00CC2C6E" w:rsidTr="00002883">
        <w:trPr>
          <w:trHeight w:val="508"/>
          <w:jc w:val="center"/>
        </w:trPr>
        <w:tc>
          <w:tcPr>
            <w:tcW w:w="470" w:type="pct"/>
          </w:tcPr>
          <w:p w:rsidR="00002883" w:rsidRPr="00CC2C6E" w:rsidRDefault="00002883" w:rsidP="003E0FC6">
            <w:pPr>
              <w:pStyle w:val="TableParagraph"/>
              <w:spacing w:before="132"/>
              <w:ind w:left="107"/>
              <w:rPr>
                <w:sz w:val="20"/>
              </w:rPr>
            </w:pPr>
            <w:r w:rsidRPr="00CC2C6E">
              <w:rPr>
                <w:sz w:val="20"/>
              </w:rPr>
              <w:t>Q14</w:t>
            </w:r>
          </w:p>
        </w:tc>
        <w:tc>
          <w:tcPr>
            <w:tcW w:w="2719" w:type="pct"/>
          </w:tcPr>
          <w:p w:rsidR="00002883" w:rsidRPr="00CC2C6E" w:rsidRDefault="00002883" w:rsidP="003E0FC6">
            <w:pPr>
              <w:pStyle w:val="TableParagraph"/>
              <w:spacing w:before="17"/>
              <w:ind w:left="107"/>
              <w:rPr>
                <w:sz w:val="20"/>
              </w:rPr>
            </w:pPr>
            <w:r w:rsidRPr="00CC2C6E">
              <w:rPr>
                <w:sz w:val="20"/>
              </w:rPr>
              <w:t>Öğeler özel ulaşım ve mal ulaştırma araçları kullanılarak gönderilir.</w:t>
            </w:r>
          </w:p>
        </w:tc>
        <w:tc>
          <w:tcPr>
            <w:tcW w:w="354" w:type="pct"/>
          </w:tcPr>
          <w:p w:rsidR="00002883" w:rsidRPr="00CC2C6E" w:rsidRDefault="00002883" w:rsidP="003E0FC6">
            <w:pPr>
              <w:pStyle w:val="TableParagraph"/>
              <w:spacing w:before="132"/>
              <w:ind w:left="107"/>
              <w:rPr>
                <w:sz w:val="20"/>
              </w:rPr>
            </w:pPr>
            <w:r w:rsidRPr="00CC2C6E">
              <w:rPr>
                <w:sz w:val="20"/>
              </w:rPr>
              <w:t>7%</w:t>
            </w:r>
          </w:p>
        </w:tc>
        <w:tc>
          <w:tcPr>
            <w:tcW w:w="354" w:type="pct"/>
          </w:tcPr>
          <w:p w:rsidR="00002883" w:rsidRPr="00CC2C6E" w:rsidRDefault="00002883" w:rsidP="003E0FC6">
            <w:pPr>
              <w:pStyle w:val="TableParagraph"/>
              <w:spacing w:before="132"/>
              <w:ind w:left="108"/>
              <w:rPr>
                <w:sz w:val="20"/>
              </w:rPr>
            </w:pPr>
            <w:r w:rsidRPr="00CC2C6E">
              <w:rPr>
                <w:sz w:val="20"/>
              </w:rPr>
              <w:t>7%</w:t>
            </w:r>
          </w:p>
        </w:tc>
        <w:tc>
          <w:tcPr>
            <w:tcW w:w="355" w:type="pct"/>
          </w:tcPr>
          <w:p w:rsidR="00002883" w:rsidRPr="00CC2C6E" w:rsidRDefault="00002883" w:rsidP="003E0FC6">
            <w:pPr>
              <w:pStyle w:val="TableParagraph"/>
              <w:spacing w:before="132"/>
              <w:ind w:left="89" w:right="78"/>
              <w:jc w:val="center"/>
              <w:rPr>
                <w:sz w:val="20"/>
              </w:rPr>
            </w:pPr>
            <w:r w:rsidRPr="00CC2C6E">
              <w:rPr>
                <w:sz w:val="20"/>
              </w:rPr>
              <w:t>19%</w:t>
            </w:r>
          </w:p>
        </w:tc>
        <w:tc>
          <w:tcPr>
            <w:tcW w:w="354" w:type="pct"/>
          </w:tcPr>
          <w:p w:rsidR="00002883" w:rsidRPr="00CC2C6E" w:rsidRDefault="00002883" w:rsidP="003E0FC6">
            <w:pPr>
              <w:pStyle w:val="TableParagraph"/>
              <w:spacing w:before="132"/>
              <w:ind w:left="88" w:right="77"/>
              <w:jc w:val="center"/>
              <w:rPr>
                <w:sz w:val="20"/>
              </w:rPr>
            </w:pPr>
            <w:r w:rsidRPr="00CC2C6E">
              <w:rPr>
                <w:sz w:val="20"/>
              </w:rPr>
              <w:t>53%</w:t>
            </w:r>
          </w:p>
        </w:tc>
        <w:tc>
          <w:tcPr>
            <w:tcW w:w="392" w:type="pct"/>
          </w:tcPr>
          <w:p w:rsidR="00002883" w:rsidRPr="00CC2C6E" w:rsidRDefault="00002883" w:rsidP="003E0FC6">
            <w:pPr>
              <w:pStyle w:val="TableParagraph"/>
              <w:spacing w:before="132"/>
              <w:ind w:left="108"/>
              <w:rPr>
                <w:sz w:val="20"/>
              </w:rPr>
            </w:pPr>
            <w:r w:rsidRPr="00CC2C6E">
              <w:rPr>
                <w:sz w:val="20"/>
              </w:rPr>
              <w:t>14%</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Q15</w:t>
            </w:r>
          </w:p>
        </w:tc>
        <w:tc>
          <w:tcPr>
            <w:tcW w:w="2719" w:type="pct"/>
          </w:tcPr>
          <w:p w:rsidR="00002883" w:rsidRPr="00CC2C6E" w:rsidRDefault="00002883" w:rsidP="003E0FC6">
            <w:pPr>
              <w:pStyle w:val="TableParagraph"/>
              <w:spacing w:before="19"/>
              <w:ind w:left="107"/>
              <w:rPr>
                <w:sz w:val="20"/>
              </w:rPr>
            </w:pPr>
            <w:r w:rsidRPr="00CC2C6E">
              <w:rPr>
                <w:sz w:val="20"/>
              </w:rPr>
              <w:t>Envanter materyalleri uygun bir şekilde yerleştirilip soğuk bir ortamda tutulmaktadır.</w:t>
            </w:r>
          </w:p>
        </w:tc>
        <w:tc>
          <w:tcPr>
            <w:tcW w:w="354" w:type="pct"/>
          </w:tcPr>
          <w:p w:rsidR="00002883" w:rsidRPr="00CC2C6E" w:rsidRDefault="00002883" w:rsidP="003E0FC6">
            <w:pPr>
              <w:pStyle w:val="TableParagraph"/>
              <w:spacing w:before="134"/>
              <w:ind w:left="107"/>
              <w:rPr>
                <w:sz w:val="20"/>
              </w:rPr>
            </w:pPr>
            <w:r w:rsidRPr="00CC2C6E">
              <w:rPr>
                <w:sz w:val="20"/>
              </w:rPr>
              <w:t>6%</w:t>
            </w:r>
          </w:p>
        </w:tc>
        <w:tc>
          <w:tcPr>
            <w:tcW w:w="354" w:type="pct"/>
          </w:tcPr>
          <w:p w:rsidR="00002883" w:rsidRPr="00CC2C6E" w:rsidRDefault="00002883" w:rsidP="003E0FC6">
            <w:pPr>
              <w:pStyle w:val="TableParagraph"/>
              <w:spacing w:before="134"/>
              <w:ind w:left="108"/>
              <w:rPr>
                <w:sz w:val="20"/>
              </w:rPr>
            </w:pPr>
            <w:r w:rsidRPr="00CC2C6E">
              <w:rPr>
                <w:sz w:val="20"/>
              </w:rPr>
              <w:t>8%</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23%</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44%</w:t>
            </w:r>
          </w:p>
        </w:tc>
        <w:tc>
          <w:tcPr>
            <w:tcW w:w="392" w:type="pct"/>
          </w:tcPr>
          <w:p w:rsidR="00002883" w:rsidRPr="00CC2C6E" w:rsidRDefault="00002883" w:rsidP="003E0FC6">
            <w:pPr>
              <w:pStyle w:val="TableParagraph"/>
              <w:spacing w:before="134"/>
              <w:ind w:left="108"/>
              <w:rPr>
                <w:sz w:val="20"/>
              </w:rPr>
            </w:pPr>
            <w:r w:rsidRPr="00CC2C6E">
              <w:rPr>
                <w:sz w:val="20"/>
              </w:rPr>
              <w:t>18%</w:t>
            </w:r>
          </w:p>
        </w:tc>
      </w:tr>
      <w:tr w:rsidR="00002883" w:rsidRPr="00CC2C6E" w:rsidTr="00002883">
        <w:trPr>
          <w:trHeight w:val="510"/>
          <w:jc w:val="center"/>
        </w:trPr>
        <w:tc>
          <w:tcPr>
            <w:tcW w:w="470" w:type="pct"/>
          </w:tcPr>
          <w:p w:rsidR="00002883" w:rsidRPr="00CC2C6E" w:rsidRDefault="00002883" w:rsidP="003E0FC6">
            <w:pPr>
              <w:pStyle w:val="TableParagraph"/>
              <w:spacing w:before="134"/>
              <w:ind w:left="107"/>
              <w:rPr>
                <w:sz w:val="20"/>
              </w:rPr>
            </w:pPr>
            <w:r w:rsidRPr="00CC2C6E">
              <w:rPr>
                <w:sz w:val="20"/>
              </w:rPr>
              <w:t>Q16</w:t>
            </w:r>
          </w:p>
        </w:tc>
        <w:tc>
          <w:tcPr>
            <w:tcW w:w="2719" w:type="pct"/>
          </w:tcPr>
          <w:p w:rsidR="00002883" w:rsidRPr="00CC2C6E" w:rsidRDefault="00002883" w:rsidP="003E0FC6">
            <w:pPr>
              <w:pStyle w:val="TableParagraph"/>
              <w:tabs>
                <w:tab w:val="left" w:pos="1030"/>
                <w:tab w:val="left" w:pos="2133"/>
                <w:tab w:val="left" w:pos="2639"/>
                <w:tab w:val="left" w:pos="3640"/>
              </w:tabs>
              <w:spacing w:before="19"/>
              <w:ind w:left="107" w:right="99"/>
              <w:rPr>
                <w:sz w:val="20"/>
              </w:rPr>
            </w:pPr>
            <w:r w:rsidRPr="00CC2C6E">
              <w:rPr>
                <w:sz w:val="20"/>
              </w:rPr>
              <w:t xml:space="preserve">Materyal değişimleri için muhasebe </w:t>
            </w:r>
            <w:r w:rsidRPr="00CC2C6E">
              <w:rPr>
                <w:spacing w:val="-3"/>
                <w:sz w:val="20"/>
              </w:rPr>
              <w:t xml:space="preserve">metotları </w:t>
            </w:r>
            <w:r w:rsidRPr="00CC2C6E">
              <w:rPr>
                <w:sz w:val="20"/>
              </w:rPr>
              <w:t>uygulanmaktadır.</w:t>
            </w:r>
          </w:p>
        </w:tc>
        <w:tc>
          <w:tcPr>
            <w:tcW w:w="354" w:type="pct"/>
          </w:tcPr>
          <w:p w:rsidR="00002883" w:rsidRPr="00CC2C6E" w:rsidRDefault="00002883" w:rsidP="003E0FC6">
            <w:pPr>
              <w:pStyle w:val="TableParagraph"/>
              <w:spacing w:before="134"/>
              <w:ind w:left="107"/>
              <w:rPr>
                <w:sz w:val="20"/>
              </w:rPr>
            </w:pPr>
            <w:r w:rsidRPr="00CC2C6E">
              <w:rPr>
                <w:sz w:val="20"/>
              </w:rPr>
              <w:t>7%</w:t>
            </w:r>
          </w:p>
        </w:tc>
        <w:tc>
          <w:tcPr>
            <w:tcW w:w="354" w:type="pct"/>
          </w:tcPr>
          <w:p w:rsidR="00002883" w:rsidRPr="00CC2C6E" w:rsidRDefault="00002883" w:rsidP="003E0FC6">
            <w:pPr>
              <w:pStyle w:val="TableParagraph"/>
              <w:spacing w:before="134"/>
              <w:ind w:left="108"/>
              <w:rPr>
                <w:sz w:val="20"/>
              </w:rPr>
            </w:pPr>
            <w:r w:rsidRPr="00CC2C6E">
              <w:rPr>
                <w:sz w:val="20"/>
              </w:rPr>
              <w:t>6%</w:t>
            </w:r>
          </w:p>
        </w:tc>
        <w:tc>
          <w:tcPr>
            <w:tcW w:w="355" w:type="pct"/>
          </w:tcPr>
          <w:p w:rsidR="00002883" w:rsidRPr="00CC2C6E" w:rsidRDefault="00002883" w:rsidP="003E0FC6">
            <w:pPr>
              <w:pStyle w:val="TableParagraph"/>
              <w:spacing w:before="134"/>
              <w:ind w:left="89" w:right="78"/>
              <w:jc w:val="center"/>
              <w:rPr>
                <w:sz w:val="20"/>
              </w:rPr>
            </w:pPr>
            <w:r w:rsidRPr="00CC2C6E">
              <w:rPr>
                <w:sz w:val="20"/>
              </w:rPr>
              <w:t>20%</w:t>
            </w:r>
          </w:p>
        </w:tc>
        <w:tc>
          <w:tcPr>
            <w:tcW w:w="354" w:type="pct"/>
          </w:tcPr>
          <w:p w:rsidR="00002883" w:rsidRPr="00CC2C6E" w:rsidRDefault="00002883" w:rsidP="003E0FC6">
            <w:pPr>
              <w:pStyle w:val="TableParagraph"/>
              <w:spacing w:before="134"/>
              <w:ind w:left="88" w:right="77"/>
              <w:jc w:val="center"/>
              <w:rPr>
                <w:sz w:val="20"/>
              </w:rPr>
            </w:pPr>
            <w:r w:rsidRPr="00CC2C6E">
              <w:rPr>
                <w:sz w:val="20"/>
              </w:rPr>
              <w:t>46%</w:t>
            </w:r>
          </w:p>
        </w:tc>
        <w:tc>
          <w:tcPr>
            <w:tcW w:w="392" w:type="pct"/>
          </w:tcPr>
          <w:p w:rsidR="00002883" w:rsidRPr="00CC2C6E" w:rsidRDefault="00002883" w:rsidP="003E0FC6">
            <w:pPr>
              <w:pStyle w:val="TableParagraph"/>
              <w:spacing w:before="134"/>
              <w:ind w:left="108"/>
              <w:rPr>
                <w:sz w:val="20"/>
              </w:rPr>
            </w:pPr>
            <w:r w:rsidRPr="00CC2C6E">
              <w:rPr>
                <w:sz w:val="20"/>
              </w:rPr>
              <w:t>20%</w:t>
            </w:r>
          </w:p>
        </w:tc>
      </w:tr>
    </w:tbl>
    <w:p w:rsidR="00002883" w:rsidRPr="00CC2C6E" w:rsidRDefault="00002883" w:rsidP="00002883">
      <w:pPr>
        <w:bidi w:val="0"/>
        <w:spacing w:after="360" w:line="360" w:lineRule="auto"/>
        <w:jc w:val="lowKashida"/>
        <w:rPr>
          <w:rFonts w:ascii="Times New Roman" w:hAnsi="Times New Roman" w:cs="Times New Roman"/>
          <w:sz w:val="24"/>
          <w:szCs w:val="24"/>
          <w:lang w:val="tr-TR"/>
        </w:rPr>
      </w:pPr>
    </w:p>
    <w:p w:rsidR="00E01B89" w:rsidRPr="00CC2C6E" w:rsidRDefault="00E01B89" w:rsidP="00167F4C">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5.6. Korelasyon Analizi</w:t>
      </w:r>
      <w:bookmarkEnd w:id="161"/>
    </w:p>
    <w:p w:rsidR="00E01B89" w:rsidRPr="00CC2C6E" w:rsidRDefault="00E01B89" w:rsidP="00167F4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Aşağıdaki tablo ayrı iki değişkenli korelasyon matri</w:t>
      </w:r>
      <w:r w:rsidR="00370BCE">
        <w:rPr>
          <w:rFonts w:ascii="Times New Roman" w:hAnsi="Times New Roman" w:cs="Times New Roman"/>
          <w:sz w:val="24"/>
          <w:szCs w:val="24"/>
          <w:lang w:val="tr-TR"/>
        </w:rPr>
        <w:t>sini göstermektedir.  Tablo 5.13</w:t>
      </w:r>
      <w:r w:rsidRPr="00CC2C6E">
        <w:rPr>
          <w:rFonts w:ascii="Times New Roman" w:hAnsi="Times New Roman" w:cs="Times New Roman"/>
          <w:sz w:val="24"/>
          <w:szCs w:val="24"/>
          <w:lang w:val="tr-TR"/>
        </w:rPr>
        <w:t>. tüm değişkenlerin organizasyonun etkinlik değişkeniyle pozitif korelasyon gösterdiğini göstermektedir. Korelasyon katsayıları 0,398'den 0,993'e kadar değişmiştir ve tüm korelasyonlar 0,01 düzeyinde anlamlıdır.</w:t>
      </w:r>
      <w:r w:rsidRPr="00CC2C6E">
        <w:rPr>
          <w:rFonts w:ascii="Times New Roman" w:hAnsi="Times New Roman" w:cs="Times New Roman"/>
          <w:lang w:val="tr-TR"/>
        </w:rPr>
        <w:t xml:space="preserve"> </w:t>
      </w:r>
      <w:r w:rsidRPr="00CC2C6E">
        <w:rPr>
          <w:rFonts w:ascii="Times New Roman" w:hAnsi="Times New Roman" w:cs="Times New Roman"/>
          <w:sz w:val="24"/>
          <w:szCs w:val="24"/>
          <w:lang w:val="tr-TR"/>
        </w:rPr>
        <w:t>Benzer şekilde, envanter yönetiminin performansındaki eksiklikler, depo sorumlularının başarısızlığı (r = 0,398, p &lt;0,01), idari ve düzenleyici yönetim taraftaki eksiklikler (r = 0,464, p &lt;0, 01) ve etkinlik (r = 0,993, p &lt;0,01) ile önemli ve pozitif bir şekilde bağlıdır.</w:t>
      </w:r>
      <w:r w:rsidRPr="00CC2C6E">
        <w:rPr>
          <w:rFonts w:ascii="Times New Roman" w:hAnsi="Times New Roman" w:cs="Times New Roman"/>
          <w:lang w:val="tr-TR"/>
        </w:rPr>
        <w:t xml:space="preserve"> </w:t>
      </w:r>
      <w:r w:rsidRPr="00CC2C6E">
        <w:rPr>
          <w:rFonts w:ascii="Times New Roman" w:hAnsi="Times New Roman" w:cs="Times New Roman"/>
          <w:sz w:val="24"/>
          <w:szCs w:val="24"/>
          <w:lang w:val="tr-TR"/>
        </w:rPr>
        <w:t xml:space="preserve">Ayrıca, </w:t>
      </w:r>
      <w:r w:rsidRPr="00CC2C6E">
        <w:rPr>
          <w:rFonts w:ascii="Times New Roman" w:hAnsi="Times New Roman" w:cs="Times New Roman"/>
          <w:sz w:val="24"/>
          <w:szCs w:val="24"/>
          <w:lang w:val="tr-TR"/>
        </w:rPr>
        <w:lastRenderedPageBreak/>
        <w:t>envanter yönetiminin performansında eksiklik (r = 0,993, p&gt; 0,01), depo sahiplerinin bağımlılığı (r = 0,401, p&gt; 0,01) ve idari ve düzenleyici yönetim (r = 0,459, p&gt; 0,01) de bu bağlamlar arasında sayılabilir. Bu nedenle, iki değişkenli korelasyon matrisinin sonuçları, etkinlik gibi bir değişkendeki pozitif artışın, envanter yönetimi performansındaki eksiklikler gibi başka bir değişkendeki pozitif artışla açıklanabileceğini göstermiştir.</w:t>
      </w:r>
    </w:p>
    <w:p w:rsidR="00E01B89" w:rsidRPr="00CC2C6E" w:rsidRDefault="0027524F" w:rsidP="00167F4C">
      <w:pPr>
        <w:pStyle w:val="Balk2"/>
        <w:spacing w:before="0" w:after="0" w:line="240" w:lineRule="auto"/>
        <w:rPr>
          <w:rFonts w:ascii="Times New Roman" w:hAnsi="Times New Roman" w:cs="Times New Roman"/>
          <w:b w:val="0"/>
          <w:bCs/>
          <w:color w:val="auto"/>
          <w:sz w:val="22"/>
          <w:szCs w:val="22"/>
          <w:lang w:val="tr-TR"/>
        </w:rPr>
      </w:pPr>
      <w:r>
        <w:rPr>
          <w:rFonts w:ascii="Times New Roman" w:hAnsi="Times New Roman" w:cs="Times New Roman"/>
          <w:b w:val="0"/>
          <w:bCs/>
          <w:color w:val="auto"/>
          <w:sz w:val="22"/>
          <w:szCs w:val="22"/>
          <w:lang w:val="tr-TR"/>
        </w:rPr>
        <w:t>Tablo 5.13</w:t>
      </w:r>
      <w:r w:rsidR="00E01B89" w:rsidRPr="00CC2C6E">
        <w:rPr>
          <w:rFonts w:ascii="Times New Roman" w:hAnsi="Times New Roman" w:cs="Times New Roman"/>
          <w:b w:val="0"/>
          <w:bCs/>
          <w:color w:val="auto"/>
          <w:sz w:val="22"/>
          <w:szCs w:val="22"/>
          <w:lang w:val="tr-TR"/>
        </w:rPr>
        <w:t xml:space="preserve">. </w:t>
      </w:r>
      <w:r w:rsidR="00E01B89" w:rsidRPr="00CC2C6E">
        <w:rPr>
          <w:rFonts w:ascii="Times New Roman" w:hAnsi="Times New Roman" w:cs="Times New Roman"/>
          <w:b w:val="0"/>
          <w:bCs/>
          <w:i/>
          <w:iCs/>
          <w:color w:val="auto"/>
          <w:sz w:val="22"/>
          <w:szCs w:val="22"/>
          <w:lang w:val="tr-TR"/>
        </w:rPr>
        <w:t>Organizasyonun etkinliği ile iki değişkenli korelasyon matrisi</w:t>
      </w:r>
    </w:p>
    <w:tbl>
      <w:tblPr>
        <w:tblW w:w="5053" w:type="pct"/>
        <w:jc w:val="center"/>
        <w:tblCellMar>
          <w:left w:w="70" w:type="dxa"/>
          <w:right w:w="70" w:type="dxa"/>
        </w:tblCellMar>
        <w:tblLook w:val="04A0" w:firstRow="1" w:lastRow="0" w:firstColumn="1" w:lastColumn="0" w:noHBand="0" w:noVBand="1"/>
      </w:tblPr>
      <w:tblGrid>
        <w:gridCol w:w="5309"/>
        <w:gridCol w:w="786"/>
        <w:gridCol w:w="786"/>
        <w:gridCol w:w="786"/>
        <w:gridCol w:w="782"/>
      </w:tblGrid>
      <w:tr w:rsidR="00002883" w:rsidRPr="00CC2C6E" w:rsidTr="003E0FC6">
        <w:trPr>
          <w:cantSplit/>
          <w:trHeight w:val="618"/>
          <w:jc w:val="center"/>
        </w:trPr>
        <w:tc>
          <w:tcPr>
            <w:tcW w:w="3142" w:type="pct"/>
            <w:tcBorders>
              <w:top w:val="single" w:sz="12" w:space="0" w:color="000000"/>
              <w:left w:val="single" w:sz="12" w:space="0" w:color="000000"/>
              <w:bottom w:val="single" w:sz="12" w:space="0" w:color="000000"/>
              <w:right w:val="nil"/>
            </w:tcBorders>
            <w:shd w:val="clear" w:color="000000" w:fill="FFFFFF"/>
            <w:vAlign w:val="center"/>
            <w:hideMark/>
          </w:tcPr>
          <w:p w:rsidR="00002883" w:rsidRPr="00CC2C6E" w:rsidRDefault="00002883" w:rsidP="00002883">
            <w:pPr>
              <w:bidi w:val="0"/>
              <w:spacing w:after="0" w:line="240" w:lineRule="auto"/>
              <w:jc w:val="center"/>
              <w:rPr>
                <w:rFonts w:ascii="Times New Roman" w:eastAsia="Times New Roman" w:hAnsi="Times New Roman" w:cs="Times New Roman"/>
                <w:color w:val="000000"/>
                <w:sz w:val="20"/>
                <w:szCs w:val="24"/>
                <w:lang w:val="tr-TR" w:eastAsia="tr-TR"/>
              </w:rPr>
            </w:pPr>
            <w:bookmarkStart w:id="162" w:name="_Toc521697356"/>
            <w:r w:rsidRPr="00CC2C6E">
              <w:rPr>
                <w:rFonts w:ascii="Times New Roman" w:eastAsia="Times New Roman" w:hAnsi="Times New Roman" w:cs="Times New Roman"/>
                <w:color w:val="000000"/>
                <w:sz w:val="20"/>
                <w:szCs w:val="24"/>
                <w:lang w:val="tr-TR" w:eastAsia="tr-TR"/>
              </w:rPr>
              <w:t> </w:t>
            </w:r>
          </w:p>
        </w:tc>
        <w:tc>
          <w:tcPr>
            <w:tcW w:w="465" w:type="pct"/>
            <w:tcBorders>
              <w:top w:val="single" w:sz="12" w:space="0" w:color="000000"/>
              <w:left w:val="nil"/>
              <w:bottom w:val="single" w:sz="12" w:space="0" w:color="000000"/>
              <w:right w:val="single" w:sz="8" w:space="0" w:color="000000"/>
            </w:tcBorders>
            <w:shd w:val="clear" w:color="000000" w:fill="FFFFFF"/>
            <w:vAlign w:val="center"/>
          </w:tcPr>
          <w:p w:rsidR="00002883" w:rsidRPr="00CC2C6E" w:rsidRDefault="00002883" w:rsidP="00002883">
            <w:pPr>
              <w:bidi w:val="0"/>
              <w:spacing w:after="0" w:line="240" w:lineRule="auto"/>
              <w:jc w:val="center"/>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w:t>
            </w:r>
          </w:p>
        </w:tc>
        <w:tc>
          <w:tcPr>
            <w:tcW w:w="465" w:type="pct"/>
            <w:tcBorders>
              <w:top w:val="single" w:sz="12" w:space="0" w:color="000000"/>
              <w:left w:val="nil"/>
              <w:bottom w:val="single" w:sz="12" w:space="0" w:color="000000"/>
              <w:right w:val="single" w:sz="8" w:space="0" w:color="000000"/>
            </w:tcBorders>
            <w:shd w:val="clear" w:color="000000" w:fill="FFFFFF"/>
            <w:vAlign w:val="center"/>
          </w:tcPr>
          <w:p w:rsidR="00002883" w:rsidRPr="00CC2C6E" w:rsidRDefault="00002883" w:rsidP="00002883">
            <w:pPr>
              <w:bidi w:val="0"/>
              <w:spacing w:after="0" w:line="240" w:lineRule="auto"/>
              <w:jc w:val="center"/>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2</w:t>
            </w:r>
          </w:p>
        </w:tc>
        <w:tc>
          <w:tcPr>
            <w:tcW w:w="465" w:type="pct"/>
            <w:tcBorders>
              <w:top w:val="single" w:sz="12" w:space="0" w:color="000000"/>
              <w:left w:val="nil"/>
              <w:bottom w:val="single" w:sz="12" w:space="0" w:color="000000"/>
              <w:right w:val="single" w:sz="8" w:space="0" w:color="000000"/>
            </w:tcBorders>
            <w:shd w:val="clear" w:color="000000" w:fill="FFFFFF"/>
            <w:vAlign w:val="center"/>
          </w:tcPr>
          <w:p w:rsidR="00002883" w:rsidRPr="00CC2C6E" w:rsidRDefault="00002883" w:rsidP="00002883">
            <w:pPr>
              <w:bidi w:val="0"/>
              <w:spacing w:after="0" w:line="240" w:lineRule="auto"/>
              <w:jc w:val="center"/>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3</w:t>
            </w:r>
          </w:p>
        </w:tc>
        <w:tc>
          <w:tcPr>
            <w:tcW w:w="464" w:type="pct"/>
            <w:tcBorders>
              <w:top w:val="single" w:sz="12" w:space="0" w:color="000000"/>
              <w:left w:val="nil"/>
              <w:bottom w:val="single" w:sz="12" w:space="0" w:color="000000"/>
              <w:right w:val="single" w:sz="12" w:space="0" w:color="000000"/>
            </w:tcBorders>
            <w:shd w:val="clear" w:color="000000" w:fill="FFFFFF"/>
            <w:vAlign w:val="center"/>
          </w:tcPr>
          <w:p w:rsidR="00002883" w:rsidRPr="00CC2C6E" w:rsidRDefault="00002883" w:rsidP="00002883">
            <w:pPr>
              <w:bidi w:val="0"/>
              <w:spacing w:after="0" w:line="240" w:lineRule="auto"/>
              <w:jc w:val="center"/>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4</w:t>
            </w:r>
          </w:p>
        </w:tc>
      </w:tr>
      <w:tr w:rsidR="00002883" w:rsidRPr="00CC2C6E" w:rsidTr="003E0FC6">
        <w:trPr>
          <w:cantSplit/>
          <w:trHeight w:val="411"/>
          <w:jc w:val="center"/>
        </w:trPr>
        <w:tc>
          <w:tcPr>
            <w:tcW w:w="3142" w:type="pct"/>
            <w:tcBorders>
              <w:top w:val="nil"/>
              <w:left w:val="single" w:sz="12" w:space="0" w:color="000000"/>
              <w:bottom w:val="nil"/>
              <w:right w:val="nil"/>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 Envanter yönetimindeki eksiklikler</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w:t>
            </w:r>
          </w:p>
        </w:tc>
        <w:tc>
          <w:tcPr>
            <w:tcW w:w="465" w:type="pct"/>
            <w:tcBorders>
              <w:top w:val="nil"/>
              <w:left w:val="nil"/>
              <w:bottom w:val="nil"/>
              <w:right w:val="single" w:sz="8"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c>
          <w:tcPr>
            <w:tcW w:w="465" w:type="pct"/>
            <w:tcBorders>
              <w:top w:val="nil"/>
              <w:left w:val="nil"/>
              <w:bottom w:val="nil"/>
              <w:right w:val="single" w:sz="8"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c>
          <w:tcPr>
            <w:tcW w:w="464" w:type="pct"/>
            <w:tcBorders>
              <w:top w:val="nil"/>
              <w:left w:val="nil"/>
              <w:bottom w:val="nil"/>
              <w:right w:val="single" w:sz="12"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r>
      <w:tr w:rsidR="00002883" w:rsidRPr="00CC2C6E" w:rsidTr="003E0FC6">
        <w:trPr>
          <w:cantSplit/>
          <w:trHeight w:val="363"/>
          <w:jc w:val="center"/>
        </w:trPr>
        <w:tc>
          <w:tcPr>
            <w:tcW w:w="3142" w:type="pct"/>
            <w:tcBorders>
              <w:top w:val="single" w:sz="8" w:space="0" w:color="000000"/>
              <w:left w:val="single" w:sz="12" w:space="0" w:color="000000"/>
              <w:bottom w:val="nil"/>
              <w:right w:val="nil"/>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2. Depo çalışanlarının bağlılık sıkıntısı</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,398</w:t>
            </w:r>
            <w:r w:rsidRPr="00CC2C6E">
              <w:rPr>
                <w:rFonts w:ascii="Times New Roman" w:eastAsia="Times New Roman" w:hAnsi="Times New Roman" w:cs="Times New Roman"/>
                <w:color w:val="000000"/>
                <w:sz w:val="20"/>
                <w:szCs w:val="18"/>
                <w:vertAlign w:val="superscript"/>
                <w:lang w:val="tr-TR" w:eastAsia="tr-TR"/>
              </w:rPr>
              <w:t>**</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w:t>
            </w:r>
          </w:p>
        </w:tc>
        <w:tc>
          <w:tcPr>
            <w:tcW w:w="465" w:type="pct"/>
            <w:tcBorders>
              <w:top w:val="nil"/>
              <w:left w:val="nil"/>
              <w:bottom w:val="nil"/>
              <w:right w:val="single" w:sz="8"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c>
          <w:tcPr>
            <w:tcW w:w="464" w:type="pct"/>
            <w:tcBorders>
              <w:top w:val="nil"/>
              <w:left w:val="nil"/>
              <w:bottom w:val="nil"/>
              <w:right w:val="single" w:sz="12"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r>
      <w:tr w:rsidR="00002883" w:rsidRPr="00CC2C6E" w:rsidTr="003E0FC6">
        <w:trPr>
          <w:cantSplit/>
          <w:trHeight w:val="363"/>
          <w:jc w:val="center"/>
        </w:trPr>
        <w:tc>
          <w:tcPr>
            <w:tcW w:w="3142" w:type="pct"/>
            <w:tcBorders>
              <w:top w:val="single" w:sz="8" w:space="0" w:color="000000"/>
              <w:left w:val="single" w:sz="12" w:space="0" w:color="000000"/>
              <w:bottom w:val="nil"/>
              <w:right w:val="nil"/>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3.</w:t>
            </w:r>
            <w:r w:rsidRPr="00CC2C6E">
              <w:rPr>
                <w:rFonts w:ascii="Times New Roman" w:hAnsi="Times New Roman" w:cs="Times New Roman"/>
                <w:sz w:val="20"/>
              </w:rPr>
              <w:t> </w:t>
            </w:r>
            <w:r w:rsidRPr="00CC2C6E">
              <w:rPr>
                <w:rFonts w:ascii="Times New Roman" w:eastAsia="Times New Roman" w:hAnsi="Times New Roman" w:cs="Times New Roman"/>
                <w:color w:val="000000"/>
                <w:sz w:val="20"/>
                <w:szCs w:val="18"/>
                <w:lang w:val="tr-TR" w:eastAsia="tr-TR"/>
              </w:rPr>
              <w:t>İdari tarafta eksiklikler ve düzenleyici yönetim</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,464</w:t>
            </w:r>
            <w:r w:rsidRPr="00CC2C6E">
              <w:rPr>
                <w:rFonts w:ascii="Times New Roman" w:eastAsia="Times New Roman" w:hAnsi="Times New Roman" w:cs="Times New Roman"/>
                <w:color w:val="000000"/>
                <w:sz w:val="20"/>
                <w:szCs w:val="18"/>
                <w:vertAlign w:val="superscript"/>
                <w:lang w:val="tr-TR" w:eastAsia="tr-TR"/>
              </w:rPr>
              <w:t>**</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,568</w:t>
            </w:r>
            <w:r w:rsidRPr="00CC2C6E">
              <w:rPr>
                <w:rFonts w:ascii="Times New Roman" w:eastAsia="Times New Roman" w:hAnsi="Times New Roman" w:cs="Times New Roman"/>
                <w:color w:val="000000"/>
                <w:sz w:val="20"/>
                <w:szCs w:val="18"/>
                <w:vertAlign w:val="superscript"/>
                <w:lang w:val="tr-TR" w:eastAsia="tr-TR"/>
              </w:rPr>
              <w:t>**</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w:t>
            </w:r>
          </w:p>
        </w:tc>
        <w:tc>
          <w:tcPr>
            <w:tcW w:w="464" w:type="pct"/>
            <w:tcBorders>
              <w:top w:val="nil"/>
              <w:left w:val="nil"/>
              <w:bottom w:val="nil"/>
              <w:right w:val="single" w:sz="12" w:space="0" w:color="000000"/>
            </w:tcBorders>
            <w:shd w:val="clear" w:color="000000" w:fill="FFFFFF"/>
            <w:vAlign w:val="center"/>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p>
        </w:tc>
      </w:tr>
      <w:tr w:rsidR="00002883" w:rsidRPr="00CC2C6E" w:rsidTr="003E0FC6">
        <w:trPr>
          <w:cantSplit/>
          <w:trHeight w:val="381"/>
          <w:jc w:val="center"/>
        </w:trPr>
        <w:tc>
          <w:tcPr>
            <w:tcW w:w="3142" w:type="pct"/>
            <w:tcBorders>
              <w:top w:val="single" w:sz="8" w:space="0" w:color="000000"/>
              <w:left w:val="single" w:sz="12" w:space="0" w:color="000000"/>
              <w:bottom w:val="nil"/>
              <w:right w:val="nil"/>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4. Etkileyicilik</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,993</w:t>
            </w:r>
            <w:r w:rsidRPr="00CC2C6E">
              <w:rPr>
                <w:rFonts w:ascii="Times New Roman" w:eastAsia="Times New Roman" w:hAnsi="Times New Roman" w:cs="Times New Roman"/>
                <w:color w:val="000000"/>
                <w:sz w:val="20"/>
                <w:szCs w:val="18"/>
                <w:vertAlign w:val="superscript"/>
                <w:lang w:val="tr-TR" w:eastAsia="tr-TR"/>
              </w:rPr>
              <w:t>**</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,401</w:t>
            </w:r>
            <w:r w:rsidRPr="00CC2C6E">
              <w:rPr>
                <w:rFonts w:ascii="Times New Roman" w:eastAsia="Times New Roman" w:hAnsi="Times New Roman" w:cs="Times New Roman"/>
                <w:color w:val="000000"/>
                <w:sz w:val="20"/>
                <w:szCs w:val="18"/>
                <w:vertAlign w:val="superscript"/>
                <w:lang w:val="tr-TR" w:eastAsia="tr-TR"/>
              </w:rPr>
              <w:t>**</w:t>
            </w:r>
          </w:p>
        </w:tc>
        <w:tc>
          <w:tcPr>
            <w:tcW w:w="465" w:type="pct"/>
            <w:tcBorders>
              <w:top w:val="nil"/>
              <w:left w:val="nil"/>
              <w:bottom w:val="nil"/>
              <w:right w:val="single" w:sz="8"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,459</w:t>
            </w:r>
            <w:r w:rsidRPr="00CC2C6E">
              <w:rPr>
                <w:rFonts w:ascii="Times New Roman" w:eastAsia="Times New Roman" w:hAnsi="Times New Roman" w:cs="Times New Roman"/>
                <w:color w:val="000000"/>
                <w:sz w:val="20"/>
                <w:szCs w:val="18"/>
                <w:vertAlign w:val="superscript"/>
                <w:lang w:val="tr-TR" w:eastAsia="tr-TR"/>
              </w:rPr>
              <w:t>**</w:t>
            </w:r>
          </w:p>
        </w:tc>
        <w:tc>
          <w:tcPr>
            <w:tcW w:w="464" w:type="pct"/>
            <w:tcBorders>
              <w:top w:val="nil"/>
              <w:left w:val="nil"/>
              <w:bottom w:val="nil"/>
              <w:right w:val="single" w:sz="12" w:space="0" w:color="000000"/>
            </w:tcBorders>
            <w:shd w:val="clear" w:color="000000" w:fill="FFFFFF"/>
            <w:vAlign w:val="center"/>
            <w:hideMark/>
          </w:tcPr>
          <w:p w:rsidR="00002883" w:rsidRPr="00CC2C6E" w:rsidRDefault="00002883" w:rsidP="00002883">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1</w:t>
            </w:r>
          </w:p>
        </w:tc>
      </w:tr>
      <w:tr w:rsidR="00002883" w:rsidRPr="00CC2C6E" w:rsidTr="003E0FC6">
        <w:trPr>
          <w:cantSplit/>
          <w:trHeight w:val="381"/>
          <w:jc w:val="center"/>
        </w:trPr>
        <w:tc>
          <w:tcPr>
            <w:tcW w:w="5000" w:type="pct"/>
            <w:gridSpan w:val="5"/>
            <w:tcBorders>
              <w:top w:val="single" w:sz="12" w:space="0" w:color="000000"/>
              <w:left w:val="nil"/>
              <w:bottom w:val="nil"/>
              <w:right w:val="nil"/>
            </w:tcBorders>
            <w:shd w:val="clear" w:color="000000" w:fill="FFFFFF"/>
            <w:vAlign w:val="center"/>
            <w:hideMark/>
          </w:tcPr>
          <w:p w:rsidR="00002883" w:rsidRPr="00CC2C6E" w:rsidRDefault="00002883" w:rsidP="003E0FC6">
            <w:pPr>
              <w:bidi w:val="0"/>
              <w:spacing w:after="0" w:line="240" w:lineRule="auto"/>
              <w:jc w:val="both"/>
              <w:rPr>
                <w:rFonts w:ascii="Times New Roman" w:eastAsia="Times New Roman" w:hAnsi="Times New Roman" w:cs="Times New Roman"/>
                <w:color w:val="000000"/>
                <w:sz w:val="20"/>
                <w:szCs w:val="18"/>
                <w:lang w:val="tr-TR" w:eastAsia="tr-TR"/>
              </w:rPr>
            </w:pPr>
            <w:r w:rsidRPr="00CC2C6E">
              <w:rPr>
                <w:rFonts w:ascii="Times New Roman" w:eastAsia="Times New Roman" w:hAnsi="Times New Roman" w:cs="Times New Roman"/>
                <w:color w:val="000000"/>
                <w:sz w:val="20"/>
                <w:szCs w:val="18"/>
                <w:lang w:val="tr-TR" w:eastAsia="tr-TR"/>
              </w:rPr>
              <w:t>**. 0,01 anlamlılık düze</w:t>
            </w:r>
            <w:r w:rsidR="003E0FC6" w:rsidRPr="00CC2C6E">
              <w:rPr>
                <w:rFonts w:ascii="Times New Roman" w:eastAsia="Times New Roman" w:hAnsi="Times New Roman" w:cs="Times New Roman"/>
                <w:color w:val="000000"/>
                <w:sz w:val="20"/>
                <w:szCs w:val="18"/>
                <w:lang w:val="tr-TR" w:eastAsia="tr-TR"/>
              </w:rPr>
              <w:t>yi (n=153)</w:t>
            </w:r>
          </w:p>
        </w:tc>
      </w:tr>
    </w:tbl>
    <w:p w:rsidR="00002883" w:rsidRPr="00CC2C6E" w:rsidRDefault="00002883" w:rsidP="00002883">
      <w:pPr>
        <w:bidi w:val="0"/>
        <w:spacing w:after="360" w:line="360" w:lineRule="auto"/>
        <w:jc w:val="lowKashida"/>
        <w:rPr>
          <w:rFonts w:ascii="Times New Roman" w:hAnsi="Times New Roman" w:cs="Times New Roman"/>
          <w:sz w:val="24"/>
          <w:szCs w:val="24"/>
          <w:lang w:val="tr-TR"/>
        </w:rPr>
      </w:pPr>
    </w:p>
    <w:p w:rsidR="00E01B89" w:rsidRPr="00CC2C6E" w:rsidRDefault="00E01B89" w:rsidP="00167F4C">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5.7. Hipotez Testi</w:t>
      </w:r>
      <w:bookmarkEnd w:id="162"/>
    </w:p>
    <w:p w:rsidR="00E01B89" w:rsidRPr="00CC2C6E" w:rsidRDefault="00E01B89" w:rsidP="00167F4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Aşağıdaki hipotezler regresyon analizi ile test edilecektir.</w:t>
      </w:r>
    </w:p>
    <w:p w:rsidR="00F05F33" w:rsidRPr="00CC2C6E" w:rsidRDefault="00E01B89" w:rsidP="00B02B64">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İlk iki hipotez:</w:t>
      </w:r>
    </w:p>
    <w:p w:rsidR="004525ED" w:rsidRPr="00CC2C6E" w:rsidRDefault="004525ED" w:rsidP="004525ED">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HI-1: İdari kısımdaki depo </w:t>
      </w:r>
      <w:r w:rsidR="003E0FC6" w:rsidRPr="00CC2C6E">
        <w:rPr>
          <w:rFonts w:ascii="Times New Roman" w:hAnsi="Times New Roman" w:cs="Times New Roman"/>
          <w:sz w:val="24"/>
          <w:szCs w:val="24"/>
          <w:lang w:val="tr-TR"/>
        </w:rPr>
        <w:t>görevlilerinin</w:t>
      </w:r>
      <w:r w:rsidRPr="00CC2C6E">
        <w:rPr>
          <w:rFonts w:ascii="Times New Roman" w:hAnsi="Times New Roman" w:cs="Times New Roman"/>
          <w:sz w:val="24"/>
          <w:szCs w:val="24"/>
          <w:lang w:val="tr-TR"/>
        </w:rPr>
        <w:t xml:space="preserve"> yönetime bağlılık eksikliği stok yönetim performansı</w:t>
      </w:r>
      <w:r w:rsidR="003E0FC6" w:rsidRPr="00CC2C6E">
        <w:rPr>
          <w:rFonts w:ascii="Times New Roman" w:hAnsi="Times New Roman" w:cs="Times New Roman"/>
          <w:sz w:val="24"/>
          <w:szCs w:val="24"/>
          <w:lang w:val="tr-TR"/>
        </w:rPr>
        <w:t>nı etkilem</w:t>
      </w:r>
      <w:r w:rsidR="00954819" w:rsidRPr="00CC2C6E">
        <w:rPr>
          <w:rFonts w:ascii="Times New Roman" w:hAnsi="Times New Roman" w:cs="Times New Roman"/>
          <w:sz w:val="24"/>
          <w:szCs w:val="24"/>
          <w:lang w:val="tr-TR"/>
        </w:rPr>
        <w:t>e</w:t>
      </w:r>
      <w:r w:rsidR="003E0FC6" w:rsidRPr="00CC2C6E">
        <w:rPr>
          <w:rFonts w:ascii="Times New Roman" w:hAnsi="Times New Roman" w:cs="Times New Roman"/>
          <w:sz w:val="24"/>
          <w:szCs w:val="24"/>
          <w:lang w:val="tr-TR"/>
        </w:rPr>
        <w:t>ktedir.</w:t>
      </w:r>
    </w:p>
    <w:p w:rsidR="004525ED" w:rsidRPr="00CC2C6E" w:rsidRDefault="004525ED" w:rsidP="004525ED">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HI-2: Yönetim ve organizasyon eksikliği ile stok / envanter yönetimi arasında bir ilişki bulunmaktadır</w:t>
      </w:r>
      <w:r w:rsidR="003303DC" w:rsidRPr="00CC2C6E">
        <w:rPr>
          <w:rFonts w:ascii="Times New Roman" w:hAnsi="Times New Roman" w:cs="Times New Roman"/>
          <w:sz w:val="24"/>
          <w:szCs w:val="24"/>
          <w:lang w:val="tr-TR"/>
        </w:rPr>
        <w:t>.</w:t>
      </w:r>
    </w:p>
    <w:p w:rsidR="00E01B89" w:rsidRPr="00CC2C6E" w:rsidRDefault="00E93C73" w:rsidP="00B02B64">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Regresyon modelini, </w:t>
      </w:r>
      <w:r w:rsidR="003E0FC6" w:rsidRPr="00CC2C6E">
        <w:rPr>
          <w:rFonts w:ascii="Times New Roman" w:hAnsi="Times New Roman" w:cs="Times New Roman"/>
          <w:sz w:val="24"/>
          <w:szCs w:val="24"/>
          <w:lang w:val="tr-TR"/>
        </w:rPr>
        <w:t>T</w:t>
      </w:r>
      <w:r w:rsidRPr="00CC2C6E">
        <w:rPr>
          <w:rFonts w:ascii="Times New Roman" w:hAnsi="Times New Roman" w:cs="Times New Roman"/>
          <w:sz w:val="24"/>
          <w:szCs w:val="24"/>
          <w:lang w:val="tr-TR"/>
        </w:rPr>
        <w:t>ablo</w:t>
      </w:r>
      <w:r w:rsidR="00370BCE">
        <w:rPr>
          <w:rFonts w:ascii="Times New Roman" w:hAnsi="Times New Roman" w:cs="Times New Roman"/>
          <w:sz w:val="24"/>
          <w:szCs w:val="24"/>
          <w:lang w:val="tr-TR"/>
        </w:rPr>
        <w:t xml:space="preserve"> 5.14</w:t>
      </w:r>
      <w:r w:rsidR="003E0FC6" w:rsidRPr="00CC2C6E">
        <w:rPr>
          <w:rFonts w:ascii="Times New Roman" w:hAnsi="Times New Roman" w:cs="Times New Roman"/>
          <w:sz w:val="24"/>
          <w:szCs w:val="24"/>
          <w:lang w:val="tr-TR"/>
        </w:rPr>
        <w:t>’de</w:t>
      </w:r>
      <w:r w:rsidRPr="00CC2C6E">
        <w:rPr>
          <w:rFonts w:ascii="Times New Roman" w:hAnsi="Times New Roman" w:cs="Times New Roman"/>
          <w:sz w:val="24"/>
          <w:szCs w:val="24"/>
          <w:lang w:val="tr-TR"/>
        </w:rPr>
        <w:t xml:space="preserve"> gösterildiği gibi R-Kare (</w:t>
      </w:r>
      <w:r w:rsidRPr="00CC2C6E">
        <w:rPr>
          <w:rFonts w:ascii="Times New Roman" w:eastAsia="Times New Roman" w:hAnsi="Times New Roman" w:cs="Times New Roman"/>
          <w:i/>
          <w:iCs/>
          <w:sz w:val="24"/>
          <w:szCs w:val="24"/>
          <w:lang w:val="tr-TR"/>
        </w:rPr>
        <w:t>R</w:t>
      </w:r>
      <w:r w:rsidRPr="00CC2C6E">
        <w:rPr>
          <w:rFonts w:ascii="Times New Roman" w:eastAsia="Times New Roman" w:hAnsi="Times New Roman" w:cs="Times New Roman"/>
          <w:sz w:val="24"/>
          <w:szCs w:val="24"/>
          <w:vertAlign w:val="superscript"/>
          <w:lang w:val="tr-TR"/>
        </w:rPr>
        <w:t>2</w:t>
      </w:r>
      <w:r w:rsidRPr="00CC2C6E">
        <w:rPr>
          <w:rFonts w:ascii="Times New Roman" w:hAnsi="Times New Roman" w:cs="Times New Roman"/>
          <w:sz w:val="24"/>
          <w:szCs w:val="24"/>
          <w:lang w:val="tr-TR"/>
        </w:rPr>
        <w:t xml:space="preserve">) ve ANOVA F kullanarak değerlendirmeden önce, R-Kare değerinin, </w:t>
      </w:r>
      <w:r w:rsidRPr="00CC2C6E">
        <w:rPr>
          <w:rFonts w:ascii="Times New Roman" w:eastAsia="Times New Roman" w:hAnsi="Times New Roman" w:cs="Times New Roman"/>
          <w:i/>
          <w:iCs/>
          <w:sz w:val="24"/>
          <w:szCs w:val="24"/>
          <w:lang w:val="tr-TR"/>
        </w:rPr>
        <w:t>R</w:t>
      </w:r>
      <w:r w:rsidRPr="00CC2C6E">
        <w:rPr>
          <w:rFonts w:ascii="Times New Roman" w:eastAsia="Times New Roman" w:hAnsi="Times New Roman" w:cs="Times New Roman"/>
          <w:sz w:val="24"/>
          <w:szCs w:val="24"/>
          <w:vertAlign w:val="superscript"/>
          <w:lang w:val="tr-TR"/>
        </w:rPr>
        <w:t>2</w:t>
      </w:r>
      <w:r w:rsidRPr="00CC2C6E">
        <w:rPr>
          <w:rFonts w:ascii="Times New Roman" w:hAnsi="Times New Roman" w:cs="Times New Roman"/>
          <w:sz w:val="24"/>
          <w:szCs w:val="24"/>
          <w:lang w:val="tr-TR"/>
        </w:rPr>
        <w:t xml:space="preserve">=0,242, olduğu sonucuna varılabilir, bu değer Envanter Yönetiminin Performansındaki Eksikliklerin Değeri, İdari Taraftaki Depo Görevlilerinin Bağımlılık Başarısızlıklarına ve Düzenleyici Yönetime İlişkin Hataya atfedilebilir. </w:t>
      </w:r>
      <w:r w:rsidR="00E01B89" w:rsidRPr="00CC2C6E">
        <w:rPr>
          <w:rFonts w:ascii="Times New Roman" w:hAnsi="Times New Roman" w:cs="Times New Roman"/>
          <w:sz w:val="24"/>
          <w:szCs w:val="24"/>
          <w:lang w:val="tr-TR"/>
        </w:rPr>
        <w:t>R-</w:t>
      </w:r>
      <w:r w:rsidRPr="00CC2C6E">
        <w:rPr>
          <w:rFonts w:ascii="Times New Roman" w:hAnsi="Times New Roman" w:cs="Times New Roman"/>
          <w:sz w:val="24"/>
          <w:szCs w:val="24"/>
          <w:lang w:val="tr-TR"/>
        </w:rPr>
        <w:t>Kare</w:t>
      </w:r>
      <w:r w:rsidR="00E01B89" w:rsidRPr="00CC2C6E">
        <w:rPr>
          <w:rFonts w:ascii="Times New Roman" w:hAnsi="Times New Roman" w:cs="Times New Roman"/>
          <w:sz w:val="24"/>
          <w:szCs w:val="24"/>
          <w:lang w:val="tr-TR"/>
        </w:rPr>
        <w:t xml:space="preserve"> değerinin bu şekilde bir yüzde vermesi, mevcut araştırmanın hipotezlerini test etmek için regresyon modeli için iyi bir uyum- </w:t>
      </w:r>
      <w:r w:rsidR="00E01B89" w:rsidRPr="00CC2C6E">
        <w:rPr>
          <w:rFonts w:ascii="Times New Roman" w:hAnsi="Times New Roman" w:cs="Times New Roman"/>
          <w:sz w:val="24"/>
          <w:szCs w:val="24"/>
          <w:lang w:val="tr-TR"/>
        </w:rPr>
        <w:lastRenderedPageBreak/>
        <w:t>derecesi olduğunu gösterir.</w:t>
      </w:r>
      <w:r w:rsidR="00E01B89" w:rsidRPr="00CC2C6E">
        <w:rPr>
          <w:rFonts w:ascii="Times New Roman" w:hAnsi="Times New Roman" w:cs="Times New Roman"/>
          <w:lang w:val="tr-TR"/>
        </w:rPr>
        <w:t xml:space="preserve"> </w:t>
      </w:r>
      <w:r w:rsidR="00E01B89" w:rsidRPr="00CC2C6E">
        <w:rPr>
          <w:rFonts w:ascii="Times New Roman" w:hAnsi="Times New Roman" w:cs="Times New Roman"/>
          <w:sz w:val="24"/>
          <w:szCs w:val="24"/>
          <w:lang w:val="tr-TR"/>
        </w:rPr>
        <w:t>Önceki sonuç, ANOVA F'nin (F = 23,949) değeri olan ve 0,01'de anlamlı olan değerine bakılarak desteklenebilir ve geliştirilebilir. Bu nedenle araştırmacı, bu çalışmanın güncel regresyon modeli için iyi bir uyum- değeri bulunduğuna karar verebilir.</w:t>
      </w:r>
    </w:p>
    <w:p w:rsidR="00472352" w:rsidRPr="00CC2C6E" w:rsidRDefault="00472352" w:rsidP="00472352">
      <w:pPr>
        <w:pStyle w:val="ResimYazs"/>
        <w:keepNext/>
        <w:bidi w:val="0"/>
        <w:jc w:val="center"/>
        <w:rPr>
          <w:rFonts w:ascii="Times New Roman" w:hAnsi="Times New Roman" w:cs="Times New Roman"/>
          <w:b w:val="0"/>
          <w:bCs w:val="0"/>
          <w:i/>
          <w:iCs/>
          <w:color w:val="auto"/>
          <w:sz w:val="22"/>
          <w:szCs w:val="22"/>
        </w:rPr>
      </w:pPr>
      <w:r w:rsidRPr="00CC2C6E">
        <w:rPr>
          <w:rFonts w:ascii="Times New Roman" w:hAnsi="Times New Roman" w:cs="Times New Roman"/>
          <w:b w:val="0"/>
          <w:bCs w:val="0"/>
          <w:i/>
          <w:iCs/>
          <w:noProof/>
          <w:color w:val="auto"/>
          <w:sz w:val="22"/>
          <w:szCs w:val="22"/>
        </w:rPr>
        <w:t xml:space="preserve">Tablo: </w:t>
      </w:r>
      <w:r w:rsidRPr="00CC2C6E">
        <w:rPr>
          <w:rFonts w:ascii="Times New Roman" w:hAnsi="Times New Roman" w:cs="Times New Roman"/>
          <w:b w:val="0"/>
          <w:bCs w:val="0"/>
          <w:i/>
          <w:iCs/>
          <w:color w:val="auto"/>
          <w:sz w:val="22"/>
          <w:szCs w:val="22"/>
          <w:rtl/>
        </w:rPr>
        <w:t>5</w:t>
      </w:r>
      <w:r w:rsidRPr="00CC2C6E">
        <w:rPr>
          <w:rFonts w:ascii="Times New Roman" w:hAnsi="Times New Roman" w:cs="Times New Roman"/>
          <w:b w:val="0"/>
          <w:bCs w:val="0"/>
          <w:i/>
          <w:iCs/>
          <w:color w:val="auto"/>
          <w:sz w:val="22"/>
          <w:szCs w:val="22"/>
        </w:rPr>
        <w:t>.</w:t>
      </w:r>
      <w:r w:rsidRPr="00CC2C6E">
        <w:rPr>
          <w:rFonts w:ascii="Times New Roman" w:hAnsi="Times New Roman" w:cs="Times New Roman"/>
          <w:b w:val="0"/>
          <w:bCs w:val="0"/>
          <w:i/>
          <w:iCs/>
          <w:color w:val="auto"/>
          <w:sz w:val="22"/>
          <w:szCs w:val="22"/>
          <w:rtl/>
        </w:rPr>
        <w:t xml:space="preserve"> </w:t>
      </w:r>
      <w:r w:rsidR="0027524F">
        <w:rPr>
          <w:rFonts w:ascii="Times New Roman" w:hAnsi="Times New Roman" w:cs="Times New Roman"/>
          <w:b w:val="0"/>
          <w:bCs w:val="0"/>
          <w:i/>
          <w:iCs/>
          <w:color w:val="auto"/>
          <w:sz w:val="22"/>
          <w:szCs w:val="22"/>
        </w:rPr>
        <w:t>14</w:t>
      </w:r>
      <w:r w:rsidRPr="00CC2C6E">
        <w:rPr>
          <w:rFonts w:ascii="Times New Roman" w:hAnsi="Times New Roman" w:cs="Times New Roman"/>
          <w:b w:val="0"/>
          <w:bCs w:val="0"/>
          <w:i/>
          <w:iCs/>
          <w:color w:val="auto"/>
          <w:sz w:val="22"/>
          <w:szCs w:val="22"/>
        </w:rPr>
        <w:t>.</w:t>
      </w:r>
      <w:r w:rsidRPr="00CC2C6E">
        <w:rPr>
          <w:rFonts w:ascii="Times New Roman" w:hAnsi="Times New Roman" w:cs="Times New Roman"/>
          <w:color w:val="auto"/>
        </w:rPr>
        <w:t xml:space="preserve"> </w:t>
      </w:r>
      <w:r w:rsidRPr="00CC2C6E">
        <w:rPr>
          <w:rFonts w:ascii="Times New Roman" w:hAnsi="Times New Roman" w:cs="Times New Roman"/>
          <w:b w:val="0"/>
          <w:bCs w:val="0"/>
          <w:i/>
          <w:iCs/>
          <w:color w:val="auto"/>
          <w:sz w:val="22"/>
          <w:szCs w:val="22"/>
        </w:rPr>
        <w:t>Stok yönetimi performansının Regresyon Analizi Sonuçları</w:t>
      </w:r>
    </w:p>
    <w:tbl>
      <w:tblPr>
        <w:tblStyle w:val="TabloKlavuzu"/>
        <w:tblW w:w="5053" w:type="pct"/>
        <w:jc w:val="center"/>
        <w:tblLook w:val="04A0" w:firstRow="1" w:lastRow="0" w:firstColumn="1" w:lastColumn="0" w:noHBand="0" w:noVBand="1"/>
      </w:tblPr>
      <w:tblGrid>
        <w:gridCol w:w="3570"/>
        <w:gridCol w:w="4955"/>
      </w:tblGrid>
      <w:tr w:rsidR="003E0FC6" w:rsidRPr="00CC2C6E" w:rsidTr="001F3464">
        <w:trPr>
          <w:trHeight w:val="868"/>
          <w:jc w:val="center"/>
        </w:trPr>
        <w:tc>
          <w:tcPr>
            <w:tcW w:w="2094" w:type="pct"/>
            <w:vAlign w:val="bottom"/>
            <w:hideMark/>
          </w:tcPr>
          <w:p w:rsidR="00472352" w:rsidRPr="00CC2C6E" w:rsidRDefault="00472352" w:rsidP="001F3464">
            <w:pPr>
              <w:bidi w:val="0"/>
              <w:rPr>
                <w:rFonts w:ascii="Times New Roman" w:eastAsia="Times New Roman" w:hAnsi="Times New Roman" w:cs="Times New Roman"/>
                <w:b/>
                <w:i/>
                <w:szCs w:val="20"/>
                <w:rtl/>
              </w:rPr>
            </w:pPr>
            <w:r w:rsidRPr="00CC2C6E">
              <w:rPr>
                <w:rFonts w:ascii="Times New Roman" w:eastAsia="Times New Roman" w:hAnsi="Times New Roman" w:cs="Times New Roman"/>
                <w:b/>
                <w:i/>
                <w:szCs w:val="20"/>
              </w:rPr>
              <w:t>Bağımsız değişken</w:t>
            </w:r>
          </w:p>
        </w:tc>
        <w:tc>
          <w:tcPr>
            <w:tcW w:w="2906" w:type="pct"/>
            <w:vAlign w:val="bottom"/>
            <w:hideMark/>
          </w:tcPr>
          <w:p w:rsidR="00472352" w:rsidRPr="00CC2C6E" w:rsidRDefault="00472352" w:rsidP="001F3464">
            <w:pPr>
              <w:bidi w:val="0"/>
              <w:jc w:val="center"/>
              <w:rPr>
                <w:rFonts w:ascii="Times New Roman" w:eastAsia="Times New Roman" w:hAnsi="Times New Roman" w:cs="Times New Roman"/>
                <w:szCs w:val="20"/>
              </w:rPr>
            </w:pPr>
            <w:r w:rsidRPr="00CC2C6E">
              <w:rPr>
                <w:rFonts w:ascii="Times New Roman" w:eastAsia="Times New Roman" w:hAnsi="Times New Roman" w:cs="Times New Roman"/>
                <w:b/>
                <w:i/>
                <w:szCs w:val="20"/>
              </w:rPr>
              <w:t>Bağımlı değişken</w:t>
            </w:r>
            <w:r w:rsidRPr="00CC2C6E">
              <w:rPr>
                <w:rFonts w:ascii="Times New Roman" w:eastAsia="Times New Roman" w:hAnsi="Times New Roman" w:cs="Times New Roman"/>
                <w:szCs w:val="20"/>
              </w:rPr>
              <w:t>:</w:t>
            </w:r>
          </w:p>
          <w:p w:rsidR="00472352" w:rsidRPr="00CC2C6E" w:rsidRDefault="00472352" w:rsidP="001F3464">
            <w:pPr>
              <w:bidi w:val="0"/>
              <w:jc w:val="center"/>
              <w:rPr>
                <w:rFonts w:ascii="Times New Roman" w:eastAsia="Times New Roman" w:hAnsi="Times New Roman" w:cs="Times New Roman"/>
                <w:szCs w:val="20"/>
              </w:rPr>
            </w:pPr>
            <w:r w:rsidRPr="00CC2C6E">
              <w:rPr>
                <w:rFonts w:ascii="Times New Roman" w:eastAsia="Times New Roman" w:hAnsi="Times New Roman" w:cs="Times New Roman"/>
                <w:szCs w:val="20"/>
              </w:rPr>
              <w:t>Envanter Yönetimi Performansında Eksiklikler</w:t>
            </w:r>
          </w:p>
        </w:tc>
      </w:tr>
      <w:tr w:rsidR="003E0FC6" w:rsidRPr="00CC2C6E" w:rsidTr="001F3464">
        <w:trPr>
          <w:trHeight w:val="362"/>
          <w:jc w:val="center"/>
        </w:trPr>
        <w:tc>
          <w:tcPr>
            <w:tcW w:w="2094" w:type="pct"/>
            <w:vAlign w:val="center"/>
            <w:hideMark/>
          </w:tcPr>
          <w:p w:rsidR="00472352" w:rsidRPr="00CC2C6E" w:rsidRDefault="00472352" w:rsidP="003E0FC6">
            <w:pPr>
              <w:bidi w:val="0"/>
              <w:rPr>
                <w:rFonts w:ascii="Times New Roman" w:eastAsia="Times New Roman" w:hAnsi="Times New Roman" w:cs="Times New Roman"/>
                <w:szCs w:val="20"/>
                <w:rtl/>
              </w:rPr>
            </w:pPr>
            <w:r w:rsidRPr="00CC2C6E">
              <w:rPr>
                <w:rFonts w:ascii="Times New Roman" w:eastAsia="Times New Roman" w:hAnsi="Times New Roman" w:cs="Times New Roman"/>
                <w:szCs w:val="20"/>
                <w:lang w:val="tr-TR"/>
              </w:rPr>
              <w:t>Depo çalışanlarının bağımlılık sıkıntısı</w:t>
            </w:r>
          </w:p>
        </w:tc>
        <w:tc>
          <w:tcPr>
            <w:tcW w:w="2906" w:type="pct"/>
            <w:noWrap/>
            <w:vAlign w:val="center"/>
            <w:hideMark/>
          </w:tcPr>
          <w:p w:rsidR="00472352" w:rsidRPr="00CC2C6E" w:rsidRDefault="00472352" w:rsidP="003E0FC6">
            <w:pPr>
              <w:bidi w:val="0"/>
              <w:jc w:val="center"/>
              <w:rPr>
                <w:rFonts w:ascii="Times New Roman" w:eastAsia="Times New Roman" w:hAnsi="Times New Roman" w:cs="Times New Roman"/>
                <w:szCs w:val="20"/>
                <w:vertAlign w:val="superscript"/>
              </w:rPr>
            </w:pPr>
            <w:r w:rsidRPr="00CC2C6E">
              <w:rPr>
                <w:rFonts w:ascii="Times New Roman" w:eastAsia="Times New Roman" w:hAnsi="Times New Roman" w:cs="Times New Roman"/>
                <w:szCs w:val="20"/>
              </w:rPr>
              <w:t>0,199</w:t>
            </w:r>
            <w:r w:rsidRPr="00CC2C6E">
              <w:rPr>
                <w:rFonts w:ascii="Times New Roman" w:eastAsia="Times New Roman" w:hAnsi="Times New Roman" w:cs="Times New Roman"/>
                <w:szCs w:val="20"/>
                <w:vertAlign w:val="superscript"/>
              </w:rPr>
              <w:t>*</w:t>
            </w:r>
          </w:p>
        </w:tc>
      </w:tr>
      <w:tr w:rsidR="003E0FC6" w:rsidRPr="00CC2C6E" w:rsidTr="001F3464">
        <w:trPr>
          <w:trHeight w:val="362"/>
          <w:jc w:val="center"/>
        </w:trPr>
        <w:tc>
          <w:tcPr>
            <w:tcW w:w="2094" w:type="pct"/>
            <w:vAlign w:val="center"/>
            <w:hideMark/>
          </w:tcPr>
          <w:p w:rsidR="00472352" w:rsidRPr="00CC2C6E" w:rsidRDefault="00472352" w:rsidP="003E0FC6">
            <w:pPr>
              <w:bidi w:val="0"/>
              <w:rPr>
                <w:rFonts w:ascii="Times New Roman" w:eastAsia="Times New Roman" w:hAnsi="Times New Roman" w:cs="Times New Roman"/>
                <w:szCs w:val="20"/>
                <w:lang w:val="tr-TR"/>
              </w:rPr>
            </w:pPr>
            <w:r w:rsidRPr="00CC2C6E">
              <w:rPr>
                <w:rFonts w:ascii="Times New Roman" w:eastAsia="Times New Roman" w:hAnsi="Times New Roman" w:cs="Times New Roman"/>
                <w:szCs w:val="20"/>
                <w:lang w:val="tr-TR"/>
              </w:rPr>
              <w:t>İdare ve düzenleyici yönetimdeki sorunlar</w:t>
            </w:r>
          </w:p>
        </w:tc>
        <w:tc>
          <w:tcPr>
            <w:tcW w:w="2906" w:type="pct"/>
            <w:noWrap/>
            <w:vAlign w:val="center"/>
            <w:hideMark/>
          </w:tcPr>
          <w:p w:rsidR="00472352" w:rsidRPr="00CC2C6E" w:rsidRDefault="00472352" w:rsidP="003E0FC6">
            <w:pPr>
              <w:bidi w:val="0"/>
              <w:jc w:val="center"/>
              <w:rPr>
                <w:rFonts w:ascii="Times New Roman" w:eastAsia="Times New Roman" w:hAnsi="Times New Roman" w:cs="Times New Roman"/>
                <w:szCs w:val="20"/>
              </w:rPr>
            </w:pPr>
            <w:r w:rsidRPr="00CC2C6E">
              <w:rPr>
                <w:rFonts w:ascii="Times New Roman" w:eastAsia="Times New Roman" w:hAnsi="Times New Roman" w:cs="Times New Roman"/>
                <w:szCs w:val="20"/>
              </w:rPr>
              <w:t>0,351</w:t>
            </w:r>
            <w:r w:rsidRPr="00CC2C6E">
              <w:rPr>
                <w:rFonts w:ascii="Times New Roman" w:eastAsia="Times New Roman" w:hAnsi="Times New Roman" w:cs="Times New Roman"/>
                <w:szCs w:val="20"/>
                <w:vertAlign w:val="superscript"/>
              </w:rPr>
              <w:t>**</w:t>
            </w:r>
          </w:p>
        </w:tc>
      </w:tr>
      <w:tr w:rsidR="003E0FC6" w:rsidRPr="00CC2C6E" w:rsidTr="001F3464">
        <w:trPr>
          <w:trHeight w:val="329"/>
          <w:jc w:val="center"/>
        </w:trPr>
        <w:tc>
          <w:tcPr>
            <w:tcW w:w="2094" w:type="pct"/>
            <w:vAlign w:val="center"/>
            <w:hideMark/>
          </w:tcPr>
          <w:p w:rsidR="00472352" w:rsidRPr="00CC2C6E" w:rsidRDefault="00472352" w:rsidP="003E0FC6">
            <w:pPr>
              <w:bidi w:val="0"/>
              <w:rPr>
                <w:rFonts w:ascii="Times New Roman" w:eastAsia="Times New Roman" w:hAnsi="Times New Roman" w:cs="Times New Roman"/>
                <w:i/>
                <w:iCs/>
                <w:szCs w:val="20"/>
              </w:rPr>
            </w:pPr>
            <w:r w:rsidRPr="00CC2C6E">
              <w:rPr>
                <w:rFonts w:ascii="Times New Roman" w:eastAsia="Times New Roman" w:hAnsi="Times New Roman" w:cs="Times New Roman"/>
                <w:i/>
                <w:iCs/>
                <w:szCs w:val="20"/>
              </w:rPr>
              <w:t>R</w:t>
            </w:r>
            <w:r w:rsidRPr="00CC2C6E">
              <w:rPr>
                <w:rFonts w:ascii="Times New Roman" w:eastAsia="Times New Roman" w:hAnsi="Times New Roman" w:cs="Times New Roman"/>
                <w:szCs w:val="20"/>
                <w:vertAlign w:val="superscript"/>
              </w:rPr>
              <w:t>2</w:t>
            </w:r>
          </w:p>
        </w:tc>
        <w:tc>
          <w:tcPr>
            <w:tcW w:w="2906" w:type="pct"/>
            <w:noWrap/>
            <w:vAlign w:val="center"/>
            <w:hideMark/>
          </w:tcPr>
          <w:p w:rsidR="00472352" w:rsidRPr="00CC2C6E" w:rsidRDefault="00472352" w:rsidP="003E0FC6">
            <w:pPr>
              <w:bidi w:val="0"/>
              <w:jc w:val="center"/>
              <w:rPr>
                <w:rFonts w:ascii="Times New Roman" w:eastAsia="Times New Roman" w:hAnsi="Times New Roman" w:cs="Times New Roman"/>
                <w:szCs w:val="20"/>
              </w:rPr>
            </w:pPr>
            <w:r w:rsidRPr="00CC2C6E">
              <w:rPr>
                <w:rFonts w:ascii="Times New Roman" w:eastAsia="Times New Roman" w:hAnsi="Times New Roman" w:cs="Times New Roman"/>
                <w:szCs w:val="20"/>
              </w:rPr>
              <w:t>0,242</w:t>
            </w:r>
          </w:p>
        </w:tc>
      </w:tr>
      <w:tr w:rsidR="003E0FC6" w:rsidRPr="00CC2C6E" w:rsidTr="001F3464">
        <w:trPr>
          <w:trHeight w:val="313"/>
          <w:jc w:val="center"/>
        </w:trPr>
        <w:tc>
          <w:tcPr>
            <w:tcW w:w="2094" w:type="pct"/>
            <w:vAlign w:val="center"/>
            <w:hideMark/>
          </w:tcPr>
          <w:p w:rsidR="00472352" w:rsidRPr="00CC2C6E" w:rsidRDefault="00472352" w:rsidP="003E0FC6">
            <w:pPr>
              <w:bidi w:val="0"/>
              <w:rPr>
                <w:rFonts w:ascii="Times New Roman" w:eastAsia="Times New Roman" w:hAnsi="Times New Roman" w:cs="Times New Roman"/>
                <w:szCs w:val="20"/>
              </w:rPr>
            </w:pPr>
            <w:r w:rsidRPr="00CC2C6E">
              <w:rPr>
                <w:rFonts w:ascii="Times New Roman" w:eastAsia="Times New Roman" w:hAnsi="Times New Roman" w:cs="Times New Roman"/>
                <w:szCs w:val="20"/>
              </w:rPr>
              <w:t xml:space="preserve">ANOVA </w:t>
            </w:r>
            <w:r w:rsidRPr="00CC2C6E">
              <w:rPr>
                <w:rFonts w:ascii="Times New Roman" w:eastAsia="Times New Roman" w:hAnsi="Times New Roman" w:cs="Times New Roman"/>
                <w:i/>
                <w:iCs/>
                <w:szCs w:val="20"/>
              </w:rPr>
              <w:t>F</w:t>
            </w:r>
          </w:p>
        </w:tc>
        <w:tc>
          <w:tcPr>
            <w:tcW w:w="2906" w:type="pct"/>
            <w:noWrap/>
            <w:vAlign w:val="center"/>
            <w:hideMark/>
          </w:tcPr>
          <w:p w:rsidR="00472352" w:rsidRPr="00CC2C6E" w:rsidRDefault="00472352" w:rsidP="003E0FC6">
            <w:pPr>
              <w:bidi w:val="0"/>
              <w:jc w:val="center"/>
              <w:rPr>
                <w:rFonts w:ascii="Times New Roman" w:eastAsia="Times New Roman" w:hAnsi="Times New Roman" w:cs="Times New Roman"/>
                <w:szCs w:val="20"/>
                <w:vertAlign w:val="superscript"/>
              </w:rPr>
            </w:pPr>
            <w:r w:rsidRPr="00CC2C6E">
              <w:rPr>
                <w:rFonts w:ascii="Times New Roman" w:eastAsia="Times New Roman" w:hAnsi="Times New Roman" w:cs="Times New Roman"/>
                <w:szCs w:val="20"/>
              </w:rPr>
              <w:t>23,949</w:t>
            </w:r>
            <w:r w:rsidRPr="00CC2C6E">
              <w:rPr>
                <w:rFonts w:ascii="Times New Roman" w:eastAsia="Times New Roman" w:hAnsi="Times New Roman" w:cs="Times New Roman"/>
                <w:szCs w:val="20"/>
                <w:vertAlign w:val="superscript"/>
              </w:rPr>
              <w:t>**</w:t>
            </w:r>
            <w:r w:rsidR="001F3464" w:rsidRPr="00CC2C6E">
              <w:rPr>
                <w:rFonts w:ascii="Times New Roman" w:eastAsia="Times New Roman" w:hAnsi="Times New Roman" w:cs="Times New Roman"/>
                <w:szCs w:val="20"/>
                <w:vertAlign w:val="superscript"/>
              </w:rPr>
              <w:t xml:space="preserve"> </w:t>
            </w:r>
            <w:r w:rsidR="001F3464" w:rsidRPr="00CC2C6E">
              <w:rPr>
                <w:rFonts w:ascii="Times New Roman" w:eastAsia="Times New Roman" w:hAnsi="Times New Roman" w:cs="Times New Roman"/>
                <w:lang w:val="tr-TR"/>
              </w:rPr>
              <w:t>(p&lt;0,01)</w:t>
            </w:r>
          </w:p>
        </w:tc>
      </w:tr>
      <w:tr w:rsidR="003E0FC6" w:rsidRPr="00CC2C6E" w:rsidTr="001F3464">
        <w:trPr>
          <w:trHeight w:val="313"/>
          <w:jc w:val="center"/>
        </w:trPr>
        <w:tc>
          <w:tcPr>
            <w:tcW w:w="5000" w:type="pct"/>
            <w:gridSpan w:val="2"/>
            <w:vAlign w:val="center"/>
          </w:tcPr>
          <w:p w:rsidR="00472352" w:rsidRPr="00CC2C6E" w:rsidRDefault="00472352" w:rsidP="003E0FC6">
            <w:pPr>
              <w:bidi w:val="0"/>
              <w:rPr>
                <w:rFonts w:ascii="Times New Roman" w:hAnsi="Times New Roman" w:cs="Times New Roman"/>
                <w:noProof/>
                <w:szCs w:val="20"/>
                <w:lang w:val="tr-TR"/>
              </w:rPr>
            </w:pPr>
            <w:r w:rsidRPr="00CC2C6E">
              <w:rPr>
                <w:rFonts w:ascii="Times New Roman" w:eastAsia="Times New Roman" w:hAnsi="Times New Roman" w:cs="Times New Roman"/>
                <w:szCs w:val="20"/>
                <w:vertAlign w:val="superscript"/>
                <w:lang w:val="tr-TR"/>
              </w:rPr>
              <w:t>*</w:t>
            </w:r>
            <w:r w:rsidRPr="00CC2C6E">
              <w:rPr>
                <w:rFonts w:ascii="Times New Roman" w:eastAsia="Times New Roman" w:hAnsi="Times New Roman" w:cs="Times New Roman"/>
                <w:szCs w:val="20"/>
                <w:lang w:val="tr-TR"/>
              </w:rPr>
              <w:t>Standardize Katsayı 0,05 seviyesinde önemlidir, n=153.</w:t>
            </w:r>
          </w:p>
        </w:tc>
      </w:tr>
      <w:tr w:rsidR="003E0FC6" w:rsidRPr="00CC2C6E" w:rsidTr="001F3464">
        <w:trPr>
          <w:trHeight w:val="313"/>
          <w:jc w:val="center"/>
        </w:trPr>
        <w:tc>
          <w:tcPr>
            <w:tcW w:w="5000" w:type="pct"/>
            <w:gridSpan w:val="2"/>
            <w:vAlign w:val="center"/>
          </w:tcPr>
          <w:p w:rsidR="00472352" w:rsidRPr="00CC2C6E" w:rsidRDefault="00472352" w:rsidP="003E0FC6">
            <w:pPr>
              <w:bidi w:val="0"/>
              <w:rPr>
                <w:rFonts w:ascii="Times New Roman" w:hAnsi="Times New Roman" w:cs="Times New Roman"/>
                <w:szCs w:val="20"/>
                <w:vertAlign w:val="superscript"/>
                <w:lang w:val="tr-TR"/>
              </w:rPr>
            </w:pPr>
            <w:r w:rsidRPr="00CC2C6E">
              <w:rPr>
                <w:rFonts w:ascii="Times New Roman" w:eastAsia="Times New Roman" w:hAnsi="Times New Roman" w:cs="Times New Roman"/>
                <w:szCs w:val="20"/>
                <w:vertAlign w:val="superscript"/>
                <w:lang w:val="tr-TR"/>
              </w:rPr>
              <w:t xml:space="preserve">** </w:t>
            </w:r>
            <w:r w:rsidRPr="00CC2C6E">
              <w:rPr>
                <w:rFonts w:ascii="Times New Roman" w:eastAsia="Times New Roman" w:hAnsi="Times New Roman" w:cs="Times New Roman"/>
                <w:szCs w:val="20"/>
                <w:lang w:val="tr-TR"/>
              </w:rPr>
              <w:t>Standardize Katsayı 0,01 seviyesinde önemlidir, n=153.</w:t>
            </w:r>
          </w:p>
        </w:tc>
      </w:tr>
    </w:tbl>
    <w:p w:rsidR="00472352" w:rsidRPr="00CC2C6E" w:rsidRDefault="00472352" w:rsidP="00472352">
      <w:pPr>
        <w:pStyle w:val="EndNoteBibliography"/>
        <w:bidi w:val="0"/>
        <w:spacing w:after="0"/>
        <w:rPr>
          <w:rFonts w:ascii="Times New Roman" w:hAnsi="Times New Roman" w:cs="Times New Roman"/>
          <w:szCs w:val="24"/>
        </w:rPr>
      </w:pPr>
    </w:p>
    <w:p w:rsidR="003E0FC6" w:rsidRPr="00CC2C6E" w:rsidRDefault="00370BCE" w:rsidP="003E0FC6">
      <w:pPr>
        <w:bidi w:val="0"/>
        <w:spacing w:after="360" w:line="360" w:lineRule="auto"/>
        <w:jc w:val="lowKashida"/>
        <w:rPr>
          <w:rFonts w:ascii="Times New Roman" w:hAnsi="Times New Roman" w:cs="Times New Roman"/>
          <w:sz w:val="24"/>
          <w:szCs w:val="24"/>
          <w:lang w:val="tr-TR"/>
        </w:rPr>
      </w:pPr>
      <w:r>
        <w:rPr>
          <w:rFonts w:ascii="Times New Roman" w:hAnsi="Times New Roman" w:cs="Times New Roman"/>
          <w:sz w:val="24"/>
          <w:szCs w:val="24"/>
          <w:lang w:val="tr-TR"/>
        </w:rPr>
        <w:t>Yukarıdaki tabloya (Tablo:5.14</w:t>
      </w:r>
      <w:r w:rsidR="003E0FC6" w:rsidRPr="00CC2C6E">
        <w:rPr>
          <w:rFonts w:ascii="Times New Roman" w:hAnsi="Times New Roman" w:cs="Times New Roman"/>
          <w:sz w:val="24"/>
          <w:szCs w:val="24"/>
          <w:lang w:val="tr-TR"/>
        </w:rPr>
        <w:t>) dayanarak, mevcut hipotezler tamamıyla desteklenmektedir, hem  Depo Görevlilerinin ve Düzenleyici Yönetimin Bağımlılık Sıkıntısı, hem de İdari Taraftaki Eksiklikler Standardize Katsayılarının ve  standardize katsayıları olarak, β = 0,208, p &lt;0,05; β = 341, p &lt;0,01, bu verileri sırasıyla desteklemektedir. Yani hem İdare hem de depo görevlilerinin bağımlılık sıkıntısı organizasyondaki etkisizlikten sorumludur.</w:t>
      </w:r>
    </w:p>
    <w:p w:rsidR="004525ED" w:rsidRPr="00CC2C6E" w:rsidRDefault="00F928AC" w:rsidP="00E156C7">
      <w:pPr>
        <w:bidi w:val="0"/>
        <w:spacing w:after="120" w:line="360" w:lineRule="auto"/>
        <w:jc w:val="both"/>
        <w:rPr>
          <w:rFonts w:ascii="Times New Roman" w:hAnsi="Times New Roman" w:cs="Times New Roman"/>
          <w:sz w:val="24"/>
          <w:szCs w:val="24"/>
          <w:lang w:val="tr-TR"/>
        </w:rPr>
      </w:pPr>
      <w:r w:rsidRPr="00CC2C6E">
        <w:rPr>
          <w:rFonts w:ascii="Times New Roman" w:hAnsi="Times New Roman" w:cs="Times New Roman"/>
          <w:b/>
          <w:sz w:val="24"/>
          <w:szCs w:val="24"/>
          <w:lang w:val="tr-TR"/>
        </w:rPr>
        <w:t>Üçüncü hipotez:</w:t>
      </w:r>
      <w:r w:rsidR="003E0FC6" w:rsidRPr="00CC2C6E">
        <w:rPr>
          <w:rFonts w:ascii="Times New Roman" w:hAnsi="Times New Roman" w:cs="Times New Roman"/>
          <w:b/>
          <w:sz w:val="24"/>
          <w:szCs w:val="24"/>
          <w:lang w:val="tr-TR"/>
        </w:rPr>
        <w:t xml:space="preserve"> </w:t>
      </w:r>
      <w:r w:rsidR="00E156C7">
        <w:rPr>
          <w:rFonts w:ascii="Times New Roman" w:hAnsi="Times New Roman" w:cs="Times New Roman"/>
          <w:sz w:val="24"/>
          <w:szCs w:val="24"/>
          <w:lang w:val="tr-TR"/>
        </w:rPr>
        <w:t>HI-3</w:t>
      </w:r>
      <w:r w:rsidR="00E156C7" w:rsidRPr="001B6A9F">
        <w:rPr>
          <w:rFonts w:ascii="Arial" w:hAnsi="Arial" w:cs="Arial"/>
          <w:color w:val="222222"/>
          <w:shd w:val="clear" w:color="auto" w:fill="FFFFFF"/>
          <w:lang w:val="tr-TR"/>
        </w:rPr>
        <w:t>:</w:t>
      </w:r>
      <w:r w:rsidR="00E156C7" w:rsidRPr="001B6A9F">
        <w:rPr>
          <w:rFonts w:asciiTheme="majorBidi" w:hAnsiTheme="majorBidi" w:cstheme="majorBidi"/>
          <w:color w:val="222222"/>
          <w:sz w:val="24"/>
          <w:szCs w:val="24"/>
          <w:shd w:val="clear" w:color="auto" w:fill="FFFFFF"/>
          <w:lang w:val="tr-TR"/>
        </w:rPr>
        <w:t>Yönetim ve organizasyon zafiyeti depo görevlilerinin yönetime bağlılık eksikliği ve organizasyon etkinliğindeki sorunları belirleyici etkisi vardır."</w:t>
      </w:r>
    </w:p>
    <w:p w:rsidR="00F56C0A" w:rsidRPr="00CC2C6E" w:rsidRDefault="00F56C0A" w:rsidP="00F56C0A">
      <w:pPr>
        <w:bidi w:val="0"/>
        <w:spacing w:after="12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Regresyon modelini değerlendir</w:t>
      </w:r>
      <w:r w:rsidR="00370BCE">
        <w:rPr>
          <w:rFonts w:ascii="Times New Roman" w:hAnsi="Times New Roman" w:cs="Times New Roman"/>
          <w:sz w:val="24"/>
          <w:szCs w:val="24"/>
          <w:lang w:val="tr-TR"/>
        </w:rPr>
        <w:t>meden önce, aşağıdaki Tablo 5.15</w:t>
      </w:r>
      <w:r w:rsidRPr="00CC2C6E">
        <w:rPr>
          <w:rFonts w:ascii="Times New Roman" w:hAnsi="Times New Roman" w:cs="Times New Roman"/>
          <w:sz w:val="24"/>
          <w:szCs w:val="24"/>
          <w:lang w:val="tr-TR"/>
        </w:rPr>
        <w:t xml:space="preserve">'de gösterildiği gibi, R-Squared (R2) ve ANOVA F kullanarak, R Squared değerinin (R2 = 0,208) olduğu sonucuna varılabilir. Organizasyonun etkinliğinin değeri, idarenin ve düzenleyici yönetimdeki depo sorumlusunun eksikliklerine bağlı başarısızlıktan kaynaklanabilir. R-Karesi değerinin bu yüzdesi, organizasyon etkinliğinin mevcut hipotezini test etmek için regresyon modeli için iyi bir </w:t>
      </w:r>
      <w:r w:rsidR="003E0FC6" w:rsidRPr="00CC2C6E">
        <w:rPr>
          <w:rFonts w:ascii="Times New Roman" w:hAnsi="Times New Roman" w:cs="Times New Roman"/>
          <w:sz w:val="24"/>
          <w:szCs w:val="24"/>
          <w:lang w:val="tr-TR"/>
        </w:rPr>
        <w:t>u</w:t>
      </w:r>
      <w:r w:rsidRPr="00CC2C6E">
        <w:rPr>
          <w:rFonts w:ascii="Times New Roman" w:hAnsi="Times New Roman" w:cs="Times New Roman"/>
          <w:sz w:val="24"/>
          <w:szCs w:val="24"/>
          <w:lang w:val="tr-TR"/>
        </w:rPr>
        <w:t xml:space="preserve">yum olduğunu gösterir. Önceki sonuç (F = 23,656) olan ve 0,01'de anlamlı olan ANOVA F değerine </w:t>
      </w:r>
      <w:r w:rsidRPr="00CC2C6E">
        <w:rPr>
          <w:rFonts w:ascii="Times New Roman" w:hAnsi="Times New Roman" w:cs="Times New Roman"/>
          <w:sz w:val="24"/>
          <w:szCs w:val="24"/>
          <w:lang w:val="tr-TR"/>
        </w:rPr>
        <w:lastRenderedPageBreak/>
        <w:t xml:space="preserve">bakılarak desteklenip geliştirilebilir, bu nedenle araştırmacı elbette ki iyi bir Uygunluk olduğu sonucuna varabilir. </w:t>
      </w:r>
    </w:p>
    <w:p w:rsidR="0045226E" w:rsidRPr="00CC2C6E" w:rsidRDefault="0027524F" w:rsidP="0045226E">
      <w:pPr>
        <w:pStyle w:val="Balk2"/>
        <w:spacing w:before="0" w:after="0" w:line="240" w:lineRule="auto"/>
        <w:rPr>
          <w:rFonts w:ascii="Times New Roman" w:hAnsi="Times New Roman" w:cs="Times New Roman"/>
          <w:b w:val="0"/>
          <w:bCs/>
          <w:color w:val="auto"/>
          <w:sz w:val="22"/>
          <w:szCs w:val="22"/>
          <w:lang w:val="tr-TR"/>
        </w:rPr>
      </w:pPr>
      <w:r>
        <w:rPr>
          <w:rFonts w:ascii="Times New Roman" w:hAnsi="Times New Roman" w:cs="Times New Roman"/>
          <w:b w:val="0"/>
          <w:bCs/>
          <w:color w:val="auto"/>
          <w:sz w:val="22"/>
          <w:szCs w:val="22"/>
          <w:lang w:val="tr-TR"/>
        </w:rPr>
        <w:t>Tablo 5.15</w:t>
      </w:r>
      <w:r w:rsidR="0045226E" w:rsidRPr="00CC2C6E">
        <w:rPr>
          <w:rFonts w:ascii="Times New Roman" w:hAnsi="Times New Roman" w:cs="Times New Roman"/>
          <w:b w:val="0"/>
          <w:bCs/>
          <w:color w:val="auto"/>
          <w:sz w:val="22"/>
          <w:szCs w:val="22"/>
          <w:lang w:val="tr-TR"/>
        </w:rPr>
        <w:t xml:space="preserve">. </w:t>
      </w:r>
      <w:r w:rsidR="0045226E" w:rsidRPr="00CC2C6E">
        <w:rPr>
          <w:rFonts w:ascii="Times New Roman" w:hAnsi="Times New Roman" w:cs="Times New Roman"/>
          <w:b w:val="0"/>
          <w:bCs/>
          <w:i/>
          <w:iCs/>
          <w:color w:val="auto"/>
          <w:sz w:val="22"/>
          <w:szCs w:val="22"/>
          <w:lang w:val="tr-TR"/>
        </w:rPr>
        <w:t>İdare ve düzenleyicilerin organizasyondaki etkisizliği ?</w:t>
      </w:r>
    </w:p>
    <w:p w:rsidR="0045226E" w:rsidRPr="00CC2C6E" w:rsidRDefault="0045226E" w:rsidP="0045226E">
      <w:pPr>
        <w:pStyle w:val="Balk2"/>
        <w:spacing w:before="0" w:after="0" w:line="240" w:lineRule="auto"/>
        <w:rPr>
          <w:rFonts w:ascii="Times New Roman" w:hAnsi="Times New Roman" w:cs="Times New Roman"/>
          <w:b w:val="0"/>
          <w:bCs/>
          <w:color w:val="auto"/>
          <w:sz w:val="22"/>
          <w:szCs w:val="22"/>
          <w:lang w:val="tr-TR"/>
        </w:rPr>
      </w:pPr>
      <w:r w:rsidRPr="00CC2C6E">
        <w:rPr>
          <w:rFonts w:ascii="Times New Roman" w:hAnsi="Times New Roman" w:cs="Times New Roman"/>
          <w:b w:val="0"/>
          <w:bCs/>
          <w:color w:val="auto"/>
          <w:sz w:val="22"/>
          <w:szCs w:val="22"/>
          <w:lang w:val="tr-TR"/>
        </w:rPr>
        <w:t xml:space="preserve"> </w:t>
      </w:r>
    </w:p>
    <w:tbl>
      <w:tblPr>
        <w:tblW w:w="8013" w:type="dxa"/>
        <w:tblInd w:w="108" w:type="dxa"/>
        <w:tblLook w:val="04A0" w:firstRow="1" w:lastRow="0" w:firstColumn="1" w:lastColumn="0" w:noHBand="0" w:noVBand="1"/>
      </w:tblPr>
      <w:tblGrid>
        <w:gridCol w:w="4753"/>
        <w:gridCol w:w="3260"/>
      </w:tblGrid>
      <w:tr w:rsidR="003E0FC6" w:rsidRPr="00CC2C6E" w:rsidTr="003E0FC6">
        <w:trPr>
          <w:trHeight w:val="277"/>
        </w:trPr>
        <w:tc>
          <w:tcPr>
            <w:tcW w:w="4753"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45226E" w:rsidRPr="00CC2C6E" w:rsidRDefault="0045226E" w:rsidP="003E0FC6">
            <w:pPr>
              <w:bidi w:val="0"/>
              <w:spacing w:after="0" w:line="240" w:lineRule="auto"/>
              <w:rPr>
                <w:rFonts w:ascii="Times New Roman" w:eastAsia="Times New Roman" w:hAnsi="Times New Roman" w:cs="Times New Roman"/>
                <w:b/>
                <w:i/>
                <w:lang w:val="tr-TR"/>
              </w:rPr>
            </w:pPr>
            <w:r w:rsidRPr="00CC2C6E">
              <w:rPr>
                <w:rFonts w:ascii="Times New Roman" w:eastAsia="Times New Roman" w:hAnsi="Times New Roman" w:cs="Times New Roman"/>
                <w:b/>
                <w:i/>
                <w:lang w:val="tr-TR"/>
              </w:rPr>
              <w:t>Bağımsız değişken</w:t>
            </w:r>
            <w:r w:rsidR="003E0FC6" w:rsidRPr="00CC2C6E">
              <w:rPr>
                <w:rFonts w:ascii="Times New Roman" w:eastAsia="Times New Roman" w:hAnsi="Times New Roman" w:cs="Times New Roman"/>
                <w:b/>
                <w:i/>
                <w:lang w:val="tr-TR"/>
              </w:rPr>
              <w:t>ler</w:t>
            </w:r>
          </w:p>
        </w:tc>
        <w:tc>
          <w:tcPr>
            <w:tcW w:w="3260" w:type="dxa"/>
            <w:tcBorders>
              <w:top w:val="single" w:sz="8" w:space="0" w:color="auto"/>
              <w:left w:val="nil"/>
              <w:bottom w:val="nil"/>
              <w:right w:val="single" w:sz="8" w:space="0" w:color="auto"/>
            </w:tcBorders>
            <w:shd w:val="clear" w:color="auto" w:fill="auto"/>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b/>
                <w:i/>
                <w:lang w:val="tr-TR"/>
              </w:rPr>
              <w:t>Bağımlı değişken</w:t>
            </w:r>
            <w:r w:rsidRPr="00CC2C6E">
              <w:rPr>
                <w:rFonts w:ascii="Times New Roman" w:eastAsia="Times New Roman" w:hAnsi="Times New Roman" w:cs="Times New Roman"/>
                <w:lang w:val="tr-TR"/>
              </w:rPr>
              <w:t>:</w:t>
            </w:r>
          </w:p>
        </w:tc>
      </w:tr>
      <w:tr w:rsidR="003E0FC6" w:rsidRPr="00CC2C6E" w:rsidTr="003E0FC6">
        <w:trPr>
          <w:trHeight w:val="300"/>
        </w:trPr>
        <w:tc>
          <w:tcPr>
            <w:tcW w:w="4753" w:type="dxa"/>
            <w:vMerge/>
            <w:tcBorders>
              <w:top w:val="single" w:sz="8" w:space="0" w:color="auto"/>
              <w:left w:val="single" w:sz="8" w:space="0" w:color="auto"/>
              <w:bottom w:val="single" w:sz="8" w:space="0" w:color="000000"/>
              <w:right w:val="single" w:sz="8" w:space="0" w:color="auto"/>
            </w:tcBorders>
            <w:vAlign w:val="center"/>
            <w:hideMark/>
          </w:tcPr>
          <w:p w:rsidR="0045226E" w:rsidRPr="00CC2C6E" w:rsidRDefault="0045226E" w:rsidP="003E0FC6">
            <w:pPr>
              <w:bidi w:val="0"/>
              <w:spacing w:after="0" w:line="240" w:lineRule="auto"/>
              <w:rPr>
                <w:rFonts w:ascii="Times New Roman" w:eastAsia="Times New Roman" w:hAnsi="Times New Roman" w:cs="Times New Roman"/>
                <w:lang w:val="tr-TR"/>
              </w:rPr>
            </w:pPr>
          </w:p>
        </w:tc>
        <w:tc>
          <w:tcPr>
            <w:tcW w:w="3260" w:type="dxa"/>
            <w:tcBorders>
              <w:top w:val="nil"/>
              <w:left w:val="nil"/>
              <w:bottom w:val="single" w:sz="8" w:space="0" w:color="auto"/>
              <w:right w:val="single" w:sz="8" w:space="0" w:color="auto"/>
            </w:tcBorders>
            <w:shd w:val="clear" w:color="auto" w:fill="auto"/>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 xml:space="preserve">Organizasyon </w:t>
            </w:r>
            <w:r w:rsidR="003E0FC6" w:rsidRPr="00CC2C6E">
              <w:rPr>
                <w:rFonts w:ascii="Times New Roman" w:hAnsi="Times New Roman" w:cs="Times New Roman"/>
                <w:lang w:val="tr-TR"/>
              </w:rPr>
              <w:t>zaafiyeti</w:t>
            </w:r>
          </w:p>
        </w:tc>
      </w:tr>
      <w:tr w:rsidR="003E0FC6" w:rsidRPr="00CC2C6E" w:rsidTr="003E0FC6">
        <w:trPr>
          <w:trHeight w:val="495"/>
        </w:trPr>
        <w:tc>
          <w:tcPr>
            <w:tcW w:w="4753" w:type="dxa"/>
            <w:tcBorders>
              <w:top w:val="nil"/>
              <w:left w:val="single" w:sz="8" w:space="0" w:color="auto"/>
              <w:bottom w:val="single" w:sz="8" w:space="0" w:color="auto"/>
              <w:right w:val="single" w:sz="8" w:space="0" w:color="auto"/>
            </w:tcBorders>
            <w:shd w:val="clear" w:color="auto" w:fill="auto"/>
            <w:vAlign w:val="center"/>
            <w:hideMark/>
          </w:tcPr>
          <w:p w:rsidR="0045226E" w:rsidRPr="00CC2C6E" w:rsidRDefault="003E0FC6" w:rsidP="003E0FC6">
            <w:pPr>
              <w:bidi w:val="0"/>
              <w:spacing w:after="0" w:line="240" w:lineRule="auto"/>
              <w:rPr>
                <w:rFonts w:ascii="Times New Roman" w:eastAsia="Times New Roman" w:hAnsi="Times New Roman" w:cs="Times New Roman"/>
                <w:lang w:val="tr-TR"/>
              </w:rPr>
            </w:pPr>
            <w:r w:rsidRPr="00CC2C6E">
              <w:rPr>
                <w:rFonts w:ascii="Times New Roman" w:eastAsia="Times New Roman" w:hAnsi="Times New Roman" w:cs="Times New Roman"/>
                <w:lang w:val="tr-TR"/>
              </w:rPr>
              <w:t>1. </w:t>
            </w:r>
            <w:r w:rsidR="0045226E" w:rsidRPr="00CC2C6E">
              <w:rPr>
                <w:rFonts w:ascii="Times New Roman" w:eastAsia="Times New Roman" w:hAnsi="Times New Roman" w:cs="Times New Roman"/>
                <w:lang w:val="tr-TR"/>
              </w:rPr>
              <w:t>Depo çalışanlarının bağ</w:t>
            </w:r>
            <w:r w:rsidRPr="00CC2C6E">
              <w:rPr>
                <w:rFonts w:ascii="Times New Roman" w:eastAsia="Times New Roman" w:hAnsi="Times New Roman" w:cs="Times New Roman"/>
                <w:lang w:val="tr-TR"/>
              </w:rPr>
              <w:t>l</w:t>
            </w:r>
            <w:r w:rsidR="0045226E" w:rsidRPr="00CC2C6E">
              <w:rPr>
                <w:rFonts w:ascii="Times New Roman" w:eastAsia="Times New Roman" w:hAnsi="Times New Roman" w:cs="Times New Roman"/>
                <w:lang w:val="tr-TR"/>
              </w:rPr>
              <w:t xml:space="preserve">ılık </w:t>
            </w:r>
            <w:r w:rsidRPr="00CC2C6E">
              <w:rPr>
                <w:rFonts w:ascii="Times New Roman" w:eastAsia="Times New Roman" w:hAnsi="Times New Roman" w:cs="Times New Roman"/>
                <w:lang w:val="tr-TR"/>
              </w:rPr>
              <w:t>eksikliği</w:t>
            </w:r>
          </w:p>
        </w:tc>
        <w:tc>
          <w:tcPr>
            <w:tcW w:w="3260" w:type="dxa"/>
            <w:tcBorders>
              <w:top w:val="nil"/>
              <w:left w:val="nil"/>
              <w:bottom w:val="single" w:sz="8" w:space="0" w:color="auto"/>
              <w:right w:val="single" w:sz="8" w:space="0" w:color="auto"/>
            </w:tcBorders>
            <w:shd w:val="clear" w:color="auto" w:fill="auto"/>
            <w:noWrap/>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0,208</w:t>
            </w:r>
            <w:r w:rsidRPr="00CC2C6E">
              <w:rPr>
                <w:rFonts w:ascii="Times New Roman" w:eastAsia="Times New Roman" w:hAnsi="Times New Roman" w:cs="Times New Roman"/>
                <w:vertAlign w:val="superscript"/>
                <w:lang w:val="tr-TR"/>
              </w:rPr>
              <w:t>*</w:t>
            </w:r>
          </w:p>
        </w:tc>
      </w:tr>
      <w:tr w:rsidR="003E0FC6" w:rsidRPr="00CC2C6E" w:rsidTr="003E0FC6">
        <w:trPr>
          <w:trHeight w:val="497"/>
        </w:trPr>
        <w:tc>
          <w:tcPr>
            <w:tcW w:w="4753" w:type="dxa"/>
            <w:tcBorders>
              <w:top w:val="nil"/>
              <w:left w:val="single" w:sz="8" w:space="0" w:color="auto"/>
              <w:bottom w:val="single" w:sz="8" w:space="0" w:color="auto"/>
              <w:right w:val="single" w:sz="8" w:space="0" w:color="auto"/>
            </w:tcBorders>
            <w:shd w:val="clear" w:color="auto" w:fill="auto"/>
            <w:vAlign w:val="center"/>
            <w:hideMark/>
          </w:tcPr>
          <w:p w:rsidR="0045226E" w:rsidRPr="00CC2C6E" w:rsidRDefault="003E0FC6" w:rsidP="003E0FC6">
            <w:pPr>
              <w:bidi w:val="0"/>
              <w:spacing w:after="0" w:line="240" w:lineRule="auto"/>
              <w:rPr>
                <w:rFonts w:ascii="Times New Roman" w:eastAsia="Times New Roman" w:hAnsi="Times New Roman" w:cs="Times New Roman"/>
                <w:lang w:val="tr-TR"/>
              </w:rPr>
            </w:pPr>
            <w:r w:rsidRPr="00CC2C6E">
              <w:rPr>
                <w:rFonts w:ascii="Times New Roman" w:eastAsia="Times New Roman" w:hAnsi="Times New Roman" w:cs="Times New Roman"/>
                <w:lang w:val="tr-TR"/>
              </w:rPr>
              <w:t>2. Organizasyon etkinliğindeki</w:t>
            </w:r>
            <w:r w:rsidR="0045226E" w:rsidRPr="00CC2C6E">
              <w:rPr>
                <w:rFonts w:ascii="Times New Roman" w:eastAsia="Times New Roman" w:hAnsi="Times New Roman" w:cs="Times New Roman"/>
                <w:lang w:val="tr-TR"/>
              </w:rPr>
              <w:t xml:space="preserve"> sorunlar</w:t>
            </w:r>
          </w:p>
        </w:tc>
        <w:tc>
          <w:tcPr>
            <w:tcW w:w="3260" w:type="dxa"/>
            <w:tcBorders>
              <w:top w:val="nil"/>
              <w:left w:val="nil"/>
              <w:bottom w:val="single" w:sz="8" w:space="0" w:color="auto"/>
              <w:right w:val="single" w:sz="8" w:space="0" w:color="auto"/>
            </w:tcBorders>
            <w:shd w:val="clear" w:color="auto" w:fill="auto"/>
            <w:noWrap/>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0,341</w:t>
            </w:r>
            <w:r w:rsidRPr="00CC2C6E">
              <w:rPr>
                <w:rFonts w:ascii="Times New Roman" w:eastAsia="Times New Roman" w:hAnsi="Times New Roman" w:cs="Times New Roman"/>
                <w:vertAlign w:val="superscript"/>
                <w:lang w:val="tr-TR"/>
              </w:rPr>
              <w:t>**</w:t>
            </w:r>
          </w:p>
        </w:tc>
      </w:tr>
      <w:tr w:rsidR="003E0FC6" w:rsidRPr="00CC2C6E" w:rsidTr="003E0FC6">
        <w:trPr>
          <w:trHeight w:val="390"/>
        </w:trPr>
        <w:tc>
          <w:tcPr>
            <w:tcW w:w="4753" w:type="dxa"/>
            <w:tcBorders>
              <w:top w:val="nil"/>
              <w:left w:val="single" w:sz="8" w:space="0" w:color="auto"/>
              <w:bottom w:val="single" w:sz="4" w:space="0" w:color="auto"/>
              <w:right w:val="single" w:sz="8" w:space="0" w:color="auto"/>
            </w:tcBorders>
            <w:shd w:val="clear" w:color="auto" w:fill="auto"/>
            <w:vAlign w:val="center"/>
            <w:hideMark/>
          </w:tcPr>
          <w:p w:rsidR="0045226E" w:rsidRPr="00CC2C6E" w:rsidRDefault="0045226E" w:rsidP="003E0FC6">
            <w:pPr>
              <w:bidi w:val="0"/>
              <w:spacing w:after="0" w:line="240" w:lineRule="auto"/>
              <w:rPr>
                <w:rFonts w:ascii="Times New Roman" w:eastAsia="Times New Roman" w:hAnsi="Times New Roman" w:cs="Times New Roman"/>
                <w:i/>
                <w:iCs/>
                <w:lang w:val="tr-TR"/>
              </w:rPr>
            </w:pPr>
            <w:r w:rsidRPr="00CC2C6E">
              <w:rPr>
                <w:rFonts w:ascii="Times New Roman" w:eastAsia="Times New Roman" w:hAnsi="Times New Roman" w:cs="Times New Roman"/>
                <w:i/>
                <w:iCs/>
                <w:lang w:val="tr-TR"/>
              </w:rPr>
              <w:t>R</w:t>
            </w:r>
            <w:r w:rsidRPr="00CC2C6E">
              <w:rPr>
                <w:rFonts w:ascii="Times New Roman" w:eastAsia="Times New Roman" w:hAnsi="Times New Roman" w:cs="Times New Roman"/>
                <w:vertAlign w:val="superscript"/>
                <w:lang w:val="tr-TR"/>
              </w:rPr>
              <w:t>2</w:t>
            </w:r>
          </w:p>
        </w:tc>
        <w:tc>
          <w:tcPr>
            <w:tcW w:w="3260" w:type="dxa"/>
            <w:tcBorders>
              <w:top w:val="nil"/>
              <w:left w:val="nil"/>
              <w:bottom w:val="single" w:sz="4" w:space="0" w:color="auto"/>
              <w:right w:val="single" w:sz="8" w:space="0" w:color="auto"/>
            </w:tcBorders>
            <w:shd w:val="clear" w:color="auto" w:fill="auto"/>
            <w:noWrap/>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0,24</w:t>
            </w:r>
          </w:p>
        </w:tc>
      </w:tr>
      <w:tr w:rsidR="003E0FC6" w:rsidRPr="00CC2C6E" w:rsidTr="003E0FC6">
        <w:trPr>
          <w:trHeight w:val="390"/>
        </w:trPr>
        <w:tc>
          <w:tcPr>
            <w:tcW w:w="47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226E" w:rsidRPr="00CC2C6E" w:rsidRDefault="0045226E" w:rsidP="003E0FC6">
            <w:pPr>
              <w:bidi w:val="0"/>
              <w:spacing w:after="0" w:line="240" w:lineRule="auto"/>
              <w:rPr>
                <w:rFonts w:ascii="Times New Roman" w:eastAsia="Times New Roman" w:hAnsi="Times New Roman" w:cs="Times New Roman"/>
                <w:lang w:val="tr-TR"/>
              </w:rPr>
            </w:pPr>
            <w:r w:rsidRPr="00CC2C6E">
              <w:rPr>
                <w:rFonts w:ascii="Times New Roman" w:eastAsia="Times New Roman" w:hAnsi="Times New Roman" w:cs="Times New Roman"/>
                <w:lang w:val="tr-TR"/>
              </w:rPr>
              <w:t xml:space="preserve">ANOVA </w:t>
            </w:r>
            <w:r w:rsidRPr="00CC2C6E">
              <w:rPr>
                <w:rFonts w:ascii="Times New Roman" w:eastAsia="Times New Roman" w:hAnsi="Times New Roman" w:cs="Times New Roman"/>
                <w:i/>
                <w:iCs/>
                <w:lang w:val="tr-TR"/>
              </w:rPr>
              <w:t>F</w:t>
            </w:r>
          </w:p>
        </w:tc>
        <w:tc>
          <w:tcPr>
            <w:tcW w:w="3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226E" w:rsidRPr="00CC2C6E" w:rsidRDefault="0045226E" w:rsidP="003E0FC6">
            <w:pPr>
              <w:bidi w:val="0"/>
              <w:spacing w:after="0" w:line="240" w:lineRule="auto"/>
              <w:jc w:val="center"/>
              <w:rPr>
                <w:rFonts w:ascii="Times New Roman" w:eastAsia="Times New Roman" w:hAnsi="Times New Roman" w:cs="Times New Roman"/>
                <w:lang w:val="tr-TR"/>
              </w:rPr>
            </w:pPr>
            <w:r w:rsidRPr="00CC2C6E">
              <w:rPr>
                <w:rFonts w:ascii="Times New Roman" w:eastAsia="Times New Roman" w:hAnsi="Times New Roman" w:cs="Times New Roman"/>
                <w:lang w:val="tr-TR"/>
              </w:rPr>
              <w:t>23,656</w:t>
            </w:r>
            <w:r w:rsidRPr="00CC2C6E">
              <w:rPr>
                <w:rFonts w:ascii="Times New Roman" w:eastAsia="Times New Roman" w:hAnsi="Times New Roman" w:cs="Times New Roman"/>
                <w:vertAlign w:val="superscript"/>
                <w:lang w:val="tr-TR"/>
              </w:rPr>
              <w:t>**</w:t>
            </w:r>
            <w:r w:rsidR="003E0FC6" w:rsidRPr="00CC2C6E">
              <w:rPr>
                <w:rFonts w:ascii="Times New Roman" w:eastAsia="Times New Roman" w:hAnsi="Times New Roman" w:cs="Times New Roman"/>
                <w:vertAlign w:val="superscript"/>
                <w:lang w:val="tr-TR"/>
              </w:rPr>
              <w:t xml:space="preserve"> </w:t>
            </w:r>
            <w:r w:rsidR="003E0FC6" w:rsidRPr="00CC2C6E">
              <w:rPr>
                <w:rFonts w:ascii="Times New Roman" w:eastAsia="Times New Roman" w:hAnsi="Times New Roman" w:cs="Times New Roman"/>
                <w:lang w:val="tr-TR"/>
              </w:rPr>
              <w:t>(p&lt;0,01)</w:t>
            </w:r>
          </w:p>
        </w:tc>
      </w:tr>
      <w:tr w:rsidR="003E0FC6" w:rsidRPr="00CC2C6E" w:rsidTr="003E0FC6">
        <w:trPr>
          <w:trHeight w:val="714"/>
        </w:trPr>
        <w:tc>
          <w:tcPr>
            <w:tcW w:w="8013" w:type="dxa"/>
            <w:gridSpan w:val="2"/>
            <w:tcBorders>
              <w:top w:val="single" w:sz="4" w:space="0" w:color="auto"/>
            </w:tcBorders>
            <w:shd w:val="clear" w:color="auto" w:fill="auto"/>
            <w:vAlign w:val="center"/>
            <w:hideMark/>
          </w:tcPr>
          <w:p w:rsidR="003E0FC6" w:rsidRPr="00CC2C6E" w:rsidRDefault="003E0FC6" w:rsidP="003E0FC6">
            <w:pPr>
              <w:bidi w:val="0"/>
              <w:spacing w:after="0" w:line="240" w:lineRule="auto"/>
              <w:rPr>
                <w:rFonts w:ascii="Times New Roman" w:eastAsia="Times New Roman" w:hAnsi="Times New Roman" w:cs="Times New Roman"/>
                <w:lang w:val="tr-TR"/>
              </w:rPr>
            </w:pPr>
            <w:r w:rsidRPr="00CC2C6E">
              <w:rPr>
                <w:rFonts w:ascii="Times New Roman" w:eastAsia="Times New Roman" w:hAnsi="Times New Roman" w:cs="Times New Roman"/>
                <w:vertAlign w:val="superscript"/>
                <w:lang w:val="tr-TR"/>
              </w:rPr>
              <w:t>*</w:t>
            </w:r>
            <w:r w:rsidRPr="00CC2C6E">
              <w:rPr>
                <w:rFonts w:ascii="Times New Roman" w:eastAsia="Times New Roman" w:hAnsi="Times New Roman" w:cs="Times New Roman"/>
                <w:lang w:val="tr-TR"/>
              </w:rPr>
              <w:t>Standardize Katsayı 0,05 seviyesinde önemlidir, n=153.</w:t>
            </w:r>
          </w:p>
          <w:p w:rsidR="003E0FC6" w:rsidRPr="00CC2C6E" w:rsidRDefault="003E0FC6" w:rsidP="003E0FC6">
            <w:pPr>
              <w:bidi w:val="0"/>
              <w:spacing w:after="0" w:line="240" w:lineRule="auto"/>
              <w:rPr>
                <w:rFonts w:ascii="Times New Roman" w:eastAsia="Times New Roman" w:hAnsi="Times New Roman" w:cs="Times New Roman"/>
                <w:lang w:val="tr-TR"/>
              </w:rPr>
            </w:pPr>
            <w:r w:rsidRPr="00CC2C6E">
              <w:rPr>
                <w:rFonts w:ascii="Times New Roman" w:eastAsia="Times New Roman" w:hAnsi="Times New Roman" w:cs="Times New Roman"/>
                <w:vertAlign w:val="superscript"/>
                <w:lang w:val="tr-TR"/>
              </w:rPr>
              <w:t xml:space="preserve">** </w:t>
            </w:r>
            <w:r w:rsidRPr="00CC2C6E">
              <w:rPr>
                <w:rFonts w:ascii="Times New Roman" w:eastAsia="Times New Roman" w:hAnsi="Times New Roman" w:cs="Times New Roman"/>
                <w:lang w:val="tr-TR"/>
              </w:rPr>
              <w:t>Standardize Katsayı 0,01 seviyesinde önemlidir, n=153.</w:t>
            </w:r>
          </w:p>
        </w:tc>
      </w:tr>
    </w:tbl>
    <w:p w:rsidR="0045226E" w:rsidRPr="00CC2C6E" w:rsidRDefault="0045226E" w:rsidP="0045226E">
      <w:pPr>
        <w:bidi w:val="0"/>
        <w:spacing w:after="120" w:line="360" w:lineRule="auto"/>
        <w:jc w:val="both"/>
        <w:rPr>
          <w:rFonts w:ascii="Times New Roman" w:hAnsi="Times New Roman" w:cs="Times New Roman"/>
          <w:sz w:val="24"/>
          <w:szCs w:val="24"/>
          <w:lang w:val="tr-TR"/>
        </w:rPr>
      </w:pPr>
    </w:p>
    <w:p w:rsidR="003303DC" w:rsidRPr="00CC2C6E" w:rsidRDefault="00370BCE" w:rsidP="003303DC">
      <w:pPr>
        <w:bidi w:val="0"/>
        <w:spacing w:after="120" w:line="360" w:lineRule="auto"/>
        <w:jc w:val="both"/>
        <w:rPr>
          <w:rFonts w:ascii="Times New Roman" w:hAnsi="Times New Roman" w:cs="Times New Roman"/>
          <w:sz w:val="24"/>
          <w:szCs w:val="24"/>
          <w:lang w:val="tr-TR"/>
        </w:rPr>
      </w:pPr>
      <w:r>
        <w:rPr>
          <w:rFonts w:ascii="Times New Roman" w:hAnsi="Times New Roman" w:cs="Times New Roman"/>
          <w:sz w:val="24"/>
          <w:szCs w:val="24"/>
          <w:lang w:val="tr-TR"/>
        </w:rPr>
        <w:t>Tablo 5.15</w:t>
      </w:r>
      <w:r w:rsidR="003303DC" w:rsidRPr="00CC2C6E">
        <w:rPr>
          <w:rFonts w:ascii="Times New Roman" w:hAnsi="Times New Roman" w:cs="Times New Roman"/>
          <w:sz w:val="24"/>
          <w:szCs w:val="24"/>
          <w:lang w:val="tr-TR"/>
        </w:rPr>
        <w:t>’e dayanarak, mevcut Hipotezler, İdari Taraftaki ve Düzenleyici Yönetimdeki Risk Kalıcılık ve Eksikliklerine İlişkin Standartlar Katsayıları (β) olarak tamamen desteklenmektedir (β = 0,208, p &lt;0,05; β = 341, p &lt;0,01). Diğer bir ifadeyle, y</w:t>
      </w:r>
      <w:r w:rsidR="003303DC" w:rsidRPr="00CC2C6E">
        <w:rPr>
          <w:rFonts w:ascii="Times New Roman" w:hAnsi="Times New Roman" w:cs="Times New Roman"/>
          <w:i/>
          <w:sz w:val="24"/>
          <w:szCs w:val="24"/>
          <w:lang w:val="tr-TR"/>
        </w:rPr>
        <w:t>önetim ve organizasyon zaafiyetinin</w:t>
      </w:r>
      <w:r w:rsidR="003303DC" w:rsidRPr="00CC2C6E">
        <w:rPr>
          <w:rFonts w:ascii="Times New Roman" w:hAnsi="Times New Roman" w:cs="Times New Roman"/>
          <w:sz w:val="24"/>
          <w:szCs w:val="24"/>
          <w:lang w:val="tr-TR"/>
        </w:rPr>
        <w:t xml:space="preserve"> depo görevlilerinin </w:t>
      </w:r>
      <w:r w:rsidR="003303DC" w:rsidRPr="00CC2C6E">
        <w:rPr>
          <w:rFonts w:ascii="Times New Roman" w:hAnsi="Times New Roman" w:cs="Times New Roman"/>
          <w:i/>
          <w:sz w:val="24"/>
          <w:szCs w:val="24"/>
          <w:lang w:val="tr-TR"/>
        </w:rPr>
        <w:t xml:space="preserve">yönetime bağlılık eksikliği </w:t>
      </w:r>
      <w:r w:rsidR="003303DC" w:rsidRPr="00CC2C6E">
        <w:rPr>
          <w:rFonts w:ascii="Times New Roman" w:hAnsi="Times New Roman" w:cs="Times New Roman"/>
          <w:sz w:val="24"/>
          <w:szCs w:val="24"/>
          <w:lang w:val="tr-TR"/>
        </w:rPr>
        <w:t xml:space="preserve">ve </w:t>
      </w:r>
      <w:r w:rsidR="003303DC" w:rsidRPr="00CC2C6E">
        <w:rPr>
          <w:rFonts w:ascii="Times New Roman" w:hAnsi="Times New Roman" w:cs="Times New Roman"/>
          <w:i/>
          <w:sz w:val="24"/>
          <w:szCs w:val="24"/>
          <w:lang w:val="tr-TR"/>
        </w:rPr>
        <w:t>organizasyon etkinliğindeki sorunları</w:t>
      </w:r>
      <w:r w:rsidR="003303DC" w:rsidRPr="00CC2C6E">
        <w:rPr>
          <w:rFonts w:ascii="Times New Roman" w:hAnsi="Times New Roman" w:cs="Times New Roman"/>
          <w:sz w:val="24"/>
          <w:szCs w:val="24"/>
          <w:lang w:val="tr-TR"/>
        </w:rPr>
        <w:t xml:space="preserve"> önemli düzyede belirlediği ortaya konmuştur. </w:t>
      </w:r>
    </w:p>
    <w:p w:rsidR="003303DC" w:rsidRPr="00CC2C6E" w:rsidRDefault="003303DC">
      <w:pPr>
        <w:bidi w:val="0"/>
        <w:rPr>
          <w:rFonts w:ascii="Times New Roman" w:hAnsi="Times New Roman" w:cs="Times New Roman"/>
          <w:sz w:val="24"/>
          <w:szCs w:val="24"/>
          <w:lang w:val="tr-TR"/>
        </w:rPr>
      </w:pPr>
      <w:bookmarkStart w:id="163" w:name="_Toc521697357"/>
      <w:r w:rsidRPr="00CC2C6E">
        <w:rPr>
          <w:rFonts w:ascii="Times New Roman" w:hAnsi="Times New Roman" w:cs="Times New Roman"/>
          <w:sz w:val="24"/>
          <w:szCs w:val="24"/>
          <w:lang w:val="tr-TR"/>
        </w:rPr>
        <w:br w:type="page"/>
      </w:r>
    </w:p>
    <w:p w:rsidR="00B02896" w:rsidRPr="00CC2C6E" w:rsidRDefault="00EA517D" w:rsidP="00082645">
      <w:pPr>
        <w:pStyle w:val="ListeParagraf"/>
        <w:numPr>
          <w:ilvl w:val="0"/>
          <w:numId w:val="43"/>
        </w:numPr>
        <w:bidi w:val="0"/>
        <w:ind w:left="426" w:hanging="426"/>
        <w:rPr>
          <w:rFonts w:ascii="Times New Roman" w:hAnsi="Times New Roman" w:cs="Times New Roman"/>
          <w:b/>
          <w:bCs/>
          <w:sz w:val="24"/>
          <w:szCs w:val="24"/>
          <w:lang w:val="tr-TR"/>
        </w:rPr>
      </w:pPr>
      <w:r w:rsidRPr="00CC2C6E">
        <w:rPr>
          <w:rFonts w:ascii="Times New Roman" w:hAnsi="Times New Roman" w:cs="Times New Roman"/>
          <w:b/>
          <w:bCs/>
          <w:sz w:val="24"/>
          <w:szCs w:val="24"/>
          <w:lang w:val="tr-TR"/>
        </w:rPr>
        <w:lastRenderedPageBreak/>
        <w:t xml:space="preserve">BULGULARI  </w:t>
      </w:r>
    </w:p>
    <w:p w:rsidR="002B0E5A" w:rsidRPr="00CC2C6E" w:rsidRDefault="002B0E5A" w:rsidP="002B0E5A">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bölüm araştırmanın hipotezini, araştırmacı tarafından ulaşılan sonuçları ve tavsiyeleri tartışmaktadır.</w:t>
      </w:r>
    </w:p>
    <w:p w:rsidR="00EA517D" w:rsidRPr="00CC2C6E" w:rsidRDefault="00EA517D" w:rsidP="00EA517D">
      <w:pPr>
        <w:pStyle w:val="Balk2"/>
        <w:spacing w:before="0" w:line="360" w:lineRule="auto"/>
        <w:jc w:val="lowKashida"/>
        <w:rPr>
          <w:rFonts w:ascii="Times New Roman" w:hAnsi="Times New Roman" w:cs="Times New Roman"/>
          <w:color w:val="auto"/>
          <w:lang w:val="tr-TR"/>
        </w:rPr>
      </w:pPr>
      <w:r w:rsidRPr="00CC2C6E">
        <w:rPr>
          <w:rFonts w:ascii="Times New Roman" w:hAnsi="Times New Roman" w:cs="Times New Roman"/>
          <w:color w:val="auto"/>
          <w:lang w:val="tr-TR"/>
        </w:rPr>
        <w:t>6.</w:t>
      </w:r>
      <w:r w:rsidR="003303DC" w:rsidRPr="00CC2C6E">
        <w:rPr>
          <w:rFonts w:ascii="Times New Roman" w:hAnsi="Times New Roman" w:cs="Times New Roman"/>
          <w:color w:val="auto"/>
          <w:lang w:val="tr-TR"/>
        </w:rPr>
        <w:t>1</w:t>
      </w:r>
      <w:r w:rsidR="002B0E5A" w:rsidRPr="00CC2C6E">
        <w:rPr>
          <w:rFonts w:ascii="Times New Roman" w:hAnsi="Times New Roman" w:cs="Times New Roman"/>
          <w:color w:val="auto"/>
          <w:lang w:val="tr-TR"/>
        </w:rPr>
        <w:t>.</w:t>
      </w:r>
      <w:r w:rsidRPr="00CC2C6E">
        <w:rPr>
          <w:rFonts w:ascii="Times New Roman" w:hAnsi="Times New Roman" w:cs="Times New Roman"/>
          <w:color w:val="auto"/>
          <w:lang w:val="tr-TR"/>
        </w:rPr>
        <w:t xml:space="preserve">  Araştırma Bulguları</w:t>
      </w:r>
    </w:p>
    <w:p w:rsidR="00C262DE" w:rsidRPr="00CC2C6E" w:rsidRDefault="00C262DE" w:rsidP="00C262DE">
      <w:pPr>
        <w:bidi w:val="0"/>
        <w:spacing w:after="120"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Elde edilen önceki veri analiz sonuçlarına göre, araştırmacının bu çalışmada ulaştığı temel sonuçlar aşağıda verilmiştir:</w:t>
      </w:r>
    </w:p>
    <w:p w:rsidR="00C262DE" w:rsidRPr="00CC2C6E" w:rsidRDefault="00C262DE" w:rsidP="009A12AD">
      <w:pPr>
        <w:pStyle w:val="ListeParagraf"/>
        <w:numPr>
          <w:ilvl w:val="0"/>
          <w:numId w:val="68"/>
        </w:numPr>
        <w:bidi w:val="0"/>
        <w:spacing w:after="12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İhtiyaçların belirlenmesinde yanlış metot ve plan uygulanması bazı türlerde fazlalığa ve bazı türlerde ise eksikliğe yol açmıştır ve bu durum da acil satın almayı gerektirmiştir. Aşağıdaki nedenlerden dolayı bazı materyallerde (% 41) oranında eksiklik yaşanmıştır:</w:t>
      </w:r>
    </w:p>
    <w:p w:rsidR="00C262DE" w:rsidRPr="00CC2C6E" w:rsidRDefault="00C262DE" w:rsidP="009A12AD">
      <w:pPr>
        <w:pStyle w:val="ListeParagraf"/>
        <w:numPr>
          <w:ilvl w:val="0"/>
          <w:numId w:val="6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%39 oranında likidite eksikliği</w:t>
      </w:r>
    </w:p>
    <w:p w:rsidR="00C262DE" w:rsidRPr="00CC2C6E" w:rsidRDefault="00C262DE" w:rsidP="009A12AD">
      <w:pPr>
        <w:pStyle w:val="ListeParagraf"/>
        <w:numPr>
          <w:ilvl w:val="0"/>
          <w:numId w:val="6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%48 oranında ihtiyaçların yanlış hesaplaması</w:t>
      </w:r>
    </w:p>
    <w:p w:rsidR="00C262DE" w:rsidRPr="00CC2C6E" w:rsidRDefault="00C262DE" w:rsidP="009A12AD">
      <w:pPr>
        <w:pStyle w:val="ListeParagraf"/>
        <w:numPr>
          <w:ilvl w:val="0"/>
          <w:numId w:val="6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%48 oranında envanterin ulaşım süresi problemi.</w:t>
      </w:r>
    </w:p>
    <w:p w:rsidR="00C262DE" w:rsidRPr="00CC2C6E" w:rsidRDefault="00C262DE" w:rsidP="009A12AD">
      <w:pPr>
        <w:pStyle w:val="ListeParagraf"/>
        <w:numPr>
          <w:ilvl w:val="0"/>
          <w:numId w:val="69"/>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%40 oranında ithalat prosedürlerindeki zorluk</w:t>
      </w:r>
    </w:p>
    <w:p w:rsidR="00C262DE" w:rsidRPr="00CC2C6E" w:rsidRDefault="00C262DE" w:rsidP="00C262DE">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Aynı şekilde çalışmanın sonuçları, aşağıdaki nedenlerden dolayı % 41 oranında malzemelerde fazlalık olduğunu göstermektedir. </w:t>
      </w:r>
    </w:p>
    <w:p w:rsidR="00C262DE" w:rsidRPr="00CC2C6E" w:rsidRDefault="00C262DE" w:rsidP="009A12AD">
      <w:pPr>
        <w:pStyle w:val="ListeParagraf"/>
        <w:numPr>
          <w:ilvl w:val="0"/>
          <w:numId w:val="7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%51 oranında yönetiminin bazı sınıflardaki ihtiyaçları tespit abartısı (yanlışlığı </w:t>
      </w:r>
    </w:p>
    <w:p w:rsidR="00C262DE" w:rsidRPr="00CC2C6E" w:rsidRDefault="00C262DE" w:rsidP="009A12AD">
      <w:pPr>
        <w:pStyle w:val="ListeParagraf"/>
        <w:numPr>
          <w:ilvl w:val="0"/>
          <w:numId w:val="70"/>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%41 oranında envanter kontrol sistemi zayıflığı</w:t>
      </w:r>
    </w:p>
    <w:p w:rsidR="00C262DE" w:rsidRPr="00CC2C6E" w:rsidRDefault="00C262DE" w:rsidP="009A12AD">
      <w:pPr>
        <w:pStyle w:val="ListeParagraf"/>
        <w:numPr>
          <w:ilvl w:val="0"/>
          <w:numId w:val="70"/>
        </w:numPr>
        <w:bidi w:val="0"/>
        <w:spacing w:after="36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%44 oranında etkisiz envanter ve sınıflandırma sistemi</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Çeşitli ürünlerin alımında uygun yer, fiyat ve zaman seçim planının olmaması </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Satın alma programının, içten dışa doğru fiyat üzerinden iletişim kolaylığı sağlayacak uygun siteleri tanımlamamasının yanında çeşitli ürünlerin benimsenmesi için belirli özelleştirmeleri yapmaması.</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Bazı durumlarda likidite yetersizliği, borçların tahsil edilememesi sonucu satın alım sürecinin yürütülememesi</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Çalışma, Tedarik yönetiminin bulunduğu merkezlerdeki depo sekreterlerinin eksikliklerinin, avantajlarından / özelliklerinden fazla olduğunu ortaya koydu </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 xml:space="preserve">Malzemenin yalnızca depo sekreterlerinin kontrolünde tutulması  : %53  </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Malzemenin, kullanılacağı tarihe kadar stok yönetim biriminin kontrolünde tutulması: %48</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Stok yönetimi malzeme çıkışı/kullanımı konusunda diğerlerinden daha hassatır : % </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Malzemenin zamanında ve reel ihtiyaca göre çıkarılması : %  </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malzemeye duyulan reel ihtiyaçları bilmesi : %41</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Firmanın, bazı envantere olan talebi tahmin etmesi sonucu envanter yönetiminin (malzeme) olumlu etkisi : %46</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malzeme hakkındaki bilgisi ile malzeme reel talep bilgisinin bağlantılı olması : %41</w:t>
      </w:r>
    </w:p>
    <w:p w:rsidR="00DE7D74"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Gönderim tarihinden itibaren kullanım yerlerine gönderilen materyallerin sayılmaması : %47</w:t>
      </w:r>
    </w:p>
    <w:p w:rsidR="00C262DE" w:rsidRPr="00CC2C6E" w:rsidRDefault="00C262DE" w:rsidP="009A12AD">
      <w:pPr>
        <w:pStyle w:val="ListeParagraf"/>
        <w:numPr>
          <w:ilvl w:val="0"/>
          <w:numId w:val="71"/>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Malzeme çıkışlarının, yöneticilerin sözlü komutlarıyla gerçekleşmemesi : %54</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Çalışma, Tedarik yönetiminin bulunduğu alanlardaki depo sekreterlerinin avantajlarının / özelliklerinin, merkez tedarikçilerinkinden fazla olduğunu ortaya koydu </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 örneklemlerinin %58'i, alanlardaki sekreterlere uymaktadırlar, çalışma örneklemlerinin %13'ü ise envanter yönetiminin bulunduğu merkezlerdeki sekreterlere uymaktadırlar.</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Alanlardaki depo sekreterlerinin envanter yönetimine bağlı olmamaları neticesinde tam kontrol ve takiplerinin yapılamaması</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Bilgisayar, envanter kontrolü ve yönetimi için kullanılmaktadır, fakat şirketin ana merkez yönetimi ile alanlar ve depolar arasında bağlantı yoktur.</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 bilimsel metotların kullanılmaması:  %51</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yönetiminin bu alanda uzmanlaşmış kalifiye personel problemi</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Bu şirketin malzemelerine talebin süreli ve sabit olmasına rağmen farklı envanter miktarında ki dalgalanma </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planlamalarında, kısa vadeye gösterilen özenin uzun vadeye yeteri kadar gösterilmemesi.</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Örgüt yapısı içinde, üst yönetim ile yatay ve dikey diğer birimler arasında bağlantı eksikliği.</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yönetimindeki özel görevlerle ilgili herhangi bir tanımlama çalışması yapılmamıştır.</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çalışmalarını planlarken, odak uzun vadede olduğu gibi kısa vadede, yeterli ilgiye sahip değildir.</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Yüksek yönetim ile yatay ve dikey düzeydeki diğer yönetimler arasındaki örgütlenme yapısı içinde bağlantı eksikliği vardır.</w:t>
      </w:r>
    </w:p>
    <w:p w:rsidR="00C262DE" w:rsidRPr="00CC2C6E" w:rsidRDefault="00C262DE" w:rsidP="009A12AD">
      <w:pPr>
        <w:pStyle w:val="ListeParagraf"/>
        <w:numPr>
          <w:ilvl w:val="0"/>
          <w:numId w:val="68"/>
        </w:num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Envanter yönetimindeki özel istihdamların tanımlanması ve nitelendirilmesi üzerinde çalışma yoktur.</w:t>
      </w:r>
    </w:p>
    <w:p w:rsidR="00DE7D74" w:rsidRPr="00CC2C6E" w:rsidRDefault="00DE7D74">
      <w:pPr>
        <w:bidi w:val="0"/>
        <w:rPr>
          <w:rFonts w:ascii="Times New Roman" w:hAnsi="Times New Roman" w:cs="Times New Roman"/>
          <w:sz w:val="24"/>
          <w:szCs w:val="24"/>
          <w:lang w:val="tr-TR"/>
        </w:rPr>
      </w:pPr>
      <w:r w:rsidRPr="00CC2C6E">
        <w:rPr>
          <w:rFonts w:ascii="Times New Roman" w:hAnsi="Times New Roman" w:cs="Times New Roman"/>
          <w:sz w:val="24"/>
          <w:szCs w:val="24"/>
          <w:lang w:val="tr-TR"/>
        </w:rPr>
        <w:br w:type="page"/>
      </w:r>
    </w:p>
    <w:p w:rsidR="00C262DE" w:rsidRPr="00CC2C6E" w:rsidRDefault="00C262DE" w:rsidP="00C262DE">
      <w:pPr>
        <w:pStyle w:val="ListeParagraf"/>
        <w:bidi w:val="0"/>
        <w:spacing w:after="360" w:line="360" w:lineRule="auto"/>
        <w:jc w:val="lowKashida"/>
        <w:rPr>
          <w:rFonts w:ascii="Times New Roman" w:hAnsi="Times New Roman" w:cs="Times New Roman"/>
          <w:sz w:val="24"/>
          <w:szCs w:val="24"/>
          <w:lang w:val="tr-TR"/>
        </w:rPr>
      </w:pPr>
    </w:p>
    <w:p w:rsidR="00E01B89" w:rsidRPr="00CC2C6E" w:rsidRDefault="002B0E5A" w:rsidP="003303DC">
      <w:pPr>
        <w:pStyle w:val="Balk2"/>
        <w:spacing w:before="0" w:line="360" w:lineRule="auto"/>
        <w:jc w:val="lowKashida"/>
        <w:rPr>
          <w:rFonts w:ascii="Times New Roman" w:hAnsi="Times New Roman" w:cs="Times New Roman"/>
          <w:color w:val="auto"/>
          <w:lang w:val="tr-TR"/>
        </w:rPr>
      </w:pPr>
      <w:bookmarkStart w:id="164" w:name="_Toc521697359"/>
      <w:bookmarkEnd w:id="163"/>
      <w:r w:rsidRPr="00CC2C6E">
        <w:rPr>
          <w:rFonts w:ascii="Times New Roman" w:hAnsi="Times New Roman" w:cs="Times New Roman"/>
          <w:color w:val="auto"/>
          <w:lang w:val="tr-TR"/>
        </w:rPr>
        <w:t>6</w:t>
      </w:r>
      <w:r w:rsidRPr="007663EB">
        <w:rPr>
          <w:rFonts w:ascii="Times New Roman" w:hAnsi="Times New Roman" w:cs="Times New Roman"/>
          <w:color w:val="auto"/>
          <w:lang w:val="tr-TR"/>
        </w:rPr>
        <w:t>.</w:t>
      </w:r>
      <w:r w:rsidR="003303DC" w:rsidRPr="007663EB">
        <w:rPr>
          <w:rFonts w:ascii="Times New Roman" w:hAnsi="Times New Roman" w:cs="Times New Roman"/>
          <w:color w:val="auto"/>
          <w:lang w:val="tr-TR"/>
        </w:rPr>
        <w:t>2</w:t>
      </w:r>
      <w:r w:rsidRPr="007663EB">
        <w:rPr>
          <w:rFonts w:ascii="Times New Roman" w:hAnsi="Times New Roman" w:cs="Times New Roman"/>
          <w:color w:val="auto"/>
          <w:lang w:val="tr-TR"/>
        </w:rPr>
        <w:t>.</w:t>
      </w:r>
      <w:r w:rsidR="00B02896" w:rsidRPr="00CC2C6E">
        <w:rPr>
          <w:rFonts w:ascii="Times New Roman" w:hAnsi="Times New Roman" w:cs="Times New Roman"/>
          <w:color w:val="auto"/>
          <w:lang w:val="tr-TR"/>
        </w:rPr>
        <w:t xml:space="preserve"> </w:t>
      </w:r>
      <w:r w:rsidR="00E01B89" w:rsidRPr="00CC2C6E">
        <w:rPr>
          <w:rFonts w:ascii="Times New Roman" w:hAnsi="Times New Roman" w:cs="Times New Roman"/>
          <w:color w:val="auto"/>
          <w:lang w:val="tr-TR"/>
        </w:rPr>
        <w:t xml:space="preserve"> TARTIŞMA </w:t>
      </w:r>
      <w:bookmarkEnd w:id="164"/>
    </w:p>
    <w:p w:rsidR="00CD6ACE" w:rsidRPr="00CC2C6E" w:rsidRDefault="003303DC" w:rsidP="003303DC">
      <w:pPr>
        <w:pStyle w:val="Balk2"/>
        <w:spacing w:before="0" w:line="360" w:lineRule="auto"/>
        <w:jc w:val="lowKashida"/>
        <w:rPr>
          <w:rFonts w:ascii="Times New Roman" w:hAnsi="Times New Roman" w:cs="Times New Roman"/>
          <w:color w:val="auto"/>
          <w:lang w:val="tr-TR"/>
        </w:rPr>
      </w:pPr>
      <w:bookmarkStart w:id="165" w:name="_Toc521697361"/>
      <w:r w:rsidRPr="00CC2C6E">
        <w:rPr>
          <w:rFonts w:ascii="Times New Roman" w:hAnsi="Times New Roman" w:cs="Times New Roman"/>
          <w:color w:val="auto"/>
          <w:lang w:val="tr-TR"/>
        </w:rPr>
        <w:t>Birinci</w:t>
      </w:r>
      <w:r w:rsidR="00E01B89" w:rsidRPr="00CC2C6E">
        <w:rPr>
          <w:rFonts w:ascii="Times New Roman" w:hAnsi="Times New Roman" w:cs="Times New Roman"/>
          <w:color w:val="auto"/>
          <w:lang w:val="tr-TR"/>
        </w:rPr>
        <w:t xml:space="preserve"> Hipotez</w:t>
      </w:r>
      <w:bookmarkEnd w:id="165"/>
    </w:p>
    <w:p w:rsidR="00351640" w:rsidRPr="00CC2C6E" w:rsidRDefault="00890619" w:rsidP="003303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b/>
          <w:bCs/>
          <w:sz w:val="24"/>
          <w:szCs w:val="24"/>
          <w:lang w:val="tr-TR"/>
        </w:rPr>
        <w:t>HI-1</w:t>
      </w:r>
      <w:r w:rsidRPr="00CC2C6E">
        <w:rPr>
          <w:rFonts w:ascii="Times New Roman" w:hAnsi="Times New Roman" w:cs="Times New Roman"/>
          <w:sz w:val="24"/>
          <w:szCs w:val="24"/>
          <w:lang w:val="tr-TR"/>
        </w:rPr>
        <w:t xml:space="preserve">: </w:t>
      </w:r>
      <w:r w:rsidR="00954819" w:rsidRPr="00CC2C6E">
        <w:rPr>
          <w:rFonts w:ascii="Times New Roman" w:hAnsi="Times New Roman" w:cs="Times New Roman"/>
          <w:sz w:val="24"/>
          <w:szCs w:val="24"/>
          <w:lang w:val="tr-TR"/>
        </w:rPr>
        <w:t>İdari kısımdaki depo görevlilerinin yönetime bağlılık eksikliği stok yönetim performansını etkilemektedir.</w:t>
      </w:r>
    </w:p>
    <w:p w:rsidR="00351640" w:rsidRPr="00CC2C6E" w:rsidRDefault="00351640" w:rsidP="00351640">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Saha çalışması, alanlardaki depo sekreterlerinin bağlılıklarını ele alan bu hipotezin doğruluğunu ispat etmiştir.  Öyle ki avantajlar dezavantajlardan daha fazla idi</w:t>
      </w:r>
    </w:p>
    <w:p w:rsidR="00351640" w:rsidRPr="00CC2C6E" w:rsidRDefault="00351640" w:rsidP="00351640">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En önemli avantajlardan birisi, yüksek performansa sebep olan kontrol ve takip avantajıdır. Bu vesileyle envanterin takibi, sınıflandırılması ve depodan çıkışı ihtiyaca göre uygun zamanda gerçekleşmektedir.</w:t>
      </w:r>
    </w:p>
    <w:p w:rsidR="00E01B89" w:rsidRPr="00CC2C6E" w:rsidRDefault="00E01B89" w:rsidP="009A12AD">
      <w:pPr>
        <w:pStyle w:val="Balk2"/>
        <w:numPr>
          <w:ilvl w:val="0"/>
          <w:numId w:val="85"/>
        </w:numPr>
        <w:spacing w:before="0" w:line="360" w:lineRule="auto"/>
        <w:jc w:val="lowKashida"/>
        <w:rPr>
          <w:rFonts w:ascii="Times New Roman" w:hAnsi="Times New Roman" w:cs="Times New Roman"/>
          <w:color w:val="auto"/>
          <w:lang w:val="tr-TR"/>
        </w:rPr>
      </w:pPr>
      <w:bookmarkStart w:id="166" w:name="_Toc521697365"/>
      <w:r w:rsidRPr="00CC2C6E">
        <w:rPr>
          <w:rFonts w:ascii="Times New Roman" w:hAnsi="Times New Roman" w:cs="Times New Roman"/>
          <w:color w:val="auto"/>
          <w:lang w:val="tr-TR"/>
        </w:rPr>
        <w:t>İkinci Hipotez</w:t>
      </w:r>
      <w:bookmarkEnd w:id="166"/>
    </w:p>
    <w:p w:rsidR="00351640" w:rsidRPr="00CC2C6E" w:rsidRDefault="00351640" w:rsidP="00351640">
      <w:pPr>
        <w:bidi w:val="0"/>
        <w:spacing w:after="360" w:line="360" w:lineRule="auto"/>
        <w:ind w:left="540"/>
        <w:jc w:val="lowKashida"/>
        <w:rPr>
          <w:rFonts w:ascii="Times New Roman" w:hAnsi="Times New Roman" w:cs="Times New Roman"/>
          <w:sz w:val="24"/>
          <w:szCs w:val="24"/>
          <w:lang w:val="tr-TR"/>
        </w:rPr>
      </w:pPr>
      <w:r w:rsidRPr="00CC2C6E">
        <w:rPr>
          <w:rFonts w:ascii="Times New Roman" w:hAnsi="Times New Roman" w:cs="Times New Roman"/>
          <w:b/>
          <w:bCs/>
          <w:sz w:val="24"/>
          <w:szCs w:val="24"/>
          <w:lang w:val="tr-TR"/>
        </w:rPr>
        <w:t>HI-2</w:t>
      </w:r>
      <w:r w:rsidRPr="00CC2C6E">
        <w:rPr>
          <w:rFonts w:ascii="Times New Roman" w:hAnsi="Times New Roman" w:cs="Times New Roman"/>
          <w:sz w:val="24"/>
          <w:szCs w:val="24"/>
          <w:lang w:val="tr-TR"/>
        </w:rPr>
        <w:t xml:space="preserve">: </w:t>
      </w:r>
      <w:r w:rsidR="00954819" w:rsidRPr="00CC2C6E">
        <w:rPr>
          <w:rFonts w:ascii="Times New Roman" w:hAnsi="Times New Roman" w:cs="Times New Roman"/>
          <w:sz w:val="24"/>
          <w:szCs w:val="24"/>
          <w:lang w:val="tr-TR"/>
        </w:rPr>
        <w:t>Yönetim ve organizasyon eksikliği ile stok / envanter yönetimi arasında bir ilişki bulunmaktadır.</w:t>
      </w:r>
    </w:p>
    <w:p w:rsidR="00351640" w:rsidRPr="00CC2C6E" w:rsidRDefault="00351640" w:rsidP="00351640">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Çalışma bu hipotezin doğruluğunu ortaya koymuştur. Çünkü şirkette Envanter yönetimini performansında eksiklik vardır. Bu durum, istenen uygun yer, zaman ve fiyatta ve istenen kalite ve miktarda malzeme tedarik edilememesine neden olmaktadır. Çalışma, envanter yönetiminin bazı türlerde şirketin ihtiyaçlarını belirlemede ki umursamazlığı ve görevini gerektiği gibi yapmaması ve kontrol sisteminin zayıflığı sebebiyle, fazla mal birikimine neden olduğunu ortaya koymuştur. Aynı şekilde ihtiyaç tespitinin yanlış takdir edilmesinden kaynaklı malzeme eksikliği, malzemenin geç ulaşması,  ithalat prosedürünün zorluğu ki, bunu envanter yönetimi birimi göz önünde bulundurması gerekirdi çünkü her sene tekrar eden bir problemdir. Bu nedenle acil ve gelişigüzel programsız ve fahiş / yüksek fiyatlarla satın alımlar gerçekleşmektedir.</w:t>
      </w:r>
    </w:p>
    <w:p w:rsidR="00351640" w:rsidRPr="00CC2C6E" w:rsidRDefault="00351640" w:rsidP="00CD6ACE">
      <w:pPr>
        <w:bidi w:val="0"/>
        <w:spacing w:after="360" w:line="360" w:lineRule="auto"/>
        <w:jc w:val="lowKashida"/>
        <w:rPr>
          <w:rFonts w:ascii="Times New Roman" w:hAnsi="Times New Roman" w:cs="Times New Roman"/>
          <w:b/>
          <w:bCs/>
          <w:sz w:val="24"/>
          <w:szCs w:val="24"/>
          <w:lang w:val="tr-TR"/>
        </w:rPr>
      </w:pPr>
      <w:r w:rsidRPr="00CC2C6E">
        <w:rPr>
          <w:rFonts w:ascii="Times New Roman" w:hAnsi="Times New Roman" w:cs="Times New Roman"/>
          <w:sz w:val="24"/>
          <w:szCs w:val="24"/>
          <w:lang w:val="tr-TR"/>
        </w:rPr>
        <w:lastRenderedPageBreak/>
        <w:t>İhtiyaç duyulan malzemeleri tahmin etme /belirleme sisteminin olmayışı; bazı malzemelerin eksikliğine yol açmaktadır ve bu da doğal olarak şirketin ödediği cezalardan dolayı zarar etmesine ve aynı zamanda bazı malzemelerin fazlalığına yol açmaktadır bu durum boş /atıl duran malzemeye neden olmaktadır. Ve buna bağlı  problemler şirkete olumsuz etki etmekte ve istenen hedef ve amaçları gerçekleştirememktedir.</w:t>
      </w:r>
    </w:p>
    <w:p w:rsidR="00E01B89" w:rsidRPr="00CC2C6E" w:rsidRDefault="00E01B89" w:rsidP="009A12AD">
      <w:pPr>
        <w:pStyle w:val="Balk2"/>
        <w:numPr>
          <w:ilvl w:val="0"/>
          <w:numId w:val="85"/>
        </w:numPr>
        <w:spacing w:before="0" w:line="360" w:lineRule="auto"/>
        <w:jc w:val="lowKashida"/>
        <w:rPr>
          <w:rFonts w:ascii="Times New Roman" w:hAnsi="Times New Roman" w:cs="Times New Roman"/>
          <w:color w:val="auto"/>
          <w:lang w:val="tr-TR"/>
        </w:rPr>
      </w:pPr>
      <w:bookmarkStart w:id="167" w:name="_Toc521697366"/>
      <w:r w:rsidRPr="00CC2C6E">
        <w:rPr>
          <w:rFonts w:ascii="Times New Roman" w:hAnsi="Times New Roman" w:cs="Times New Roman"/>
          <w:color w:val="auto"/>
          <w:lang w:val="tr-TR"/>
        </w:rPr>
        <w:t>Üçüncü Hipotez</w:t>
      </w:r>
      <w:bookmarkEnd w:id="167"/>
    </w:p>
    <w:p w:rsidR="00351640" w:rsidRPr="00CC2C6E" w:rsidRDefault="00351640" w:rsidP="00351640">
      <w:pPr>
        <w:bidi w:val="0"/>
        <w:spacing w:after="360" w:line="360" w:lineRule="auto"/>
        <w:ind w:left="540"/>
        <w:jc w:val="lowKashida"/>
        <w:rPr>
          <w:rFonts w:ascii="Times New Roman" w:hAnsi="Times New Roman" w:cs="Times New Roman"/>
          <w:sz w:val="24"/>
          <w:szCs w:val="24"/>
          <w:lang w:val="tr-TR"/>
        </w:rPr>
      </w:pPr>
      <w:r w:rsidRPr="00CC2C6E">
        <w:rPr>
          <w:rFonts w:ascii="Times New Roman" w:hAnsi="Times New Roman" w:cs="Times New Roman"/>
          <w:b/>
          <w:bCs/>
          <w:sz w:val="24"/>
          <w:szCs w:val="24"/>
          <w:lang w:val="tr-TR"/>
        </w:rPr>
        <w:t>HI-3:</w:t>
      </w:r>
      <w:r w:rsidRPr="00CC2C6E">
        <w:rPr>
          <w:rFonts w:ascii="Times New Roman" w:hAnsi="Times New Roman" w:cs="Times New Roman"/>
          <w:sz w:val="24"/>
          <w:szCs w:val="24"/>
          <w:lang w:val="tr-TR"/>
        </w:rPr>
        <w:t xml:space="preserve"> </w:t>
      </w:r>
      <w:r w:rsidR="00954819" w:rsidRPr="00C11738">
        <w:rPr>
          <w:rFonts w:ascii="Times New Roman" w:hAnsi="Times New Roman" w:cs="Times New Roman"/>
          <w:iCs/>
          <w:sz w:val="24"/>
          <w:szCs w:val="24"/>
          <w:lang w:val="tr-TR"/>
        </w:rPr>
        <w:t>Yönetim ve organizasyon zafiyeti depo görevlilerinin yönetime bağlılık eksikliği ve organizasyon etkinliğindeki sorunları belirleyici etkisi vardır.</w:t>
      </w:r>
    </w:p>
    <w:p w:rsidR="00C520B4" w:rsidRPr="00CC2C6E" w:rsidRDefault="00C520B4" w:rsidP="00C520B4">
      <w:pPr>
        <w:bidi w:val="0"/>
        <w:spacing w:after="360" w:line="360" w:lineRule="auto"/>
        <w:jc w:val="lowKashida"/>
        <w:rPr>
          <w:rFonts w:ascii="Times New Roman" w:hAnsi="Times New Roman" w:cs="Times New Roman"/>
          <w:sz w:val="24"/>
          <w:szCs w:val="24"/>
          <w:rtl/>
          <w:lang w:val="tr-TR"/>
        </w:rPr>
      </w:pPr>
      <w:r w:rsidRPr="00CC2C6E">
        <w:rPr>
          <w:rFonts w:ascii="Times New Roman" w:hAnsi="Times New Roman" w:cs="Times New Roman"/>
          <w:sz w:val="24"/>
          <w:szCs w:val="24"/>
          <w:lang w:val="tr-TR"/>
        </w:rPr>
        <w:t>Çalışma, envanter yönetimi performansında aşağıda belirtilen idari eksiklikler, nedeniyle bu hipotezin doğruluğunu ortaya koymuştur görevlerin yapılmaması, modern bilimsel metotların kullanılmaması</w:t>
      </w:r>
      <w:r w:rsidRPr="00CC2C6E">
        <w:rPr>
          <w:rFonts w:ascii="Times New Roman" w:hAnsi="Times New Roman" w:cs="Times New Roman"/>
          <w:sz w:val="24"/>
          <w:szCs w:val="24"/>
          <w:rtl/>
          <w:lang w:val="tr-TR"/>
        </w:rPr>
        <w:t xml:space="preserve"> </w:t>
      </w:r>
      <w:r w:rsidRPr="00CC2C6E">
        <w:rPr>
          <w:rFonts w:ascii="Times New Roman" w:hAnsi="Times New Roman" w:cs="Times New Roman"/>
          <w:sz w:val="24"/>
          <w:szCs w:val="24"/>
          <w:lang w:val="tr-TR"/>
        </w:rPr>
        <w:t>ve aynı zamanda alanlarda ki depo sekreterlerinin envanter yönetimine bağlı olmamaları ve teslim alma biriminin satın almadan ayrı müstakil olmaması.</w:t>
      </w:r>
    </w:p>
    <w:p w:rsidR="00CD6ACE" w:rsidRPr="00CC2C6E" w:rsidRDefault="00C520B4" w:rsidP="003303DC">
      <w:pPr>
        <w:bidi w:val="0"/>
        <w:spacing w:after="36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Bütün bu belirtilenler, şirketin hedeflerini gerçekleştirmesine olumsuz etkileyecektir. Bu hedefler, minimum maliyet ve en iyi hizmeti sunma adına yüksek kaliteli malzeme tedariki, şirketler arası çetin rekabet piyasasında müşterilerin memnuniyetini kazanma, para cezasına maruz kalmama, yüksek gelir/kar elde etme, ithalat neticesinde depoda sürekli artış gösteren malzemeyi azaltma, artan çalışma performansı ile depolama maliyetini düşürme. </w:t>
      </w:r>
    </w:p>
    <w:p w:rsidR="00E01B89" w:rsidRPr="00CC2C6E" w:rsidRDefault="0095258D" w:rsidP="00082645">
      <w:pPr>
        <w:pStyle w:val="Balk2"/>
        <w:spacing w:before="0" w:line="360" w:lineRule="auto"/>
        <w:jc w:val="lowKashida"/>
        <w:rPr>
          <w:rFonts w:ascii="Times New Roman" w:hAnsi="Times New Roman" w:cs="Times New Roman"/>
          <w:color w:val="auto"/>
        </w:rPr>
      </w:pPr>
      <w:bookmarkStart w:id="168" w:name="_Toc521697367"/>
      <w:r>
        <w:rPr>
          <w:rFonts w:ascii="Times New Roman" w:hAnsi="Times New Roman" w:cs="Times New Roman"/>
          <w:color w:val="auto"/>
        </w:rPr>
        <w:t>6.3</w:t>
      </w:r>
      <w:r w:rsidR="00E01B89" w:rsidRPr="00CC2C6E">
        <w:rPr>
          <w:rFonts w:ascii="Times New Roman" w:hAnsi="Times New Roman" w:cs="Times New Roman"/>
          <w:color w:val="auto"/>
        </w:rPr>
        <w:t xml:space="preserve">. </w:t>
      </w:r>
      <w:bookmarkEnd w:id="168"/>
      <w:r w:rsidR="00082645">
        <w:rPr>
          <w:rFonts w:ascii="Times New Roman" w:hAnsi="Times New Roman" w:cs="Times New Roman"/>
          <w:color w:val="auto"/>
        </w:rPr>
        <w:t xml:space="preserve">Sonuç ve </w:t>
      </w:r>
      <w:r w:rsidR="00082645" w:rsidRPr="00082645">
        <w:rPr>
          <w:rFonts w:ascii="Times New Roman" w:hAnsi="Times New Roman" w:cs="Times New Roman"/>
          <w:color w:val="auto"/>
        </w:rPr>
        <w:t>Öneriler</w:t>
      </w:r>
    </w:p>
    <w:p w:rsidR="00C520B4" w:rsidRPr="00CC2C6E" w:rsidRDefault="00C520B4" w:rsidP="009A12AD">
      <w:pPr>
        <w:pStyle w:val="ListeParagraf"/>
        <w:numPr>
          <w:ilvl w:val="0"/>
          <w:numId w:val="72"/>
        </w:num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Kalkınma yolunda İşgücü verimliliğini arttırma adına ilk adım olarak, üniversitelerle, eğitim merkezleriyle ve bilimsel araştırma kurumlarıyla, anlaşarak, envanter yönetiminde çalışan profesyonele eğitim programları hazırlamak.</w:t>
      </w:r>
    </w:p>
    <w:p w:rsidR="00C520B4" w:rsidRPr="00CC2C6E" w:rsidRDefault="00C520B4" w:rsidP="009A12AD">
      <w:pPr>
        <w:pStyle w:val="ListeParagraf"/>
        <w:numPr>
          <w:ilvl w:val="0"/>
          <w:numId w:val="72"/>
        </w:num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Malzeme ihtiyacını tespit etme adına bilimsel bir sistemin hayata geçirilmesi. Bu şekilde, müşterilerin talepleri ile yatırım yapılan mal arasında bir uyum sağlanarak envanter depolama miktarı en aza çekilebilir. </w:t>
      </w:r>
    </w:p>
    <w:p w:rsidR="00C520B4" w:rsidRPr="00CC2C6E" w:rsidRDefault="00C520B4" w:rsidP="009A12AD">
      <w:pPr>
        <w:pStyle w:val="ListeParagraf"/>
        <w:numPr>
          <w:ilvl w:val="0"/>
          <w:numId w:val="72"/>
        </w:numPr>
        <w:bidi w:val="0"/>
        <w:spacing w:after="24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lastRenderedPageBreak/>
        <w:t xml:space="preserve">Depolarda çalışmayı geliştirmek için yeni araçlar temin etmek ve kullanmak. Alanlardaki depolarında bilgisayarlar kullanarak ve bunların şirketin ana depo sistemiyle bağlantısını sağlamak. </w:t>
      </w:r>
    </w:p>
    <w:p w:rsidR="00C520B4" w:rsidRPr="00CC2C6E" w:rsidRDefault="00C520B4" w:rsidP="00912103">
      <w:pPr>
        <w:pStyle w:val="ListeParagraf"/>
        <w:numPr>
          <w:ilvl w:val="0"/>
          <w:numId w:val="72"/>
        </w:numPr>
        <w:bidi w:val="0"/>
        <w:spacing w:after="240" w:line="360" w:lineRule="auto"/>
        <w:ind w:left="714" w:hanging="357"/>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Araştırmacı, kontrol sisteminin sağlanması adına (</w:t>
      </w:r>
      <w:r w:rsidR="00912103" w:rsidRPr="0040191F">
        <w:rPr>
          <w:rFonts w:ascii="Times New Roman" w:hAnsi="Times New Roman" w:cs="Times New Roman"/>
          <w:sz w:val="24"/>
          <w:szCs w:val="24"/>
          <w:lang w:val="tr-TR" w:bidi="ar-IQ"/>
        </w:rPr>
        <w:t>Ek 2</w:t>
      </w:r>
      <w:r w:rsidR="00912103">
        <w:rPr>
          <w:rFonts w:ascii="Times New Roman" w:hAnsi="Times New Roman" w:cs="Times New Roman"/>
          <w:sz w:val="24"/>
          <w:szCs w:val="24"/>
          <w:lang w:val="tr-TR"/>
        </w:rPr>
        <w:t xml:space="preserve">) numaralı </w:t>
      </w:r>
      <w:r w:rsidR="00912103" w:rsidRPr="00912103">
        <w:rPr>
          <w:rFonts w:ascii="Times New Roman" w:hAnsi="Times New Roman" w:cs="Times New Roman"/>
          <w:sz w:val="24"/>
          <w:szCs w:val="24"/>
          <w:lang w:val="tr-TR" w:bidi="ar-IQ"/>
        </w:rPr>
        <w:t>Şekil</w:t>
      </w:r>
      <w:r w:rsidRPr="00CC2C6E">
        <w:rPr>
          <w:rFonts w:ascii="Times New Roman" w:hAnsi="Times New Roman" w:cs="Times New Roman"/>
          <w:sz w:val="24"/>
          <w:szCs w:val="24"/>
          <w:lang w:val="tr-TR"/>
        </w:rPr>
        <w:t>da belirtilen organizasyon yapısına göre teslim alma biriminin, satın alma biriminden ayrılmasını önermektedir. Bu da şu şekilde yapılabilir:</w:t>
      </w:r>
    </w:p>
    <w:p w:rsidR="00C520B4" w:rsidRPr="00CC2C6E" w:rsidRDefault="00C520B4" w:rsidP="009A12AD">
      <w:pPr>
        <w:pStyle w:val="ListeParagraf"/>
        <w:numPr>
          <w:ilvl w:val="0"/>
          <w:numId w:val="73"/>
        </w:numPr>
        <w:bidi w:val="0"/>
        <w:spacing w:after="240" w:line="360" w:lineRule="auto"/>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Satın alma ve gümrükleme bölümünü içerecek şekilde malzeme yönetim biriminin adının satın alma birimi olarak değiştirilmesi. Ve stoklama bölümünün bu birimden ayrılması. Buna göre görevi, ihtiyaca göre gerekli miktarda, uygun kalite ve fiyatta ve uygun zamanda satın alım işlemini gerçekleştirmektir. </w:t>
      </w:r>
    </w:p>
    <w:p w:rsidR="00C520B4" w:rsidRPr="00CC2C6E" w:rsidRDefault="00C520B4" w:rsidP="009A12AD">
      <w:pPr>
        <w:pStyle w:val="ListeParagraf"/>
        <w:numPr>
          <w:ilvl w:val="0"/>
          <w:numId w:val="74"/>
        </w:numPr>
        <w:bidi w:val="0"/>
        <w:spacing w:after="24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Sözleşmelere göre şirketin malzeme ihtiyaçlarının tespit edilerek, teslim alınıp korunması, takibinin yapılması ve bunların ilgili yerlerde kullanılması adına ana merkezdeki envanter yönetimi ile alanlardaki envanter yönetimini kapsayacak şekilde stok yönetimi adında yeni bir yönetim biriminin oluşturulması.  Üretim stok sisteminin bazı türlerde uygulanmasına çalışılması, bazı malzeme firmalarının ihtiyacının karşılanması için minimum envanter sistemi olarak ifade edilen Japon sisteminin (JIT) uygulanmasına çalışılması.</w:t>
      </w:r>
    </w:p>
    <w:p w:rsidR="00C520B4" w:rsidRPr="00CC2C6E" w:rsidRDefault="00C520B4" w:rsidP="009A12AD">
      <w:pPr>
        <w:pStyle w:val="ListeParagraf"/>
        <w:numPr>
          <w:ilvl w:val="0"/>
          <w:numId w:val="74"/>
        </w:numPr>
        <w:bidi w:val="0"/>
        <w:spacing w:after="24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Bu şirketin bir özelliği, malzemelere olan talebin kararlı olmasıdır. Bu nedenle stok malzeme düzeyi, kararsız / değişken talep özelliği taşıyan  diğer organizelere göre daha düşük olması gerekir.</w:t>
      </w:r>
    </w:p>
    <w:p w:rsidR="00C520B4" w:rsidRPr="00CC2C6E" w:rsidRDefault="00C520B4" w:rsidP="009A12AD">
      <w:pPr>
        <w:pStyle w:val="ListeParagraf"/>
        <w:numPr>
          <w:ilvl w:val="0"/>
          <w:numId w:val="74"/>
        </w:numPr>
        <w:bidi w:val="0"/>
        <w:spacing w:after="24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Bazı sınıflarda envanter yönetim sistemi, sıfır stok sistemi olan japon (JIT) sistemine yakındır.</w:t>
      </w:r>
    </w:p>
    <w:p w:rsidR="00C520B4" w:rsidRPr="00CC2C6E" w:rsidRDefault="00C520B4" w:rsidP="009A12AD">
      <w:pPr>
        <w:pStyle w:val="ListeParagraf"/>
        <w:numPr>
          <w:ilvl w:val="0"/>
          <w:numId w:val="74"/>
        </w:numPr>
        <w:bidi w:val="0"/>
        <w:spacing w:after="24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Uygun zamanda, uygun fiyat, uygun kalite ve uygun miktarda malzemenin temini adına, satın alım programının hayata geçirilmesi.</w:t>
      </w:r>
    </w:p>
    <w:p w:rsidR="00E01B89" w:rsidRPr="00CC2C6E" w:rsidRDefault="00C520B4" w:rsidP="009A12AD">
      <w:pPr>
        <w:pStyle w:val="ListeParagraf"/>
        <w:numPr>
          <w:ilvl w:val="0"/>
          <w:numId w:val="74"/>
        </w:numPr>
        <w:bidi w:val="0"/>
        <w:spacing w:after="240" w:line="360" w:lineRule="auto"/>
        <w:contextualSpacing w:val="0"/>
        <w:jc w:val="lowKashida"/>
        <w:rPr>
          <w:rFonts w:ascii="Times New Roman" w:hAnsi="Times New Roman" w:cs="Times New Roman"/>
          <w:sz w:val="24"/>
          <w:szCs w:val="24"/>
          <w:lang w:val="tr-TR"/>
        </w:rPr>
      </w:pPr>
      <w:r w:rsidRPr="00CC2C6E">
        <w:rPr>
          <w:rFonts w:ascii="Times New Roman" w:hAnsi="Times New Roman" w:cs="Times New Roman"/>
          <w:sz w:val="24"/>
          <w:szCs w:val="24"/>
          <w:lang w:val="tr-TR"/>
        </w:rPr>
        <w:t>Bankalardan kredi alınmasından mümkün olduğu kadar uzak durulması. Buna gerek olması durumunda faizlerin hizmet sunulan firmalara yansıtılması.</w:t>
      </w:r>
    </w:p>
    <w:p w:rsidR="00E01B89" w:rsidRPr="00CC2C6E" w:rsidRDefault="00E01B89" w:rsidP="00E01B89">
      <w:pPr>
        <w:autoSpaceDE w:val="0"/>
        <w:autoSpaceDN w:val="0"/>
        <w:bidi w:val="0"/>
        <w:adjustRightInd w:val="0"/>
        <w:spacing w:after="720" w:line="360" w:lineRule="auto"/>
        <w:jc w:val="both"/>
        <w:rPr>
          <w:rFonts w:ascii="Times New Roman" w:eastAsia="Times New Roman" w:hAnsi="Times New Roman" w:cs="Times New Roman"/>
          <w:b/>
          <w:bCs/>
          <w:sz w:val="24"/>
          <w:szCs w:val="24"/>
          <w:lang w:val="tr-TR"/>
        </w:rPr>
      </w:pPr>
      <w:r w:rsidRPr="00CC2C6E">
        <w:rPr>
          <w:rFonts w:ascii="Times New Roman" w:eastAsia="Times New Roman" w:hAnsi="Times New Roman" w:cs="Times New Roman"/>
          <w:b/>
          <w:bCs/>
          <w:sz w:val="24"/>
          <w:szCs w:val="24"/>
          <w:lang w:val="tr-TR"/>
        </w:rPr>
        <w:br w:type="page"/>
      </w:r>
    </w:p>
    <w:p w:rsidR="008F22FD" w:rsidRPr="00CC2C6E" w:rsidRDefault="00C441A0" w:rsidP="00AC5A8F">
      <w:pPr>
        <w:pStyle w:val="Balk2"/>
        <w:spacing w:before="0" w:after="720" w:line="360" w:lineRule="auto"/>
        <w:rPr>
          <w:rFonts w:ascii="Times New Roman" w:hAnsi="Times New Roman" w:cs="Times New Roman"/>
          <w:color w:val="auto"/>
        </w:rPr>
      </w:pPr>
      <w:bookmarkStart w:id="169" w:name="_Toc521697368"/>
      <w:r w:rsidRPr="00CC2C6E">
        <w:rPr>
          <w:rFonts w:ascii="Times New Roman" w:hAnsi="Times New Roman" w:cs="Times New Roman"/>
          <w:color w:val="auto"/>
        </w:rPr>
        <w:lastRenderedPageBreak/>
        <w:t>KAYNAKLAR</w:t>
      </w:r>
      <w:bookmarkEnd w:id="169"/>
    </w:p>
    <w:p w:rsidR="00B05C08" w:rsidRPr="00CC2C6E" w:rsidRDefault="00A87ACA"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t>Achabal, D. D., McIntyre, S. H., Smith, S. A., &amp; Kalyanam, K. (2000). A decision support system for vendor managed inventory. </w:t>
      </w:r>
      <w:r w:rsidRPr="00CC2C6E">
        <w:rPr>
          <w:rFonts w:ascii="Times New Roman" w:hAnsi="Times New Roman" w:cs="Times New Roman"/>
          <w:b w:val="0"/>
          <w:bCs/>
          <w:i/>
          <w:iCs/>
          <w:color w:val="auto"/>
          <w:shd w:val="clear" w:color="auto" w:fill="FFFFFF"/>
          <w:lang w:val="tr-TR"/>
        </w:rPr>
        <w:t>Journal of retailing</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76</w:t>
      </w:r>
      <w:r w:rsidRPr="00CC2C6E">
        <w:rPr>
          <w:rFonts w:ascii="Times New Roman" w:hAnsi="Times New Roman" w:cs="Times New Roman"/>
          <w:b w:val="0"/>
          <w:bCs/>
          <w:color w:val="auto"/>
          <w:shd w:val="clear" w:color="auto" w:fill="FFFFFF"/>
          <w:lang w:val="tr-TR"/>
        </w:rPr>
        <w:t>(4), 430-454</w:t>
      </w:r>
      <w:r w:rsidR="000514C8" w:rsidRPr="00CC2C6E">
        <w:rPr>
          <w:rFonts w:ascii="Times New Roman" w:hAnsi="Times New Roman" w:cs="Times New Roman"/>
          <w:b w:val="0"/>
          <w:bCs/>
          <w:color w:val="auto"/>
          <w:shd w:val="clear" w:color="auto" w:fill="FFFFFF"/>
          <w:lang w:val="tr-TR"/>
        </w:rPr>
        <w:t>.</w:t>
      </w:r>
    </w:p>
    <w:p w:rsidR="00B05C08"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t>Akinnuli, B. O., Ojo, O. O., &amp; Balogun, V. A. (2016). Model Developed for Competing Accessory, Spare Parts and Miscellaneous Costs for Limited Available Budget under Machine Availability. </w:t>
      </w:r>
      <w:r w:rsidRPr="00CC2C6E">
        <w:rPr>
          <w:rFonts w:ascii="Times New Roman" w:hAnsi="Times New Roman" w:cs="Times New Roman"/>
          <w:b w:val="0"/>
          <w:bCs/>
          <w:i/>
          <w:iCs/>
          <w:color w:val="auto"/>
          <w:shd w:val="clear" w:color="auto" w:fill="FFFFFF"/>
          <w:lang w:val="tr-TR"/>
        </w:rPr>
        <w:t>British Journal of Applied Science &amp; Technology</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16</w:t>
      </w:r>
      <w:r w:rsidRPr="00CC2C6E">
        <w:rPr>
          <w:rFonts w:ascii="Times New Roman" w:hAnsi="Times New Roman" w:cs="Times New Roman"/>
          <w:b w:val="0"/>
          <w:bCs/>
          <w:color w:val="auto"/>
          <w:shd w:val="clear" w:color="auto" w:fill="FFFFFF"/>
          <w:lang w:val="tr-TR"/>
        </w:rPr>
        <w:t>(3), 1-8.</w:t>
      </w:r>
    </w:p>
    <w:p w:rsidR="00B05C08"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lang w:val="tr-TR"/>
        </w:rPr>
        <w:t>Alao, R. O. (2010). Productivity in the Nigerian manufacturing sub-sector: An error correction model (ECM), European Journal of Economics, Finance and Administrative Sciences, 20(5); 129-135.</w:t>
      </w:r>
    </w:p>
    <w:p w:rsidR="00B05C08"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Albatel,M.M.(2011). </w:t>
      </w:r>
      <w:r w:rsidRPr="00CC2C6E">
        <w:rPr>
          <w:rFonts w:ascii="Times New Roman" w:eastAsia="Arial" w:hAnsi="Times New Roman" w:cs="Times New Roman"/>
          <w:b w:val="0"/>
          <w:bCs/>
          <w:i/>
          <w:iCs/>
          <w:color w:val="auto"/>
          <w:lang w:val="tr-TR"/>
        </w:rPr>
        <w:t>Warehouse Management, Principles and Foundations</w:t>
      </w:r>
      <w:r w:rsidRPr="00CC2C6E">
        <w:rPr>
          <w:rFonts w:ascii="Times New Roman" w:eastAsia="Arial" w:hAnsi="Times New Roman" w:cs="Times New Roman"/>
          <w:b w:val="0"/>
          <w:bCs/>
          <w:color w:val="auto"/>
          <w:lang w:val="tr-TR"/>
        </w:rPr>
        <w:t>. Suez Canal University: Faculty of Commerce.</w:t>
      </w:r>
    </w:p>
    <w:p w:rsidR="00B05C08" w:rsidRPr="00CC2C6E" w:rsidRDefault="00A87ACA"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t>Al Falah, K., Zairi, M., &amp; Moneim Ahmed, A. (2003). The role of supply-chain management in world-class manufacturing: An empirical study in the Saudi context. </w:t>
      </w:r>
      <w:r w:rsidRPr="00CC2C6E">
        <w:rPr>
          <w:rFonts w:ascii="Times New Roman" w:hAnsi="Times New Roman" w:cs="Times New Roman"/>
          <w:b w:val="0"/>
          <w:bCs/>
          <w:i/>
          <w:iCs/>
          <w:color w:val="auto"/>
          <w:shd w:val="clear" w:color="auto" w:fill="FFFFFF"/>
          <w:lang w:val="tr-TR"/>
        </w:rPr>
        <w:t>International Journal of Physical Distribution &amp; Logistics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33</w:t>
      </w:r>
      <w:r w:rsidRPr="00CC2C6E">
        <w:rPr>
          <w:rFonts w:ascii="Times New Roman" w:hAnsi="Times New Roman" w:cs="Times New Roman"/>
          <w:b w:val="0"/>
          <w:bCs/>
          <w:color w:val="auto"/>
          <w:shd w:val="clear" w:color="auto" w:fill="FFFFFF"/>
          <w:lang w:val="tr-TR"/>
        </w:rPr>
        <w:t>(5), 396-407.</w:t>
      </w:r>
      <w:r w:rsidRPr="00CC2C6E">
        <w:rPr>
          <w:rFonts w:ascii="Times New Roman" w:hAnsi="Times New Roman" w:cs="Times New Roman"/>
          <w:b w:val="0"/>
          <w:bCs/>
          <w:color w:val="auto"/>
          <w:shd w:val="clear" w:color="auto" w:fill="FFFFFF"/>
          <w:rtl/>
          <w:lang w:val="tr-TR"/>
        </w:rPr>
        <w:t>‏</w:t>
      </w:r>
    </w:p>
    <w:p w:rsidR="00873010"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Ali,H.A.</w:t>
      </w:r>
      <w:r w:rsidRPr="00CC2C6E">
        <w:rPr>
          <w:rFonts w:ascii="Times New Roman" w:eastAsiaTheme="minorHAnsi" w:hAnsi="Times New Roman" w:cs="Times New Roman"/>
          <w:b w:val="0"/>
          <w:bCs/>
          <w:color w:val="auto"/>
          <w:lang w:val="tr-TR"/>
        </w:rPr>
        <w:t xml:space="preserve"> &amp;</w:t>
      </w:r>
      <w:r w:rsidRPr="00CC2C6E">
        <w:rPr>
          <w:rFonts w:ascii="Times New Roman" w:eastAsia="Arial" w:hAnsi="Times New Roman" w:cs="Times New Roman"/>
          <w:b w:val="0"/>
          <w:bCs/>
          <w:color w:val="auto"/>
          <w:lang w:val="tr-TR"/>
        </w:rPr>
        <w:t xml:space="preserve"> Ali,M.(2010) </w:t>
      </w:r>
      <w:r w:rsidRPr="00CC2C6E">
        <w:rPr>
          <w:rFonts w:ascii="Times New Roman" w:eastAsia="Arial" w:hAnsi="Times New Roman" w:cs="Times New Roman"/>
          <w:b w:val="0"/>
          <w:bCs/>
          <w:i/>
          <w:iCs/>
          <w:color w:val="auto"/>
          <w:lang w:val="tr-TR"/>
        </w:rPr>
        <w:t>operations Research and Its Applications in Organization Functions</w:t>
      </w:r>
      <w:r w:rsidRPr="00CC2C6E">
        <w:rPr>
          <w:rFonts w:ascii="Times New Roman" w:eastAsia="Arial" w:hAnsi="Times New Roman" w:cs="Times New Roman"/>
          <w:b w:val="0"/>
          <w:bCs/>
          <w:color w:val="auto"/>
          <w:lang w:val="tr-TR"/>
        </w:rPr>
        <w:t>. Amman: Dar Zahran</w:t>
      </w:r>
    </w:p>
    <w:p w:rsidR="00A01140"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Alsaid,I.(2009). </w:t>
      </w:r>
      <w:r w:rsidRPr="00CC2C6E">
        <w:rPr>
          <w:rFonts w:ascii="Times New Roman" w:eastAsia="Arial" w:hAnsi="Times New Roman" w:cs="Times New Roman"/>
          <w:b w:val="0"/>
          <w:bCs/>
          <w:i/>
          <w:iCs/>
          <w:color w:val="auto"/>
          <w:lang w:val="tr-TR"/>
        </w:rPr>
        <w:t>Strategic Management</w:t>
      </w:r>
      <w:r w:rsidRPr="00CC2C6E">
        <w:rPr>
          <w:rFonts w:ascii="Times New Roman" w:eastAsia="Arial" w:hAnsi="Times New Roman" w:cs="Times New Roman"/>
          <w:b w:val="0"/>
          <w:bCs/>
          <w:color w:val="auto"/>
          <w:lang w:val="tr-TR"/>
        </w:rPr>
        <w:t xml:space="preserve">. Alexandria: Almatab Alarabi Alhadeth </w:t>
      </w:r>
    </w:p>
    <w:p w:rsidR="00873010"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t>Altendorfer, K. (2010). </w:t>
      </w:r>
      <w:r w:rsidRPr="00CC2C6E">
        <w:rPr>
          <w:rFonts w:ascii="Times New Roman" w:hAnsi="Times New Roman" w:cs="Times New Roman"/>
          <w:b w:val="0"/>
          <w:bCs/>
          <w:i/>
          <w:iCs/>
          <w:color w:val="auto"/>
          <w:shd w:val="clear" w:color="auto" w:fill="FFFFFF"/>
          <w:lang w:val="tr-TR"/>
        </w:rPr>
        <w:t>Capacity and Inventory Planning for Make-to-Order</w:t>
      </w:r>
      <w:r w:rsidR="00AC5A8F"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Production Systems</w:t>
      </w:r>
      <w:r w:rsidRPr="00CC2C6E">
        <w:rPr>
          <w:rFonts w:ascii="Times New Roman" w:hAnsi="Times New Roman" w:cs="Times New Roman"/>
          <w:b w:val="0"/>
          <w:bCs/>
          <w:color w:val="auto"/>
          <w:shd w:val="clear" w:color="auto" w:fill="FFFFFF"/>
          <w:lang w:val="tr-TR"/>
        </w:rPr>
        <w:t>. Springer</w:t>
      </w:r>
      <w:r w:rsidRPr="00CC2C6E">
        <w:rPr>
          <w:rFonts w:ascii="Times New Roman" w:eastAsia="Arial" w:hAnsi="Times New Roman" w:cs="Times New Roman"/>
          <w:b w:val="0"/>
          <w:bCs/>
          <w:color w:val="auto"/>
          <w:lang w:val="tr-TR"/>
        </w:rPr>
        <w:t>.</w:t>
      </w:r>
    </w:p>
    <w:p w:rsidR="00A01140" w:rsidRPr="00CC2C6E" w:rsidRDefault="00A01140"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Arafa,A.</w:t>
      </w:r>
      <w:r w:rsidRPr="00CC2C6E">
        <w:rPr>
          <w:rFonts w:ascii="Times New Roman" w:eastAsiaTheme="minorHAnsi" w:hAnsi="Times New Roman" w:cs="Times New Roman"/>
          <w:b w:val="0"/>
          <w:bCs/>
          <w:color w:val="auto"/>
          <w:lang w:val="tr-TR"/>
        </w:rPr>
        <w:t xml:space="preserve"> &amp;</w:t>
      </w:r>
      <w:r w:rsidRPr="00CC2C6E">
        <w:rPr>
          <w:rFonts w:ascii="Times New Roman" w:eastAsia="Arial" w:hAnsi="Times New Roman" w:cs="Times New Roman"/>
          <w:b w:val="0"/>
          <w:bCs/>
          <w:color w:val="auto"/>
          <w:lang w:val="tr-TR"/>
        </w:rPr>
        <w:t xml:space="preserve"> Shelby,S.(2011). </w:t>
      </w:r>
      <w:r w:rsidRPr="00CC2C6E">
        <w:rPr>
          <w:rFonts w:ascii="Times New Roman" w:eastAsia="Arial" w:hAnsi="Times New Roman" w:cs="Times New Roman"/>
          <w:b w:val="0"/>
          <w:bCs/>
          <w:i/>
          <w:iCs/>
          <w:color w:val="auto"/>
          <w:lang w:val="tr-TR"/>
        </w:rPr>
        <w:t>Inventory Management between Push and Pull</w:t>
      </w:r>
      <w:r w:rsidRPr="00CC2C6E">
        <w:rPr>
          <w:rFonts w:ascii="Times New Roman" w:eastAsia="Arial" w:hAnsi="Times New Roman" w:cs="Times New Roman"/>
          <w:b w:val="0"/>
          <w:bCs/>
          <w:color w:val="auto"/>
          <w:lang w:val="tr-TR"/>
        </w:rPr>
        <w:t xml:space="preserve">. New </w:t>
      </w:r>
      <w:r w:rsidR="00873010" w:rsidRPr="00CC2C6E">
        <w:rPr>
          <w:rFonts w:ascii="Times New Roman" w:eastAsia="Arial" w:hAnsi="Times New Roman" w:cs="Times New Roman"/>
          <w:b w:val="0"/>
          <w:bCs/>
          <w:color w:val="auto"/>
          <w:lang w:val="tr-TR"/>
        </w:rPr>
        <w:t xml:space="preserve">           </w:t>
      </w:r>
      <w:r w:rsidRPr="00CC2C6E">
        <w:rPr>
          <w:rFonts w:ascii="Times New Roman" w:eastAsia="Arial" w:hAnsi="Times New Roman" w:cs="Times New Roman"/>
          <w:b w:val="0"/>
          <w:bCs/>
          <w:color w:val="auto"/>
          <w:lang w:val="tr-TR"/>
        </w:rPr>
        <w:t>York: University of Texas.</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Arnold, J. T., Chapman, S. N., &amp; Clive, L. M. (1998). </w:t>
      </w:r>
      <w:r w:rsidRPr="00CC2C6E">
        <w:rPr>
          <w:rFonts w:ascii="Times New Roman" w:hAnsi="Times New Roman" w:cs="Times New Roman"/>
          <w:b w:val="0"/>
          <w:bCs/>
          <w:i/>
          <w:iCs/>
          <w:color w:val="auto"/>
          <w:shd w:val="clear" w:color="auto" w:fill="FFFFFF"/>
          <w:lang w:val="tr-TR"/>
        </w:rPr>
        <w:t xml:space="preserve">Introduction to materials </w:t>
      </w:r>
      <w:r w:rsidR="00873010"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management</w:t>
      </w:r>
      <w:r w:rsidRPr="00CC2C6E">
        <w:rPr>
          <w:rFonts w:ascii="Times New Roman" w:hAnsi="Times New Roman" w:cs="Times New Roman"/>
          <w:b w:val="0"/>
          <w:bCs/>
          <w:color w:val="auto"/>
          <w:shd w:val="clear" w:color="auto" w:fill="FFFFFF"/>
          <w:lang w:val="tr-TR"/>
        </w:rPr>
        <w:t>. Upper Saddle River, NJ: Prentice Hall</w:t>
      </w:r>
      <w:r w:rsidRPr="00CC2C6E">
        <w:rPr>
          <w:rFonts w:ascii="Times New Roman" w:hAnsi="Times New Roman" w:cs="Times New Roman"/>
          <w:b w:val="0"/>
          <w:bCs/>
          <w:color w:val="auto"/>
          <w:lang w:val="tr-TR"/>
        </w:rPr>
        <w:t>.</w:t>
      </w:r>
    </w:p>
    <w:p w:rsidR="002902A6" w:rsidRPr="00CC2C6E" w:rsidRDefault="00A87ACA" w:rsidP="00287DF4">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Andersen, P. H., &amp; Rask, M. (2003). Supply chain management: new organisational practices for changing procurement realities. </w:t>
      </w:r>
      <w:r w:rsidRPr="00CC2C6E">
        <w:rPr>
          <w:rFonts w:ascii="Times New Roman" w:hAnsi="Times New Roman" w:cs="Times New Roman"/>
          <w:b w:val="0"/>
          <w:bCs/>
          <w:i/>
          <w:iCs/>
          <w:color w:val="auto"/>
          <w:shd w:val="clear" w:color="auto" w:fill="FFFFFF"/>
          <w:lang w:val="tr-TR"/>
        </w:rPr>
        <w:t xml:space="preserve">Journal of Purchasing and </w:t>
      </w:r>
      <w:r w:rsidR="00873010"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Supply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9</w:t>
      </w:r>
      <w:r w:rsidRPr="00CC2C6E">
        <w:rPr>
          <w:rFonts w:ascii="Times New Roman" w:hAnsi="Times New Roman" w:cs="Times New Roman"/>
          <w:b w:val="0"/>
          <w:bCs/>
          <w:color w:val="auto"/>
          <w:shd w:val="clear" w:color="auto" w:fill="FFFFFF"/>
          <w:lang w:val="tr-TR"/>
        </w:rPr>
        <w:t>(2), 83-95</w:t>
      </w:r>
    </w:p>
    <w:p w:rsidR="00287DF4" w:rsidRPr="00CC2C6E" w:rsidRDefault="00287DF4" w:rsidP="00287DF4">
      <w:pPr>
        <w:bidi w:val="0"/>
        <w:rPr>
          <w:rFonts w:ascii="Times New Roman" w:hAnsi="Times New Roman" w:cs="Times New Roman"/>
        </w:rPr>
      </w:pPr>
      <w:r w:rsidRPr="00CC2C6E">
        <w:rPr>
          <w:rFonts w:ascii="Times New Roman" w:hAnsi="Times New Roman" w:cs="Times New Roman"/>
        </w:rPr>
        <w:t xml:space="preserve">Ashokkumar N. &amp; Manohar V. (2010). Liquidity Vs Profitability -A Case Study on                                                                 Inventory Management of Cement Industry in Tamilnadu. </w:t>
      </w:r>
      <w:r w:rsidRPr="00CC2C6E">
        <w:rPr>
          <w:rFonts w:ascii="Times New Roman" w:hAnsi="Times New Roman" w:cs="Times New Roman"/>
          <w:i/>
          <w:iCs/>
        </w:rPr>
        <w:t xml:space="preserve">Advances in </w:t>
      </w:r>
    </w:p>
    <w:p w:rsidR="00287DF4" w:rsidRPr="00CC2C6E" w:rsidRDefault="00287DF4" w:rsidP="00287DF4">
      <w:pPr>
        <w:bidi w:val="0"/>
        <w:rPr>
          <w:rFonts w:ascii="Times New Roman" w:hAnsi="Times New Roman" w:cs="Times New Roman"/>
        </w:rPr>
      </w:pPr>
      <w:r w:rsidRPr="00CC2C6E">
        <w:rPr>
          <w:rFonts w:ascii="Times New Roman" w:hAnsi="Times New Roman" w:cs="Times New Roman"/>
          <w:i/>
          <w:iCs/>
        </w:rPr>
        <w:t xml:space="preserve">                 ManagementJournal</w:t>
      </w:r>
      <w:r w:rsidRPr="00CC2C6E">
        <w:rPr>
          <w:rFonts w:ascii="Times New Roman" w:hAnsi="Times New Roman" w:cs="Times New Roman"/>
        </w:rPr>
        <w:t>, 3, 56-60</w:t>
      </w:r>
    </w:p>
    <w:p w:rsidR="0087301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lastRenderedPageBreak/>
        <w:t>Augustine, A. N., &amp; Agu, O. A. (2013). Effect of Inventory Management on Organisational Effectiveness</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 xml:space="preserve">Axsäter, S. (1996). Using the deterministic EOQ formula in stochastic inventory </w:t>
      </w:r>
      <w:r w:rsidR="00873010"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control. </w:t>
      </w:r>
      <w:r w:rsidRPr="00CC2C6E">
        <w:rPr>
          <w:rFonts w:ascii="Times New Roman" w:hAnsi="Times New Roman" w:cs="Times New Roman"/>
          <w:b w:val="0"/>
          <w:bCs/>
          <w:i/>
          <w:iCs/>
          <w:color w:val="auto"/>
          <w:shd w:val="clear" w:color="auto" w:fill="FFFFFF"/>
          <w:lang w:val="tr-TR"/>
        </w:rPr>
        <w:t>Management Science</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42</w:t>
      </w:r>
      <w:r w:rsidRPr="00CC2C6E">
        <w:rPr>
          <w:rFonts w:ascii="Times New Roman" w:hAnsi="Times New Roman" w:cs="Times New Roman"/>
          <w:b w:val="0"/>
          <w:bCs/>
          <w:color w:val="auto"/>
          <w:shd w:val="clear" w:color="auto" w:fill="FFFFFF"/>
          <w:lang w:val="tr-TR"/>
        </w:rPr>
        <w:t>(6), 830-834</w:t>
      </w:r>
    </w:p>
    <w:p w:rsidR="00E215DB"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Bai, L., &amp; Zhong, Y. (2008). Improving inventory management in small business. 71- Baily, P., Farmer, D., Barry, C., Jessop, D., &amp; David, J. (2008). Procurement principles and management. Harlow: Pearson Education.</w:t>
      </w:r>
    </w:p>
    <w:p w:rsidR="00D13D60" w:rsidRPr="00CC2C6E" w:rsidRDefault="00D13D6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Beheshti, H. M. (2010). A decision support system for improving performance of inventory management in a supply chain network. </w:t>
      </w:r>
      <w:r w:rsidRPr="00CC2C6E">
        <w:rPr>
          <w:rFonts w:ascii="Times New Roman" w:hAnsi="Times New Roman" w:cs="Times New Roman"/>
          <w:b w:val="0"/>
          <w:bCs/>
          <w:i/>
          <w:iCs/>
          <w:color w:val="auto"/>
          <w:shd w:val="clear" w:color="auto" w:fill="FFFFFF"/>
          <w:lang w:val="tr-TR"/>
        </w:rPr>
        <w:t xml:space="preserve">International Journal of </w:t>
      </w:r>
      <w:r w:rsidR="00E215DB"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Productivity and Performance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59</w:t>
      </w:r>
      <w:r w:rsidRPr="00CC2C6E">
        <w:rPr>
          <w:rFonts w:ascii="Times New Roman" w:hAnsi="Times New Roman" w:cs="Times New Roman"/>
          <w:b w:val="0"/>
          <w:bCs/>
          <w:color w:val="auto"/>
          <w:shd w:val="clear" w:color="auto" w:fill="FFFFFF"/>
          <w:lang w:val="tr-TR"/>
        </w:rPr>
        <w:t>(5), 452-467</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Bloomberg, D., LeMay, S., &amp; Hanna, J. (2002). Logistics, supper saddle river: Prentice Hall</w:t>
      </w:r>
      <w:r w:rsidRPr="00CC2C6E">
        <w:rPr>
          <w:rFonts w:ascii="Times New Roman" w:hAnsi="Times New Roman" w:cs="Times New Roman"/>
          <w:b w:val="0"/>
          <w:bCs/>
          <w:color w:val="auto"/>
          <w:shd w:val="clear" w:color="auto" w:fill="FFFFFF"/>
          <w:lang w:val="tr-TR"/>
        </w:rPr>
        <w:t>.</w:t>
      </w:r>
      <w:r w:rsidRPr="00CC2C6E">
        <w:rPr>
          <w:rFonts w:ascii="Times New Roman" w:hAnsi="Times New Roman" w:cs="Times New Roman"/>
          <w:b w:val="0"/>
          <w:bCs/>
          <w:color w:val="auto"/>
          <w:shd w:val="clear" w:color="auto" w:fill="FFFFFF"/>
          <w:rtl/>
          <w:lang w:val="tr-TR"/>
        </w:rPr>
        <w:t>‏</w:t>
      </w:r>
      <w:r w:rsidRPr="00CC2C6E">
        <w:rPr>
          <w:rFonts w:ascii="Times New Roman" w:eastAsia="Arial" w:hAnsi="Times New Roman" w:cs="Times New Roman"/>
          <w:b w:val="0"/>
          <w:bCs/>
          <w:color w:val="auto"/>
          <w:lang w:val="tr-TR"/>
        </w:rPr>
        <w:t xml:space="preserve">  </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Brooks, R. B., &amp; Wilson, L. W. (2008). </w:t>
      </w:r>
      <w:r w:rsidRPr="00CC2C6E">
        <w:rPr>
          <w:rFonts w:ascii="Times New Roman" w:hAnsi="Times New Roman" w:cs="Times New Roman"/>
          <w:b w:val="0"/>
          <w:bCs/>
          <w:i/>
          <w:iCs/>
          <w:color w:val="auto"/>
          <w:shd w:val="clear" w:color="auto" w:fill="FFFFFF"/>
          <w:lang w:val="tr-TR"/>
        </w:rPr>
        <w:t>Inventory record accuracy: unleashing the power of cycle counting</w:t>
      </w:r>
      <w:r w:rsidRPr="00CC2C6E">
        <w:rPr>
          <w:rFonts w:ascii="Times New Roman" w:hAnsi="Times New Roman" w:cs="Times New Roman"/>
          <w:b w:val="0"/>
          <w:bCs/>
          <w:color w:val="auto"/>
          <w:shd w:val="clear" w:color="auto" w:fill="FFFFFF"/>
          <w:lang w:val="tr-TR"/>
        </w:rPr>
        <w:t> (Vol. 18). John Wiley &amp; Sons</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Brownell, J. (2005). Strengthening the purchase supplier partnership, A working paper Cornell University</w:t>
      </w:r>
      <w:r w:rsidRPr="00CC2C6E">
        <w:rPr>
          <w:rFonts w:ascii="Times New Roman" w:hAnsi="Times New Roman" w:cs="Times New Roman"/>
          <w:b w:val="0"/>
          <w:bCs/>
          <w:color w:val="auto"/>
          <w:shd w:val="clear" w:color="auto" w:fill="FFFFFF"/>
          <w:lang w:val="tr-TR"/>
        </w:rPr>
        <w:t>.</w:t>
      </w:r>
      <w:r w:rsidRPr="00CC2C6E">
        <w:rPr>
          <w:rFonts w:ascii="Times New Roman" w:hAnsi="Times New Roman" w:cs="Times New Roman"/>
          <w:b w:val="0"/>
          <w:bCs/>
          <w:color w:val="auto"/>
          <w:shd w:val="clear" w:color="auto" w:fill="FFFFFF"/>
          <w:rtl/>
          <w:lang w:val="tr-TR"/>
        </w:rPr>
        <w:t>‏</w:t>
      </w:r>
    </w:p>
    <w:p w:rsidR="00D34C80" w:rsidRPr="00CC2C6E" w:rsidRDefault="00D34C80" w:rsidP="00287DF4">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Cakravastia, A., Toha, I. S., &amp; Nakamura, N. (2002). A two-stage model for the design of supply chain networks. </w:t>
      </w:r>
      <w:r w:rsidRPr="00CC2C6E">
        <w:rPr>
          <w:rFonts w:ascii="Times New Roman" w:hAnsi="Times New Roman" w:cs="Times New Roman"/>
          <w:b w:val="0"/>
          <w:bCs/>
          <w:i/>
          <w:iCs/>
          <w:color w:val="auto"/>
          <w:shd w:val="clear" w:color="auto" w:fill="FFFFFF"/>
          <w:lang w:val="tr-TR"/>
        </w:rPr>
        <w:t>International journal of production</w:t>
      </w:r>
      <w:r w:rsidR="00AC5A8F"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economics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80</w:t>
      </w:r>
      <w:r w:rsidRPr="00CC2C6E">
        <w:rPr>
          <w:rFonts w:ascii="Times New Roman" w:hAnsi="Times New Roman" w:cs="Times New Roman"/>
          <w:b w:val="0"/>
          <w:bCs/>
          <w:color w:val="auto"/>
          <w:shd w:val="clear" w:color="auto" w:fill="FFFFFF"/>
          <w:lang w:val="tr-TR"/>
        </w:rPr>
        <w:t>(3), 231-248</w:t>
      </w:r>
    </w:p>
    <w:p w:rsidR="00287DF4" w:rsidRPr="00CC2C6E" w:rsidRDefault="00287DF4"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rPr>
      </w:pPr>
      <w:r w:rsidRPr="00CC2C6E">
        <w:rPr>
          <w:rFonts w:ascii="Times New Roman" w:hAnsi="Times New Roman" w:cs="Times New Roman"/>
          <w:b w:val="0"/>
          <w:bCs/>
          <w:color w:val="auto"/>
          <w:lang w:bidi="ar-EG"/>
        </w:rPr>
        <w:t>Capkun, V., Hameri, A. &amp; Weiss, L. (2009). On the relationship between inventory and financial performance in manufacturing companies. International Journal of Operations &amp; Production Management, 29 (8), 789-806</w:t>
      </w:r>
      <w:r w:rsidRPr="00CC2C6E">
        <w:rPr>
          <w:rFonts w:ascii="Times New Roman" w:hAnsi="Times New Roman" w:cs="Times New Roman"/>
          <w:b w:val="0"/>
          <w:bCs/>
          <w:color w:val="auto"/>
          <w:rtl/>
          <w:lang w:bidi="ar-EG"/>
        </w:rPr>
        <w:t>.</w:t>
      </w:r>
    </w:p>
    <w:p w:rsidR="00D34C80" w:rsidRPr="00CC2C6E" w:rsidRDefault="00D34C8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Chapman, J. (2007). Unlocking the essentials of effective blood inventory management. </w:t>
      </w:r>
      <w:r w:rsidRPr="00CC2C6E">
        <w:rPr>
          <w:rFonts w:ascii="Times New Roman" w:hAnsi="Times New Roman" w:cs="Times New Roman"/>
          <w:b w:val="0"/>
          <w:bCs/>
          <w:i/>
          <w:iCs/>
          <w:color w:val="auto"/>
          <w:shd w:val="clear" w:color="auto" w:fill="FFFFFF"/>
          <w:lang w:val="tr-TR"/>
        </w:rPr>
        <w:t>Transfusion</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47</w:t>
      </w:r>
      <w:r w:rsidRPr="00CC2C6E">
        <w:rPr>
          <w:rFonts w:ascii="Times New Roman" w:hAnsi="Times New Roman" w:cs="Times New Roman"/>
          <w:b w:val="0"/>
          <w:bCs/>
          <w:color w:val="auto"/>
          <w:shd w:val="clear" w:color="auto" w:fill="FFFFFF"/>
          <w:lang w:val="tr-TR"/>
        </w:rPr>
        <w:t>(s2).</w:t>
      </w:r>
    </w:p>
    <w:p w:rsidR="00D34C80" w:rsidRPr="00CC2C6E" w:rsidRDefault="00D34C8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Chapman, S., Ettkin, L. P., &amp; Helms, M. M. (2000). Businesses need supply chain management, IIE Solutions, 32(8), 31-35.</w:t>
      </w:r>
    </w:p>
    <w:p w:rsidR="00D34C80" w:rsidRPr="00CC2C6E" w:rsidRDefault="00D34C8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Chen, H., Murray, F., &amp; Owen, W. (2005). What actually happened to the inventories of American companies between 1981 and 2000? , Management Science, 51, 7, 1015-31.</w:t>
      </w:r>
    </w:p>
    <w:p w:rsidR="00E215DB"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 xml:space="preserve">Chan, L. M. A., Federgruen, A., &amp; Simchi-Levi, D. (1998). Probabilistic analyses </w:t>
      </w:r>
      <w:r w:rsidR="0019449C" w:rsidRPr="00CC2C6E">
        <w:rPr>
          <w:rFonts w:ascii="Times New Roman" w:hAnsi="Times New Roman" w:cs="Times New Roman"/>
          <w:b w:val="0"/>
          <w:bCs/>
          <w:color w:val="auto"/>
          <w:shd w:val="clear" w:color="auto" w:fill="FFFFFF"/>
          <w:lang w:val="tr-TR"/>
        </w:rPr>
        <w:t>A</w:t>
      </w:r>
      <w:r w:rsidRPr="00CC2C6E">
        <w:rPr>
          <w:rFonts w:ascii="Times New Roman" w:hAnsi="Times New Roman" w:cs="Times New Roman"/>
          <w:b w:val="0"/>
          <w:bCs/>
          <w:color w:val="auto"/>
          <w:shd w:val="clear" w:color="auto" w:fill="FFFFFF"/>
          <w:lang w:val="tr-TR"/>
        </w:rPr>
        <w:t>nd practical algorithms for inventory-routing models. </w:t>
      </w:r>
      <w:r w:rsidRPr="00CC2C6E">
        <w:rPr>
          <w:rFonts w:ascii="Times New Roman" w:hAnsi="Times New Roman" w:cs="Times New Roman"/>
          <w:b w:val="0"/>
          <w:bCs/>
          <w:i/>
          <w:iCs/>
          <w:color w:val="auto"/>
          <w:shd w:val="clear" w:color="auto" w:fill="FFFFFF"/>
          <w:lang w:val="tr-TR"/>
        </w:rPr>
        <w:t xml:space="preserve">Operations </w:t>
      </w:r>
      <w:r w:rsidR="00E215DB"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Research</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46</w:t>
      </w:r>
      <w:r w:rsidRPr="00CC2C6E">
        <w:rPr>
          <w:rFonts w:ascii="Times New Roman" w:hAnsi="Times New Roman" w:cs="Times New Roman"/>
          <w:b w:val="0"/>
          <w:bCs/>
          <w:color w:val="auto"/>
          <w:shd w:val="clear" w:color="auto" w:fill="FFFFFF"/>
          <w:lang w:val="tr-TR"/>
        </w:rPr>
        <w:t>(1), 96-106.</w:t>
      </w:r>
    </w:p>
    <w:p w:rsidR="0019449C" w:rsidRPr="00CC2C6E" w:rsidRDefault="00D13D6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Chan, L. M., Shen, Z. M., Simchi-Levi, D., &amp; Swann, J. L. (2004). Coordination of pricing and inventory decisions: A survey and classification. In </w:t>
      </w:r>
      <w:r w:rsidRPr="00CC2C6E">
        <w:rPr>
          <w:rFonts w:ascii="Times New Roman" w:hAnsi="Times New Roman" w:cs="Times New Roman"/>
          <w:b w:val="0"/>
          <w:bCs/>
          <w:i/>
          <w:iCs/>
          <w:color w:val="auto"/>
          <w:shd w:val="clear" w:color="auto" w:fill="FFFFFF"/>
          <w:lang w:val="tr-TR"/>
        </w:rPr>
        <w:t xml:space="preserve">Handbook </w:t>
      </w:r>
      <w:r w:rsidR="00E215DB"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of quantitative supply chain analysis</w:t>
      </w:r>
      <w:r w:rsidRPr="00CC2C6E">
        <w:rPr>
          <w:rFonts w:ascii="Times New Roman" w:hAnsi="Times New Roman" w:cs="Times New Roman"/>
          <w:b w:val="0"/>
          <w:bCs/>
          <w:color w:val="auto"/>
          <w:shd w:val="clear" w:color="auto" w:fill="FFFFFF"/>
          <w:lang w:val="tr-TR"/>
        </w:rPr>
        <w:t>(pp. 335-392). Springer, Boston, MA.</w:t>
      </w:r>
      <w:r w:rsidRPr="00CC2C6E">
        <w:rPr>
          <w:rFonts w:ascii="Times New Roman" w:hAnsi="Times New Roman" w:cs="Times New Roman"/>
          <w:b w:val="0"/>
          <w:bCs/>
          <w:color w:val="auto"/>
          <w:shd w:val="clear" w:color="auto" w:fill="FFFFFF"/>
          <w:rtl/>
          <w:lang w:val="tr-TR"/>
        </w:rPr>
        <w:t>‏</w:t>
      </w:r>
    </w:p>
    <w:p w:rsidR="00D34C80" w:rsidRPr="00CC2C6E" w:rsidRDefault="00D34C8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lastRenderedPageBreak/>
        <w:t>Chen, L., Kök, A. G., &amp; Tong, J. D. (2013). The effect of payment schemes on inventory decisions: The role of mental accounting. </w:t>
      </w:r>
      <w:r w:rsidRPr="00CC2C6E">
        <w:rPr>
          <w:rFonts w:ascii="Times New Roman" w:hAnsi="Times New Roman" w:cs="Times New Roman"/>
          <w:b w:val="0"/>
          <w:bCs/>
          <w:i/>
          <w:iCs/>
          <w:color w:val="auto"/>
          <w:shd w:val="clear" w:color="auto" w:fill="FFFFFF"/>
          <w:lang w:val="tr-TR"/>
        </w:rPr>
        <w:t>Management Science</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59</w:t>
      </w:r>
      <w:r w:rsidRPr="00CC2C6E">
        <w:rPr>
          <w:rFonts w:ascii="Times New Roman" w:hAnsi="Times New Roman" w:cs="Times New Roman"/>
          <w:b w:val="0"/>
          <w:bCs/>
          <w:color w:val="auto"/>
          <w:shd w:val="clear" w:color="auto" w:fill="FFFFFF"/>
          <w:lang w:val="tr-TR"/>
        </w:rPr>
        <w:t>(2), 436-451.</w:t>
      </w:r>
      <w:r w:rsidRPr="00CC2C6E">
        <w:rPr>
          <w:rFonts w:ascii="Times New Roman" w:hAnsi="Times New Roman" w:cs="Times New Roman"/>
          <w:b w:val="0"/>
          <w:bCs/>
          <w:color w:val="auto"/>
          <w:shd w:val="clear" w:color="auto" w:fill="FFFFFF"/>
          <w:rtl/>
          <w:lang w:val="tr-TR"/>
        </w:rPr>
        <w:t>‏</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Cooper, D.R. &amp; Schindler, P.S. (2006). Business research methods (9th ed.). New Delhi, India: Published by Tata McGraw Hill Education Private Limited.</w:t>
      </w:r>
    </w:p>
    <w:p w:rsidR="0019449C"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Coyle, J. J., Bardi, E. J., &amp; Langley, C. J. Jr. (2003). The management of business logistic:a supply chain perspective (7th ed.). Mason: South-Western.</w:t>
      </w:r>
    </w:p>
    <w:p w:rsidR="00D93608"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Daskin, M. S., Coullard, C. R., &amp; Shen, Z. J. M. (2002). An inventory-location model: Formulation, solution algorithm and computational results. </w:t>
      </w:r>
      <w:r w:rsidRPr="00CC2C6E">
        <w:rPr>
          <w:rFonts w:ascii="Times New Roman" w:hAnsi="Times New Roman" w:cs="Times New Roman"/>
          <w:b w:val="0"/>
          <w:bCs/>
          <w:i/>
          <w:iCs/>
          <w:color w:val="auto"/>
          <w:shd w:val="clear" w:color="auto" w:fill="FFFFFF"/>
          <w:lang w:val="tr-TR"/>
        </w:rPr>
        <w:t xml:space="preserve">Annals of </w:t>
      </w:r>
      <w:r w:rsidR="0019449C"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operations research</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110</w:t>
      </w:r>
      <w:r w:rsidRPr="00CC2C6E">
        <w:rPr>
          <w:rFonts w:ascii="Times New Roman" w:hAnsi="Times New Roman" w:cs="Times New Roman"/>
          <w:b w:val="0"/>
          <w:bCs/>
          <w:color w:val="auto"/>
          <w:shd w:val="clear" w:color="auto" w:fill="FFFFFF"/>
          <w:lang w:val="tr-TR"/>
        </w:rPr>
        <w:t>(1), 83-106.</w:t>
      </w:r>
      <w:r w:rsidRPr="00CC2C6E">
        <w:rPr>
          <w:rFonts w:ascii="Times New Roman" w:hAnsi="Times New Roman" w:cs="Times New Roman"/>
          <w:b w:val="0"/>
          <w:bCs/>
          <w:color w:val="auto"/>
          <w:shd w:val="clear" w:color="auto" w:fill="FFFFFF"/>
          <w:rtl/>
          <w:lang w:val="tr-TR"/>
        </w:rPr>
        <w:t>‏</w:t>
      </w:r>
    </w:p>
    <w:p w:rsidR="00D93608"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Eckert, S.G. (2007). Inventory Management and its effects on customer satisfaction, Journal of Public policy,.3</w:t>
      </w:r>
    </w:p>
    <w:p w:rsidR="00D34C8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Elmuti, D. (2002). The perceived impact of supply chain management on organizational effectiveness. </w:t>
      </w:r>
      <w:r w:rsidRPr="00CC2C6E">
        <w:rPr>
          <w:rFonts w:ascii="Times New Roman" w:hAnsi="Times New Roman" w:cs="Times New Roman"/>
          <w:b w:val="0"/>
          <w:bCs/>
          <w:i/>
          <w:iCs/>
          <w:color w:val="auto"/>
          <w:shd w:val="clear" w:color="auto" w:fill="FFFFFF"/>
          <w:lang w:val="tr-TR"/>
        </w:rPr>
        <w:t>Journal of Supply Chain</w:t>
      </w:r>
      <w:r w:rsidR="00AC5A8F"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38</w:t>
      </w:r>
      <w:r w:rsidR="00D34C80" w:rsidRPr="00CC2C6E">
        <w:rPr>
          <w:rFonts w:ascii="Times New Roman" w:hAnsi="Times New Roman" w:cs="Times New Roman"/>
          <w:b w:val="0"/>
          <w:bCs/>
          <w:color w:val="auto"/>
          <w:shd w:val="clear" w:color="auto" w:fill="FFFFFF"/>
          <w:lang w:val="tr-TR"/>
        </w:rPr>
        <w:t xml:space="preserve">(2), 49-57. </w:t>
      </w:r>
    </w:p>
    <w:p w:rsidR="00D93608" w:rsidRPr="00CC2C6E" w:rsidRDefault="00C8176D"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Ellinger, A. E., Natarajarathinam, M., Adams, F. G., Gray, J. B., Hofman, D., &amp; O’Marah, K. (2011). Supply chain management competency and firm financial success. </w:t>
      </w:r>
      <w:r w:rsidRPr="00CC2C6E">
        <w:rPr>
          <w:rFonts w:ascii="Times New Roman" w:hAnsi="Times New Roman" w:cs="Times New Roman"/>
          <w:b w:val="0"/>
          <w:bCs/>
          <w:i/>
          <w:iCs/>
          <w:color w:val="auto"/>
          <w:shd w:val="clear" w:color="auto" w:fill="FFFFFF"/>
          <w:lang w:val="tr-TR"/>
        </w:rPr>
        <w:t>Journal of Business Logistics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32</w:t>
      </w:r>
      <w:r w:rsidRPr="00CC2C6E">
        <w:rPr>
          <w:rFonts w:ascii="Times New Roman" w:hAnsi="Times New Roman" w:cs="Times New Roman"/>
          <w:b w:val="0"/>
          <w:bCs/>
          <w:color w:val="auto"/>
          <w:shd w:val="clear" w:color="auto" w:fill="FFFFFF"/>
          <w:lang w:val="tr-TR"/>
        </w:rPr>
        <w:t>(3), 214-226.</w:t>
      </w:r>
      <w:r w:rsidRPr="00CC2C6E">
        <w:rPr>
          <w:rFonts w:ascii="Times New Roman" w:hAnsi="Times New Roman" w:cs="Times New Roman"/>
          <w:b w:val="0"/>
          <w:bCs/>
          <w:color w:val="auto"/>
          <w:shd w:val="clear" w:color="auto" w:fill="FFFFFF"/>
          <w:rtl/>
          <w:lang w:val="tr-TR"/>
        </w:rPr>
        <w:t>‏</w:t>
      </w:r>
    </w:p>
    <w:p w:rsidR="00C8176D"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rtl/>
          <w:lang w:val="tr-TR"/>
        </w:rPr>
      </w:pPr>
      <w:r w:rsidRPr="00CC2C6E">
        <w:rPr>
          <w:rFonts w:ascii="Times New Roman" w:hAnsi="Times New Roman" w:cs="Times New Roman"/>
          <w:b w:val="0"/>
          <w:bCs/>
          <w:color w:val="auto"/>
          <w:shd w:val="clear" w:color="auto" w:fill="FFFFFF"/>
          <w:lang w:val="tr-TR"/>
        </w:rPr>
        <w:t>Erlebacher, S. J., &amp; Meller, R. D. (2000). The interaction of location and inventory in designing distribution systems. </w:t>
      </w:r>
      <w:r w:rsidRPr="00CC2C6E">
        <w:rPr>
          <w:rFonts w:ascii="Times New Roman" w:hAnsi="Times New Roman" w:cs="Times New Roman"/>
          <w:b w:val="0"/>
          <w:bCs/>
          <w:i/>
          <w:iCs/>
          <w:color w:val="auto"/>
          <w:shd w:val="clear" w:color="auto" w:fill="FFFFFF"/>
          <w:lang w:val="tr-TR"/>
        </w:rPr>
        <w:t>Iie Transactions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32</w:t>
      </w:r>
      <w:r w:rsidRPr="00CC2C6E">
        <w:rPr>
          <w:rFonts w:ascii="Times New Roman" w:hAnsi="Times New Roman" w:cs="Times New Roman"/>
          <w:b w:val="0"/>
          <w:bCs/>
          <w:color w:val="auto"/>
          <w:shd w:val="clear" w:color="auto" w:fill="FFFFFF"/>
          <w:lang w:val="tr-TR"/>
        </w:rPr>
        <w:t>(2), 155-166.</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Etale, L. M., &amp; Bingilar, P. F. (2016). The Effect of Inventory Cost Management on Profitability: A Study of Listed Brewery Companies in Nigeria. </w:t>
      </w:r>
      <w:r w:rsidR="007547B0" w:rsidRPr="00CC2C6E">
        <w:rPr>
          <w:rFonts w:ascii="Times New Roman" w:hAnsi="Times New Roman" w:cs="Times New Roman"/>
          <w:b w:val="0"/>
          <w:bCs/>
          <w:i/>
          <w:iCs/>
          <w:color w:val="auto"/>
          <w:shd w:val="clear" w:color="auto" w:fill="FFFFFF"/>
          <w:lang w:val="tr-TR"/>
        </w:rPr>
        <w:t>International</w:t>
      </w:r>
      <w:r w:rsidR="00D93608"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Journal of Economics, Commerce and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w:t>
      </w:r>
      <w:r w:rsidRPr="00CC2C6E">
        <w:rPr>
          <w:rFonts w:ascii="Times New Roman" w:hAnsi="Times New Roman" w:cs="Times New Roman"/>
          <w:b w:val="0"/>
          <w:bCs/>
          <w:color w:val="auto"/>
          <w:shd w:val="clear" w:color="auto" w:fill="FFFFFF"/>
          <w:lang w:val="tr-TR"/>
        </w:rPr>
        <w:t>(6), 446-455.</w:t>
      </w:r>
      <w:r w:rsidRPr="00CC2C6E">
        <w:rPr>
          <w:rFonts w:ascii="Times New Roman" w:hAnsi="Times New Roman" w:cs="Times New Roman"/>
          <w:b w:val="0"/>
          <w:bCs/>
          <w:color w:val="auto"/>
          <w:shd w:val="clear" w:color="auto" w:fill="FFFFFF"/>
          <w:rtl/>
          <w:lang w:val="tr-TR"/>
        </w:rPr>
        <w:t>‏</w:t>
      </w:r>
      <w:r w:rsidRPr="00CC2C6E">
        <w:rPr>
          <w:rFonts w:ascii="Times New Roman" w:hAnsi="Times New Roman" w:cs="Times New Roman"/>
          <w:b w:val="0"/>
          <w:bCs/>
          <w:color w:val="auto"/>
          <w:lang w:val="tr-TR"/>
        </w:rPr>
        <w:t xml:space="preserve">  Etim,J.J., John,N.E., and Ime,T.U. (2014). Inventory management practices and operational performance of flour milling firms in Lagos, Nigeria. </w:t>
      </w:r>
      <w:r w:rsidR="00D93608"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International journal of supply and operations management, 1, 4,1-15.</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Federgruen, A., &amp; Zipkin, P. (1984). A combined vehicle routing and inventory allocation problem. </w:t>
      </w:r>
      <w:r w:rsidRPr="00CC2C6E">
        <w:rPr>
          <w:rFonts w:ascii="Times New Roman" w:hAnsi="Times New Roman" w:cs="Times New Roman"/>
          <w:b w:val="0"/>
          <w:bCs/>
          <w:i/>
          <w:iCs/>
          <w:color w:val="auto"/>
          <w:shd w:val="clear" w:color="auto" w:fill="FFFFFF"/>
          <w:lang w:val="tr-TR"/>
        </w:rPr>
        <w:t>Operations Research</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32</w:t>
      </w:r>
      <w:r w:rsidRPr="00CC2C6E">
        <w:rPr>
          <w:rFonts w:ascii="Times New Roman" w:hAnsi="Times New Roman" w:cs="Times New Roman"/>
          <w:b w:val="0"/>
          <w:bCs/>
          <w:color w:val="auto"/>
          <w:shd w:val="clear" w:color="auto" w:fill="FFFFFF"/>
          <w:lang w:val="tr-TR"/>
        </w:rPr>
        <w:t>(5), 1019-1037.</w:t>
      </w:r>
    </w:p>
    <w:p w:rsidR="00A01140" w:rsidRPr="00CC2C6E" w:rsidRDefault="00A01140" w:rsidP="007547B0">
      <w:pPr>
        <w:pStyle w:val="Balk2"/>
        <w:spacing w:before="0" w:after="240" w:line="240" w:lineRule="auto"/>
        <w:ind w:left="822" w:hanging="822"/>
        <w:jc w:val="lowKashida"/>
        <w:rPr>
          <w:rFonts w:ascii="Times New Roman" w:eastAsiaTheme="minorHAnsi" w:hAnsi="Times New Roman" w:cs="Times New Roman"/>
          <w:b w:val="0"/>
          <w:bCs/>
          <w:color w:val="auto"/>
          <w:lang w:val="tr-TR"/>
        </w:rPr>
      </w:pPr>
      <w:r w:rsidRPr="00CC2C6E">
        <w:rPr>
          <w:rFonts w:ascii="Times New Roman" w:eastAsiaTheme="minorHAnsi" w:hAnsi="Times New Roman" w:cs="Times New Roman"/>
          <w:b w:val="0"/>
          <w:bCs/>
          <w:color w:val="auto"/>
          <w:lang w:val="tr-TR"/>
        </w:rPr>
        <w:t>Fracisca, M. A., &amp; Campus, E. (2011). Organizationl Politics, and Impact on Organizional Effectiveness.</w:t>
      </w:r>
      <w:r w:rsidRPr="00CC2C6E">
        <w:rPr>
          <w:rFonts w:ascii="Times New Roman" w:eastAsiaTheme="minorHAnsi" w:hAnsi="Times New Roman" w:cs="Times New Roman"/>
          <w:b w:val="0"/>
          <w:bCs/>
          <w:color w:val="auto"/>
          <w:rtl/>
          <w:lang w:val="tr-TR"/>
        </w:rPr>
        <w:t>‏</w:t>
      </w:r>
    </w:p>
    <w:p w:rsidR="00D93608" w:rsidRPr="00CC2C6E" w:rsidRDefault="009D2451" w:rsidP="00AC5A8F">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hAnsi="Times New Roman" w:cs="Times New Roman"/>
          <w:b w:val="0"/>
          <w:bCs/>
          <w:color w:val="auto"/>
          <w:shd w:val="clear" w:color="auto" w:fill="FFFFFF"/>
          <w:lang w:val="tr-TR"/>
        </w:rPr>
        <w:t>Field, A. (2009). </w:t>
      </w:r>
      <w:r w:rsidRPr="00CC2C6E">
        <w:rPr>
          <w:rFonts w:ascii="Times New Roman" w:hAnsi="Times New Roman" w:cs="Times New Roman"/>
          <w:b w:val="0"/>
          <w:bCs/>
          <w:i/>
          <w:iCs/>
          <w:color w:val="auto"/>
          <w:shd w:val="clear" w:color="auto" w:fill="FFFFFF"/>
          <w:lang w:val="tr-TR"/>
        </w:rPr>
        <w:t>Discovering statistics using SPSS</w:t>
      </w:r>
      <w:r w:rsidRPr="00CC2C6E">
        <w:rPr>
          <w:rFonts w:ascii="Times New Roman" w:hAnsi="Times New Roman" w:cs="Times New Roman"/>
          <w:b w:val="0"/>
          <w:bCs/>
          <w:color w:val="auto"/>
          <w:shd w:val="clear" w:color="auto" w:fill="FFFFFF"/>
          <w:lang w:val="tr-TR"/>
        </w:rPr>
        <w:t>. Sage publications.</w:t>
      </w:r>
      <w:r w:rsidRPr="00CC2C6E">
        <w:rPr>
          <w:rFonts w:ascii="Times New Roman" w:hAnsi="Times New Roman" w:cs="Times New Roman"/>
          <w:b w:val="0"/>
          <w:bCs/>
          <w:color w:val="auto"/>
          <w:shd w:val="clear" w:color="auto" w:fill="FFFFFF"/>
          <w:rtl/>
          <w:lang w:val="tr-TR"/>
        </w:rPr>
        <w:t>‏</w:t>
      </w:r>
    </w:p>
    <w:p w:rsidR="00D9360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Frahm, S. (2003). Vendor Managed Inventory (VMI): Three steps in makingit work, </w:t>
      </w:r>
      <w:hyperlink r:id="rId25" w:history="1">
        <w:r w:rsidR="007547B0" w:rsidRPr="00CC2C6E">
          <w:rPr>
            <w:rStyle w:val="Kpr"/>
            <w:rFonts w:ascii="Times New Roman" w:hAnsi="Times New Roman" w:cs="Times New Roman"/>
            <w:b w:val="0"/>
            <w:bCs/>
            <w:color w:val="auto"/>
            <w:u w:val="none"/>
            <w:lang w:val="tr-TR"/>
          </w:rPr>
          <w:t>http://scm.ncsu.edu/ scm-articles/ article/</w:t>
        </w:r>
      </w:hyperlink>
      <w:r w:rsidR="007547B0"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vendor-managed- inventory-</w:t>
      </w:r>
      <w:r w:rsidR="007547B0"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vmi-threesteps</w:t>
      </w:r>
      <w:r w:rsidR="007547B0"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-in-making-it-work</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 Frazelle, E. H. (2002). Supply chain strategy: the logistics of supply chain management, NewYork: McGraw-Hill.</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eastAsia="Arial" w:hAnsi="Times New Roman" w:cs="Times New Roman"/>
          <w:b w:val="0"/>
          <w:bCs/>
          <w:color w:val="auto"/>
          <w:lang w:val="tr-TR"/>
        </w:rPr>
        <w:lastRenderedPageBreak/>
        <w:t xml:space="preserve">Ghoneim,H.A.(2008). </w:t>
      </w:r>
      <w:r w:rsidRPr="00CC2C6E">
        <w:rPr>
          <w:rFonts w:ascii="Times New Roman" w:eastAsia="Arial" w:hAnsi="Times New Roman" w:cs="Times New Roman"/>
          <w:b w:val="0"/>
          <w:bCs/>
          <w:i/>
          <w:iCs/>
          <w:color w:val="auto"/>
          <w:lang w:val="tr-TR"/>
        </w:rPr>
        <w:t>operations Research</w:t>
      </w:r>
      <w:r w:rsidRPr="00CC2C6E">
        <w:rPr>
          <w:rFonts w:ascii="Times New Roman" w:eastAsia="Arial" w:hAnsi="Times New Roman" w:cs="Times New Roman"/>
          <w:b w:val="0"/>
          <w:bCs/>
          <w:color w:val="auto"/>
          <w:lang w:val="tr-TR"/>
        </w:rPr>
        <w:t>.(2</w:t>
      </w:r>
      <w:r w:rsidRPr="00CC2C6E">
        <w:rPr>
          <w:rFonts w:ascii="Times New Roman" w:eastAsia="Arial" w:hAnsi="Times New Roman" w:cs="Times New Roman"/>
          <w:b w:val="0"/>
          <w:bCs/>
          <w:color w:val="auto"/>
          <w:vertAlign w:val="superscript"/>
          <w:lang w:val="tr-TR"/>
        </w:rPr>
        <w:t>nd</w:t>
      </w:r>
      <w:r w:rsidRPr="00CC2C6E">
        <w:rPr>
          <w:rFonts w:ascii="Times New Roman" w:eastAsia="Arial" w:hAnsi="Times New Roman" w:cs="Times New Roman"/>
          <w:b w:val="0"/>
          <w:bCs/>
          <w:color w:val="auto"/>
          <w:lang w:val="tr-TR"/>
        </w:rPr>
        <w:t xml:space="preserve"> Ed.). Cairo:Faculty of Agriculture.</w:t>
      </w:r>
    </w:p>
    <w:p w:rsidR="00D9360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Ghosh, A.K. &amp; Kumar, P. (2003). Production management, New Delhi: Anmol </w:t>
      </w:r>
      <w:r w:rsidR="00D93608"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Publication Pvt. Ltd.</w:t>
      </w:r>
    </w:p>
    <w:p w:rsidR="00C8176D" w:rsidRPr="00CC2C6E" w:rsidRDefault="00C8176D"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 xml:space="preserve">Gilaninia, S., Chirani, E., Ramezani, E., &amp; Mousavian, S. J. (2011). The impact of supply chain management practices on competitive </w:t>
      </w:r>
      <w:r w:rsidR="00D93608"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advantage. </w:t>
      </w:r>
      <w:r w:rsidRPr="00CC2C6E">
        <w:rPr>
          <w:rFonts w:ascii="Times New Roman" w:hAnsi="Times New Roman" w:cs="Times New Roman"/>
          <w:b w:val="0"/>
          <w:bCs/>
          <w:i/>
          <w:iCs/>
          <w:color w:val="auto"/>
          <w:shd w:val="clear" w:color="auto" w:fill="FFFFFF"/>
          <w:lang w:val="tr-TR"/>
        </w:rPr>
        <w:t xml:space="preserve">interdisciplinary journal of contemporary research in </w:t>
      </w:r>
      <w:r w:rsidR="00D93608"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business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w:t>
      </w:r>
      <w:r w:rsidRPr="00CC2C6E">
        <w:rPr>
          <w:rFonts w:ascii="Times New Roman" w:hAnsi="Times New Roman" w:cs="Times New Roman"/>
          <w:b w:val="0"/>
          <w:bCs/>
          <w:color w:val="auto"/>
          <w:shd w:val="clear" w:color="auto" w:fill="FFFFFF"/>
          <w:lang w:val="tr-TR"/>
        </w:rPr>
        <w:t>(6), 577-587.</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 xml:space="preserve">Giraud, F., Saulpic, O., Naulleau, G., Delmond, M. H., &amp; Bescos, P. L. </w:t>
      </w:r>
      <w:r w:rsidR="00D93608"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(2002). </w:t>
      </w:r>
      <w:r w:rsidRPr="00CC2C6E">
        <w:rPr>
          <w:rFonts w:ascii="Times New Roman" w:hAnsi="Times New Roman" w:cs="Times New Roman"/>
          <w:b w:val="0"/>
          <w:bCs/>
          <w:i/>
          <w:iCs/>
          <w:color w:val="auto"/>
          <w:shd w:val="clear" w:color="auto" w:fill="FFFFFF"/>
          <w:lang w:val="tr-TR"/>
        </w:rPr>
        <w:t>Contrôle de gestion et pilotage de la performance</w:t>
      </w:r>
      <w:r w:rsidRPr="00CC2C6E">
        <w:rPr>
          <w:rFonts w:ascii="Times New Roman" w:hAnsi="Times New Roman" w:cs="Times New Roman"/>
          <w:b w:val="0"/>
          <w:bCs/>
          <w:color w:val="auto"/>
          <w:shd w:val="clear" w:color="auto" w:fill="FFFFFF"/>
          <w:lang w:val="tr-TR"/>
        </w:rPr>
        <w:t>. Montchrestien.</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Guzzo, R. A. (1986). Group decision making and group effectiveness in organizations. </w:t>
      </w:r>
      <w:r w:rsidRPr="00CC2C6E">
        <w:rPr>
          <w:rFonts w:ascii="Times New Roman" w:hAnsi="Times New Roman" w:cs="Times New Roman"/>
          <w:b w:val="0"/>
          <w:bCs/>
          <w:i/>
          <w:iCs/>
          <w:color w:val="auto"/>
          <w:shd w:val="clear" w:color="auto" w:fill="FFFFFF"/>
          <w:lang w:val="tr-TR"/>
        </w:rPr>
        <w:t>Designing effective work groups</w:t>
      </w:r>
      <w:r w:rsidRPr="00CC2C6E">
        <w:rPr>
          <w:rFonts w:ascii="Times New Roman" w:hAnsi="Times New Roman" w:cs="Times New Roman"/>
          <w:b w:val="0"/>
          <w:bCs/>
          <w:color w:val="auto"/>
          <w:shd w:val="clear" w:color="auto" w:fill="FFFFFF"/>
          <w:lang w:val="tr-TR"/>
        </w:rPr>
        <w:t>, 34-71.</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rPr>
      </w:pPr>
      <w:r w:rsidRPr="00CC2C6E">
        <w:rPr>
          <w:rFonts w:ascii="Times New Roman" w:hAnsi="Times New Roman" w:cs="Times New Roman"/>
          <w:b w:val="0"/>
          <w:bCs/>
          <w:color w:val="auto"/>
          <w:shd w:val="clear" w:color="auto" w:fill="FFFFFF"/>
          <w:lang w:val="tr-TR"/>
        </w:rPr>
        <w:t>Halis, Muhsin. " örgütsel iletişim ve iletişim tatminine ilişkin bir araştırma." </w:t>
      </w:r>
      <w:r w:rsidRPr="00CC2C6E">
        <w:rPr>
          <w:rFonts w:ascii="Times New Roman" w:hAnsi="Times New Roman" w:cs="Times New Roman"/>
          <w:b w:val="0"/>
          <w:bCs/>
          <w:i/>
          <w:iCs/>
          <w:color w:val="auto"/>
          <w:shd w:val="clear" w:color="auto" w:fill="FFFFFF"/>
          <w:lang w:val="tr-TR"/>
        </w:rPr>
        <w:t>Atatürk Üniversitesi iktisadi ve idari bilimler dergisi</w:t>
      </w:r>
      <w:r w:rsidRPr="00CC2C6E">
        <w:rPr>
          <w:rFonts w:ascii="Times New Roman" w:hAnsi="Times New Roman" w:cs="Times New Roman"/>
          <w:b w:val="0"/>
          <w:bCs/>
          <w:color w:val="auto"/>
          <w:shd w:val="clear" w:color="auto" w:fill="FFFFFF"/>
          <w:lang w:val="tr-TR"/>
        </w:rPr>
        <w:t> 14, no. 1 (2000).</w:t>
      </w:r>
    </w:p>
    <w:p w:rsidR="00524DF3" w:rsidRPr="00CC2C6E" w:rsidRDefault="00524DF3"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eastAsia="Calibri" w:hAnsi="Times New Roman" w:cs="Times New Roman"/>
          <w:b w:val="0"/>
          <w:bCs/>
          <w:color w:val="auto"/>
        </w:rPr>
        <w:t xml:space="preserve">Heck, G. (2009). </w:t>
      </w:r>
      <w:r w:rsidRPr="00CC2C6E">
        <w:rPr>
          <w:rFonts w:ascii="Times New Roman" w:eastAsia="Calibri" w:hAnsi="Times New Roman" w:cs="Times New Roman"/>
          <w:b w:val="0"/>
          <w:bCs/>
          <w:i/>
          <w:iCs/>
          <w:color w:val="auto"/>
        </w:rPr>
        <w:t>Inventory management: introducing a framework to assess operational performance</w:t>
      </w:r>
      <w:r w:rsidRPr="00CC2C6E">
        <w:rPr>
          <w:rFonts w:ascii="Times New Roman" w:eastAsia="Calibri" w:hAnsi="Times New Roman" w:cs="Times New Roman"/>
          <w:b w:val="0"/>
          <w:bCs/>
          <w:color w:val="auto"/>
        </w:rPr>
        <w:t>. (Master’s thesis). Delft University of Technology</w:t>
      </w:r>
    </w:p>
    <w:p w:rsidR="00D9360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Hillier, F. S., &amp; Price, C. C. (2011). International Series in Operations Research &amp; Management Science.</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Hugos, M. H. (2011). </w:t>
      </w:r>
      <w:r w:rsidRPr="00CC2C6E">
        <w:rPr>
          <w:rFonts w:ascii="Times New Roman" w:hAnsi="Times New Roman" w:cs="Times New Roman"/>
          <w:b w:val="0"/>
          <w:bCs/>
          <w:i/>
          <w:iCs/>
          <w:color w:val="auto"/>
          <w:shd w:val="clear" w:color="auto" w:fill="FFFFFF"/>
          <w:lang w:val="tr-TR"/>
        </w:rPr>
        <w:t>Essentials of supply chain management</w:t>
      </w:r>
      <w:r w:rsidRPr="00CC2C6E">
        <w:rPr>
          <w:rFonts w:ascii="Times New Roman" w:hAnsi="Times New Roman" w:cs="Times New Roman"/>
          <w:b w:val="0"/>
          <w:bCs/>
          <w:color w:val="auto"/>
          <w:shd w:val="clear" w:color="auto" w:fill="FFFFFF"/>
          <w:lang w:val="tr-TR"/>
        </w:rPr>
        <w:t> (Vol. 62). John Wiley &amp; Sons.</w:t>
      </w:r>
    </w:p>
    <w:p w:rsidR="009D2451" w:rsidRPr="00CC2C6E" w:rsidRDefault="009D2451"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Hutchinson, A. M., &amp; Johnston, L. (2004). Bridging the divide: a survey of nurses’ opinions regarding barriers to, and facilitators of, research utilization in the practice setting. </w:t>
      </w:r>
      <w:r w:rsidRPr="00CC2C6E">
        <w:rPr>
          <w:rFonts w:ascii="Times New Roman" w:hAnsi="Times New Roman" w:cs="Times New Roman"/>
          <w:b w:val="0"/>
          <w:bCs/>
          <w:i/>
          <w:iCs/>
          <w:color w:val="auto"/>
          <w:shd w:val="clear" w:color="auto" w:fill="FFFFFF"/>
          <w:lang w:val="tr-TR"/>
        </w:rPr>
        <w:t>Journal of clinical nursing</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13</w:t>
      </w:r>
      <w:r w:rsidRPr="00CC2C6E">
        <w:rPr>
          <w:rFonts w:ascii="Times New Roman" w:hAnsi="Times New Roman" w:cs="Times New Roman"/>
          <w:b w:val="0"/>
          <w:bCs/>
          <w:color w:val="auto"/>
          <w:shd w:val="clear" w:color="auto" w:fill="FFFFFF"/>
          <w:lang w:val="tr-TR"/>
        </w:rPr>
        <w:t>(3), 304-315.</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Irungu, B. K., &amp; Wanjau, L. I. (2011). Effectiveness of vendor managedinventory systems in retail supermarkets in Kenya. International journal of business </w:t>
      </w:r>
      <w:r w:rsidR="00D93608"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and public management, 1, 85-89.</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Jacobs, F. R., Berry, W. L., Whybark, D. C., &amp; Vollmann, T. E. (2011). Manufcturing planning and control for supply chain management. New York: McGraw.</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Jalal,A.F.(2010). </w:t>
      </w:r>
      <w:r w:rsidRPr="00CC2C6E">
        <w:rPr>
          <w:rFonts w:ascii="Times New Roman" w:eastAsia="Arial" w:hAnsi="Times New Roman" w:cs="Times New Roman"/>
          <w:b w:val="0"/>
          <w:bCs/>
          <w:i/>
          <w:iCs/>
          <w:color w:val="auto"/>
          <w:lang w:val="tr-TR"/>
        </w:rPr>
        <w:t>Introduction to operations Research and Management Science</w:t>
      </w:r>
      <w:r w:rsidRPr="00CC2C6E">
        <w:rPr>
          <w:rFonts w:ascii="Times New Roman" w:eastAsia="Arial" w:hAnsi="Times New Roman" w:cs="Times New Roman"/>
          <w:b w:val="0"/>
          <w:bCs/>
          <w:color w:val="auto"/>
          <w:lang w:val="tr-TR"/>
        </w:rPr>
        <w:t>. Cairo: Dar Alfeker Alarabi.</w:t>
      </w:r>
    </w:p>
    <w:p w:rsidR="00A87ACA" w:rsidRPr="00CC2C6E" w:rsidRDefault="00A87ACA"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Javid, A. A., &amp; Azad, N. (2010). Incorporating location, routing and inventory decisions in supply chain network design. </w:t>
      </w:r>
      <w:r w:rsidRPr="00CC2C6E">
        <w:rPr>
          <w:rFonts w:ascii="Times New Roman" w:hAnsi="Times New Roman" w:cs="Times New Roman"/>
          <w:b w:val="0"/>
          <w:bCs/>
          <w:i/>
          <w:iCs/>
          <w:color w:val="auto"/>
          <w:shd w:val="clear" w:color="auto" w:fill="FFFFFF"/>
          <w:lang w:val="tr-TR"/>
        </w:rPr>
        <w:t>Transportation Research Part E: Logistics and Transportation Review</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46</w:t>
      </w:r>
      <w:r w:rsidRPr="00CC2C6E">
        <w:rPr>
          <w:rFonts w:ascii="Times New Roman" w:hAnsi="Times New Roman" w:cs="Times New Roman"/>
          <w:b w:val="0"/>
          <w:bCs/>
          <w:color w:val="auto"/>
          <w:shd w:val="clear" w:color="auto" w:fill="FFFFFF"/>
          <w:lang w:val="tr-TR"/>
        </w:rPr>
        <w:t>(5), 582-597</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Jonsson, P., &amp; Mattsson, S.-A. (2006). A longitudinal study of material planning applications in manufacturing companies. Int. J. Oper. Prod. Manage. 26(9), 971–995. </w:t>
      </w:r>
    </w:p>
    <w:p w:rsidR="00E93171"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lastRenderedPageBreak/>
        <w:t>Jonsson, P., &amp; Mattsson, S.A. (2008). Inventory management practices and theirImplications on perceived planning performance, International Journal of Production Research, 46:7, 1787-1812.</w:t>
      </w:r>
    </w:p>
    <w:p w:rsidR="000514C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Jurison, J. (1997). Reevaluating productivity measures, Information </w:t>
      </w:r>
      <w:r w:rsidR="00E93171" w:rsidRPr="00CC2C6E">
        <w:rPr>
          <w:rFonts w:ascii="Times New Roman" w:hAnsi="Times New Roman" w:cs="Times New Roman"/>
          <w:b w:val="0"/>
          <w:bCs/>
          <w:color w:val="auto"/>
          <w:lang w:val="tr-TR"/>
        </w:rPr>
        <w:t xml:space="preserve">                 </w:t>
      </w:r>
      <w:r w:rsidRPr="00CC2C6E">
        <w:rPr>
          <w:rFonts w:ascii="Times New Roman" w:hAnsi="Times New Roman" w:cs="Times New Roman"/>
          <w:b w:val="0"/>
          <w:bCs/>
          <w:color w:val="auto"/>
          <w:lang w:val="tr-TR"/>
        </w:rPr>
        <w:t>SystemsManagement,14:1, 30-34.</w:t>
      </w:r>
    </w:p>
    <w:p w:rsidR="000514C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 xml:space="preserve">Kannan, V. R., &amp; Tan, K. C. (2005). Just in time, total quality management, and supply chain management: understanding their linkages and impact on </w:t>
      </w:r>
      <w:r w:rsidR="00E93171"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business performance. </w:t>
      </w:r>
      <w:r w:rsidRPr="00CC2C6E">
        <w:rPr>
          <w:rFonts w:ascii="Times New Roman" w:hAnsi="Times New Roman" w:cs="Times New Roman"/>
          <w:b w:val="0"/>
          <w:bCs/>
          <w:i/>
          <w:iCs/>
          <w:color w:val="auto"/>
          <w:shd w:val="clear" w:color="auto" w:fill="FFFFFF"/>
          <w:lang w:val="tr-TR"/>
        </w:rPr>
        <w:t>Omega</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33</w:t>
      </w:r>
      <w:r w:rsidRPr="00CC2C6E">
        <w:rPr>
          <w:rFonts w:ascii="Times New Roman" w:hAnsi="Times New Roman" w:cs="Times New Roman"/>
          <w:b w:val="0"/>
          <w:bCs/>
          <w:color w:val="auto"/>
          <w:shd w:val="clear" w:color="auto" w:fill="FFFFFF"/>
          <w:lang w:val="tr-TR"/>
        </w:rPr>
        <w:t>(2), 153-162.</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Kaynak, H. (2003). The relationship between total quality management practices and their effects on firm performance. </w:t>
      </w:r>
      <w:r w:rsidRPr="00CC2C6E">
        <w:rPr>
          <w:rFonts w:ascii="Times New Roman" w:hAnsi="Times New Roman" w:cs="Times New Roman"/>
          <w:b w:val="0"/>
          <w:bCs/>
          <w:i/>
          <w:iCs/>
          <w:color w:val="auto"/>
          <w:shd w:val="clear" w:color="auto" w:fill="FFFFFF"/>
          <w:lang w:val="tr-TR"/>
        </w:rPr>
        <w:t>Journal of operations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21</w:t>
      </w:r>
      <w:r w:rsidRPr="00CC2C6E">
        <w:rPr>
          <w:rFonts w:ascii="Times New Roman" w:hAnsi="Times New Roman" w:cs="Times New Roman"/>
          <w:b w:val="0"/>
          <w:bCs/>
          <w:color w:val="auto"/>
          <w:shd w:val="clear" w:color="auto" w:fill="FFFFFF"/>
          <w:lang w:val="tr-TR"/>
        </w:rPr>
        <w:t>(4), 405-435.</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Khaled,S.(2010). </w:t>
      </w:r>
      <w:r w:rsidRPr="00CC2C6E">
        <w:rPr>
          <w:rFonts w:ascii="Times New Roman" w:eastAsia="Arial" w:hAnsi="Times New Roman" w:cs="Times New Roman"/>
          <w:b w:val="0"/>
          <w:bCs/>
          <w:i/>
          <w:iCs/>
          <w:color w:val="auto"/>
          <w:lang w:val="tr-TR"/>
        </w:rPr>
        <w:t>Production and Operations Management</w:t>
      </w:r>
      <w:r w:rsidRPr="00CC2C6E">
        <w:rPr>
          <w:rFonts w:ascii="Times New Roman" w:eastAsia="Arial" w:hAnsi="Times New Roman" w:cs="Times New Roman"/>
          <w:b w:val="0"/>
          <w:bCs/>
          <w:color w:val="auto"/>
          <w:lang w:val="tr-TR"/>
        </w:rPr>
        <w:t>.(3</w:t>
      </w:r>
      <w:r w:rsidRPr="00CC2C6E">
        <w:rPr>
          <w:rFonts w:ascii="Times New Roman" w:eastAsia="Arial" w:hAnsi="Times New Roman" w:cs="Times New Roman"/>
          <w:b w:val="0"/>
          <w:bCs/>
          <w:color w:val="auto"/>
          <w:vertAlign w:val="superscript"/>
          <w:lang w:val="tr-TR"/>
        </w:rPr>
        <w:t>Rd</w:t>
      </w:r>
      <w:r w:rsidRPr="00CC2C6E">
        <w:rPr>
          <w:rFonts w:ascii="Times New Roman" w:eastAsia="Arial" w:hAnsi="Times New Roman" w:cs="Times New Roman"/>
          <w:b w:val="0"/>
          <w:bCs/>
          <w:color w:val="auto"/>
          <w:lang w:val="tr-TR"/>
        </w:rPr>
        <w:t xml:space="preserve"> Ed.). Amman: Aldouraq Foundation.</w:t>
      </w:r>
    </w:p>
    <w:p w:rsidR="00C8176D" w:rsidRPr="00CC2C6E" w:rsidRDefault="00C8176D"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Kök, A. G., &amp; Shang, K. H. (2007). Inspection and replenishment policies for systems with inventory record inaccuracy. </w:t>
      </w:r>
      <w:r w:rsidRPr="00CC2C6E">
        <w:rPr>
          <w:rFonts w:ascii="Times New Roman" w:hAnsi="Times New Roman" w:cs="Times New Roman"/>
          <w:b w:val="0"/>
          <w:bCs/>
          <w:i/>
          <w:iCs/>
          <w:color w:val="auto"/>
          <w:shd w:val="clear" w:color="auto" w:fill="FFFFFF"/>
          <w:lang w:val="tr-TR"/>
        </w:rPr>
        <w:t xml:space="preserve">Manufacturing &amp; service </w:t>
      </w:r>
      <w:r w:rsidR="00C32B27"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operations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9</w:t>
      </w:r>
      <w:r w:rsidRPr="00CC2C6E">
        <w:rPr>
          <w:rFonts w:ascii="Times New Roman" w:hAnsi="Times New Roman" w:cs="Times New Roman"/>
          <w:b w:val="0"/>
          <w:bCs/>
          <w:color w:val="auto"/>
          <w:shd w:val="clear" w:color="auto" w:fill="FFFFFF"/>
          <w:lang w:val="tr-TR"/>
        </w:rPr>
        <w:t>(2), 185-205</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Kothari, C.R (2008). An introduction to operational research, New Delhi: Vikas Publishing</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Körkel, M. (1989). On the exact solution of large-scale simple plant location problems. </w:t>
      </w:r>
      <w:r w:rsidRPr="00CC2C6E">
        <w:rPr>
          <w:rFonts w:ascii="Times New Roman" w:hAnsi="Times New Roman" w:cs="Times New Roman"/>
          <w:b w:val="0"/>
          <w:bCs/>
          <w:i/>
          <w:iCs/>
          <w:color w:val="auto"/>
          <w:shd w:val="clear" w:color="auto" w:fill="FFFFFF"/>
          <w:lang w:val="tr-TR"/>
        </w:rPr>
        <w:t>European Journal of Operational Research</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39</w:t>
      </w:r>
      <w:r w:rsidRPr="00CC2C6E">
        <w:rPr>
          <w:rFonts w:ascii="Times New Roman" w:hAnsi="Times New Roman" w:cs="Times New Roman"/>
          <w:b w:val="0"/>
          <w:bCs/>
          <w:color w:val="auto"/>
          <w:shd w:val="clear" w:color="auto" w:fill="FFFFFF"/>
          <w:lang w:val="tr-TR"/>
        </w:rPr>
        <w:t>(2), 157-173</w:t>
      </w:r>
    </w:p>
    <w:p w:rsidR="00A01140" w:rsidRPr="00370BCE" w:rsidRDefault="00A01140" w:rsidP="007547B0">
      <w:pPr>
        <w:pStyle w:val="Balk2"/>
        <w:spacing w:before="0" w:after="240" w:line="240" w:lineRule="auto"/>
        <w:ind w:left="822" w:hanging="822"/>
        <w:jc w:val="lowKashida"/>
        <w:rPr>
          <w:rFonts w:ascii="Times New Roman" w:hAnsi="Times New Roman" w:cs="Times New Roman"/>
          <w:b w:val="0"/>
          <w:bCs/>
          <w:color w:val="auto"/>
        </w:rPr>
      </w:pPr>
      <w:r w:rsidRPr="00CC2C6E">
        <w:rPr>
          <w:rFonts w:ascii="Times New Roman" w:hAnsi="Times New Roman" w:cs="Times New Roman"/>
          <w:b w:val="0"/>
          <w:bCs/>
          <w:color w:val="auto"/>
          <w:lang w:val="tr-TR"/>
        </w:rPr>
        <w:t>Kruger, G.A. (2005). A statistician looks at inventory management, Quality Progress, 38, 2,36</w:t>
      </w:r>
    </w:p>
    <w:p w:rsidR="00C32B27"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Kuk, G. (2004). Effectiveness of vendor-managed inventory in the electronics industry: determinants and outcomes. </w:t>
      </w:r>
      <w:r w:rsidRPr="00CC2C6E">
        <w:rPr>
          <w:rFonts w:ascii="Times New Roman" w:hAnsi="Times New Roman" w:cs="Times New Roman"/>
          <w:b w:val="0"/>
          <w:bCs/>
          <w:i/>
          <w:iCs/>
          <w:color w:val="auto"/>
          <w:shd w:val="clear" w:color="auto" w:fill="FFFFFF"/>
          <w:lang w:val="tr-TR"/>
        </w:rPr>
        <w:t>Information &amp;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41</w:t>
      </w:r>
      <w:r w:rsidRPr="00CC2C6E">
        <w:rPr>
          <w:rFonts w:ascii="Times New Roman" w:hAnsi="Times New Roman" w:cs="Times New Roman"/>
          <w:b w:val="0"/>
          <w:bCs/>
          <w:color w:val="auto"/>
          <w:shd w:val="clear" w:color="auto" w:fill="FFFFFF"/>
          <w:lang w:val="tr-TR"/>
        </w:rPr>
        <w:t xml:space="preserve">(5), </w:t>
      </w:r>
      <w:r w:rsidR="00C32B27"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645-654.</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Li, S., Ragu-Nathan, B., Ragu-Nathan, T. S., &amp; Rao, S. S. (2006). The impact of supply chain management practices on competitive advantage and organizational performance. </w:t>
      </w:r>
      <w:r w:rsidRPr="00CC2C6E">
        <w:rPr>
          <w:rFonts w:ascii="Times New Roman" w:hAnsi="Times New Roman" w:cs="Times New Roman"/>
          <w:b w:val="0"/>
          <w:bCs/>
          <w:i/>
          <w:iCs/>
          <w:color w:val="auto"/>
          <w:shd w:val="clear" w:color="auto" w:fill="FFFFFF"/>
          <w:lang w:val="tr-TR"/>
        </w:rPr>
        <w:t>Omega</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34</w:t>
      </w:r>
      <w:r w:rsidRPr="00CC2C6E">
        <w:rPr>
          <w:rFonts w:ascii="Times New Roman" w:hAnsi="Times New Roman" w:cs="Times New Roman"/>
          <w:b w:val="0"/>
          <w:bCs/>
          <w:color w:val="auto"/>
          <w:shd w:val="clear" w:color="auto" w:fill="FFFFFF"/>
          <w:lang w:val="tr-TR"/>
        </w:rPr>
        <w:t>(2), 107-124</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Liang, L., &amp; Atkins, D. (2013). Designing service level agreements for inventory management. </w:t>
      </w:r>
      <w:r w:rsidRPr="00CC2C6E">
        <w:rPr>
          <w:rFonts w:ascii="Times New Roman" w:hAnsi="Times New Roman" w:cs="Times New Roman"/>
          <w:b w:val="0"/>
          <w:bCs/>
          <w:i/>
          <w:iCs/>
          <w:color w:val="auto"/>
          <w:shd w:val="clear" w:color="auto" w:fill="FFFFFF"/>
          <w:lang w:val="tr-TR"/>
        </w:rPr>
        <w:t>Production and Operations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22</w:t>
      </w:r>
      <w:r w:rsidRPr="00CC2C6E">
        <w:rPr>
          <w:rFonts w:ascii="Times New Roman" w:hAnsi="Times New Roman" w:cs="Times New Roman"/>
          <w:b w:val="0"/>
          <w:bCs/>
          <w:color w:val="auto"/>
          <w:shd w:val="clear" w:color="auto" w:fill="FFFFFF"/>
          <w:lang w:val="tr-TR"/>
        </w:rPr>
        <w:t>(5), 1103-1117.</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Loughrim, M. (2008). Lean thinking and vendor managed inventory, A working Paper</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 Lysons, K., &amp; Farrington, B., (2006). Purchasing and supply chain management, Prentice Hall. London</w:t>
      </w:r>
    </w:p>
    <w:p w:rsidR="000514C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 xml:space="preserve"> Lysons, K., &amp; Gillingham, M. (2003). Purchasing and supply chain management. London, Prentice Hall</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lastRenderedPageBreak/>
        <w:t xml:space="preserve">Macro, J. G., &amp; Salmi, R. E. (2002, December). Warehousing and inventory </w:t>
      </w:r>
      <w:r w:rsidR="00C32B27"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management: a simulation tool to determine warehouse efficiencies and storage allocations. In </w:t>
      </w:r>
      <w:r w:rsidRPr="00CC2C6E">
        <w:rPr>
          <w:rFonts w:ascii="Times New Roman" w:hAnsi="Times New Roman" w:cs="Times New Roman"/>
          <w:b w:val="0"/>
          <w:bCs/>
          <w:i/>
          <w:iCs/>
          <w:color w:val="auto"/>
          <w:shd w:val="clear" w:color="auto" w:fill="FFFFFF"/>
          <w:lang w:val="tr-TR"/>
        </w:rPr>
        <w:t>Proceedings of the 34th conference on Winter simulation: exploring new frontiers</w:t>
      </w:r>
      <w:r w:rsidRPr="00CC2C6E">
        <w:rPr>
          <w:rFonts w:ascii="Times New Roman" w:hAnsi="Times New Roman" w:cs="Times New Roman"/>
          <w:b w:val="0"/>
          <w:bCs/>
          <w:color w:val="auto"/>
          <w:shd w:val="clear" w:color="auto" w:fill="FFFFFF"/>
          <w:lang w:val="tr-TR"/>
        </w:rPr>
        <w:t xml:space="preserve"> (pp. 1274-1281). Winter Simulation </w:t>
      </w:r>
      <w:r w:rsidR="00C32B27"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Conference.</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Madhi,M.T.(2009). </w:t>
      </w:r>
      <w:r w:rsidRPr="00CC2C6E">
        <w:rPr>
          <w:rFonts w:ascii="Times New Roman" w:eastAsia="Arial" w:hAnsi="Times New Roman" w:cs="Times New Roman"/>
          <w:b w:val="0"/>
          <w:bCs/>
          <w:i/>
          <w:iCs/>
          <w:color w:val="auto"/>
          <w:lang w:val="tr-TR"/>
        </w:rPr>
        <w:t>planning and Production Control</w:t>
      </w:r>
      <w:r w:rsidRPr="00CC2C6E">
        <w:rPr>
          <w:rFonts w:ascii="Times New Roman" w:eastAsia="Arial" w:hAnsi="Times New Roman" w:cs="Times New Roman"/>
          <w:b w:val="0"/>
          <w:bCs/>
          <w:color w:val="auto"/>
          <w:lang w:val="tr-TR"/>
        </w:rPr>
        <w:t>. Alexandria: Almakteb Alarabi Alhadhith.</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i/>
          <w:iCs/>
          <w:color w:val="auto"/>
          <w:lang w:val="tr-TR"/>
        </w:rPr>
      </w:pPr>
      <w:r w:rsidRPr="00CC2C6E">
        <w:rPr>
          <w:rFonts w:ascii="Times New Roman" w:eastAsia="Arial" w:hAnsi="Times New Roman" w:cs="Times New Roman"/>
          <w:b w:val="0"/>
          <w:bCs/>
          <w:color w:val="auto"/>
          <w:lang w:val="tr-TR"/>
        </w:rPr>
        <w:t xml:space="preserve">Madhi,M.T.(2010). </w:t>
      </w:r>
      <w:r w:rsidRPr="00CC2C6E">
        <w:rPr>
          <w:rFonts w:ascii="Times New Roman" w:eastAsia="Arial" w:hAnsi="Times New Roman" w:cs="Times New Roman"/>
          <w:b w:val="0"/>
          <w:bCs/>
          <w:i/>
          <w:iCs/>
          <w:color w:val="auto"/>
          <w:lang w:val="tr-TR"/>
        </w:rPr>
        <w:t>Production and operations Management Entrance Decisions Making. Alexandria</w:t>
      </w:r>
      <w:r w:rsidRPr="00CC2C6E">
        <w:rPr>
          <w:rFonts w:ascii="Times New Roman" w:eastAsia="Arial" w:hAnsi="Times New Roman" w:cs="Times New Roman"/>
          <w:b w:val="0"/>
          <w:bCs/>
          <w:color w:val="auto"/>
          <w:lang w:val="tr-TR"/>
        </w:rPr>
        <w:t xml:space="preserve">: University Young Foundation.   </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Madhi,M.T.</w:t>
      </w:r>
      <w:r w:rsidRPr="00CC2C6E">
        <w:rPr>
          <w:rFonts w:ascii="Times New Roman" w:eastAsiaTheme="minorHAnsi" w:hAnsi="Times New Roman" w:cs="Times New Roman"/>
          <w:b w:val="0"/>
          <w:bCs/>
          <w:color w:val="auto"/>
          <w:lang w:val="tr-TR"/>
        </w:rPr>
        <w:t xml:space="preserve"> &amp;</w:t>
      </w:r>
      <w:r w:rsidRPr="00CC2C6E">
        <w:rPr>
          <w:rFonts w:ascii="Times New Roman" w:eastAsia="Arial" w:hAnsi="Times New Roman" w:cs="Times New Roman"/>
          <w:b w:val="0"/>
          <w:bCs/>
          <w:color w:val="auto"/>
          <w:lang w:val="tr-TR"/>
        </w:rPr>
        <w:t xml:space="preserve"> Alsaid,I.(2012). </w:t>
      </w:r>
      <w:r w:rsidRPr="00CC2C6E">
        <w:rPr>
          <w:rFonts w:ascii="Times New Roman" w:eastAsia="Arial" w:hAnsi="Times New Roman" w:cs="Times New Roman"/>
          <w:b w:val="0"/>
          <w:bCs/>
          <w:i/>
          <w:iCs/>
          <w:color w:val="auto"/>
          <w:lang w:val="tr-TR"/>
        </w:rPr>
        <w:t>Materials and Logistics Management</w:t>
      </w:r>
      <w:r w:rsidRPr="00CC2C6E">
        <w:rPr>
          <w:rFonts w:ascii="Times New Roman" w:eastAsia="Arial" w:hAnsi="Times New Roman" w:cs="Times New Roman"/>
          <w:b w:val="0"/>
          <w:bCs/>
          <w:color w:val="auto"/>
          <w:lang w:val="tr-TR"/>
        </w:rPr>
        <w:t xml:space="preserve">. Alexandria: University House. </w:t>
      </w:r>
    </w:p>
    <w:p w:rsidR="00C32B27" w:rsidRPr="00CC2C6E" w:rsidRDefault="006C315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Manikas, A. S. (2008). </w:t>
      </w:r>
      <w:r w:rsidRPr="00CC2C6E">
        <w:rPr>
          <w:rFonts w:ascii="Times New Roman" w:hAnsi="Times New Roman" w:cs="Times New Roman"/>
          <w:b w:val="0"/>
          <w:bCs/>
          <w:i/>
          <w:iCs/>
          <w:color w:val="auto"/>
          <w:shd w:val="clear" w:color="auto" w:fill="FFFFFF"/>
          <w:lang w:val="tr-TR"/>
        </w:rPr>
        <w:t>Essays in inventory decisions under uncertainty</w:t>
      </w:r>
      <w:r w:rsidRPr="00CC2C6E">
        <w:rPr>
          <w:rFonts w:ascii="Times New Roman" w:hAnsi="Times New Roman" w:cs="Times New Roman"/>
          <w:b w:val="0"/>
          <w:bCs/>
          <w:color w:val="auto"/>
          <w:shd w:val="clear" w:color="auto" w:fill="FFFFFF"/>
          <w:lang w:val="tr-TR"/>
        </w:rPr>
        <w:t>. Georgia Institute of Technology</w:t>
      </w:r>
    </w:p>
    <w:p w:rsidR="00C8176D" w:rsidRPr="00CC2C6E" w:rsidRDefault="00C8176D"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Mangotra, D. (2007). </w:t>
      </w:r>
      <w:r w:rsidRPr="00CC2C6E">
        <w:rPr>
          <w:rFonts w:ascii="Times New Roman" w:hAnsi="Times New Roman" w:cs="Times New Roman"/>
          <w:b w:val="0"/>
          <w:bCs/>
          <w:i/>
          <w:iCs/>
          <w:color w:val="auto"/>
          <w:shd w:val="clear" w:color="auto" w:fill="FFFFFF"/>
          <w:lang w:val="tr-TR"/>
        </w:rPr>
        <w:t xml:space="preserve">Integrated decisions for supply chain design and inventory </w:t>
      </w:r>
      <w:r w:rsidR="00C32B27"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allocation problem</w:t>
      </w:r>
      <w:r w:rsidRPr="00CC2C6E">
        <w:rPr>
          <w:rFonts w:ascii="Times New Roman" w:hAnsi="Times New Roman" w:cs="Times New Roman"/>
          <w:b w:val="0"/>
          <w:bCs/>
          <w:color w:val="auto"/>
          <w:shd w:val="clear" w:color="auto" w:fill="FFFFFF"/>
          <w:lang w:val="tr-TR"/>
        </w:rPr>
        <w:t>. Georgia Institute of Technology.</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Micheli, P., &amp; Kennerley*, M. (2005). Performance measurement frameworks in public and non-profit sectors. </w:t>
      </w:r>
      <w:r w:rsidRPr="00CC2C6E">
        <w:rPr>
          <w:rFonts w:ascii="Times New Roman" w:hAnsi="Times New Roman" w:cs="Times New Roman"/>
          <w:b w:val="0"/>
          <w:bCs/>
          <w:i/>
          <w:iCs/>
          <w:color w:val="auto"/>
          <w:shd w:val="clear" w:color="auto" w:fill="FFFFFF"/>
          <w:lang w:val="tr-TR"/>
        </w:rPr>
        <w:t>Production Planning &amp; Control</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16</w:t>
      </w:r>
      <w:r w:rsidRPr="00CC2C6E">
        <w:rPr>
          <w:rFonts w:ascii="Times New Roman" w:hAnsi="Times New Roman" w:cs="Times New Roman"/>
          <w:b w:val="0"/>
          <w:bCs/>
          <w:color w:val="auto"/>
          <w:shd w:val="clear" w:color="auto" w:fill="FFFFFF"/>
          <w:lang w:val="tr-TR"/>
        </w:rPr>
        <w:t>(2), 125-134</w:t>
      </w:r>
      <w:r w:rsidRPr="00CC2C6E">
        <w:rPr>
          <w:rFonts w:ascii="Times New Roman" w:eastAsia="Arial" w:hAnsi="Times New Roman" w:cs="Times New Roman"/>
          <w:b w:val="0"/>
          <w:bCs/>
          <w:color w:val="auto"/>
          <w:lang w:val="tr-TR"/>
        </w:rPr>
        <w:t xml:space="preserve"> </w:t>
      </w:r>
    </w:p>
    <w:p w:rsidR="000514C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Mitra, S., &amp; Chaya, A. K. (1996). Analyzing cost-effectiveness of organizations: the impact of information technology spending. </w:t>
      </w:r>
      <w:r w:rsidRPr="00CC2C6E">
        <w:rPr>
          <w:rFonts w:ascii="Times New Roman" w:hAnsi="Times New Roman" w:cs="Times New Roman"/>
          <w:b w:val="0"/>
          <w:bCs/>
          <w:i/>
          <w:iCs/>
          <w:color w:val="auto"/>
          <w:shd w:val="clear" w:color="auto" w:fill="FFFFFF"/>
          <w:lang w:val="tr-TR"/>
        </w:rPr>
        <w:t>Journal of Management Information Systems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13</w:t>
      </w:r>
      <w:r w:rsidRPr="00CC2C6E">
        <w:rPr>
          <w:rFonts w:ascii="Times New Roman" w:hAnsi="Times New Roman" w:cs="Times New Roman"/>
          <w:b w:val="0"/>
          <w:bCs/>
          <w:color w:val="auto"/>
          <w:shd w:val="clear" w:color="auto" w:fill="FFFFFF"/>
          <w:lang w:val="tr-TR"/>
        </w:rPr>
        <w:t>(2), 29-57</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Moore L. J., Lee S. M., &amp; Taylor, III B.W. (2003). Management science, (4th Ed), Allyn And Bacon, Needham Heights MA.</w:t>
      </w:r>
      <w:r w:rsidRPr="00CC2C6E">
        <w:rPr>
          <w:rFonts w:ascii="Times New Roman" w:hAnsi="Times New Roman" w:cs="Times New Roman"/>
          <w:b w:val="0"/>
          <w:bCs/>
          <w:color w:val="auto"/>
          <w:shd w:val="clear" w:color="auto" w:fill="FFFFFF"/>
          <w:lang w:val="tr-TR"/>
        </w:rPr>
        <w:t>.</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Mohammed,A.S.(2010). </w:t>
      </w:r>
      <w:r w:rsidRPr="00CC2C6E">
        <w:rPr>
          <w:rFonts w:ascii="Times New Roman" w:eastAsia="Arial" w:hAnsi="Times New Roman" w:cs="Times New Roman"/>
          <w:b w:val="0"/>
          <w:bCs/>
          <w:i/>
          <w:iCs/>
          <w:color w:val="auto"/>
          <w:lang w:val="tr-TR"/>
        </w:rPr>
        <w:t>Scientific Management of Purchases and Inventory</w:t>
      </w:r>
      <w:r w:rsidRPr="00CC2C6E">
        <w:rPr>
          <w:rFonts w:ascii="Times New Roman" w:eastAsia="Arial" w:hAnsi="Times New Roman" w:cs="Times New Roman"/>
          <w:b w:val="0"/>
          <w:bCs/>
          <w:color w:val="auto"/>
          <w:lang w:val="tr-TR"/>
        </w:rPr>
        <w:t>. Cairo: Ain Shams Library.</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Monanu, O. G. G. (2016). </w:t>
      </w:r>
      <w:r w:rsidRPr="00CC2C6E">
        <w:rPr>
          <w:rFonts w:ascii="Times New Roman" w:hAnsi="Times New Roman" w:cs="Times New Roman"/>
          <w:b w:val="0"/>
          <w:bCs/>
          <w:i/>
          <w:iCs/>
          <w:color w:val="auto"/>
          <w:shd w:val="clear" w:color="auto" w:fill="FFFFFF"/>
          <w:lang w:val="tr-TR"/>
        </w:rPr>
        <w:t>An Evaluation of Performance Management Practices in Manufacturing Organizations in Southern Nigeria</w:t>
      </w:r>
      <w:r w:rsidRPr="00CC2C6E">
        <w:rPr>
          <w:rFonts w:ascii="Times New Roman" w:hAnsi="Times New Roman" w:cs="Times New Roman"/>
          <w:b w:val="0"/>
          <w:bCs/>
          <w:color w:val="auto"/>
          <w:shd w:val="clear" w:color="auto" w:fill="FFFFFF"/>
          <w:lang w:val="tr-TR"/>
        </w:rPr>
        <w:t> (Doctoral dissertation).</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Mori, P. A., &amp; Doni, N. (2010). The economics of procurement contract awarding: problems and solutions in theory and practice. </w:t>
      </w:r>
      <w:r w:rsidRPr="00CC2C6E">
        <w:rPr>
          <w:rFonts w:ascii="Times New Roman" w:hAnsi="Times New Roman" w:cs="Times New Roman"/>
          <w:b w:val="0"/>
          <w:bCs/>
          <w:i/>
          <w:iCs/>
          <w:color w:val="auto"/>
          <w:shd w:val="clear" w:color="auto" w:fill="FFFFFF"/>
          <w:lang w:val="tr-TR"/>
        </w:rPr>
        <w:t>Journal of public procurement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10</w:t>
      </w:r>
      <w:r w:rsidRPr="00CC2C6E">
        <w:rPr>
          <w:rFonts w:ascii="Times New Roman" w:hAnsi="Times New Roman" w:cs="Times New Roman"/>
          <w:b w:val="0"/>
          <w:bCs/>
          <w:color w:val="auto"/>
          <w:shd w:val="clear" w:color="auto" w:fill="FFFFFF"/>
          <w:lang w:val="tr-TR"/>
        </w:rPr>
        <w:t>(1), 93.</w:t>
      </w:r>
      <w:r w:rsidRPr="00CC2C6E">
        <w:rPr>
          <w:rFonts w:ascii="Times New Roman" w:hAnsi="Times New Roman" w:cs="Times New Roman"/>
          <w:b w:val="0"/>
          <w:bCs/>
          <w:color w:val="auto"/>
          <w:shd w:val="clear" w:color="auto" w:fill="FFFFFF"/>
          <w:rtl/>
          <w:lang w:val="tr-TR"/>
        </w:rPr>
        <w:t>‏</w:t>
      </w:r>
    </w:p>
    <w:p w:rsidR="000514C8"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Muller, M. (2011). </w:t>
      </w:r>
      <w:r w:rsidRPr="00CC2C6E">
        <w:rPr>
          <w:rFonts w:ascii="Times New Roman" w:hAnsi="Times New Roman" w:cs="Times New Roman"/>
          <w:b w:val="0"/>
          <w:bCs/>
          <w:i/>
          <w:iCs/>
          <w:color w:val="auto"/>
          <w:shd w:val="clear" w:color="auto" w:fill="FFFFFF"/>
          <w:lang w:val="tr-TR"/>
        </w:rPr>
        <w:t>Essentials of inventory management</w:t>
      </w:r>
      <w:r w:rsidRPr="00CC2C6E">
        <w:rPr>
          <w:rFonts w:ascii="Times New Roman" w:hAnsi="Times New Roman" w:cs="Times New Roman"/>
          <w:b w:val="0"/>
          <w:bCs/>
          <w:color w:val="auto"/>
          <w:shd w:val="clear" w:color="auto" w:fill="FFFFFF"/>
          <w:lang w:val="tr-TR"/>
        </w:rPr>
        <w:t>. AMACOM Div American Mgmt Assn.</w:t>
      </w:r>
      <w:r w:rsidRPr="00CC2C6E">
        <w:rPr>
          <w:rFonts w:ascii="Times New Roman" w:hAnsi="Times New Roman" w:cs="Times New Roman"/>
          <w:b w:val="0"/>
          <w:bCs/>
          <w:color w:val="auto"/>
          <w:shd w:val="clear" w:color="auto" w:fill="FFFFFF"/>
          <w:rtl/>
          <w:lang w:val="tr-TR"/>
        </w:rPr>
        <w:t>‏</w:t>
      </w:r>
      <w:r w:rsidRPr="00CC2C6E">
        <w:rPr>
          <w:rFonts w:ascii="Times New Roman" w:hAnsi="Times New Roman" w:cs="Times New Roman"/>
          <w:b w:val="0"/>
          <w:bCs/>
          <w:color w:val="auto"/>
          <w:lang w:val="tr-TR"/>
        </w:rPr>
        <w:t xml:space="preserve"> </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Mugenda, O.M.,&amp; Mugenda, A.G., (2003). Research methods. quantitative and qualitative approaches. Nairobi: ACTS Press, ICRAF Complex, United Nations Avenue.</w:t>
      </w:r>
    </w:p>
    <w:p w:rsidR="00A01140" w:rsidRPr="00370BC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rPr>
      </w:pPr>
      <w:r w:rsidRPr="00CC2C6E">
        <w:rPr>
          <w:rFonts w:ascii="Times New Roman" w:hAnsi="Times New Roman" w:cs="Times New Roman"/>
          <w:b w:val="0"/>
          <w:bCs/>
          <w:color w:val="auto"/>
          <w:shd w:val="clear" w:color="auto" w:fill="FFFFFF"/>
          <w:lang w:val="tr-TR"/>
        </w:rPr>
        <w:lastRenderedPageBreak/>
        <w:t>Mwangi, A. G. (2013). </w:t>
      </w:r>
      <w:r w:rsidRPr="00CC2C6E">
        <w:rPr>
          <w:rFonts w:ascii="Times New Roman" w:hAnsi="Times New Roman" w:cs="Times New Roman"/>
          <w:b w:val="0"/>
          <w:bCs/>
          <w:i/>
          <w:iCs/>
          <w:color w:val="auto"/>
          <w:shd w:val="clear" w:color="auto" w:fill="FFFFFF"/>
          <w:lang w:val="tr-TR"/>
        </w:rPr>
        <w:t>Inventory Management and Supply Chain Performance of Non-Governmental Organizations in the Agricultural Sector, Kenya</w:t>
      </w:r>
      <w:r w:rsidRPr="00CC2C6E">
        <w:rPr>
          <w:rFonts w:ascii="Times New Roman" w:hAnsi="Times New Roman" w:cs="Times New Roman"/>
          <w:b w:val="0"/>
          <w:bCs/>
          <w:color w:val="auto"/>
          <w:shd w:val="clear" w:color="auto" w:fill="FFFFFF"/>
          <w:lang w:val="tr-TR"/>
        </w:rPr>
        <w:t> (Doctoral dissertation, Master’s Thesis). University of Nairobi, Kenya).</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Naliaka, V. W., &amp; Namusonge, G. S. (2015). Role of inventory management on competitive advantage among manufacturing firms in Kenya: a case study of UNGA group limited. </w:t>
      </w:r>
      <w:r w:rsidRPr="00CC2C6E">
        <w:rPr>
          <w:rFonts w:ascii="Times New Roman" w:hAnsi="Times New Roman" w:cs="Times New Roman"/>
          <w:b w:val="0"/>
          <w:bCs/>
          <w:i/>
          <w:iCs/>
          <w:color w:val="auto"/>
          <w:shd w:val="clear" w:color="auto" w:fill="FFFFFF"/>
          <w:lang w:val="tr-TR"/>
        </w:rPr>
        <w:t>International Journal of Academic Research in Business and Social Sciences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5</w:t>
      </w:r>
      <w:r w:rsidRPr="00CC2C6E">
        <w:rPr>
          <w:rFonts w:ascii="Times New Roman" w:hAnsi="Times New Roman" w:cs="Times New Roman"/>
          <w:b w:val="0"/>
          <w:bCs/>
          <w:color w:val="auto"/>
          <w:shd w:val="clear" w:color="auto" w:fill="FFFFFF"/>
          <w:lang w:val="tr-TR"/>
        </w:rPr>
        <w:t>(5), 87-104</w:t>
      </w:r>
    </w:p>
    <w:p w:rsidR="00A01140" w:rsidRPr="00CC2C6E" w:rsidRDefault="00A01140" w:rsidP="007547B0">
      <w:pPr>
        <w:pStyle w:val="Balk2"/>
        <w:spacing w:before="0" w:after="240" w:line="240" w:lineRule="auto"/>
        <w:ind w:left="822" w:hanging="822"/>
        <w:jc w:val="lowKashida"/>
        <w:rPr>
          <w:rFonts w:ascii="Times New Roman" w:eastAsiaTheme="minorHAnsi" w:hAnsi="Times New Roman" w:cs="Times New Roman"/>
          <w:b w:val="0"/>
          <w:bCs/>
          <w:color w:val="auto"/>
          <w:lang w:val="tr-TR"/>
        </w:rPr>
      </w:pPr>
      <w:r w:rsidRPr="00CC2C6E">
        <w:rPr>
          <w:rFonts w:ascii="Times New Roman" w:eastAsiaTheme="minorHAnsi" w:hAnsi="Times New Roman" w:cs="Times New Roman"/>
          <w:b w:val="0"/>
          <w:bCs/>
          <w:color w:val="auto"/>
          <w:lang w:val="tr-TR"/>
        </w:rPr>
        <w:t xml:space="preserve">N.D. Vohra (2008), </w:t>
      </w:r>
      <w:r w:rsidRPr="00CC2C6E">
        <w:rPr>
          <w:rFonts w:ascii="Times New Roman" w:eastAsiaTheme="minorHAnsi" w:hAnsi="Times New Roman" w:cs="Times New Roman"/>
          <w:b w:val="0"/>
          <w:bCs/>
          <w:i/>
          <w:iCs/>
          <w:color w:val="auto"/>
          <w:lang w:val="tr-TR"/>
        </w:rPr>
        <w:t xml:space="preserve">Quantitative Techniques in Management </w:t>
      </w:r>
      <w:r w:rsidRPr="00CC2C6E">
        <w:rPr>
          <w:rFonts w:ascii="Times New Roman" w:eastAsiaTheme="minorHAnsi" w:hAnsi="Times New Roman" w:cs="Times New Roman"/>
          <w:b w:val="0"/>
          <w:bCs/>
          <w:color w:val="auto"/>
          <w:lang w:val="tr-TR"/>
        </w:rPr>
        <w:t xml:space="preserve">New Delhi, Tata Mc </w:t>
      </w:r>
      <w:r w:rsidR="00105F06" w:rsidRPr="00CC2C6E">
        <w:rPr>
          <w:rFonts w:ascii="Times New Roman" w:eastAsiaTheme="minorHAnsi" w:hAnsi="Times New Roman" w:cs="Times New Roman"/>
          <w:b w:val="0"/>
          <w:bCs/>
          <w:color w:val="auto"/>
          <w:lang w:val="tr-TR"/>
        </w:rPr>
        <w:t xml:space="preserve"> </w:t>
      </w:r>
      <w:r w:rsidRPr="00CC2C6E">
        <w:rPr>
          <w:rFonts w:ascii="Times New Roman" w:eastAsiaTheme="minorHAnsi" w:hAnsi="Times New Roman" w:cs="Times New Roman"/>
          <w:b w:val="0"/>
          <w:bCs/>
          <w:color w:val="auto"/>
          <w:lang w:val="tr-TR"/>
        </w:rPr>
        <w:t>Graw- Hill Publishing Co. Ltd.</w:t>
      </w:r>
    </w:p>
    <w:p w:rsidR="00A01140" w:rsidRPr="00CC2C6E" w:rsidRDefault="00A01140" w:rsidP="007547B0">
      <w:pPr>
        <w:pStyle w:val="Balk2"/>
        <w:spacing w:before="0" w:after="240" w:line="240" w:lineRule="auto"/>
        <w:ind w:left="822" w:hanging="822"/>
        <w:jc w:val="lowKashida"/>
        <w:rPr>
          <w:rFonts w:ascii="Times New Roman" w:eastAsiaTheme="minorHAnsi" w:hAnsi="Times New Roman" w:cs="Times New Roman"/>
          <w:b w:val="0"/>
          <w:bCs/>
          <w:color w:val="auto"/>
          <w:lang w:val="tr-TR"/>
        </w:rPr>
      </w:pPr>
      <w:r w:rsidRPr="00CC2C6E">
        <w:rPr>
          <w:rFonts w:ascii="Times New Roman" w:eastAsiaTheme="minorHAnsi" w:hAnsi="Times New Roman" w:cs="Times New Roman"/>
          <w:b w:val="0"/>
          <w:bCs/>
          <w:color w:val="auto"/>
          <w:lang w:val="tr-TR"/>
        </w:rPr>
        <w:t>Ngumi, F. N. (2015). Inventory Management Practices and Practices of large manufacturing firms in Nairobi, Kenya (Doctoral dissertation, School of business, University of Nairobi).</w:t>
      </w:r>
      <w:r w:rsidRPr="00CC2C6E">
        <w:rPr>
          <w:rFonts w:ascii="Times New Roman" w:eastAsiaTheme="minorHAnsi" w:hAnsi="Times New Roman" w:cs="Times New Roman"/>
          <w:b w:val="0"/>
          <w:bCs/>
          <w:color w:val="auto"/>
          <w:rtl/>
          <w:lang w:val="tr-TR"/>
        </w:rPr>
        <w:t>‏</w:t>
      </w:r>
    </w:p>
    <w:p w:rsidR="00105F06"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Ogbadu, E. E. (2009). Profitability through effective management of materials. Journal of economics and international finance, 1, 99-105.</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Ohno, B, (2008). Management of inventories, Harvard Business School, 1128-1224. Ondiek, G. O., &amp; Odera, O. (2012). Assessment of material management in Kenya Manufacturing firms. Journal of business studies quarterly, 3, 40-49.</w:t>
      </w:r>
    </w:p>
    <w:p w:rsidR="00A01140" w:rsidRPr="00CC2C6E" w:rsidRDefault="00A01140" w:rsidP="007547B0">
      <w:pPr>
        <w:pStyle w:val="Balk2"/>
        <w:spacing w:before="0" w:after="240" w:line="240" w:lineRule="auto"/>
        <w:ind w:left="822" w:hanging="822"/>
        <w:jc w:val="lowKashida"/>
        <w:rPr>
          <w:rFonts w:ascii="Times New Roman" w:eastAsiaTheme="minorHAnsi" w:hAnsi="Times New Roman" w:cs="Times New Roman"/>
          <w:b w:val="0"/>
          <w:bCs/>
          <w:color w:val="auto"/>
          <w:lang w:val="tr-TR"/>
        </w:rPr>
      </w:pPr>
      <w:r w:rsidRPr="00CC2C6E">
        <w:rPr>
          <w:rFonts w:ascii="Times New Roman" w:eastAsiaTheme="minorHAnsi" w:hAnsi="Times New Roman" w:cs="Times New Roman"/>
          <w:b w:val="0"/>
          <w:bCs/>
          <w:color w:val="auto"/>
          <w:lang w:val="tr-TR"/>
        </w:rPr>
        <w:t>Ohno, B, (2008),”</w:t>
      </w:r>
      <w:r w:rsidRPr="00CC2C6E">
        <w:rPr>
          <w:rFonts w:ascii="Times New Roman" w:eastAsiaTheme="minorHAnsi" w:hAnsi="Times New Roman" w:cs="Times New Roman"/>
          <w:b w:val="0"/>
          <w:bCs/>
          <w:i/>
          <w:iCs/>
          <w:color w:val="auto"/>
          <w:lang w:val="tr-TR"/>
        </w:rPr>
        <w:t>Management of Inventories” Harvard Business School</w:t>
      </w:r>
      <w:r w:rsidRPr="00CC2C6E">
        <w:rPr>
          <w:rFonts w:ascii="Times New Roman" w:eastAsiaTheme="minorHAnsi" w:hAnsi="Times New Roman" w:cs="Times New Roman"/>
          <w:b w:val="0"/>
          <w:bCs/>
          <w:color w:val="auto"/>
          <w:lang w:val="tr-TR"/>
        </w:rPr>
        <w:t xml:space="preserve">, 1128 </w:t>
      </w:r>
      <w:r w:rsidR="00105F06" w:rsidRPr="00CC2C6E">
        <w:rPr>
          <w:rFonts w:ascii="Times New Roman" w:eastAsiaTheme="minorHAnsi" w:hAnsi="Times New Roman" w:cs="Times New Roman"/>
          <w:b w:val="0"/>
          <w:bCs/>
          <w:color w:val="auto"/>
          <w:lang w:val="tr-TR"/>
        </w:rPr>
        <w:t xml:space="preserve"> </w:t>
      </w:r>
      <w:r w:rsidRPr="00CC2C6E">
        <w:rPr>
          <w:rFonts w:ascii="Times New Roman" w:eastAsiaTheme="minorHAnsi" w:hAnsi="Times New Roman" w:cs="Times New Roman"/>
          <w:b w:val="0"/>
          <w:bCs/>
          <w:color w:val="auto"/>
          <w:lang w:val="tr-TR"/>
        </w:rPr>
        <w:t>(1224).</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Oluwaseyi, J. A., Onifade, M. K., &amp; Odeyinka, O. F. (2017). Evaluation of the Role of Inventory Management in Logistics Chain of an Organisation. </w:t>
      </w:r>
      <w:r w:rsidRPr="00CC2C6E">
        <w:rPr>
          <w:rFonts w:ascii="Times New Roman" w:hAnsi="Times New Roman" w:cs="Times New Roman"/>
          <w:b w:val="0"/>
          <w:bCs/>
          <w:i/>
          <w:iCs/>
          <w:color w:val="auto"/>
          <w:shd w:val="clear" w:color="auto" w:fill="FFFFFF"/>
          <w:lang w:val="tr-TR"/>
        </w:rPr>
        <w:t>LOGI–</w:t>
      </w:r>
      <w:r w:rsidR="00105F06" w:rsidRPr="00CC2C6E">
        <w:rPr>
          <w:rFonts w:ascii="Times New Roman" w:hAnsi="Times New Roman" w:cs="Times New Roman"/>
          <w:b w:val="0"/>
          <w:bCs/>
          <w:i/>
          <w:iCs/>
          <w:color w:val="auto"/>
          <w:shd w:val="clear" w:color="auto" w:fill="FFFFFF"/>
          <w:lang w:val="tr-TR"/>
        </w:rPr>
        <w:t xml:space="preserve"> </w:t>
      </w:r>
      <w:r w:rsidRPr="00CC2C6E">
        <w:rPr>
          <w:rFonts w:ascii="Times New Roman" w:hAnsi="Times New Roman" w:cs="Times New Roman"/>
          <w:b w:val="0"/>
          <w:bCs/>
          <w:i/>
          <w:iCs/>
          <w:color w:val="auto"/>
          <w:shd w:val="clear" w:color="auto" w:fill="FFFFFF"/>
          <w:lang w:val="tr-TR"/>
        </w:rPr>
        <w:t>Scientific Journal on Transport and Logistics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8</w:t>
      </w:r>
      <w:r w:rsidRPr="00CC2C6E">
        <w:rPr>
          <w:rFonts w:ascii="Times New Roman" w:hAnsi="Times New Roman" w:cs="Times New Roman"/>
          <w:b w:val="0"/>
          <w:bCs/>
          <w:color w:val="auto"/>
          <w:shd w:val="clear" w:color="auto" w:fill="FFFFFF"/>
          <w:lang w:val="tr-TR"/>
        </w:rPr>
        <w:t>(2), 1-11.</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t>Onwubolu, G. C., &amp;Dube, B. C. (2006). Implementing an improved inventory controlsystem in a small company: A Case Study.Production Planning &amp; Control, 17(1), 67-76.</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Onwuchekwa, C. I. (1993). Management theory and organizational analysis: A contingency theory approach. </w:t>
      </w:r>
      <w:r w:rsidRPr="00CC2C6E">
        <w:rPr>
          <w:rFonts w:ascii="Times New Roman" w:hAnsi="Times New Roman" w:cs="Times New Roman"/>
          <w:b w:val="0"/>
          <w:bCs/>
          <w:i/>
          <w:iCs/>
          <w:color w:val="auto"/>
          <w:shd w:val="clear" w:color="auto" w:fill="FFFFFF"/>
          <w:lang w:val="tr-TR"/>
        </w:rPr>
        <w:t>Enugu: Ohio (Nigeria) Enterprise</w:t>
      </w:r>
      <w:r w:rsidRPr="00CC2C6E">
        <w:rPr>
          <w:rFonts w:ascii="Times New Roman" w:hAnsi="Times New Roman" w:cs="Times New Roman"/>
          <w:b w:val="0"/>
          <w:bCs/>
          <w:color w:val="auto"/>
          <w:shd w:val="clear" w:color="auto" w:fill="FFFFFF"/>
          <w:lang w:val="tr-TR"/>
        </w:rPr>
        <w:t>.</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eastAsiaTheme="minorHAnsi" w:hAnsi="Times New Roman" w:cs="Times New Roman"/>
          <w:b w:val="0"/>
          <w:bCs/>
          <w:color w:val="auto"/>
          <w:lang w:val="tr-TR"/>
        </w:rPr>
      </w:pPr>
      <w:r w:rsidRPr="00CC2C6E">
        <w:rPr>
          <w:rFonts w:ascii="Times New Roman" w:eastAsiaTheme="minorHAnsi" w:hAnsi="Times New Roman" w:cs="Times New Roman"/>
          <w:b w:val="0"/>
          <w:bCs/>
          <w:color w:val="auto"/>
          <w:lang w:val="tr-TR"/>
        </w:rPr>
        <w:t xml:space="preserve">Orga C.C. (2006), </w:t>
      </w:r>
      <w:r w:rsidRPr="00CC2C6E">
        <w:rPr>
          <w:rFonts w:ascii="Times New Roman" w:eastAsiaTheme="minorHAnsi" w:hAnsi="Times New Roman" w:cs="Times New Roman"/>
          <w:b w:val="0"/>
          <w:bCs/>
          <w:i/>
          <w:iCs/>
          <w:color w:val="auto"/>
          <w:lang w:val="tr-TR"/>
        </w:rPr>
        <w:t>Productions Management A Quantitative Approach</w:t>
      </w:r>
      <w:r w:rsidRPr="00CC2C6E">
        <w:rPr>
          <w:rFonts w:ascii="Times New Roman" w:eastAsiaTheme="minorHAnsi" w:hAnsi="Times New Roman" w:cs="Times New Roman"/>
          <w:b w:val="0"/>
          <w:bCs/>
          <w:color w:val="auto"/>
          <w:lang w:val="tr-TR"/>
        </w:rPr>
        <w:t>, Enugu: Veamarks Publishes.</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rtl/>
          <w:lang w:val="tr-TR"/>
        </w:rPr>
      </w:pPr>
      <w:r w:rsidRPr="00CC2C6E">
        <w:rPr>
          <w:rFonts w:ascii="Times New Roman" w:hAnsi="Times New Roman" w:cs="Times New Roman"/>
          <w:b w:val="0"/>
          <w:bCs/>
          <w:color w:val="auto"/>
          <w:shd w:val="clear" w:color="auto" w:fill="FFFFFF"/>
          <w:lang w:val="tr-TR"/>
        </w:rPr>
        <w:t>Peterson, R., &amp; Silver, E. A. (1979). </w:t>
      </w:r>
      <w:r w:rsidRPr="00CC2C6E">
        <w:rPr>
          <w:rFonts w:ascii="Times New Roman" w:hAnsi="Times New Roman" w:cs="Times New Roman"/>
          <w:b w:val="0"/>
          <w:bCs/>
          <w:i/>
          <w:iCs/>
          <w:color w:val="auto"/>
          <w:shd w:val="clear" w:color="auto" w:fill="FFFFFF"/>
          <w:lang w:val="tr-TR"/>
        </w:rPr>
        <w:t>Decision systems for inventory management and production planning</w:t>
      </w:r>
      <w:r w:rsidRPr="00CC2C6E">
        <w:rPr>
          <w:rFonts w:ascii="Times New Roman" w:hAnsi="Times New Roman" w:cs="Times New Roman"/>
          <w:b w:val="0"/>
          <w:bCs/>
          <w:color w:val="auto"/>
          <w:shd w:val="clear" w:color="auto" w:fill="FFFFFF"/>
          <w:lang w:val="tr-TR"/>
        </w:rPr>
        <w:t> (pp. 799-799). New York: Wiley.</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Price, J. L. (1968). </w:t>
      </w:r>
      <w:r w:rsidRPr="00CC2C6E">
        <w:rPr>
          <w:rFonts w:ascii="Times New Roman" w:hAnsi="Times New Roman" w:cs="Times New Roman"/>
          <w:b w:val="0"/>
          <w:bCs/>
          <w:i/>
          <w:iCs/>
          <w:color w:val="auto"/>
          <w:shd w:val="clear" w:color="auto" w:fill="FFFFFF"/>
          <w:lang w:val="tr-TR"/>
        </w:rPr>
        <w:t>Organizational effectiveness: An inventory of propositions</w:t>
      </w:r>
      <w:r w:rsidRPr="00CC2C6E">
        <w:rPr>
          <w:rFonts w:ascii="Times New Roman" w:hAnsi="Times New Roman" w:cs="Times New Roman"/>
          <w:b w:val="0"/>
          <w:bCs/>
          <w:color w:val="auto"/>
          <w:shd w:val="clear" w:color="auto" w:fill="FFFFFF"/>
          <w:lang w:val="tr-TR"/>
        </w:rPr>
        <w:t>. Homewood, Ill: RD Irwin.</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Rababaa,A.(2011). </w:t>
      </w:r>
      <w:r w:rsidRPr="00CC2C6E">
        <w:rPr>
          <w:rFonts w:ascii="Times New Roman" w:eastAsia="Arial" w:hAnsi="Times New Roman" w:cs="Times New Roman"/>
          <w:b w:val="0"/>
          <w:bCs/>
          <w:i/>
          <w:iCs/>
          <w:color w:val="auto"/>
          <w:lang w:val="tr-TR"/>
        </w:rPr>
        <w:t>Management of Purchases and Inventory</w:t>
      </w:r>
      <w:r w:rsidRPr="00CC2C6E">
        <w:rPr>
          <w:rFonts w:ascii="Times New Roman" w:eastAsia="Arial" w:hAnsi="Times New Roman" w:cs="Times New Roman"/>
          <w:b w:val="0"/>
          <w:bCs/>
          <w:color w:val="auto"/>
          <w:lang w:val="tr-TR"/>
        </w:rPr>
        <w:t>. Amman: Dar Almasera</w:t>
      </w:r>
      <w:r w:rsidRPr="00CC2C6E">
        <w:rPr>
          <w:rFonts w:ascii="Times New Roman" w:hAnsi="Times New Roman" w:cs="Times New Roman"/>
          <w:b w:val="0"/>
          <w:bCs/>
          <w:color w:val="auto"/>
          <w:lang w:val="tr-TR"/>
        </w:rPr>
        <w:t>.</w:t>
      </w:r>
    </w:p>
    <w:p w:rsidR="00105F06"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lang w:val="tr-TR"/>
        </w:rPr>
      </w:pPr>
      <w:r w:rsidRPr="00CC2C6E">
        <w:rPr>
          <w:rFonts w:ascii="Times New Roman" w:hAnsi="Times New Roman" w:cs="Times New Roman"/>
          <w:b w:val="0"/>
          <w:bCs/>
          <w:color w:val="auto"/>
          <w:lang w:val="tr-TR"/>
        </w:rPr>
        <w:lastRenderedPageBreak/>
        <w:t>Rabinovich, E., &amp; Evers, P. (2002). Enterprise-wide adoption patterns of inventory Management practices and information systems, Transport. Res. Part E, 2002, 38, 389–404.</w:t>
      </w:r>
    </w:p>
    <w:p w:rsidR="006C3150" w:rsidRPr="00CC2C6E" w:rsidRDefault="006C315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Reza Nasiri, G., Davoudpour, H., &amp; Karimi, B. (2010). The impact of integrated analysis on supply chain management: a coordinated approach for inventory control policy. </w:t>
      </w:r>
      <w:r w:rsidRPr="00CC2C6E">
        <w:rPr>
          <w:rFonts w:ascii="Times New Roman" w:hAnsi="Times New Roman" w:cs="Times New Roman"/>
          <w:b w:val="0"/>
          <w:bCs/>
          <w:i/>
          <w:iCs/>
          <w:color w:val="auto"/>
          <w:shd w:val="clear" w:color="auto" w:fill="FFFFFF"/>
          <w:lang w:val="tr-TR"/>
        </w:rPr>
        <w:t>Supply chain management: An international journal</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15</w:t>
      </w:r>
      <w:r w:rsidRPr="00CC2C6E">
        <w:rPr>
          <w:rFonts w:ascii="Times New Roman" w:hAnsi="Times New Roman" w:cs="Times New Roman"/>
          <w:b w:val="0"/>
          <w:bCs/>
          <w:color w:val="auto"/>
          <w:shd w:val="clear" w:color="auto" w:fill="FFFFFF"/>
          <w:lang w:val="tr-TR"/>
        </w:rPr>
        <w:t xml:space="preserve">(4), </w:t>
      </w:r>
      <w:r w:rsidR="00105F06" w:rsidRPr="00CC2C6E">
        <w:rPr>
          <w:rFonts w:ascii="Times New Roman" w:hAnsi="Times New Roman" w:cs="Times New Roman"/>
          <w:b w:val="0"/>
          <w:bCs/>
          <w:color w:val="auto"/>
          <w:shd w:val="clear" w:color="auto" w:fill="FFFFFF"/>
          <w:lang w:val="tr-TR"/>
        </w:rPr>
        <w:t xml:space="preserve"> </w:t>
      </w:r>
      <w:r w:rsidRPr="00CC2C6E">
        <w:rPr>
          <w:rFonts w:ascii="Times New Roman" w:hAnsi="Times New Roman" w:cs="Times New Roman"/>
          <w:b w:val="0"/>
          <w:bCs/>
          <w:color w:val="auto"/>
          <w:shd w:val="clear" w:color="auto" w:fill="FFFFFF"/>
          <w:lang w:val="tr-TR"/>
        </w:rPr>
        <w:t>277-289</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Scott, W. R., &amp; Davis, G. F. (2015). </w:t>
      </w:r>
      <w:r w:rsidRPr="00CC2C6E">
        <w:rPr>
          <w:rFonts w:ascii="Times New Roman" w:hAnsi="Times New Roman" w:cs="Times New Roman"/>
          <w:b w:val="0"/>
          <w:bCs/>
          <w:i/>
          <w:iCs/>
          <w:color w:val="auto"/>
          <w:shd w:val="clear" w:color="auto" w:fill="FFFFFF"/>
          <w:lang w:val="tr-TR"/>
        </w:rPr>
        <w:t>Organizations and organizing: Rational, natural and open systems perspectives</w:t>
      </w:r>
      <w:r w:rsidRPr="00CC2C6E">
        <w:rPr>
          <w:rFonts w:ascii="Times New Roman" w:hAnsi="Times New Roman" w:cs="Times New Roman"/>
          <w:b w:val="0"/>
          <w:bCs/>
          <w:color w:val="auto"/>
          <w:shd w:val="clear" w:color="auto" w:fill="FFFFFF"/>
          <w:lang w:val="tr-TR"/>
        </w:rPr>
        <w:t>. Routledge</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Shanawany,S.(2011). </w:t>
      </w:r>
      <w:r w:rsidRPr="00CC2C6E">
        <w:rPr>
          <w:rFonts w:ascii="Times New Roman" w:eastAsia="Arial" w:hAnsi="Times New Roman" w:cs="Times New Roman"/>
          <w:b w:val="0"/>
          <w:bCs/>
          <w:i/>
          <w:iCs/>
          <w:color w:val="auto"/>
          <w:lang w:val="tr-TR"/>
        </w:rPr>
        <w:t>Scientific origins for Purchase and storage</w:t>
      </w:r>
      <w:r w:rsidRPr="00CC2C6E">
        <w:rPr>
          <w:rFonts w:ascii="Times New Roman" w:eastAsia="Arial" w:hAnsi="Times New Roman" w:cs="Times New Roman"/>
          <w:b w:val="0"/>
          <w:bCs/>
          <w:color w:val="auto"/>
          <w:lang w:val="tr-TR"/>
        </w:rPr>
        <w:t>. Alexandria: University Youth Foundation.</w:t>
      </w:r>
    </w:p>
    <w:p w:rsidR="00A01140" w:rsidRPr="00CC2C6E" w:rsidRDefault="00A01140" w:rsidP="007547B0">
      <w:pPr>
        <w:pStyle w:val="Balk2"/>
        <w:spacing w:before="0" w:after="240" w:line="240" w:lineRule="auto"/>
        <w:ind w:left="822" w:hanging="822"/>
        <w:jc w:val="lowKashida"/>
        <w:rPr>
          <w:rFonts w:ascii="Times New Roman" w:eastAsia="Arial" w:hAnsi="Times New Roman" w:cs="Times New Roman"/>
          <w:b w:val="0"/>
          <w:bCs/>
          <w:color w:val="auto"/>
          <w:lang w:val="tr-TR"/>
        </w:rPr>
      </w:pPr>
      <w:r w:rsidRPr="00CC2C6E">
        <w:rPr>
          <w:rFonts w:ascii="Times New Roman" w:eastAsia="Arial" w:hAnsi="Times New Roman" w:cs="Times New Roman"/>
          <w:b w:val="0"/>
          <w:bCs/>
          <w:color w:val="auto"/>
          <w:lang w:val="tr-TR"/>
        </w:rPr>
        <w:t xml:space="preserve">Shandler,K. Kadhim,K.(2010). </w:t>
      </w:r>
      <w:r w:rsidRPr="00CC2C6E">
        <w:rPr>
          <w:rFonts w:ascii="Times New Roman" w:eastAsia="Arial" w:hAnsi="Times New Roman" w:cs="Times New Roman"/>
          <w:b w:val="0"/>
          <w:bCs/>
          <w:i/>
          <w:iCs/>
          <w:color w:val="auto"/>
          <w:lang w:val="tr-TR"/>
        </w:rPr>
        <w:t>organization Theory</w:t>
      </w:r>
      <w:r w:rsidRPr="00CC2C6E">
        <w:rPr>
          <w:rFonts w:ascii="Times New Roman" w:eastAsia="Arial" w:hAnsi="Times New Roman" w:cs="Times New Roman"/>
          <w:b w:val="0"/>
          <w:bCs/>
          <w:color w:val="auto"/>
          <w:lang w:val="tr-TR"/>
        </w:rPr>
        <w:t>. Baghdad:  Cultural Affairs House.</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rtl/>
          <w:lang w:val="tr-TR"/>
        </w:rPr>
      </w:pPr>
      <w:r w:rsidRPr="00CC2C6E">
        <w:rPr>
          <w:rFonts w:ascii="Times New Roman" w:hAnsi="Times New Roman" w:cs="Times New Roman"/>
          <w:b w:val="0"/>
          <w:bCs/>
          <w:color w:val="auto"/>
          <w:shd w:val="clear" w:color="auto" w:fill="FFFFFF"/>
          <w:lang w:val="tr-TR"/>
        </w:rPr>
        <w:t>Tan, K. C., Kannan, V. R., &amp; Handfield, R. B. (1998). Supply chain management: supplier performance and firm performance. </w:t>
      </w:r>
      <w:r w:rsidRPr="00CC2C6E">
        <w:rPr>
          <w:rFonts w:ascii="Times New Roman" w:hAnsi="Times New Roman" w:cs="Times New Roman"/>
          <w:b w:val="0"/>
          <w:bCs/>
          <w:i/>
          <w:iCs/>
          <w:color w:val="auto"/>
          <w:shd w:val="clear" w:color="auto" w:fill="FFFFFF"/>
          <w:lang w:val="tr-TR"/>
        </w:rPr>
        <w:t>Journal of Supply Chain Management</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34</w:t>
      </w:r>
      <w:r w:rsidRPr="00CC2C6E">
        <w:rPr>
          <w:rFonts w:ascii="Times New Roman" w:hAnsi="Times New Roman" w:cs="Times New Roman"/>
          <w:b w:val="0"/>
          <w:bCs/>
          <w:color w:val="auto"/>
          <w:shd w:val="clear" w:color="auto" w:fill="FFFFFF"/>
          <w:lang w:val="tr-TR"/>
        </w:rPr>
        <w:t>(3), 2.</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Tee, Y. S., &amp; Rossetti, M. D. (2002). A robustness study of a multi-echelon inventory model via simulation. </w:t>
      </w:r>
      <w:r w:rsidRPr="00CC2C6E">
        <w:rPr>
          <w:rFonts w:ascii="Times New Roman" w:hAnsi="Times New Roman" w:cs="Times New Roman"/>
          <w:b w:val="0"/>
          <w:bCs/>
          <w:i/>
          <w:iCs/>
          <w:color w:val="auto"/>
          <w:shd w:val="clear" w:color="auto" w:fill="FFFFFF"/>
          <w:lang w:val="tr-TR"/>
        </w:rPr>
        <w:t>International Journal of Production Economics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80</w:t>
      </w:r>
      <w:r w:rsidRPr="00CC2C6E">
        <w:rPr>
          <w:rFonts w:ascii="Times New Roman" w:hAnsi="Times New Roman" w:cs="Times New Roman"/>
          <w:b w:val="0"/>
          <w:bCs/>
          <w:color w:val="auto"/>
          <w:shd w:val="clear" w:color="auto" w:fill="FFFFFF"/>
          <w:lang w:val="tr-TR"/>
        </w:rPr>
        <w:t>(3), 265-277.</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Temeng, V. A., Eshun, P. A., &amp; Essey, P. R. K. (2010). Application of inventory management principles to explosive products manufacturing and supply–A case study. </w:t>
      </w:r>
      <w:r w:rsidRPr="00CC2C6E">
        <w:rPr>
          <w:rFonts w:ascii="Times New Roman" w:hAnsi="Times New Roman" w:cs="Times New Roman"/>
          <w:b w:val="0"/>
          <w:bCs/>
          <w:i/>
          <w:iCs/>
          <w:color w:val="auto"/>
          <w:shd w:val="clear" w:color="auto" w:fill="FFFFFF"/>
          <w:lang w:val="tr-TR"/>
        </w:rPr>
        <w:t>International research journal of finance and economics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38</w:t>
      </w:r>
      <w:r w:rsidRPr="00CC2C6E">
        <w:rPr>
          <w:rFonts w:ascii="Times New Roman" w:hAnsi="Times New Roman" w:cs="Times New Roman"/>
          <w:b w:val="0"/>
          <w:bCs/>
          <w:color w:val="auto"/>
          <w:shd w:val="clear" w:color="auto" w:fill="FFFFFF"/>
          <w:lang w:val="tr-TR"/>
        </w:rPr>
        <w:t>, 198-209</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Teo, C. P., Ou, J., &amp; Goh, M. (2001). Impact on inventory costs with consolidation of distribution centers. </w:t>
      </w:r>
      <w:r w:rsidRPr="00CC2C6E">
        <w:rPr>
          <w:rFonts w:ascii="Times New Roman" w:hAnsi="Times New Roman" w:cs="Times New Roman"/>
          <w:b w:val="0"/>
          <w:bCs/>
          <w:i/>
          <w:iCs/>
          <w:color w:val="auto"/>
          <w:shd w:val="clear" w:color="auto" w:fill="FFFFFF"/>
          <w:lang w:val="tr-TR"/>
        </w:rPr>
        <w:t>Iie Transactions</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33</w:t>
      </w:r>
      <w:r w:rsidRPr="00CC2C6E">
        <w:rPr>
          <w:rFonts w:ascii="Times New Roman" w:hAnsi="Times New Roman" w:cs="Times New Roman"/>
          <w:b w:val="0"/>
          <w:bCs/>
          <w:color w:val="auto"/>
          <w:shd w:val="clear" w:color="auto" w:fill="FFFFFF"/>
          <w:lang w:val="tr-TR"/>
        </w:rPr>
        <w:t>(2), 99-110.</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Tersine, R. J. (1994). Principles of Inventory and Materials Management. New Jersey: PTR Prentice-Hall</w:t>
      </w:r>
      <w:r w:rsidRPr="00CC2C6E">
        <w:rPr>
          <w:rFonts w:ascii="Times New Roman" w:hAnsi="Times New Roman" w:cs="Times New Roman"/>
          <w:b w:val="0"/>
          <w:bCs/>
          <w:color w:val="auto"/>
          <w:lang w:val="tr-TR"/>
        </w:rPr>
        <w:t>.</w:t>
      </w:r>
    </w:p>
    <w:p w:rsidR="00C25ECD"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Toomey, J. W. (2000). </w:t>
      </w:r>
      <w:r w:rsidRPr="00CC2C6E">
        <w:rPr>
          <w:rFonts w:ascii="Times New Roman" w:hAnsi="Times New Roman" w:cs="Times New Roman"/>
          <w:b w:val="0"/>
          <w:bCs/>
          <w:i/>
          <w:iCs/>
          <w:color w:val="auto"/>
          <w:shd w:val="clear" w:color="auto" w:fill="FFFFFF"/>
          <w:lang w:val="tr-TR"/>
        </w:rPr>
        <w:t>Inventory management: principles, concepts and techniques</w:t>
      </w:r>
      <w:r w:rsidRPr="00CC2C6E">
        <w:rPr>
          <w:rFonts w:ascii="Times New Roman" w:hAnsi="Times New Roman" w:cs="Times New Roman"/>
          <w:b w:val="0"/>
          <w:bCs/>
          <w:color w:val="auto"/>
          <w:shd w:val="clear" w:color="auto" w:fill="FFFFFF"/>
          <w:lang w:val="tr-TR"/>
        </w:rPr>
        <w:t> (Vol. 12). Springer Science &amp; Business Media.</w:t>
      </w:r>
      <w:r w:rsidRPr="00CC2C6E">
        <w:rPr>
          <w:rFonts w:ascii="Times New Roman" w:hAnsi="Times New Roman" w:cs="Times New Roman"/>
          <w:b w:val="0"/>
          <w:bCs/>
          <w:color w:val="auto"/>
          <w:shd w:val="clear" w:color="auto" w:fill="FFFFFF"/>
          <w:rtl/>
          <w:lang w:val="tr-TR"/>
        </w:rPr>
        <w:t>‏</w:t>
      </w:r>
    </w:p>
    <w:p w:rsidR="006C3150" w:rsidRPr="00CC2C6E" w:rsidRDefault="006C315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Transchel, S. (2011). Joint pricing and inventory decisions under stockout-based and price-dependent substitution. </w:t>
      </w:r>
      <w:r w:rsidRPr="00CC2C6E">
        <w:rPr>
          <w:rFonts w:ascii="Times New Roman" w:hAnsi="Times New Roman" w:cs="Times New Roman"/>
          <w:b w:val="0"/>
          <w:bCs/>
          <w:i/>
          <w:iCs/>
          <w:color w:val="auto"/>
          <w:shd w:val="clear" w:color="auto" w:fill="FFFFFF"/>
          <w:lang w:val="tr-TR"/>
        </w:rPr>
        <w:t>Available at SSRN 1807484</w:t>
      </w:r>
      <w:r w:rsidRPr="00CC2C6E">
        <w:rPr>
          <w:rFonts w:ascii="Times New Roman" w:hAnsi="Times New Roman" w:cs="Times New Roman"/>
          <w:b w:val="0"/>
          <w:bCs/>
          <w:color w:val="auto"/>
          <w:shd w:val="clear" w:color="auto" w:fill="FFFFFF"/>
          <w:lang w:val="tr-TR"/>
        </w:rPr>
        <w:t>.</w:t>
      </w:r>
      <w:r w:rsidRPr="00CC2C6E">
        <w:rPr>
          <w:rFonts w:ascii="Times New Roman" w:hAnsi="Times New Roman" w:cs="Times New Roman"/>
          <w:b w:val="0"/>
          <w:bCs/>
          <w:color w:val="auto"/>
          <w:shd w:val="clear" w:color="auto" w:fill="FFFFFF"/>
          <w:rtl/>
          <w:lang w:val="tr-TR"/>
        </w:rPr>
        <w:t>‏</w:t>
      </w:r>
    </w:p>
    <w:p w:rsidR="00802B94"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Van Knippenberg, D., &amp; Hogg, M. A. (2003). A social identity model of leadership effectiveness in organizations. </w:t>
      </w:r>
      <w:r w:rsidRPr="00CC2C6E">
        <w:rPr>
          <w:rFonts w:ascii="Times New Roman" w:hAnsi="Times New Roman" w:cs="Times New Roman"/>
          <w:b w:val="0"/>
          <w:bCs/>
          <w:i/>
          <w:iCs/>
          <w:color w:val="auto"/>
          <w:shd w:val="clear" w:color="auto" w:fill="FFFFFF"/>
          <w:lang w:val="tr-TR"/>
        </w:rPr>
        <w:t>Research in organizational behavior</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25</w:t>
      </w:r>
      <w:r w:rsidRPr="00CC2C6E">
        <w:rPr>
          <w:rFonts w:ascii="Times New Roman" w:hAnsi="Times New Roman" w:cs="Times New Roman"/>
          <w:b w:val="0"/>
          <w:bCs/>
          <w:color w:val="auto"/>
          <w:shd w:val="clear" w:color="auto" w:fill="FFFFFF"/>
          <w:lang w:val="tr-TR"/>
        </w:rPr>
        <w:t>, 243-295.</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Viswanathan, S., &amp; Mathur, K. (1997). Integrating routing and inventory decisions in one-warehouse multiretailer multiproduct distribution systems. </w:t>
      </w:r>
      <w:r w:rsidRPr="00CC2C6E">
        <w:rPr>
          <w:rFonts w:ascii="Times New Roman" w:hAnsi="Times New Roman" w:cs="Times New Roman"/>
          <w:b w:val="0"/>
          <w:bCs/>
          <w:i/>
          <w:iCs/>
          <w:color w:val="auto"/>
          <w:shd w:val="clear" w:color="auto" w:fill="FFFFFF"/>
          <w:lang w:val="tr-TR"/>
        </w:rPr>
        <w:t>Management Science</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43</w:t>
      </w:r>
      <w:r w:rsidRPr="00CC2C6E">
        <w:rPr>
          <w:rFonts w:ascii="Times New Roman" w:hAnsi="Times New Roman" w:cs="Times New Roman"/>
          <w:b w:val="0"/>
          <w:bCs/>
          <w:color w:val="auto"/>
          <w:shd w:val="clear" w:color="auto" w:fill="FFFFFF"/>
          <w:lang w:val="tr-TR"/>
        </w:rPr>
        <w:t>(3), 294-312.</w:t>
      </w:r>
    </w:p>
    <w:p w:rsidR="006C3150" w:rsidRPr="00CC2C6E" w:rsidRDefault="006C3150"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lastRenderedPageBreak/>
        <w:t>Wang, M. (2011). Supply Chain Management: Supplier Financing Schemes and Inventory Strategies.</w:t>
      </w:r>
      <w:r w:rsidRPr="00CC2C6E">
        <w:rPr>
          <w:rFonts w:ascii="Times New Roman" w:hAnsi="Times New Roman" w:cs="Times New Roman"/>
          <w:b w:val="0"/>
          <w:bCs/>
          <w:color w:val="auto"/>
          <w:shd w:val="clear" w:color="auto" w:fill="FFFFFF"/>
          <w:rtl/>
          <w:lang w:val="tr-TR"/>
        </w:rPr>
        <w:t>‏</w:t>
      </w:r>
    </w:p>
    <w:p w:rsidR="00A01140" w:rsidRPr="00CC2C6E" w:rsidRDefault="00A01140" w:rsidP="00AC5A8F">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Waters, D. (2008). </w:t>
      </w:r>
      <w:r w:rsidRPr="00CC2C6E">
        <w:rPr>
          <w:rFonts w:ascii="Times New Roman" w:hAnsi="Times New Roman" w:cs="Times New Roman"/>
          <w:b w:val="0"/>
          <w:bCs/>
          <w:i/>
          <w:iCs/>
          <w:color w:val="auto"/>
          <w:shd w:val="clear" w:color="auto" w:fill="FFFFFF"/>
          <w:lang w:val="tr-TR"/>
        </w:rPr>
        <w:t>Inventory control and management</w:t>
      </w:r>
      <w:r w:rsidRPr="00CC2C6E">
        <w:rPr>
          <w:rFonts w:ascii="Times New Roman" w:hAnsi="Times New Roman" w:cs="Times New Roman"/>
          <w:b w:val="0"/>
          <w:bCs/>
          <w:color w:val="auto"/>
          <w:shd w:val="clear" w:color="auto" w:fill="FFFFFF"/>
          <w:lang w:val="tr-TR"/>
        </w:rPr>
        <w:t>. John Wiley &amp; Sons.</w:t>
      </w:r>
      <w:r w:rsidRPr="00CC2C6E">
        <w:rPr>
          <w:rFonts w:ascii="Times New Roman" w:hAnsi="Times New Roman" w:cs="Times New Roman"/>
          <w:b w:val="0"/>
          <w:bCs/>
          <w:color w:val="auto"/>
          <w:shd w:val="clear" w:color="auto" w:fill="FFFFFF"/>
          <w:rtl/>
          <w:lang w:val="tr-TR"/>
        </w:rPr>
        <w:t>‏</w:t>
      </w:r>
    </w:p>
    <w:p w:rsidR="00F57BFE" w:rsidRPr="00CC2C6E" w:rsidRDefault="00F57BFE" w:rsidP="007547B0">
      <w:pPr>
        <w:pStyle w:val="Balk2"/>
        <w:spacing w:before="0" w:after="240" w:line="240" w:lineRule="auto"/>
        <w:ind w:left="822" w:hanging="822"/>
        <w:jc w:val="lowKashida"/>
        <w:rPr>
          <w:rFonts w:ascii="Times New Roman" w:hAnsi="Times New Roman" w:cs="Times New Roman"/>
          <w:b w:val="0"/>
          <w:bCs/>
          <w:color w:val="auto"/>
          <w:shd w:val="clear" w:color="auto" w:fill="FFFFFF"/>
          <w:lang w:val="tr-TR"/>
        </w:rPr>
      </w:pPr>
      <w:r w:rsidRPr="00CC2C6E">
        <w:rPr>
          <w:rFonts w:ascii="Times New Roman" w:hAnsi="Times New Roman" w:cs="Times New Roman"/>
          <w:b w:val="0"/>
          <w:bCs/>
          <w:color w:val="auto"/>
          <w:shd w:val="clear" w:color="auto" w:fill="FFFFFF"/>
          <w:lang w:val="tr-TR"/>
        </w:rPr>
        <w:t>Wiencke, M., Cacace, M., &amp; Fischer, S. (2016). </w:t>
      </w:r>
      <w:r w:rsidRPr="00CC2C6E">
        <w:rPr>
          <w:rFonts w:ascii="Times New Roman" w:hAnsi="Times New Roman" w:cs="Times New Roman"/>
          <w:b w:val="0"/>
          <w:bCs/>
          <w:i/>
          <w:iCs/>
          <w:color w:val="auto"/>
          <w:shd w:val="clear" w:color="auto" w:fill="FFFFFF"/>
          <w:lang w:val="tr-TR"/>
        </w:rPr>
        <w:t>Healthy at Work</w:t>
      </w:r>
      <w:r w:rsidRPr="00CC2C6E">
        <w:rPr>
          <w:rFonts w:ascii="Times New Roman" w:hAnsi="Times New Roman" w:cs="Times New Roman"/>
          <w:b w:val="0"/>
          <w:bCs/>
          <w:color w:val="auto"/>
          <w:shd w:val="clear" w:color="auto" w:fill="FFFFFF"/>
          <w:lang w:val="tr-TR"/>
        </w:rPr>
        <w:t>. Springer International Publishing Switzerland.</w:t>
      </w:r>
      <w:r w:rsidRPr="00CC2C6E">
        <w:rPr>
          <w:rFonts w:ascii="Times New Roman" w:hAnsi="Times New Roman" w:cs="Times New Roman"/>
          <w:b w:val="0"/>
          <w:bCs/>
          <w:color w:val="auto"/>
          <w:shd w:val="clear" w:color="auto" w:fill="FFFFFF"/>
          <w:rtl/>
          <w:lang w:val="tr-TR"/>
        </w:rPr>
        <w:t>‏</w:t>
      </w:r>
    </w:p>
    <w:p w:rsidR="00A01140" w:rsidRPr="00CC2C6E" w:rsidRDefault="00A01140" w:rsidP="007547B0">
      <w:pPr>
        <w:pStyle w:val="Balk2"/>
        <w:spacing w:before="0" w:after="240" w:line="240" w:lineRule="auto"/>
        <w:ind w:left="822" w:hanging="822"/>
        <w:jc w:val="lowKashida"/>
        <w:rPr>
          <w:rFonts w:ascii="Times New Roman" w:hAnsi="Times New Roman" w:cs="Times New Roman"/>
          <w:b w:val="0"/>
          <w:bCs/>
          <w:i/>
          <w:iCs/>
          <w:color w:val="auto"/>
          <w:shd w:val="clear" w:color="auto" w:fill="FFFFFF"/>
          <w:lang w:val="tr-TR"/>
        </w:rPr>
      </w:pPr>
      <w:r w:rsidRPr="00CC2C6E">
        <w:rPr>
          <w:rFonts w:ascii="Times New Roman" w:hAnsi="Times New Roman" w:cs="Times New Roman"/>
          <w:b w:val="0"/>
          <w:bCs/>
          <w:color w:val="auto"/>
          <w:shd w:val="clear" w:color="auto" w:fill="FFFFFF"/>
          <w:lang w:val="tr-TR"/>
        </w:rPr>
        <w:t>Zheng, Y. S. (1992). On properties of stochastic inventory systems. </w:t>
      </w:r>
      <w:r w:rsidRPr="00CC2C6E">
        <w:rPr>
          <w:rFonts w:ascii="Times New Roman" w:hAnsi="Times New Roman" w:cs="Times New Roman"/>
          <w:b w:val="0"/>
          <w:bCs/>
          <w:i/>
          <w:iCs/>
          <w:color w:val="auto"/>
          <w:shd w:val="clear" w:color="auto" w:fill="FFFFFF"/>
          <w:lang w:val="tr-TR"/>
        </w:rPr>
        <w:t>Management science</w:t>
      </w:r>
      <w:r w:rsidRPr="00CC2C6E">
        <w:rPr>
          <w:rFonts w:ascii="Times New Roman" w:hAnsi="Times New Roman" w:cs="Times New Roman"/>
          <w:b w:val="0"/>
          <w:bCs/>
          <w:color w:val="auto"/>
          <w:shd w:val="clear" w:color="auto" w:fill="FFFFFF"/>
          <w:lang w:val="tr-TR"/>
        </w:rPr>
        <w:t>, </w:t>
      </w:r>
      <w:r w:rsidRPr="00CC2C6E">
        <w:rPr>
          <w:rFonts w:ascii="Times New Roman" w:hAnsi="Times New Roman" w:cs="Times New Roman"/>
          <w:b w:val="0"/>
          <w:bCs/>
          <w:i/>
          <w:iCs/>
          <w:color w:val="auto"/>
          <w:shd w:val="clear" w:color="auto" w:fill="FFFFFF"/>
          <w:lang w:val="tr-TR"/>
        </w:rPr>
        <w:t>38</w:t>
      </w:r>
      <w:r w:rsidRPr="00CC2C6E">
        <w:rPr>
          <w:rFonts w:ascii="Times New Roman" w:hAnsi="Times New Roman" w:cs="Times New Roman"/>
          <w:b w:val="0"/>
          <w:bCs/>
          <w:color w:val="auto"/>
          <w:shd w:val="clear" w:color="auto" w:fill="FFFFFF"/>
          <w:lang w:val="tr-TR"/>
        </w:rPr>
        <w:t>(1), 87-103.</w:t>
      </w:r>
      <w:r w:rsidRPr="00CC2C6E">
        <w:rPr>
          <w:rFonts w:ascii="Times New Roman" w:hAnsi="Times New Roman" w:cs="Times New Roman"/>
          <w:b w:val="0"/>
          <w:bCs/>
          <w:color w:val="auto"/>
          <w:shd w:val="clear" w:color="auto" w:fill="FFFFFF"/>
          <w:rtl/>
          <w:lang w:val="tr-TR"/>
        </w:rPr>
        <w:t>‏</w:t>
      </w:r>
    </w:p>
    <w:p w:rsidR="008F22FD" w:rsidRPr="00CC2C6E" w:rsidRDefault="008F22FD" w:rsidP="007547B0">
      <w:pPr>
        <w:keepNext/>
        <w:keepLines/>
        <w:bidi w:val="0"/>
        <w:spacing w:after="240" w:line="240" w:lineRule="auto"/>
        <w:outlineLvl w:val="0"/>
        <w:rPr>
          <w:rFonts w:ascii="Times New Roman" w:eastAsiaTheme="majorEastAsia" w:hAnsi="Times New Roman" w:cs="Times New Roman"/>
          <w:b/>
          <w:bCs/>
          <w:sz w:val="28"/>
          <w:szCs w:val="32"/>
          <w:rtl/>
          <w:lang w:val="tr-TR"/>
        </w:rPr>
      </w:pPr>
      <w:bookmarkStart w:id="170" w:name="_Toc489696607"/>
    </w:p>
    <w:p w:rsidR="007547B0" w:rsidRPr="00CC2C6E" w:rsidRDefault="008F22FD" w:rsidP="007D7A2C">
      <w:pPr>
        <w:keepNext/>
        <w:keepLines/>
        <w:bidi w:val="0"/>
        <w:spacing w:after="720" w:line="360" w:lineRule="auto"/>
        <w:jc w:val="center"/>
        <w:outlineLvl w:val="0"/>
        <w:rPr>
          <w:rFonts w:ascii="Times New Roman" w:eastAsiaTheme="majorEastAsia" w:hAnsi="Times New Roman" w:cs="Times New Roman"/>
          <w:b/>
          <w:bCs/>
          <w:sz w:val="24"/>
          <w:szCs w:val="24"/>
          <w:lang w:val="tr-TR"/>
        </w:rPr>
      </w:pPr>
      <w:bookmarkStart w:id="171" w:name="_Toc502760147"/>
      <w:bookmarkEnd w:id="170"/>
      <w:r w:rsidRPr="00CC2C6E">
        <w:rPr>
          <w:rFonts w:ascii="Times New Roman" w:eastAsiaTheme="majorEastAsia" w:hAnsi="Times New Roman" w:cs="Times New Roman"/>
          <w:b/>
          <w:bCs/>
          <w:sz w:val="24"/>
          <w:szCs w:val="24"/>
          <w:lang w:val="tr-TR"/>
        </w:rPr>
        <w:br w:type="page"/>
      </w:r>
      <w:bookmarkStart w:id="172" w:name="_Toc521697369"/>
    </w:p>
    <w:p w:rsidR="00BA04CC" w:rsidRPr="00CC2C6E" w:rsidRDefault="00E1734A" w:rsidP="007547B0">
      <w:pPr>
        <w:pStyle w:val="Balk2"/>
        <w:spacing w:before="0" w:after="720" w:line="360" w:lineRule="auto"/>
        <w:jc w:val="center"/>
        <w:rPr>
          <w:rFonts w:ascii="Times New Roman" w:hAnsi="Times New Roman" w:cs="Times New Roman"/>
          <w:color w:val="auto"/>
          <w:lang w:val="tr-TR"/>
        </w:rPr>
      </w:pPr>
      <w:r w:rsidRPr="00CC2C6E">
        <w:rPr>
          <w:rFonts w:ascii="Times New Roman" w:hAnsi="Times New Roman" w:cs="Times New Roman"/>
          <w:color w:val="auto"/>
        </w:rPr>
        <w:lastRenderedPageBreak/>
        <w:t>EKLER</w:t>
      </w:r>
      <w:bookmarkEnd w:id="172"/>
    </w:p>
    <w:p w:rsidR="007547B0" w:rsidRPr="00CC2C6E" w:rsidRDefault="007547B0" w:rsidP="007547B0">
      <w:pPr>
        <w:pStyle w:val="Balk2"/>
        <w:spacing w:before="0" w:line="360" w:lineRule="auto"/>
        <w:rPr>
          <w:rFonts w:ascii="Times New Roman" w:hAnsi="Times New Roman" w:cs="Times New Roman"/>
          <w:color w:val="auto"/>
          <w:lang w:val="tr-TR"/>
        </w:rPr>
      </w:pPr>
      <w:bookmarkStart w:id="173" w:name="_Toc521697370"/>
      <w:r w:rsidRPr="00CC2C6E">
        <w:rPr>
          <w:rFonts w:ascii="Times New Roman" w:hAnsi="Times New Roman" w:cs="Times New Roman"/>
          <w:color w:val="auto"/>
          <w:lang w:val="tr-TR"/>
        </w:rPr>
        <w:t xml:space="preserve">EK 1.  </w:t>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t>Şirket Faaliyetleri Hakkında Rapor</w:t>
      </w:r>
    </w:p>
    <w:p w:rsidR="007547B0" w:rsidRPr="00CC2C6E" w:rsidRDefault="007547B0" w:rsidP="007547B0">
      <w:pPr>
        <w:pStyle w:val="Balk2"/>
        <w:spacing w:before="0" w:line="360" w:lineRule="auto"/>
        <w:rPr>
          <w:rFonts w:ascii="Times New Roman" w:hAnsi="Times New Roman" w:cs="Times New Roman"/>
          <w:color w:val="auto"/>
          <w:lang w:val="tr-TR"/>
        </w:rPr>
      </w:pPr>
      <w:r w:rsidRPr="00CC2C6E">
        <w:rPr>
          <w:rFonts w:ascii="Times New Roman" w:hAnsi="Times New Roman" w:cs="Times New Roman"/>
          <w:color w:val="auto"/>
          <w:lang w:val="tr-TR"/>
        </w:rPr>
        <w:t xml:space="preserve">EK 2.  </w:t>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t>Şekiller</w:t>
      </w:r>
    </w:p>
    <w:p w:rsidR="007547B0" w:rsidRPr="00CC2C6E" w:rsidRDefault="007547B0" w:rsidP="007547B0">
      <w:pPr>
        <w:pStyle w:val="Balk2"/>
        <w:spacing w:before="0" w:line="360" w:lineRule="auto"/>
        <w:rPr>
          <w:rFonts w:ascii="Times New Roman" w:hAnsi="Times New Roman" w:cs="Times New Roman"/>
          <w:color w:val="auto"/>
          <w:lang w:val="tr-TR"/>
        </w:rPr>
      </w:pPr>
      <w:r w:rsidRPr="00CC2C6E">
        <w:rPr>
          <w:rFonts w:ascii="Times New Roman" w:hAnsi="Times New Roman" w:cs="Times New Roman"/>
          <w:color w:val="auto"/>
          <w:lang w:val="tr-TR"/>
        </w:rPr>
        <w:t xml:space="preserve">EK 3.  </w:t>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t>Tablolar</w:t>
      </w:r>
    </w:p>
    <w:p w:rsidR="007547B0" w:rsidRPr="00CC2C6E" w:rsidRDefault="007547B0" w:rsidP="007547B0">
      <w:pPr>
        <w:pStyle w:val="Balk2"/>
        <w:spacing w:before="0" w:line="360" w:lineRule="auto"/>
        <w:rPr>
          <w:rFonts w:ascii="Times New Roman" w:hAnsi="Times New Roman" w:cs="Times New Roman"/>
          <w:color w:val="auto"/>
          <w:lang w:val="tr-TR"/>
        </w:rPr>
      </w:pPr>
      <w:r w:rsidRPr="00CC2C6E">
        <w:rPr>
          <w:rFonts w:ascii="Times New Roman" w:hAnsi="Times New Roman" w:cs="Times New Roman"/>
          <w:color w:val="auto"/>
          <w:lang w:val="tr-TR"/>
        </w:rPr>
        <w:t xml:space="preserve">EK 4.  </w:t>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r>
      <w:r w:rsidRPr="00CC2C6E">
        <w:rPr>
          <w:rFonts w:ascii="Times New Roman" w:hAnsi="Times New Roman" w:cs="Times New Roman"/>
          <w:color w:val="auto"/>
          <w:lang w:val="tr-TR"/>
        </w:rPr>
        <w:tab/>
        <w:t>Anket</w:t>
      </w:r>
    </w:p>
    <w:p w:rsidR="007547B0" w:rsidRPr="00CC2C6E" w:rsidRDefault="007547B0" w:rsidP="00732A2C">
      <w:pPr>
        <w:pStyle w:val="Balk2"/>
        <w:rPr>
          <w:rFonts w:ascii="Times New Roman" w:hAnsi="Times New Roman" w:cs="Times New Roman"/>
          <w:color w:val="auto"/>
          <w:lang w:val="tr-TR"/>
        </w:rPr>
      </w:pPr>
    </w:p>
    <w:p w:rsidR="007547B0" w:rsidRPr="00CC2C6E" w:rsidRDefault="007547B0" w:rsidP="00732A2C">
      <w:pPr>
        <w:pStyle w:val="Balk2"/>
        <w:rPr>
          <w:rFonts w:ascii="Times New Roman" w:hAnsi="Times New Roman" w:cs="Times New Roman"/>
          <w:color w:val="auto"/>
          <w:lang w:val="tr-TR"/>
        </w:rPr>
      </w:pPr>
    </w:p>
    <w:p w:rsidR="007547B0" w:rsidRPr="00CC2C6E" w:rsidRDefault="007547B0" w:rsidP="00732A2C">
      <w:pPr>
        <w:pStyle w:val="Balk2"/>
        <w:rPr>
          <w:rFonts w:ascii="Times New Roman" w:hAnsi="Times New Roman" w:cs="Times New Roman"/>
          <w:color w:val="auto"/>
          <w:lang w:val="tr-TR"/>
        </w:rPr>
      </w:pPr>
      <w:r w:rsidRPr="00CC2C6E">
        <w:rPr>
          <w:rFonts w:ascii="Times New Roman" w:hAnsi="Times New Roman" w:cs="Times New Roman"/>
          <w:color w:val="auto"/>
          <w:lang w:val="tr-TR"/>
        </w:rPr>
        <w:br w:type="page"/>
      </w:r>
    </w:p>
    <w:p w:rsidR="00BA04CC" w:rsidRPr="00CC2C6E" w:rsidRDefault="007547B0" w:rsidP="00732A2C">
      <w:pPr>
        <w:pStyle w:val="Balk2"/>
        <w:rPr>
          <w:rFonts w:ascii="Times New Roman" w:hAnsi="Times New Roman" w:cs="Times New Roman"/>
          <w:color w:val="auto"/>
          <w:lang w:val="tr-TR"/>
        </w:rPr>
      </w:pPr>
      <w:r w:rsidRPr="00CC2C6E">
        <w:rPr>
          <w:rFonts w:ascii="Times New Roman" w:hAnsi="Times New Roman" w:cs="Times New Roman"/>
          <w:color w:val="auto"/>
          <w:lang w:val="tr-TR"/>
        </w:rPr>
        <w:lastRenderedPageBreak/>
        <w:t xml:space="preserve">Ek </w:t>
      </w:r>
      <w:r w:rsidR="00A7348A" w:rsidRPr="00CC2C6E">
        <w:rPr>
          <w:rFonts w:ascii="Times New Roman" w:hAnsi="Times New Roman" w:cs="Times New Roman"/>
          <w:color w:val="auto"/>
          <w:lang w:val="tr-TR"/>
        </w:rPr>
        <w:t xml:space="preserve">1.  </w:t>
      </w:r>
      <w:r w:rsidR="00E1734A" w:rsidRPr="00CC2C6E">
        <w:rPr>
          <w:rFonts w:ascii="Times New Roman" w:hAnsi="Times New Roman" w:cs="Times New Roman"/>
          <w:color w:val="auto"/>
          <w:lang w:val="tr-TR"/>
        </w:rPr>
        <w:t>Şirket Faaliyetleri Hakkında Rapor</w:t>
      </w:r>
      <w:bookmarkEnd w:id="173"/>
    </w:p>
    <w:p w:rsidR="006A1F06" w:rsidRPr="00CC2C6E" w:rsidRDefault="006A1F06" w:rsidP="006A1F06">
      <w:pPr>
        <w:bidi w:val="0"/>
        <w:spacing w:after="0" w:line="360" w:lineRule="auto"/>
        <w:jc w:val="both"/>
        <w:rPr>
          <w:rFonts w:ascii="Times New Roman" w:hAnsi="Times New Roman" w:cs="Times New Roman"/>
          <w:sz w:val="24"/>
          <w:szCs w:val="24"/>
          <w:lang w:val="tr-TR" w:bidi="ar-IQ"/>
        </w:rPr>
      </w:pPr>
    </w:p>
    <w:p w:rsidR="007D7A2C" w:rsidRPr="00CC2C6E" w:rsidRDefault="007D7A2C" w:rsidP="00470A6F">
      <w:pPr>
        <w:bidi w:val="0"/>
        <w:spacing w:after="360" w:line="360" w:lineRule="auto"/>
        <w:jc w:val="both"/>
        <w:rPr>
          <w:rFonts w:ascii="Times New Roman" w:hAnsi="Times New Roman" w:cs="Times New Roman"/>
          <w:sz w:val="24"/>
          <w:szCs w:val="24"/>
          <w:lang w:val="tr-TR" w:bidi="ar-IQ"/>
        </w:rPr>
      </w:pPr>
      <w:r w:rsidRPr="00CC2C6E">
        <w:rPr>
          <w:rFonts w:ascii="Times New Roman" w:hAnsi="Times New Roman" w:cs="Times New Roman"/>
          <w:sz w:val="24"/>
          <w:szCs w:val="24"/>
          <w:lang w:val="tr-TR" w:bidi="ar-IQ"/>
        </w:rPr>
        <w:t>Petrol sahaları ve limanları tedarik hizmetleri ulusal şirketi, 1981 tarihli ve 1577 sayılı Genel halk Komite kararına göre tedarik, yemek ve buna benzer başka hizmetleri sunmak için kurulmuştur. Bu amaçla yapılan sözleşmeye göre şirket, petrol sahasındaki kamu şirketlerinde çalışanlar için temizlik ve yıkama hizmetlerini sunmaktadır. Faaliyetleri yıldan yıla artış gösteren şirket, petrol alanında faaliyet gösteren birçok şirketin tedarik ve temizlik hizmetlerini yapmaktadır ve bu sayı şu anda 8’e ulaşmıştır. Bunlar: Ras Lanof \ Sirte petrol şirketi \ Ulusal Sondaj şirketi \ Zuwaina \ Waha petrol şirketi \ Al-Ajib \ Gulf Company \ Brega Petrol Pazarlama Şirketi, bunların 40’dan fazla petrol sahası ve malzeme stokları vardır. Her gün hizmet sunulan personel sayısı  8600 kişi olup bu kişilere günde 3 öğün yemek hizmeti verilmektedir. Bu firmalara ait petrol sahalarında farklı alanlarda çalışanların sayısı 2978'e ulaşmıştır.</w:t>
      </w:r>
    </w:p>
    <w:p w:rsidR="007D7A2C" w:rsidRPr="00CC2C6E" w:rsidRDefault="007D7A2C" w:rsidP="00470A6F">
      <w:pPr>
        <w:bidi w:val="0"/>
        <w:spacing w:after="360" w:line="360" w:lineRule="auto"/>
        <w:jc w:val="both"/>
        <w:rPr>
          <w:rFonts w:ascii="Times New Roman" w:hAnsi="Times New Roman" w:cs="Times New Roman"/>
          <w:sz w:val="24"/>
          <w:szCs w:val="24"/>
          <w:lang w:val="tr-TR" w:bidi="ar-IQ"/>
        </w:rPr>
      </w:pPr>
      <w:r w:rsidRPr="00CC2C6E">
        <w:rPr>
          <w:rFonts w:ascii="Times New Roman" w:hAnsi="Times New Roman" w:cs="Times New Roman"/>
          <w:sz w:val="24"/>
          <w:szCs w:val="24"/>
          <w:lang w:val="tr-TR" w:bidi="ar-IQ"/>
        </w:rPr>
        <w:t xml:space="preserve">Şirket yıllık genel planında şunları hedeflemektedir: </w:t>
      </w:r>
    </w:p>
    <w:p w:rsidR="007D7A2C" w:rsidRPr="00CC2C6E" w:rsidRDefault="007D7A2C" w:rsidP="00470A6F">
      <w:pPr>
        <w:bidi w:val="0"/>
        <w:spacing w:after="360" w:line="360" w:lineRule="auto"/>
        <w:jc w:val="both"/>
        <w:rPr>
          <w:rFonts w:ascii="Times New Roman" w:hAnsi="Times New Roman" w:cs="Times New Roman"/>
          <w:sz w:val="24"/>
          <w:szCs w:val="24"/>
          <w:lang w:val="tr-TR" w:bidi="ar-IQ"/>
        </w:rPr>
      </w:pPr>
      <w:r w:rsidRPr="00CC2C6E">
        <w:rPr>
          <w:rFonts w:ascii="Times New Roman" w:hAnsi="Times New Roman" w:cs="Times New Roman"/>
          <w:sz w:val="24"/>
          <w:szCs w:val="24"/>
          <w:lang w:val="tr-TR" w:bidi="ar-IQ"/>
        </w:rPr>
        <w:t>Gerçekleştirilen İş sözleşmeleriyle, mevcut petrol şirketlerine sunulan tedarik hizmetlerine ilaveten, çalışanların dinlenme odalarını temizleme hizmetini sunma ve bunu talep eden diğer petrol şirketlerine de sunma.</w:t>
      </w:r>
    </w:p>
    <w:p w:rsidR="007D7A2C" w:rsidRPr="00CC2C6E" w:rsidRDefault="007D7A2C" w:rsidP="00470A6F">
      <w:pPr>
        <w:bidi w:val="0"/>
        <w:spacing w:after="360" w:line="360" w:lineRule="auto"/>
        <w:jc w:val="both"/>
        <w:rPr>
          <w:rFonts w:ascii="Times New Roman" w:hAnsi="Times New Roman" w:cs="Times New Roman"/>
          <w:sz w:val="24"/>
          <w:szCs w:val="24"/>
          <w:lang w:val="tr-TR" w:bidi="ar-IQ"/>
        </w:rPr>
      </w:pPr>
      <w:r w:rsidRPr="00CC2C6E">
        <w:rPr>
          <w:rFonts w:ascii="Times New Roman" w:hAnsi="Times New Roman" w:cs="Times New Roman"/>
          <w:sz w:val="24"/>
          <w:szCs w:val="24"/>
          <w:lang w:val="tr-TR" w:bidi="ar-IQ"/>
        </w:rPr>
        <w:t xml:space="preserve">Çalışanların verimliliğini arttırmak için iç ve dış eğitim kurslarını yoğunlaştırma ve petrol sahaları ve limanlarında ihtiyaç duyulan hizmet kalitesini artırma adına yurtdışından uzman kadronun işe alınması. Petrol sahalarında ihtiyaç duyulan malzeme ve diğer ihtiyaçların zamanında tedarik edilmesi adına ağır vasıta filosunun yeni araçlarla güçlendirilmesi ve ihtiyaç duyulan yedek parçaların tedarik edilmesi. </w:t>
      </w:r>
    </w:p>
    <w:p w:rsidR="00BA04CC" w:rsidRPr="00CC2C6E" w:rsidRDefault="00E85E58" w:rsidP="006A1F06">
      <w:pPr>
        <w:bidi w:val="0"/>
        <w:spacing w:after="0" w:line="360" w:lineRule="auto"/>
        <w:jc w:val="both"/>
        <w:rPr>
          <w:rFonts w:ascii="Times New Roman" w:hAnsi="Times New Roman" w:cs="Times New Roman"/>
          <w:sz w:val="24"/>
          <w:szCs w:val="24"/>
          <w:lang w:val="tr-TR" w:bidi="ar-IQ"/>
        </w:rPr>
      </w:pPr>
      <w:r w:rsidRPr="00CC2C6E">
        <w:rPr>
          <w:rFonts w:ascii="Times New Roman" w:hAnsi="Times New Roman" w:cs="Times New Roman"/>
          <w:sz w:val="24"/>
          <w:szCs w:val="24"/>
          <w:lang w:val="tr-TR" w:bidi="ar-IQ"/>
        </w:rPr>
        <w:t xml:space="preserve">Şirket, hedeflerine basit oranlar olmadan ulaşabiliyordu ancak bu, Ras Lanof'da buzdolapları ve stoklar yapmak gibi yılın tahmini bütçesinde listelenen pek çok yatırım projesinin pahasına mal oldu. Ayrıca, işçiler açısından belli sebeplerden ötürü geri kalanlar da vardır, bazıları da maliye dağıtım programının geri kalanında yapılacak olan eşya dahil olmak üzere mali olmayanlarla ilgilidir. Sözleşmesel yükümlülükleri ile sözleşme yapan pek çok petrol şirketin taahhütlerini yerine </w:t>
      </w:r>
      <w:r w:rsidRPr="00CC2C6E">
        <w:rPr>
          <w:rFonts w:ascii="Times New Roman" w:hAnsi="Times New Roman" w:cs="Times New Roman"/>
          <w:sz w:val="24"/>
          <w:szCs w:val="24"/>
          <w:lang w:val="tr-TR" w:bidi="ar-IQ"/>
        </w:rPr>
        <w:lastRenderedPageBreak/>
        <w:t>getirememesi ve mali borçlarının ödenmemiş brüt borçların % 57'sine gerilemesinden dolayı şirket dört yıldan beri mali ve ilgili finansal zorluklar yaşamaktadır. Farklı ihtiyaçlarla yüzleşmek için kendisine gönderilen fonların yetersiz olması nedeniyle, borçlarının büyüklüğü 15 milyon dinara kadar artmıştır. Şirket, bu finansal krizden kurtulacağını ve şirketin 10 milyon dinara ulaşan faaliyetlerini finanse etmek için kredi olanakları elde etmek amacıyla doğrudan bankalara yönelerek, yatırım projelerinin bir kısmını yıldan yıla serbest bırakmaya zorlanmıştır</w:t>
      </w:r>
      <w:r w:rsidR="00BA04CC" w:rsidRPr="00CC2C6E">
        <w:rPr>
          <w:rFonts w:ascii="Times New Roman" w:hAnsi="Times New Roman" w:cs="Times New Roman"/>
          <w:sz w:val="24"/>
          <w:szCs w:val="24"/>
          <w:lang w:val="tr-TR" w:bidi="ar-IQ"/>
        </w:rPr>
        <w:t>.</w:t>
      </w:r>
    </w:p>
    <w:p w:rsidR="00470A6F" w:rsidRPr="00CC2C6E" w:rsidRDefault="00470A6F">
      <w:pPr>
        <w:bidi w:val="0"/>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br w:type="page"/>
      </w:r>
    </w:p>
    <w:p w:rsidR="00B52B0A" w:rsidRPr="00CC2C6E" w:rsidRDefault="00B52B0A" w:rsidP="00BA04CC">
      <w:pPr>
        <w:bidi w:val="0"/>
        <w:spacing w:after="0" w:line="360" w:lineRule="auto"/>
        <w:rPr>
          <w:rFonts w:ascii="Times New Roman" w:eastAsia="Arial" w:hAnsi="Times New Roman" w:cs="Times New Roman"/>
          <w:sz w:val="24"/>
          <w:szCs w:val="24"/>
          <w:lang w:val="tr-TR"/>
        </w:rPr>
      </w:pPr>
    </w:p>
    <w:p w:rsidR="00470A6F" w:rsidRPr="00CC2C6E" w:rsidRDefault="00470A6F" w:rsidP="00470A6F">
      <w:pPr>
        <w:bidi w:val="0"/>
        <w:spacing w:after="360" w:line="360" w:lineRule="auto"/>
        <w:rPr>
          <w:rFonts w:ascii="Times New Roman" w:hAnsi="Times New Roman" w:cs="Times New Roman"/>
          <w:b/>
          <w:sz w:val="28"/>
          <w:szCs w:val="28"/>
          <w:lang w:val="tr-TR" w:bidi="ar-IQ"/>
        </w:rPr>
      </w:pPr>
      <w:bookmarkStart w:id="174" w:name="_Toc521697371"/>
      <w:r w:rsidRPr="00CC2C6E">
        <w:rPr>
          <w:rFonts w:ascii="Times New Roman" w:hAnsi="Times New Roman" w:cs="Times New Roman"/>
          <w:b/>
          <w:bCs/>
          <w:sz w:val="28"/>
          <w:szCs w:val="28"/>
          <w:lang w:bidi="ar-IQ"/>
        </w:rPr>
        <w:t>Ek 2</w:t>
      </w:r>
      <w:r w:rsidRPr="00CC2C6E">
        <w:rPr>
          <w:rFonts w:ascii="Times New Roman" w:hAnsi="Times New Roman" w:cs="Times New Roman"/>
          <w:b/>
          <w:sz w:val="28"/>
          <w:szCs w:val="28"/>
          <w:lang w:val="tr-TR" w:bidi="ar-IQ"/>
        </w:rPr>
        <w:t>. Şekiller</w:t>
      </w:r>
      <w:bookmarkEnd w:id="174"/>
      <w:r w:rsidRPr="00CC2C6E">
        <w:rPr>
          <w:rFonts w:ascii="Times New Roman" w:hAnsi="Times New Roman" w:cs="Times New Roman"/>
          <w:b/>
          <w:sz w:val="28"/>
          <w:szCs w:val="28"/>
          <w:lang w:val="tr-TR" w:bidi="ar-IQ"/>
        </w:rPr>
        <w:t xml:space="preserve"> </w:t>
      </w:r>
    </w:p>
    <w:p w:rsidR="00470A6F" w:rsidRPr="00CC2C6E" w:rsidRDefault="00470A6F" w:rsidP="00470A6F">
      <w:pPr>
        <w:bidi w:val="0"/>
        <w:spacing w:after="360" w:line="360" w:lineRule="auto"/>
        <w:jc w:val="center"/>
        <w:rPr>
          <w:rFonts w:ascii="Times New Roman" w:hAnsi="Times New Roman" w:cs="Times New Roman"/>
          <w:b/>
          <w:sz w:val="24"/>
          <w:szCs w:val="24"/>
          <w:lang w:val="tr-TR" w:bidi="ar-IQ"/>
        </w:rPr>
      </w:pPr>
      <w:r w:rsidRPr="00CC2C6E">
        <w:rPr>
          <w:rFonts w:ascii="Times New Roman" w:hAnsi="Times New Roman" w:cs="Times New Roman"/>
          <w:b/>
          <w:sz w:val="24"/>
          <w:szCs w:val="24"/>
          <w:lang w:val="tr-TR" w:bidi="ar-IQ"/>
        </w:rPr>
        <w:t>Mevcut Envanter Yönetimi Organizasyonu</w:t>
      </w:r>
    </w:p>
    <w:p w:rsidR="00470A6F" w:rsidRPr="00CC2C6E" w:rsidRDefault="00470A6F" w:rsidP="00470A6F">
      <w:pPr>
        <w:bidi w:val="0"/>
        <w:spacing w:after="360" w:line="360" w:lineRule="auto"/>
        <w:jc w:val="center"/>
        <w:rPr>
          <w:rFonts w:ascii="Times New Roman" w:hAnsi="Times New Roman" w:cs="Times New Roman"/>
          <w:b/>
          <w:sz w:val="32"/>
          <w:szCs w:val="24"/>
          <w:lang w:val="tr-TR" w:bidi="ar-IQ"/>
        </w:rPr>
      </w:pPr>
      <w:r w:rsidRPr="00CC2C6E">
        <w:rPr>
          <w:rFonts w:ascii="Times New Roman" w:hAnsi="Times New Roman" w:cs="Times New Roman"/>
          <w:b/>
          <w:noProof/>
          <w:sz w:val="32"/>
          <w:szCs w:val="24"/>
          <w:lang w:val="tr-TR" w:eastAsia="tr-TR"/>
        </w:rPr>
        <w:drawing>
          <wp:inline distT="0" distB="0" distL="0" distR="0">
            <wp:extent cx="4029075" cy="1484395"/>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66732" cy="1498269"/>
                    </a:xfrm>
                    <a:prstGeom prst="rect">
                      <a:avLst/>
                    </a:prstGeom>
                    <a:noFill/>
                    <a:ln>
                      <a:noFill/>
                    </a:ln>
                  </pic:spPr>
                </pic:pic>
              </a:graphicData>
            </a:graphic>
          </wp:inline>
        </w:drawing>
      </w:r>
      <w:r w:rsidRPr="00CC2C6E">
        <w:rPr>
          <w:rFonts w:ascii="Times New Roman" w:hAnsi="Times New Roman" w:cs="Times New Roman"/>
          <w:b/>
          <w:noProof/>
          <w:sz w:val="32"/>
          <w:szCs w:val="24"/>
          <w:lang w:val="tr-TR" w:eastAsia="tr-TR"/>
        </w:rPr>
        <w:drawing>
          <wp:inline distT="0" distB="0" distL="0" distR="0">
            <wp:extent cx="4253865" cy="1517388"/>
            <wp:effectExtent l="0" t="0" r="0"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93992" cy="1531702"/>
                    </a:xfrm>
                    <a:prstGeom prst="rect">
                      <a:avLst/>
                    </a:prstGeom>
                    <a:noFill/>
                    <a:ln>
                      <a:noFill/>
                    </a:ln>
                  </pic:spPr>
                </pic:pic>
              </a:graphicData>
            </a:graphic>
          </wp:inline>
        </w:drawing>
      </w:r>
    </w:p>
    <w:p w:rsidR="00470A6F" w:rsidRPr="00CC2C6E" w:rsidRDefault="00470A6F" w:rsidP="00470A6F">
      <w:pPr>
        <w:bidi w:val="0"/>
        <w:spacing w:after="360" w:line="360" w:lineRule="auto"/>
        <w:jc w:val="center"/>
        <w:rPr>
          <w:rFonts w:ascii="Times New Roman" w:hAnsi="Times New Roman" w:cs="Times New Roman"/>
          <w:b/>
          <w:sz w:val="24"/>
          <w:szCs w:val="24"/>
          <w:lang w:val="tr-TR" w:bidi="ar-IQ"/>
        </w:rPr>
      </w:pPr>
      <w:r w:rsidRPr="00CC2C6E">
        <w:rPr>
          <w:rFonts w:ascii="Times New Roman" w:hAnsi="Times New Roman" w:cs="Times New Roman"/>
          <w:b/>
          <w:sz w:val="24"/>
          <w:szCs w:val="24"/>
          <w:lang w:val="tr-TR" w:bidi="ar-IQ"/>
        </w:rPr>
        <w:t>Önerilen Envanter Yönetimi Organizasyonu</w:t>
      </w:r>
    </w:p>
    <w:p w:rsidR="00470A6F" w:rsidRPr="00CC2C6E" w:rsidRDefault="00470A6F" w:rsidP="00470A6F">
      <w:pPr>
        <w:bidi w:val="0"/>
        <w:spacing w:after="0" w:line="360" w:lineRule="auto"/>
        <w:jc w:val="both"/>
        <w:rPr>
          <w:rFonts w:ascii="Times New Roman" w:hAnsi="Times New Roman" w:cs="Times New Roman"/>
          <w:sz w:val="24"/>
          <w:szCs w:val="24"/>
          <w:lang w:val="tr-TR" w:bidi="ar-IQ"/>
        </w:rPr>
      </w:pPr>
      <w:r w:rsidRPr="00CC2C6E">
        <w:rPr>
          <w:rFonts w:ascii="Times New Roman" w:hAnsi="Times New Roman" w:cs="Times New Roman"/>
          <w:noProof/>
          <w:sz w:val="24"/>
          <w:szCs w:val="24"/>
          <w:lang w:val="tr-TR" w:eastAsia="tr-TR"/>
        </w:rPr>
        <w:drawing>
          <wp:anchor distT="0" distB="0" distL="114300" distR="114300" simplePos="0" relativeHeight="251662336" behindDoc="1" locked="0" layoutInCell="1" allowOverlap="1">
            <wp:simplePos x="0" y="0"/>
            <wp:positionH relativeFrom="column">
              <wp:posOffset>2798445</wp:posOffset>
            </wp:positionH>
            <wp:positionV relativeFrom="paragraph">
              <wp:posOffset>45085</wp:posOffset>
            </wp:positionV>
            <wp:extent cx="2580640" cy="1797050"/>
            <wp:effectExtent l="0" t="0" r="0" b="0"/>
            <wp:wrapTight wrapText="bothSides">
              <wp:wrapPolygon edited="0">
                <wp:start x="0" y="0"/>
                <wp:lineTo x="0" y="21295"/>
                <wp:lineTo x="21366" y="21295"/>
                <wp:lineTo x="21366" y="0"/>
                <wp:lineTo x="0" y="0"/>
              </wp:wrapPolygon>
            </wp:wrapTight>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80640" cy="1797050"/>
                    </a:xfrm>
                    <a:prstGeom prst="rect">
                      <a:avLst/>
                    </a:prstGeom>
                    <a:noFill/>
                    <a:ln>
                      <a:noFill/>
                    </a:ln>
                  </pic:spPr>
                </pic:pic>
              </a:graphicData>
            </a:graphic>
          </wp:anchor>
        </w:drawing>
      </w:r>
      <w:r w:rsidRPr="00CC2C6E">
        <w:rPr>
          <w:rFonts w:ascii="Times New Roman" w:hAnsi="Times New Roman" w:cs="Times New Roman"/>
          <w:noProof/>
          <w:sz w:val="24"/>
          <w:szCs w:val="24"/>
          <w:lang w:val="tr-TR" w:eastAsia="tr-TR"/>
        </w:rPr>
        <w:drawing>
          <wp:inline distT="0" distB="0" distL="0" distR="0">
            <wp:extent cx="2710299" cy="1844675"/>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44493" cy="1867948"/>
                    </a:xfrm>
                    <a:prstGeom prst="rect">
                      <a:avLst/>
                    </a:prstGeom>
                    <a:noFill/>
                    <a:ln>
                      <a:noFill/>
                    </a:ln>
                  </pic:spPr>
                </pic:pic>
              </a:graphicData>
            </a:graphic>
          </wp:inline>
        </w:drawing>
      </w:r>
    </w:p>
    <w:p w:rsidR="00470A6F" w:rsidRPr="00CC2C6E" w:rsidRDefault="00470A6F" w:rsidP="00470A6F">
      <w:pPr>
        <w:bidi w:val="0"/>
        <w:spacing w:after="0" w:line="360" w:lineRule="auto"/>
        <w:jc w:val="both"/>
        <w:rPr>
          <w:rFonts w:ascii="Times New Roman" w:hAnsi="Times New Roman" w:cs="Times New Roman"/>
          <w:sz w:val="24"/>
          <w:szCs w:val="24"/>
          <w:lang w:val="tr-TR" w:bidi="ar-IQ"/>
        </w:rPr>
      </w:pPr>
    </w:p>
    <w:p w:rsidR="00470A6F" w:rsidRPr="00CC2C6E" w:rsidRDefault="00470A6F">
      <w:pPr>
        <w:bidi w:val="0"/>
        <w:rPr>
          <w:rFonts w:ascii="Times New Roman" w:eastAsia="Arial" w:hAnsi="Times New Roman" w:cs="Times New Roman"/>
          <w:sz w:val="24"/>
          <w:szCs w:val="24"/>
          <w:lang w:val="tr-TR"/>
        </w:rPr>
      </w:pPr>
      <w:r w:rsidRPr="00CC2C6E">
        <w:rPr>
          <w:rFonts w:ascii="Times New Roman" w:eastAsia="Arial" w:hAnsi="Times New Roman" w:cs="Times New Roman"/>
          <w:sz w:val="24"/>
          <w:szCs w:val="24"/>
          <w:lang w:val="tr-TR"/>
        </w:rPr>
        <w:br w:type="page"/>
      </w:r>
    </w:p>
    <w:p w:rsidR="00C67D1F" w:rsidRPr="00CC2C6E" w:rsidRDefault="007547B0" w:rsidP="006D55CC">
      <w:pPr>
        <w:pStyle w:val="Balk2"/>
        <w:rPr>
          <w:rFonts w:ascii="Times New Roman" w:hAnsi="Times New Roman" w:cs="Times New Roman"/>
          <w:color w:val="auto"/>
        </w:rPr>
      </w:pPr>
      <w:bookmarkStart w:id="175" w:name="_Toc521697372"/>
      <w:r w:rsidRPr="00CC2C6E">
        <w:rPr>
          <w:rFonts w:ascii="Times New Roman" w:hAnsi="Times New Roman" w:cs="Times New Roman"/>
          <w:color w:val="auto"/>
          <w:lang w:val="tr-TR"/>
        </w:rPr>
        <w:lastRenderedPageBreak/>
        <w:t xml:space="preserve">Ek </w:t>
      </w:r>
      <w:r w:rsidR="00931E08" w:rsidRPr="00CC2C6E">
        <w:rPr>
          <w:rFonts w:ascii="Times New Roman" w:hAnsi="Times New Roman" w:cs="Times New Roman"/>
          <w:color w:val="auto"/>
          <w:lang w:val="tr-TR"/>
        </w:rPr>
        <w:t xml:space="preserve">3. </w:t>
      </w:r>
      <w:r w:rsidRPr="00CC2C6E">
        <w:rPr>
          <w:rFonts w:ascii="Times New Roman" w:hAnsi="Times New Roman" w:cs="Times New Roman"/>
          <w:color w:val="auto"/>
          <w:lang w:val="tr-TR"/>
        </w:rPr>
        <w:t>Tablolar</w:t>
      </w:r>
      <w:bookmarkEnd w:id="175"/>
      <w:r w:rsidRPr="00CC2C6E">
        <w:rPr>
          <w:rFonts w:ascii="Times New Roman" w:hAnsi="Times New Roman" w:cs="Times New Roman"/>
          <w:color w:val="auto"/>
          <w:lang w:val="tr-TR"/>
        </w:rPr>
        <w:t xml:space="preserve"> </w:t>
      </w:r>
    </w:p>
    <w:p w:rsidR="006D55CC" w:rsidRPr="00CC2C6E" w:rsidRDefault="006D55CC" w:rsidP="00C67D1F">
      <w:pPr>
        <w:rPr>
          <w:rFonts w:ascii="Times New Roman" w:hAnsi="Times New Roman" w:cs="Times New Roman"/>
          <w:lang w:val="tr-TR"/>
        </w:rPr>
      </w:pPr>
    </w:p>
    <w:tbl>
      <w:tblPr>
        <w:tblW w:w="831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949"/>
        <w:gridCol w:w="1021"/>
        <w:gridCol w:w="1333"/>
        <w:gridCol w:w="1472"/>
        <w:gridCol w:w="1228"/>
        <w:gridCol w:w="1574"/>
      </w:tblGrid>
      <w:tr w:rsidR="00BA04CC" w:rsidRPr="00CC2C6E" w:rsidTr="00C67D1F">
        <w:trPr>
          <w:cantSplit/>
          <w:trHeight w:val="331"/>
          <w:tblHeader/>
        </w:trPr>
        <w:tc>
          <w:tcPr>
            <w:tcW w:w="1684"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A04CC" w:rsidRPr="00CC2C6E" w:rsidRDefault="00BA04CC" w:rsidP="00C67D1F">
            <w:pPr>
              <w:autoSpaceDE w:val="0"/>
              <w:autoSpaceDN w:val="0"/>
              <w:bidi w:val="0"/>
              <w:adjustRightInd w:val="0"/>
              <w:spacing w:after="0" w:line="240" w:lineRule="auto"/>
              <w:rPr>
                <w:rFonts w:ascii="Times New Roman" w:hAnsi="Times New Roman" w:cs="Times New Roman"/>
                <w:szCs w:val="24"/>
                <w:lang w:val="tr-TR"/>
              </w:rPr>
            </w:pPr>
          </w:p>
        </w:tc>
        <w:tc>
          <w:tcPr>
            <w:tcW w:w="1021" w:type="dxa"/>
            <w:tcBorders>
              <w:top w:val="single" w:sz="16" w:space="0" w:color="000000"/>
              <w:left w:val="single" w:sz="16" w:space="0" w:color="000000"/>
              <w:bottom w:val="single" w:sz="16" w:space="0" w:color="000000"/>
            </w:tcBorders>
            <w:shd w:val="clear" w:color="auto" w:fill="FFFFFF"/>
            <w:vAlign w:val="bottom"/>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Yaş</w:t>
            </w:r>
          </w:p>
        </w:tc>
        <w:tc>
          <w:tcPr>
            <w:tcW w:w="1333" w:type="dxa"/>
            <w:tcBorders>
              <w:top w:val="single" w:sz="16" w:space="0" w:color="000000"/>
              <w:bottom w:val="single" w:sz="16" w:space="0" w:color="000000"/>
            </w:tcBorders>
            <w:shd w:val="clear" w:color="auto" w:fill="FFFFFF"/>
            <w:vAlign w:val="bottom"/>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Nitelik</w:t>
            </w:r>
          </w:p>
        </w:tc>
        <w:tc>
          <w:tcPr>
            <w:tcW w:w="1472" w:type="dxa"/>
            <w:tcBorders>
              <w:top w:val="single" w:sz="16" w:space="0" w:color="000000"/>
              <w:bottom w:val="single" w:sz="16" w:space="0" w:color="000000"/>
            </w:tcBorders>
            <w:shd w:val="clear" w:color="auto" w:fill="FFFFFF"/>
            <w:vAlign w:val="bottom"/>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Akademik</w:t>
            </w:r>
            <w:r w:rsidR="00BA04CC" w:rsidRPr="00CC2C6E">
              <w:rPr>
                <w:rFonts w:ascii="Times New Roman" w:hAnsi="Times New Roman" w:cs="Times New Roman"/>
                <w:szCs w:val="24"/>
                <w:lang w:val="tr-TR"/>
              </w:rPr>
              <w:t xml:space="preserve"> </w:t>
            </w:r>
            <w:r w:rsidRPr="00CC2C6E">
              <w:rPr>
                <w:rFonts w:ascii="Times New Roman" w:hAnsi="Times New Roman" w:cs="Times New Roman"/>
                <w:szCs w:val="24"/>
                <w:lang w:val="tr-TR"/>
              </w:rPr>
              <w:t>Uzmanlık</w:t>
            </w:r>
          </w:p>
        </w:tc>
        <w:tc>
          <w:tcPr>
            <w:tcW w:w="1228" w:type="dxa"/>
            <w:tcBorders>
              <w:top w:val="single" w:sz="16" w:space="0" w:color="000000"/>
              <w:bottom w:val="single" w:sz="16" w:space="0" w:color="000000"/>
            </w:tcBorders>
            <w:shd w:val="clear" w:color="auto" w:fill="FFFFFF"/>
            <w:vAlign w:val="bottom"/>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Deneyim</w:t>
            </w:r>
          </w:p>
        </w:tc>
        <w:tc>
          <w:tcPr>
            <w:tcW w:w="1574" w:type="dxa"/>
            <w:tcBorders>
              <w:top w:val="single" w:sz="16" w:space="0" w:color="000000"/>
              <w:bottom w:val="single" w:sz="16" w:space="0" w:color="000000"/>
              <w:right w:val="single" w:sz="16" w:space="0" w:color="000000"/>
            </w:tcBorders>
            <w:shd w:val="clear" w:color="auto" w:fill="FFFFFF"/>
            <w:vAlign w:val="bottom"/>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Şirketteki Deneyim</w:t>
            </w:r>
          </w:p>
        </w:tc>
      </w:tr>
      <w:tr w:rsidR="00BA04CC" w:rsidRPr="00CC2C6E" w:rsidTr="00C67D1F">
        <w:trPr>
          <w:cantSplit/>
          <w:trHeight w:val="165"/>
          <w:tblHeader/>
        </w:trPr>
        <w:tc>
          <w:tcPr>
            <w:tcW w:w="735" w:type="dxa"/>
            <w:vMerge w:val="restart"/>
            <w:tcBorders>
              <w:top w:val="single" w:sz="16" w:space="0" w:color="000000"/>
              <w:left w:val="single" w:sz="16" w:space="0" w:color="000000"/>
              <w:bottom w:val="single" w:sz="16" w:space="0" w:color="000000"/>
              <w:right w:val="nil"/>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N</w:t>
            </w:r>
          </w:p>
        </w:tc>
        <w:tc>
          <w:tcPr>
            <w:tcW w:w="948" w:type="dxa"/>
            <w:tcBorders>
              <w:top w:val="single" w:sz="16" w:space="0" w:color="000000"/>
              <w:left w:val="nil"/>
              <w:bottom w:val="nil"/>
              <w:right w:val="single" w:sz="16" w:space="0" w:color="000000"/>
            </w:tcBorders>
            <w:shd w:val="clear" w:color="auto" w:fill="FFFFFF"/>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Geçerli</w:t>
            </w:r>
          </w:p>
        </w:tc>
        <w:tc>
          <w:tcPr>
            <w:tcW w:w="1021" w:type="dxa"/>
            <w:tcBorders>
              <w:top w:val="single" w:sz="16" w:space="0" w:color="000000"/>
              <w:left w:val="single" w:sz="16" w:space="0" w:color="000000"/>
              <w:bottom w:val="nil"/>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153</w:t>
            </w:r>
          </w:p>
        </w:tc>
        <w:tc>
          <w:tcPr>
            <w:tcW w:w="1333" w:type="dxa"/>
            <w:tcBorders>
              <w:top w:val="single" w:sz="16" w:space="0" w:color="000000"/>
              <w:bottom w:val="nil"/>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153</w:t>
            </w:r>
          </w:p>
        </w:tc>
        <w:tc>
          <w:tcPr>
            <w:tcW w:w="1472" w:type="dxa"/>
            <w:tcBorders>
              <w:top w:val="single" w:sz="16" w:space="0" w:color="000000"/>
              <w:bottom w:val="nil"/>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153</w:t>
            </w:r>
          </w:p>
        </w:tc>
        <w:tc>
          <w:tcPr>
            <w:tcW w:w="1228" w:type="dxa"/>
            <w:tcBorders>
              <w:top w:val="single" w:sz="16" w:space="0" w:color="000000"/>
              <w:bottom w:val="nil"/>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153</w:t>
            </w:r>
          </w:p>
        </w:tc>
        <w:tc>
          <w:tcPr>
            <w:tcW w:w="1574" w:type="dxa"/>
            <w:tcBorders>
              <w:top w:val="single" w:sz="16" w:space="0" w:color="000000"/>
              <w:bottom w:val="nil"/>
              <w:right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153</w:t>
            </w:r>
          </w:p>
        </w:tc>
      </w:tr>
      <w:tr w:rsidR="00BA04CC" w:rsidRPr="00CC2C6E" w:rsidTr="00C67D1F">
        <w:trPr>
          <w:cantSplit/>
          <w:trHeight w:val="184"/>
        </w:trPr>
        <w:tc>
          <w:tcPr>
            <w:tcW w:w="735" w:type="dxa"/>
            <w:vMerge/>
            <w:tcBorders>
              <w:top w:val="single" w:sz="16" w:space="0" w:color="000000"/>
              <w:left w:val="single" w:sz="16" w:space="0" w:color="000000"/>
              <w:bottom w:val="single" w:sz="16" w:space="0" w:color="000000"/>
              <w:right w:val="nil"/>
            </w:tcBorders>
            <w:shd w:val="clear" w:color="auto" w:fill="FFFFFF"/>
          </w:tcPr>
          <w:p w:rsidR="00BA04CC" w:rsidRPr="00CC2C6E" w:rsidRDefault="00BA04CC" w:rsidP="00C67D1F">
            <w:pPr>
              <w:autoSpaceDE w:val="0"/>
              <w:autoSpaceDN w:val="0"/>
              <w:bidi w:val="0"/>
              <w:adjustRightInd w:val="0"/>
              <w:spacing w:after="0" w:line="240" w:lineRule="auto"/>
              <w:rPr>
                <w:rFonts w:ascii="Times New Roman" w:hAnsi="Times New Roman" w:cs="Times New Roman"/>
                <w:szCs w:val="24"/>
                <w:lang w:val="tr-TR"/>
              </w:rPr>
            </w:pPr>
          </w:p>
        </w:tc>
        <w:tc>
          <w:tcPr>
            <w:tcW w:w="948" w:type="dxa"/>
            <w:tcBorders>
              <w:top w:val="nil"/>
              <w:left w:val="nil"/>
              <w:bottom w:val="single" w:sz="16" w:space="0" w:color="000000"/>
              <w:right w:val="single" w:sz="16" w:space="0" w:color="000000"/>
            </w:tcBorders>
            <w:shd w:val="clear" w:color="auto" w:fill="FFFFFF"/>
          </w:tcPr>
          <w:p w:rsidR="00BA04CC" w:rsidRPr="00CC2C6E" w:rsidRDefault="00E1734A"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Kayıp</w:t>
            </w:r>
          </w:p>
        </w:tc>
        <w:tc>
          <w:tcPr>
            <w:tcW w:w="1021" w:type="dxa"/>
            <w:tcBorders>
              <w:top w:val="nil"/>
              <w:left w:val="single" w:sz="16" w:space="0" w:color="000000"/>
              <w:bottom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0</w:t>
            </w:r>
          </w:p>
        </w:tc>
        <w:tc>
          <w:tcPr>
            <w:tcW w:w="1333" w:type="dxa"/>
            <w:tcBorders>
              <w:top w:val="nil"/>
              <w:bottom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0</w:t>
            </w:r>
          </w:p>
        </w:tc>
        <w:tc>
          <w:tcPr>
            <w:tcW w:w="1472" w:type="dxa"/>
            <w:tcBorders>
              <w:top w:val="nil"/>
              <w:bottom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0</w:t>
            </w:r>
          </w:p>
        </w:tc>
        <w:tc>
          <w:tcPr>
            <w:tcW w:w="1228" w:type="dxa"/>
            <w:tcBorders>
              <w:top w:val="nil"/>
              <w:bottom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0</w:t>
            </w:r>
          </w:p>
        </w:tc>
        <w:tc>
          <w:tcPr>
            <w:tcW w:w="1574" w:type="dxa"/>
            <w:tcBorders>
              <w:top w:val="nil"/>
              <w:bottom w:val="single" w:sz="16" w:space="0" w:color="000000"/>
              <w:right w:val="single" w:sz="16" w:space="0" w:color="000000"/>
            </w:tcBorders>
            <w:shd w:val="clear" w:color="auto" w:fill="FFFFFF"/>
          </w:tcPr>
          <w:p w:rsidR="00BA04CC" w:rsidRPr="00CC2C6E" w:rsidRDefault="00BA04CC" w:rsidP="00C67D1F">
            <w:pPr>
              <w:autoSpaceDE w:val="0"/>
              <w:autoSpaceDN w:val="0"/>
              <w:bidi w:val="0"/>
              <w:adjustRightInd w:val="0"/>
              <w:spacing w:after="0" w:line="240" w:lineRule="auto"/>
              <w:ind w:left="60" w:right="60"/>
              <w:rPr>
                <w:rFonts w:ascii="Times New Roman" w:hAnsi="Times New Roman" w:cs="Times New Roman"/>
                <w:szCs w:val="24"/>
                <w:lang w:val="tr-TR"/>
              </w:rPr>
            </w:pPr>
            <w:r w:rsidRPr="00CC2C6E">
              <w:rPr>
                <w:rFonts w:ascii="Times New Roman" w:hAnsi="Times New Roman" w:cs="Times New Roman"/>
                <w:szCs w:val="24"/>
                <w:lang w:val="tr-TR"/>
              </w:rPr>
              <w:t>0</w:t>
            </w:r>
          </w:p>
        </w:tc>
      </w:tr>
    </w:tbl>
    <w:p w:rsidR="00BA04CC" w:rsidRPr="00CC2C6E" w:rsidRDefault="00BA04CC" w:rsidP="00BA04CC">
      <w:pPr>
        <w:autoSpaceDE w:val="0"/>
        <w:autoSpaceDN w:val="0"/>
        <w:bidi w:val="0"/>
        <w:adjustRightInd w:val="0"/>
        <w:spacing w:after="0" w:line="360" w:lineRule="auto"/>
        <w:rPr>
          <w:rFonts w:ascii="Times New Roman" w:hAnsi="Times New Roman" w:cs="Times New Roman"/>
          <w:szCs w:val="24"/>
          <w:lang w:val="tr-TR"/>
        </w:rPr>
      </w:pPr>
    </w:p>
    <w:tbl>
      <w:tblPr>
        <w:tblStyle w:val="TableGrid1"/>
        <w:tblW w:w="0" w:type="auto"/>
        <w:tblLook w:val="0000" w:firstRow="0" w:lastRow="0" w:firstColumn="0" w:lastColumn="0" w:noHBand="0" w:noVBand="0"/>
      </w:tblPr>
      <w:tblGrid>
        <w:gridCol w:w="2109"/>
        <w:gridCol w:w="970"/>
        <w:gridCol w:w="858"/>
        <w:gridCol w:w="222"/>
        <w:gridCol w:w="1986"/>
        <w:gridCol w:w="970"/>
        <w:gridCol w:w="858"/>
      </w:tblGrid>
      <w:tr w:rsidR="00722BD9" w:rsidRPr="00CC2C6E" w:rsidTr="00722BD9">
        <w:trPr>
          <w:trHeight w:val="123"/>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b/>
                <w:bCs/>
                <w:sz w:val="20"/>
                <w:szCs w:val="20"/>
                <w:lang w:val="tr-TR"/>
              </w:rPr>
              <w:t>Yaş</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Frekans</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Yüzde</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b/>
                <w:bCs/>
                <w:sz w:val="20"/>
                <w:szCs w:val="20"/>
                <w:lang w:val="tr-TR"/>
              </w:rPr>
              <w:t>Eğitim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Frekans</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Yüzde</w:t>
            </w:r>
          </w:p>
        </w:tc>
      </w:tr>
      <w:tr w:rsidR="00722BD9" w:rsidRPr="00CC2C6E" w:rsidTr="00722BD9">
        <w:trPr>
          <w:trHeight w:val="123"/>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30’dan küçük</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50</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32.7</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Lise</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42</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27.5</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31-41</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63</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41.2</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Üniversite</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40</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26.1</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41-50</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31</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20.3</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Diğer</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71</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46.4</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50+</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9</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5.9</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Toplam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153</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100.0</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Toplam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153</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100.0</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b/>
                <w:bCs/>
                <w:sz w:val="20"/>
                <w:szCs w:val="20"/>
                <w:lang w:val="tr-TR"/>
              </w:rPr>
              <w:t>Akademik Uzmanlık</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Frekans</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Yüzde</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b/>
                <w:bCs/>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b/>
                <w:bCs/>
                <w:sz w:val="20"/>
                <w:szCs w:val="20"/>
                <w:lang w:val="tr-TR"/>
              </w:rPr>
              <w:t>Şirketteki Deneyim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Frekans</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Yüzde</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Muhasebe</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31</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20.3</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 yıldan az</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51</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33.3</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İşletme / Finans</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21</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13.7</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6-10 yıl</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62</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40.5</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İktisat</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19</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12.4</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11-15 yıl</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31</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20.3</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Diğer</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82</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53.6</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15+ yıl</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9</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5.9</w:t>
            </w:r>
          </w:p>
        </w:tc>
      </w:tr>
      <w:tr w:rsidR="00722BD9" w:rsidRPr="00CC2C6E" w:rsidTr="00722BD9">
        <w:trPr>
          <w:trHeight w:val="137"/>
        </w:trPr>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Toplam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153</w:t>
            </w:r>
          </w:p>
        </w:tc>
        <w:tc>
          <w:tcPr>
            <w:tcW w:w="0" w:type="auto"/>
            <w:tcBorders>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100.0</w:t>
            </w:r>
          </w:p>
        </w:tc>
        <w:tc>
          <w:tcPr>
            <w:tcW w:w="0" w:type="auto"/>
            <w:tcBorders>
              <w:top w:val="nil"/>
              <w:left w:val="single" w:sz="4" w:space="0" w:color="auto"/>
              <w:bottom w:val="nil"/>
              <w:righ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p>
        </w:tc>
        <w:tc>
          <w:tcPr>
            <w:tcW w:w="0" w:type="auto"/>
            <w:tcBorders>
              <w:left w:val="single" w:sz="4" w:space="0" w:color="auto"/>
            </w:tcBorders>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Toplam</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153</w:t>
            </w:r>
          </w:p>
        </w:tc>
        <w:tc>
          <w:tcPr>
            <w:tcW w:w="0" w:type="auto"/>
          </w:tcPr>
          <w:p w:rsidR="00722BD9" w:rsidRPr="00CC2C6E" w:rsidRDefault="00722BD9" w:rsidP="00722BD9">
            <w:pPr>
              <w:autoSpaceDE w:val="0"/>
              <w:autoSpaceDN w:val="0"/>
              <w:bidi w:val="0"/>
              <w:adjustRightInd w:val="0"/>
              <w:ind w:left="60" w:right="60"/>
              <w:rPr>
                <w:rFonts w:ascii="Times New Roman" w:hAnsi="Times New Roman" w:cs="Times New Roman"/>
                <w:sz w:val="20"/>
                <w:szCs w:val="20"/>
                <w:lang w:val="tr-TR"/>
              </w:rPr>
            </w:pPr>
            <w:r w:rsidRPr="00CC2C6E">
              <w:rPr>
                <w:rFonts w:ascii="Times New Roman" w:hAnsi="Times New Roman" w:cs="Times New Roman"/>
                <w:sz w:val="20"/>
                <w:szCs w:val="20"/>
                <w:lang w:val="tr-TR"/>
              </w:rPr>
              <w:t>100.0</w:t>
            </w:r>
          </w:p>
        </w:tc>
      </w:tr>
    </w:tbl>
    <w:p w:rsidR="00C67D1F" w:rsidRPr="00CC2C6E" w:rsidRDefault="00C67D1F" w:rsidP="00C67D1F">
      <w:pPr>
        <w:autoSpaceDE w:val="0"/>
        <w:autoSpaceDN w:val="0"/>
        <w:bidi w:val="0"/>
        <w:adjustRightInd w:val="0"/>
        <w:spacing w:after="0" w:line="360" w:lineRule="auto"/>
        <w:rPr>
          <w:rFonts w:ascii="Times New Roman" w:hAnsi="Times New Roman" w:cs="Times New Roman"/>
          <w:szCs w:val="24"/>
          <w:lang w:val="tr-TR"/>
        </w:rPr>
      </w:pPr>
    </w:p>
    <w:p w:rsidR="00BA04CC" w:rsidRPr="00CC2C6E" w:rsidRDefault="00BA04CC" w:rsidP="00C67D1F">
      <w:pPr>
        <w:autoSpaceDE w:val="0"/>
        <w:autoSpaceDN w:val="0"/>
        <w:bidi w:val="0"/>
        <w:adjustRightInd w:val="0"/>
        <w:spacing w:after="0" w:line="240" w:lineRule="auto"/>
        <w:rPr>
          <w:rFonts w:ascii="Times New Roman" w:hAnsi="Times New Roman" w:cs="Times New Roman"/>
          <w:szCs w:val="24"/>
          <w:lang w:val="tr-TR"/>
        </w:rPr>
      </w:pPr>
    </w:p>
    <w:p w:rsidR="00470A6F" w:rsidRPr="00CC2C6E" w:rsidRDefault="00470A6F">
      <w:pPr>
        <w:bidi w:val="0"/>
        <w:rPr>
          <w:rFonts w:ascii="Times New Roman" w:hAnsi="Times New Roman" w:cs="Times New Roman"/>
          <w:szCs w:val="24"/>
          <w:lang w:val="tr-TR"/>
        </w:rPr>
      </w:pPr>
      <w:bookmarkStart w:id="176" w:name="_Toc521697373"/>
      <w:r w:rsidRPr="00CC2C6E">
        <w:rPr>
          <w:rFonts w:ascii="Times New Roman" w:hAnsi="Times New Roman" w:cs="Times New Roman"/>
          <w:b/>
          <w:lang w:val="tr-TR"/>
        </w:rPr>
        <w:br w:type="page"/>
      </w:r>
    </w:p>
    <w:p w:rsidR="00AC7214" w:rsidRPr="00CC2C6E" w:rsidRDefault="009D1BFB" w:rsidP="00C67D1F">
      <w:pPr>
        <w:pStyle w:val="Balk2"/>
        <w:spacing w:before="0" w:after="0" w:line="240" w:lineRule="auto"/>
        <w:rPr>
          <w:rFonts w:ascii="Times New Roman" w:hAnsi="Times New Roman" w:cs="Times New Roman"/>
          <w:color w:val="auto"/>
          <w:lang w:val="tr-TR"/>
        </w:rPr>
      </w:pPr>
      <w:r w:rsidRPr="00CC2C6E">
        <w:rPr>
          <w:rFonts w:ascii="Times New Roman" w:hAnsi="Times New Roman" w:cs="Times New Roman"/>
          <w:color w:val="auto"/>
          <w:lang w:val="tr-TR"/>
        </w:rPr>
        <w:lastRenderedPageBreak/>
        <w:t xml:space="preserve">Ek </w:t>
      </w:r>
      <w:r w:rsidR="00931E08" w:rsidRPr="00CC2C6E">
        <w:rPr>
          <w:rFonts w:ascii="Times New Roman" w:hAnsi="Times New Roman" w:cs="Times New Roman"/>
          <w:color w:val="auto"/>
          <w:lang w:val="tr-TR"/>
        </w:rPr>
        <w:t xml:space="preserve">4. </w:t>
      </w:r>
      <w:r w:rsidR="007547B0" w:rsidRPr="00CC2C6E">
        <w:rPr>
          <w:rFonts w:ascii="Times New Roman" w:hAnsi="Times New Roman" w:cs="Times New Roman"/>
          <w:color w:val="auto"/>
          <w:lang w:val="tr-TR"/>
        </w:rPr>
        <w:t>Anket</w:t>
      </w:r>
      <w:bookmarkEnd w:id="176"/>
    </w:p>
    <w:p w:rsidR="007D7A2C" w:rsidRPr="00CC2C6E" w:rsidRDefault="007D7A2C" w:rsidP="007D7A2C">
      <w:pPr>
        <w:rPr>
          <w:rFonts w:ascii="Times New Roman" w:hAnsi="Times New Roman" w:cs="Times New Roman"/>
          <w:lang w:val="tr-TR"/>
        </w:rPr>
      </w:pPr>
    </w:p>
    <w:p w:rsidR="007D7A2C" w:rsidRPr="00CC2C6E" w:rsidRDefault="007D7A2C" w:rsidP="007D7A2C">
      <w:pPr>
        <w:rPr>
          <w:rFonts w:ascii="Times New Roman" w:hAnsi="Times New Roman" w:cs="Times New Roman"/>
          <w:lang w:val="tr-TR"/>
        </w:rPr>
      </w:pPr>
    </w:p>
    <w:p w:rsidR="007B55EA" w:rsidRPr="00CC2C6E" w:rsidRDefault="000E17BC" w:rsidP="007D7A2C">
      <w:pPr>
        <w:pStyle w:val="AralkYok"/>
        <w:bidi w:val="0"/>
        <w:spacing w:line="360" w:lineRule="auto"/>
        <w:rPr>
          <w:rFonts w:ascii="Times New Roman" w:hAnsi="Times New Roman" w:cs="Times New Roman"/>
          <w:bCs/>
          <w:sz w:val="24"/>
          <w:szCs w:val="24"/>
        </w:rPr>
      </w:pPr>
      <w:r w:rsidRPr="00CC2C6E">
        <w:rPr>
          <w:rFonts w:ascii="Times New Roman" w:hAnsi="Times New Roman" w:cs="Times New Roman"/>
          <w:sz w:val="24"/>
          <w:szCs w:val="24"/>
          <w:lang w:val="tr-TR"/>
        </w:rPr>
        <w:t>Envanter Yönetimi ve Organizasyonların Etkinliğine Etkisi Anketi</w:t>
      </w:r>
      <w:r w:rsidR="006A1F06" w:rsidRPr="00CC2C6E">
        <w:rPr>
          <w:rFonts w:ascii="Times New Roman" w:hAnsi="Times New Roman" w:cs="Times New Roman"/>
          <w:sz w:val="24"/>
          <w:szCs w:val="24"/>
          <w:lang w:val="tr-TR"/>
        </w:rPr>
        <w:t>.</w:t>
      </w:r>
    </w:p>
    <w:p w:rsidR="00B52B0A" w:rsidRPr="00CC2C6E" w:rsidRDefault="00A46F03" w:rsidP="007D7A2C">
      <w:pPr>
        <w:pStyle w:val="AralkYok"/>
        <w:bidi w:val="0"/>
        <w:spacing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Bu çalışmanın amacı Envanter Yönetimi ve Bunun Ulusal Petrol Sahaları ve Terminalleri Yemek Şirketi özelinde organizasyonlara etkisini araştırmaktır</w:t>
      </w:r>
      <w:r w:rsidR="007B55EA" w:rsidRPr="00CC2C6E">
        <w:rPr>
          <w:rFonts w:ascii="Times New Roman" w:hAnsi="Times New Roman" w:cs="Times New Roman"/>
          <w:sz w:val="24"/>
          <w:szCs w:val="24"/>
          <w:lang w:val="tr-TR"/>
        </w:rPr>
        <w:t>.</w:t>
      </w:r>
    </w:p>
    <w:p w:rsidR="007B55EA" w:rsidRPr="00CC2C6E" w:rsidRDefault="00A46F03" w:rsidP="007D7A2C">
      <w:pPr>
        <w:pStyle w:val="AralkYok"/>
        <w:bidi w:val="0"/>
        <w:spacing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Sonuçlar sadece akademik amaçlara yönelik olarak kullanılacaktır</w:t>
      </w:r>
      <w:r w:rsidR="006A1F06" w:rsidRPr="00CC2C6E">
        <w:rPr>
          <w:rFonts w:ascii="Times New Roman" w:hAnsi="Times New Roman" w:cs="Times New Roman"/>
          <w:sz w:val="24"/>
          <w:szCs w:val="24"/>
          <w:lang w:val="tr-TR"/>
        </w:rPr>
        <w:t>.</w:t>
      </w:r>
    </w:p>
    <w:p w:rsidR="007B55EA" w:rsidRPr="00CC2C6E" w:rsidRDefault="00A46F03" w:rsidP="007D7A2C">
      <w:pPr>
        <w:pStyle w:val="AralkYok"/>
        <w:bidi w:val="0"/>
        <w:spacing w:line="360" w:lineRule="auto"/>
        <w:jc w:val="both"/>
        <w:rPr>
          <w:rFonts w:ascii="Times New Roman" w:hAnsi="Times New Roman" w:cs="Times New Roman"/>
          <w:sz w:val="24"/>
          <w:szCs w:val="24"/>
          <w:lang w:val="tr-TR"/>
        </w:rPr>
      </w:pPr>
      <w:r w:rsidRPr="00CC2C6E">
        <w:rPr>
          <w:rFonts w:ascii="Times New Roman" w:hAnsi="Times New Roman" w:cs="Times New Roman"/>
          <w:sz w:val="24"/>
          <w:szCs w:val="24"/>
          <w:lang w:val="tr-TR"/>
        </w:rPr>
        <w:t>Katılımınız için şimdiden teşekkür ederim</w:t>
      </w:r>
      <w:r w:rsidR="007B55EA" w:rsidRPr="00CC2C6E">
        <w:rPr>
          <w:rFonts w:ascii="Times New Roman" w:hAnsi="Times New Roman" w:cs="Times New Roman"/>
          <w:sz w:val="24"/>
          <w:szCs w:val="24"/>
          <w:lang w:val="tr-TR"/>
        </w:rPr>
        <w:t>.</w:t>
      </w:r>
    </w:p>
    <w:p w:rsidR="007B55EA" w:rsidRPr="00CC2C6E" w:rsidRDefault="007B55EA" w:rsidP="007D7A2C">
      <w:pPr>
        <w:pStyle w:val="AralkYok"/>
        <w:bidi w:val="0"/>
        <w:spacing w:line="360" w:lineRule="auto"/>
        <w:rPr>
          <w:rFonts w:ascii="Times New Roman" w:hAnsi="Times New Roman" w:cs="Times New Roman"/>
          <w:sz w:val="24"/>
          <w:szCs w:val="24"/>
          <w:rtl/>
          <w:lang w:val="tr-TR"/>
        </w:rPr>
      </w:pPr>
    </w:p>
    <w:p w:rsidR="007B55EA" w:rsidRPr="00CC2C6E" w:rsidRDefault="00470A6F" w:rsidP="00470A6F">
      <w:pPr>
        <w:pStyle w:val="AralkYok"/>
        <w:bidi w:val="0"/>
        <w:ind w:right="624"/>
        <w:jc w:val="center"/>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               </w:t>
      </w:r>
      <w:r w:rsidR="00A46F03" w:rsidRPr="00CC2C6E">
        <w:rPr>
          <w:rFonts w:ascii="Times New Roman" w:hAnsi="Times New Roman" w:cs="Times New Roman"/>
          <w:sz w:val="24"/>
          <w:szCs w:val="24"/>
          <w:lang w:val="tr-TR"/>
        </w:rPr>
        <w:t>Araştır</w:t>
      </w:r>
      <w:r w:rsidRPr="00CC2C6E">
        <w:rPr>
          <w:rFonts w:ascii="Times New Roman" w:hAnsi="Times New Roman" w:cs="Times New Roman"/>
          <w:sz w:val="24"/>
          <w:szCs w:val="24"/>
          <w:lang w:val="tr-TR"/>
        </w:rPr>
        <w:t>m</w:t>
      </w:r>
      <w:r w:rsidR="00A46F03" w:rsidRPr="00CC2C6E">
        <w:rPr>
          <w:rFonts w:ascii="Times New Roman" w:hAnsi="Times New Roman" w:cs="Times New Roman"/>
          <w:sz w:val="24"/>
          <w:szCs w:val="24"/>
          <w:lang w:val="tr-TR"/>
        </w:rPr>
        <w:t>acı</w:t>
      </w:r>
      <w:r w:rsidR="007B55EA" w:rsidRPr="00CC2C6E">
        <w:rPr>
          <w:rFonts w:ascii="Times New Roman" w:hAnsi="Times New Roman" w:cs="Times New Roman"/>
          <w:sz w:val="24"/>
          <w:szCs w:val="24"/>
          <w:lang w:val="tr-TR"/>
        </w:rPr>
        <w:t xml:space="preserve"> </w:t>
      </w:r>
      <w:r w:rsidR="006A1F06" w:rsidRPr="00CC2C6E">
        <w:rPr>
          <w:rFonts w:ascii="Times New Roman" w:hAnsi="Times New Roman" w:cs="Times New Roman"/>
          <w:sz w:val="24"/>
          <w:szCs w:val="24"/>
          <w:lang w:val="tr-TR"/>
        </w:rPr>
        <w:t xml:space="preserve"> </w:t>
      </w:r>
      <w:r w:rsidRPr="00CC2C6E">
        <w:rPr>
          <w:rFonts w:ascii="Times New Roman" w:hAnsi="Times New Roman" w:cs="Times New Roman"/>
          <w:sz w:val="24"/>
          <w:szCs w:val="24"/>
          <w:lang w:val="tr-TR"/>
        </w:rPr>
        <w:t xml:space="preserve">                                                         Danışman</w:t>
      </w:r>
    </w:p>
    <w:p w:rsidR="007B55EA" w:rsidRPr="00CC2C6E" w:rsidRDefault="004D6BA4" w:rsidP="00470A6F">
      <w:pPr>
        <w:pStyle w:val="AralkYok"/>
        <w:bidi w:val="0"/>
        <w:ind w:firstLine="360"/>
        <w:jc w:val="center"/>
        <w:rPr>
          <w:rFonts w:ascii="Times New Roman" w:hAnsi="Times New Roman" w:cs="Times New Roman"/>
          <w:sz w:val="24"/>
          <w:szCs w:val="24"/>
          <w:lang w:val="tr-TR"/>
        </w:rPr>
      </w:pPr>
      <w:r w:rsidRPr="00CC2C6E">
        <w:rPr>
          <w:rFonts w:ascii="Times New Roman" w:hAnsi="Times New Roman" w:cs="Times New Roman"/>
          <w:sz w:val="24"/>
          <w:szCs w:val="24"/>
          <w:lang w:val="tr-TR"/>
        </w:rPr>
        <w:t xml:space="preserve">Fathi Lekhdhuri Mansour ALBENDAG </w:t>
      </w:r>
      <w:r w:rsidR="00470A6F" w:rsidRPr="00CC2C6E">
        <w:rPr>
          <w:rFonts w:ascii="Times New Roman" w:hAnsi="Times New Roman" w:cs="Times New Roman"/>
          <w:sz w:val="24"/>
          <w:szCs w:val="24"/>
          <w:lang w:val="tr-TR"/>
        </w:rPr>
        <w:t xml:space="preserve">            Prof. Dr. Muhsin HALİS</w:t>
      </w:r>
    </w:p>
    <w:p w:rsidR="007B55EA" w:rsidRPr="00CC2C6E" w:rsidRDefault="007B55EA" w:rsidP="00C67D1F">
      <w:pPr>
        <w:pStyle w:val="AralkYok"/>
        <w:bidi w:val="0"/>
        <w:ind w:firstLine="360"/>
        <w:rPr>
          <w:rFonts w:ascii="Times New Roman" w:hAnsi="Times New Roman" w:cs="Times New Roman"/>
          <w:sz w:val="24"/>
          <w:szCs w:val="24"/>
          <w:lang w:val="tr-TR"/>
        </w:rPr>
      </w:pPr>
    </w:p>
    <w:p w:rsidR="00470A6F" w:rsidRPr="00CC2C6E" w:rsidRDefault="00470A6F" w:rsidP="00470A6F">
      <w:pPr>
        <w:bidi w:val="0"/>
        <w:spacing w:after="0" w:line="240" w:lineRule="auto"/>
        <w:rPr>
          <w:rFonts w:ascii="Times New Roman" w:hAnsi="Times New Roman" w:cs="Times New Roman"/>
          <w:b/>
          <w:bCs/>
          <w:sz w:val="24"/>
          <w:szCs w:val="20"/>
          <w:u w:val="single"/>
          <w:lang w:val="tr-TR" w:bidi="ar-LY"/>
        </w:rPr>
      </w:pPr>
      <w:r w:rsidRPr="00CC2C6E">
        <w:rPr>
          <w:rFonts w:ascii="Times New Roman" w:hAnsi="Times New Roman" w:cs="Times New Roman"/>
          <w:b/>
          <w:bCs/>
          <w:sz w:val="24"/>
          <w:szCs w:val="20"/>
          <w:lang w:val="tr-TR"/>
        </w:rPr>
        <w:t>ANKET</w:t>
      </w:r>
    </w:p>
    <w:p w:rsidR="00470A6F" w:rsidRPr="00CC2C6E" w:rsidRDefault="00470A6F" w:rsidP="00470A6F">
      <w:pPr>
        <w:bidi w:val="0"/>
        <w:spacing w:after="0" w:line="240" w:lineRule="auto"/>
        <w:rPr>
          <w:rFonts w:ascii="Times New Roman" w:hAnsi="Times New Roman" w:cs="Times New Roman"/>
          <w:b/>
          <w:bCs/>
          <w:sz w:val="20"/>
          <w:szCs w:val="20"/>
          <w:u w:val="single"/>
          <w:lang w:val="tr-TR" w:bidi="ar-LY"/>
        </w:rPr>
      </w:pPr>
      <w:r w:rsidRPr="00CC2C6E">
        <w:rPr>
          <w:rFonts w:ascii="Times New Roman" w:eastAsia="Times New Roman" w:hAnsi="Times New Roman" w:cs="Times New Roman"/>
          <w:color w:val="000000"/>
          <w:sz w:val="24"/>
          <w:szCs w:val="24"/>
          <w:lang w:val="tr-TR" w:eastAsia="tr-TR"/>
        </w:rPr>
        <w:t>I. Demografik Sorular</w:t>
      </w:r>
      <w:r w:rsidRPr="00CC2C6E">
        <w:rPr>
          <w:rFonts w:ascii="Times New Roman" w:hAnsi="Times New Roman" w:cs="Times New Roman"/>
          <w:b/>
          <w:bCs/>
          <w:sz w:val="20"/>
          <w:szCs w:val="20"/>
          <w:u w:val="single"/>
          <w:lang w:val="tr-TR" w:bidi="ar-LY"/>
        </w:rPr>
        <w:t xml:space="preserve"> :  Lütfen uygun seçeneği (√) ile işaretleyiniz:</w:t>
      </w:r>
    </w:p>
    <w:p w:rsidR="00470A6F" w:rsidRPr="00CC2C6E" w:rsidRDefault="00470A6F" w:rsidP="00470A6F">
      <w:pPr>
        <w:bidi w:val="0"/>
        <w:spacing w:after="0" w:line="240" w:lineRule="auto"/>
        <w:rPr>
          <w:rFonts w:ascii="Times New Roman" w:hAnsi="Times New Roman" w:cs="Times New Roman"/>
          <w:b/>
          <w:bCs/>
          <w:sz w:val="20"/>
          <w:szCs w:val="20"/>
          <w:u w:val="single"/>
          <w:lang w:val="tr-TR" w:bidi="ar-L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5"/>
        <w:gridCol w:w="222"/>
        <w:gridCol w:w="1998"/>
        <w:gridCol w:w="222"/>
        <w:gridCol w:w="2032"/>
        <w:gridCol w:w="222"/>
        <w:gridCol w:w="1545"/>
      </w:tblGrid>
      <w:tr w:rsidR="00470A6F" w:rsidRPr="00CC2C6E" w:rsidTr="009C5F7C">
        <w:trPr>
          <w:trHeight w:val="308"/>
        </w:trPr>
        <w:tc>
          <w:tcPr>
            <w:tcW w:w="5000" w:type="pct"/>
            <w:gridSpan w:val="7"/>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b/>
                <w:sz w:val="20"/>
                <w:szCs w:val="20"/>
                <w:lang w:val="tr-TR"/>
              </w:rPr>
              <w:t>1. Yaş :</w:t>
            </w:r>
          </w:p>
        </w:tc>
      </w:tr>
      <w:tr w:rsidR="00470A6F" w:rsidRPr="00CC2C6E" w:rsidTr="009C5F7C">
        <w:trPr>
          <w:trHeight w:val="325"/>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30’dan küçük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31-40 </w:t>
            </w:r>
            <w:r w:rsidRPr="00CC2C6E">
              <w:rPr>
                <w:rFonts w:ascii="Times New Roman" w:hAnsi="Times New Roman" w:cs="Times New Roman"/>
                <w:sz w:val="20"/>
                <w:szCs w:val="20"/>
                <w:lang w:val="tr-TR" w:bidi="ar-LY"/>
              </w:rPr>
              <w:sym w:font="Wingdings 2" w:char="F035"/>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1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41-50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9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51+ </w:t>
            </w:r>
            <w:r w:rsidRPr="00CC2C6E">
              <w:rPr>
                <w:rFonts w:ascii="Times New Roman" w:hAnsi="Times New Roman" w:cs="Times New Roman"/>
                <w:sz w:val="20"/>
                <w:szCs w:val="20"/>
                <w:lang w:val="tr-TR" w:bidi="ar-LY"/>
              </w:rPr>
              <w:sym w:font="Wingdings 2" w:char="F035"/>
            </w:r>
          </w:p>
        </w:tc>
      </w:tr>
      <w:tr w:rsidR="00470A6F" w:rsidRPr="00CC2C6E" w:rsidTr="009C5F7C">
        <w:trPr>
          <w:trHeight w:val="325"/>
        </w:trPr>
        <w:tc>
          <w:tcPr>
            <w:tcW w:w="5000" w:type="pct"/>
            <w:gridSpan w:val="7"/>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b/>
                <w:sz w:val="20"/>
                <w:szCs w:val="20"/>
                <w:lang w:val="tr-TR"/>
              </w:rPr>
              <w:t>2. Eğitim :</w:t>
            </w:r>
          </w:p>
        </w:tc>
      </w:tr>
      <w:tr w:rsidR="00470A6F" w:rsidRPr="00CC2C6E" w:rsidTr="009C5F7C">
        <w:trPr>
          <w:trHeight w:val="308"/>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Lise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Üniversite </w:t>
            </w:r>
            <w:r w:rsidRPr="00CC2C6E">
              <w:rPr>
                <w:rFonts w:ascii="Times New Roman" w:hAnsi="Times New Roman" w:cs="Times New Roman"/>
                <w:sz w:val="20"/>
                <w:szCs w:val="20"/>
                <w:lang w:val="tr-TR" w:bidi="ar-LY"/>
              </w:rPr>
              <w:sym w:font="Wingdings 2" w:char="F035"/>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1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Yüksek Lisans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9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Doktora </w:t>
            </w:r>
            <w:r w:rsidRPr="00CC2C6E">
              <w:rPr>
                <w:rFonts w:ascii="Times New Roman" w:hAnsi="Times New Roman" w:cs="Times New Roman"/>
                <w:sz w:val="20"/>
                <w:szCs w:val="20"/>
                <w:lang w:val="tr-TR" w:bidi="ar-LY"/>
              </w:rPr>
              <w:sym w:font="Wingdings 2" w:char="F035"/>
            </w:r>
          </w:p>
        </w:tc>
      </w:tr>
      <w:tr w:rsidR="00470A6F" w:rsidRPr="00CC2C6E" w:rsidTr="009C5F7C">
        <w:trPr>
          <w:trHeight w:val="325"/>
        </w:trPr>
        <w:tc>
          <w:tcPr>
            <w:tcW w:w="5000" w:type="pct"/>
            <w:gridSpan w:val="7"/>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b/>
                <w:sz w:val="20"/>
                <w:szCs w:val="20"/>
                <w:lang w:val="tr-TR"/>
              </w:rPr>
              <w:t>3. Akademik Uzmanlık :</w:t>
            </w:r>
          </w:p>
        </w:tc>
      </w:tr>
      <w:tr w:rsidR="00470A6F" w:rsidRPr="00CC2C6E" w:rsidTr="009C5F7C">
        <w:trPr>
          <w:trHeight w:val="632"/>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Muhasebe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İşletme Yönetimi </w:t>
            </w:r>
            <w:r w:rsidRPr="00CC2C6E">
              <w:rPr>
                <w:rFonts w:ascii="Times New Roman" w:hAnsi="Times New Roman" w:cs="Times New Roman"/>
                <w:sz w:val="20"/>
                <w:szCs w:val="20"/>
                <w:lang w:val="tr-TR" w:bidi="ar-LY"/>
              </w:rPr>
              <w:sym w:font="Wingdings 2" w:char="F035"/>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2256" w:type="pct"/>
            <w:gridSpan w:val="3"/>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Bankacılık ve Finans </w:t>
            </w:r>
            <w:r w:rsidRPr="00CC2C6E">
              <w:rPr>
                <w:rFonts w:ascii="Times New Roman" w:hAnsi="Times New Roman" w:cs="Times New Roman"/>
                <w:sz w:val="20"/>
                <w:szCs w:val="20"/>
                <w:lang w:val="tr-TR" w:bidi="ar-LY"/>
              </w:rPr>
              <w:sym w:font="Wingdings 2" w:char="F035"/>
            </w:r>
          </w:p>
        </w:tc>
      </w:tr>
      <w:tr w:rsidR="00470A6F" w:rsidRPr="00CC2C6E" w:rsidTr="009C5F7C">
        <w:trPr>
          <w:trHeight w:val="308"/>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İktisat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Diğer </w:t>
            </w:r>
            <w:r w:rsidRPr="00CC2C6E">
              <w:rPr>
                <w:rFonts w:ascii="Times New Roman" w:hAnsi="Times New Roman" w:cs="Times New Roman"/>
                <w:sz w:val="20"/>
                <w:szCs w:val="20"/>
                <w:lang w:val="tr-TR" w:bidi="ar-LY"/>
              </w:rPr>
              <w:sym w:font="Wingdings 2" w:char="F035"/>
            </w:r>
            <w:r w:rsidRPr="00CC2C6E">
              <w:rPr>
                <w:rFonts w:ascii="Times New Roman" w:hAnsi="Times New Roman" w:cs="Times New Roman"/>
                <w:sz w:val="20"/>
                <w:szCs w:val="20"/>
                <w:lang w:val="tr-TR" w:bidi="ar-LY"/>
              </w:rPr>
              <w:t xml:space="preserve"> ……………...</w:t>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1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9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r>
      <w:tr w:rsidR="00470A6F" w:rsidRPr="00CC2C6E" w:rsidTr="009C5F7C">
        <w:trPr>
          <w:trHeight w:val="325"/>
        </w:trPr>
        <w:tc>
          <w:tcPr>
            <w:tcW w:w="5000" w:type="pct"/>
            <w:gridSpan w:val="7"/>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b/>
                <w:sz w:val="20"/>
                <w:szCs w:val="20"/>
                <w:lang w:val="tr-TR"/>
              </w:rPr>
              <w:t>4. Petrol Sektöründeki Deneyim:</w:t>
            </w:r>
          </w:p>
        </w:tc>
      </w:tr>
      <w:tr w:rsidR="00470A6F" w:rsidRPr="00CC2C6E" w:rsidTr="009C5F7C">
        <w:trPr>
          <w:trHeight w:val="308"/>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5 yıldan az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6-10 yıl </w:t>
            </w:r>
            <w:r w:rsidRPr="00CC2C6E">
              <w:rPr>
                <w:rFonts w:ascii="Times New Roman" w:hAnsi="Times New Roman" w:cs="Times New Roman"/>
                <w:sz w:val="20"/>
                <w:szCs w:val="20"/>
                <w:lang w:val="tr-TR" w:bidi="ar-LY"/>
              </w:rPr>
              <w:sym w:font="Wingdings 2" w:char="F035"/>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1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11-15 yıl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9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16+ yıl </w:t>
            </w:r>
            <w:r w:rsidRPr="00CC2C6E">
              <w:rPr>
                <w:rFonts w:ascii="Times New Roman" w:hAnsi="Times New Roman" w:cs="Times New Roman"/>
                <w:sz w:val="20"/>
                <w:szCs w:val="20"/>
                <w:lang w:val="tr-TR" w:bidi="ar-LY"/>
              </w:rPr>
              <w:sym w:font="Wingdings 2" w:char="F035"/>
            </w:r>
          </w:p>
        </w:tc>
      </w:tr>
      <w:tr w:rsidR="00470A6F" w:rsidRPr="00CC2C6E" w:rsidTr="009C5F7C">
        <w:trPr>
          <w:trHeight w:val="308"/>
        </w:trPr>
        <w:tc>
          <w:tcPr>
            <w:tcW w:w="5000" w:type="pct"/>
            <w:gridSpan w:val="7"/>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b/>
                <w:sz w:val="20"/>
                <w:szCs w:val="20"/>
                <w:lang w:val="tr-TR"/>
              </w:rPr>
              <w:t>5. Mevcut Şirketteki Deneyim :</w:t>
            </w:r>
          </w:p>
        </w:tc>
      </w:tr>
      <w:tr w:rsidR="00470A6F" w:rsidRPr="00CC2C6E" w:rsidTr="009C5F7C">
        <w:trPr>
          <w:trHeight w:val="308"/>
        </w:trPr>
        <w:tc>
          <w:tcPr>
            <w:tcW w:w="1308"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5 yıldan az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19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6-10 yıl </w:t>
            </w:r>
            <w:r w:rsidRPr="00CC2C6E">
              <w:rPr>
                <w:rFonts w:ascii="Times New Roman" w:hAnsi="Times New Roman" w:cs="Times New Roman"/>
                <w:sz w:val="20"/>
                <w:szCs w:val="20"/>
                <w:lang w:val="tr-TR" w:bidi="ar-LY"/>
              </w:rPr>
              <w:sym w:font="Wingdings 2" w:char="F035"/>
            </w:r>
          </w:p>
        </w:tc>
        <w:tc>
          <w:tcPr>
            <w:tcW w:w="124"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1211"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11-15 yıl </w:t>
            </w:r>
            <w:r w:rsidRPr="00CC2C6E">
              <w:rPr>
                <w:rFonts w:ascii="Times New Roman" w:hAnsi="Times New Roman" w:cs="Times New Roman"/>
                <w:sz w:val="20"/>
                <w:szCs w:val="20"/>
                <w:lang w:val="tr-TR" w:bidi="ar-LY"/>
              </w:rPr>
              <w:sym w:font="Wingdings 2" w:char="F035"/>
            </w:r>
          </w:p>
        </w:tc>
        <w:tc>
          <w:tcPr>
            <w:tcW w:w="1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p>
        </w:tc>
        <w:tc>
          <w:tcPr>
            <w:tcW w:w="922" w:type="pct"/>
            <w:vAlign w:val="center"/>
          </w:tcPr>
          <w:p w:rsidR="00470A6F" w:rsidRPr="00CC2C6E" w:rsidRDefault="00470A6F" w:rsidP="009C5F7C">
            <w:pPr>
              <w:pStyle w:val="ListeParagraf"/>
              <w:tabs>
                <w:tab w:val="left" w:pos="0"/>
              </w:tabs>
              <w:bidi w:val="0"/>
              <w:spacing w:after="0" w:line="240" w:lineRule="auto"/>
              <w:ind w:left="0"/>
              <w:rPr>
                <w:rFonts w:ascii="Times New Roman" w:hAnsi="Times New Roman" w:cs="Times New Roman"/>
                <w:b/>
                <w:sz w:val="20"/>
                <w:szCs w:val="20"/>
                <w:lang w:val="tr-TR"/>
              </w:rPr>
            </w:pPr>
            <w:r w:rsidRPr="00CC2C6E">
              <w:rPr>
                <w:rFonts w:ascii="Times New Roman" w:hAnsi="Times New Roman" w:cs="Times New Roman"/>
                <w:sz w:val="20"/>
                <w:szCs w:val="20"/>
                <w:lang w:val="tr-TR" w:bidi="ar-LY"/>
              </w:rPr>
              <w:t xml:space="preserve">16+ yıl </w:t>
            </w:r>
            <w:r w:rsidRPr="00CC2C6E">
              <w:rPr>
                <w:rFonts w:ascii="Times New Roman" w:hAnsi="Times New Roman" w:cs="Times New Roman"/>
                <w:sz w:val="20"/>
                <w:szCs w:val="20"/>
                <w:lang w:val="tr-TR" w:bidi="ar-LY"/>
              </w:rPr>
              <w:sym w:font="Wingdings 2" w:char="F035"/>
            </w:r>
          </w:p>
        </w:tc>
      </w:tr>
    </w:tbl>
    <w:p w:rsidR="00470A6F" w:rsidRPr="00CC2C6E" w:rsidRDefault="00470A6F" w:rsidP="00470A6F">
      <w:pPr>
        <w:bidi w:val="0"/>
        <w:spacing w:after="0" w:line="240" w:lineRule="auto"/>
        <w:ind w:left="993" w:hanging="993"/>
        <w:rPr>
          <w:rFonts w:ascii="Times New Roman" w:hAnsi="Times New Roman" w:cs="Times New Roman"/>
          <w:b/>
          <w:bCs/>
          <w:sz w:val="20"/>
          <w:szCs w:val="20"/>
          <w:u w:val="single"/>
          <w:lang w:val="tr-TR" w:bidi="ar-LY"/>
        </w:rPr>
      </w:pPr>
    </w:p>
    <w:p w:rsidR="00470A6F" w:rsidRPr="00CC2C6E" w:rsidRDefault="00470A6F" w:rsidP="00470A6F">
      <w:pPr>
        <w:bidi w:val="0"/>
        <w:spacing w:after="0" w:line="240" w:lineRule="auto"/>
        <w:rPr>
          <w:rFonts w:ascii="Times New Roman" w:hAnsi="Times New Roman" w:cs="Times New Roman"/>
          <w:b/>
          <w:bCs/>
          <w:sz w:val="20"/>
          <w:szCs w:val="20"/>
          <w:u w:val="single"/>
          <w:lang w:val="tr-TR"/>
        </w:rPr>
      </w:pPr>
      <w:r w:rsidRPr="00CC2C6E">
        <w:rPr>
          <w:rFonts w:ascii="Times New Roman" w:hAnsi="Times New Roman" w:cs="Times New Roman"/>
          <w:b/>
          <w:bCs/>
          <w:sz w:val="20"/>
          <w:szCs w:val="20"/>
          <w:u w:val="single"/>
          <w:lang w:val="tr-TR" w:bidi="ar-LY"/>
        </w:rPr>
        <w:t>II. Lütfen uygun seçeneği (√) ile işaretleyiniz:</w:t>
      </w:r>
    </w:p>
    <w:p w:rsidR="00470A6F" w:rsidRPr="00CC2C6E" w:rsidRDefault="00470A6F" w:rsidP="00470A6F">
      <w:pPr>
        <w:pStyle w:val="ListeParagraf"/>
        <w:tabs>
          <w:tab w:val="left" w:pos="0"/>
        </w:tabs>
        <w:bidi w:val="0"/>
        <w:spacing w:after="0" w:line="240" w:lineRule="auto"/>
        <w:ind w:left="0"/>
        <w:rPr>
          <w:rFonts w:ascii="Times New Roman" w:hAnsi="Times New Roman" w:cs="Times New Roman"/>
          <w:b/>
          <w:sz w:val="20"/>
          <w:szCs w:val="20"/>
          <w:rtl/>
          <w:lang w:val="tr-TR"/>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397"/>
        <w:gridCol w:w="4540"/>
        <w:gridCol w:w="761"/>
        <w:gridCol w:w="646"/>
        <w:gridCol w:w="646"/>
        <w:gridCol w:w="687"/>
        <w:gridCol w:w="759"/>
      </w:tblGrid>
      <w:tr w:rsidR="00470A6F" w:rsidRPr="00CC2C6E" w:rsidTr="00470A6F">
        <w:trPr>
          <w:cantSplit/>
          <w:trHeight w:val="1461"/>
        </w:trPr>
        <w:tc>
          <w:tcPr>
            <w:tcW w:w="2926" w:type="pct"/>
            <w:gridSpan w:val="2"/>
            <w:tcBorders>
              <w:top w:val="single" w:sz="4" w:space="0" w:color="auto"/>
              <w:bottom w:val="single" w:sz="4" w:space="0" w:color="auto"/>
              <w:right w:val="single" w:sz="4" w:space="0" w:color="auto"/>
            </w:tcBorders>
            <w:vAlign w:val="center"/>
          </w:tcPr>
          <w:p w:rsidR="00470A6F" w:rsidRPr="00CC2C6E" w:rsidRDefault="00470A6F" w:rsidP="009C5F7C">
            <w:pPr>
              <w:pStyle w:val="AralkYok"/>
              <w:bidi w:val="0"/>
              <w:rPr>
                <w:rFonts w:ascii="Times New Roman" w:hAnsi="Times New Roman" w:cs="Times New Roman"/>
                <w:b/>
                <w:sz w:val="20"/>
                <w:szCs w:val="20"/>
                <w:lang w:val="tr-TR"/>
              </w:rPr>
            </w:pPr>
            <w:r w:rsidRPr="00CC2C6E">
              <w:rPr>
                <w:rFonts w:ascii="Times New Roman" w:hAnsi="Times New Roman" w:cs="Times New Roman"/>
                <w:b/>
                <w:sz w:val="20"/>
                <w:szCs w:val="20"/>
                <w:lang w:val="tr-TR"/>
              </w:rPr>
              <w:t xml:space="preserve">II. </w:t>
            </w:r>
            <w:r w:rsidRPr="00CC2C6E">
              <w:rPr>
                <w:rFonts w:ascii="Times New Roman" w:eastAsia="Times New Roman" w:hAnsi="Times New Roman" w:cs="Times New Roman"/>
                <w:color w:val="000000"/>
                <w:sz w:val="20"/>
                <w:szCs w:val="20"/>
                <w:lang w:val="tr-TR" w:eastAsia="tr-TR"/>
              </w:rPr>
              <w:t>Envanter yönetimi ile ilgili sorunlar</w:t>
            </w:r>
          </w:p>
        </w:tc>
        <w:tc>
          <w:tcPr>
            <w:tcW w:w="451" w:type="pct"/>
            <w:tcBorders>
              <w:top w:val="single" w:sz="4" w:space="0" w:color="auto"/>
              <w:left w:val="single" w:sz="4" w:space="0" w:color="auto"/>
              <w:bottom w:val="single" w:sz="4" w:space="0" w:color="auto"/>
              <w:right w:val="single" w:sz="4" w:space="0" w:color="auto"/>
            </w:tcBorders>
            <w:textDirection w:val="btLr"/>
            <w:vAlign w:val="center"/>
          </w:tcPr>
          <w:p w:rsidR="00470A6F" w:rsidRPr="00CC2C6E" w:rsidRDefault="00470A6F" w:rsidP="009C5F7C">
            <w:pPr>
              <w:bidi w:val="0"/>
              <w:spacing w:after="0" w:line="240" w:lineRule="auto"/>
              <w:rPr>
                <w:rFonts w:ascii="Times New Roman" w:hAnsi="Times New Roman" w:cs="Times New Roman"/>
                <w:b/>
                <w:sz w:val="20"/>
                <w:szCs w:val="20"/>
                <w:lang w:val="tr-TR"/>
              </w:rPr>
            </w:pPr>
            <w:r w:rsidRPr="00CC2C6E">
              <w:rPr>
                <w:rFonts w:ascii="Times New Roman" w:hAnsi="Times New Roman" w:cs="Times New Roman"/>
                <w:b/>
                <w:sz w:val="20"/>
                <w:szCs w:val="20"/>
                <w:lang w:val="tr-TR"/>
              </w:rPr>
              <w:t>Kesinlikle Katılıyorum</w:t>
            </w:r>
          </w:p>
        </w:tc>
        <w:tc>
          <w:tcPr>
            <w:tcW w:w="383" w:type="pct"/>
            <w:tcBorders>
              <w:top w:val="single" w:sz="4" w:space="0" w:color="auto"/>
              <w:left w:val="single" w:sz="4" w:space="0" w:color="auto"/>
              <w:bottom w:val="single" w:sz="4" w:space="0" w:color="auto"/>
              <w:right w:val="single" w:sz="4" w:space="0" w:color="auto"/>
            </w:tcBorders>
            <w:textDirection w:val="btLr"/>
            <w:vAlign w:val="center"/>
          </w:tcPr>
          <w:p w:rsidR="00470A6F" w:rsidRPr="00CC2C6E" w:rsidRDefault="00470A6F" w:rsidP="009C5F7C">
            <w:pPr>
              <w:bidi w:val="0"/>
              <w:spacing w:after="0" w:line="240" w:lineRule="auto"/>
              <w:rPr>
                <w:rFonts w:ascii="Times New Roman" w:hAnsi="Times New Roman" w:cs="Times New Roman"/>
                <w:b/>
                <w:sz w:val="20"/>
                <w:szCs w:val="20"/>
                <w:lang w:val="tr-TR"/>
              </w:rPr>
            </w:pPr>
            <w:r w:rsidRPr="00CC2C6E">
              <w:rPr>
                <w:rFonts w:ascii="Times New Roman" w:hAnsi="Times New Roman" w:cs="Times New Roman"/>
                <w:b/>
                <w:sz w:val="20"/>
                <w:szCs w:val="20"/>
                <w:lang w:val="tr-TR"/>
              </w:rPr>
              <w:t>Katılıyorum</w:t>
            </w:r>
          </w:p>
        </w:tc>
        <w:tc>
          <w:tcPr>
            <w:tcW w:w="383" w:type="pct"/>
            <w:tcBorders>
              <w:top w:val="single" w:sz="4" w:space="0" w:color="auto"/>
              <w:left w:val="single" w:sz="4" w:space="0" w:color="auto"/>
              <w:bottom w:val="single" w:sz="4" w:space="0" w:color="auto"/>
              <w:right w:val="single" w:sz="4" w:space="0" w:color="auto"/>
            </w:tcBorders>
            <w:textDirection w:val="btLr"/>
            <w:vAlign w:val="center"/>
          </w:tcPr>
          <w:p w:rsidR="00470A6F" w:rsidRPr="00CC2C6E" w:rsidRDefault="00470A6F" w:rsidP="009C5F7C">
            <w:pPr>
              <w:bidi w:val="0"/>
              <w:spacing w:after="0" w:line="240" w:lineRule="auto"/>
              <w:rPr>
                <w:rFonts w:ascii="Times New Roman" w:hAnsi="Times New Roman" w:cs="Times New Roman"/>
                <w:b/>
                <w:sz w:val="20"/>
                <w:szCs w:val="20"/>
                <w:lang w:val="tr-TR"/>
              </w:rPr>
            </w:pPr>
            <w:r w:rsidRPr="00CC2C6E">
              <w:rPr>
                <w:rFonts w:ascii="Times New Roman" w:hAnsi="Times New Roman" w:cs="Times New Roman"/>
                <w:b/>
                <w:sz w:val="20"/>
                <w:szCs w:val="20"/>
                <w:lang w:val="tr-TR"/>
              </w:rPr>
              <w:t>Kararsızım</w:t>
            </w:r>
          </w:p>
        </w:tc>
        <w:tc>
          <w:tcPr>
            <w:tcW w:w="407" w:type="pct"/>
            <w:tcBorders>
              <w:top w:val="single" w:sz="4" w:space="0" w:color="auto"/>
              <w:left w:val="single" w:sz="4" w:space="0" w:color="auto"/>
              <w:bottom w:val="single" w:sz="4" w:space="0" w:color="auto"/>
              <w:right w:val="single" w:sz="4" w:space="0" w:color="auto"/>
            </w:tcBorders>
            <w:textDirection w:val="btLr"/>
            <w:vAlign w:val="center"/>
          </w:tcPr>
          <w:p w:rsidR="00470A6F" w:rsidRPr="00CC2C6E" w:rsidRDefault="00470A6F" w:rsidP="009C5F7C">
            <w:pPr>
              <w:bidi w:val="0"/>
              <w:spacing w:after="0" w:line="240" w:lineRule="auto"/>
              <w:rPr>
                <w:rFonts w:ascii="Times New Roman" w:hAnsi="Times New Roman" w:cs="Times New Roman"/>
                <w:b/>
                <w:sz w:val="20"/>
                <w:szCs w:val="20"/>
                <w:lang w:val="tr-TR"/>
              </w:rPr>
            </w:pPr>
            <w:r w:rsidRPr="00CC2C6E">
              <w:rPr>
                <w:rFonts w:ascii="Times New Roman" w:hAnsi="Times New Roman" w:cs="Times New Roman"/>
                <w:b/>
                <w:sz w:val="20"/>
                <w:szCs w:val="20"/>
                <w:lang w:val="tr-TR"/>
              </w:rPr>
              <w:t>Katılmıyorum</w:t>
            </w:r>
          </w:p>
        </w:tc>
        <w:tc>
          <w:tcPr>
            <w:tcW w:w="450" w:type="pct"/>
            <w:tcBorders>
              <w:top w:val="single" w:sz="4" w:space="0" w:color="auto"/>
              <w:left w:val="single" w:sz="4" w:space="0" w:color="auto"/>
              <w:bottom w:val="single" w:sz="4" w:space="0" w:color="auto"/>
            </w:tcBorders>
            <w:textDirection w:val="btLr"/>
            <w:vAlign w:val="center"/>
          </w:tcPr>
          <w:p w:rsidR="00470A6F" w:rsidRPr="00CC2C6E" w:rsidRDefault="00470A6F" w:rsidP="009C5F7C">
            <w:pPr>
              <w:bidi w:val="0"/>
              <w:spacing w:after="0" w:line="240" w:lineRule="auto"/>
              <w:rPr>
                <w:rFonts w:ascii="Times New Roman" w:hAnsi="Times New Roman" w:cs="Times New Roman"/>
                <w:b/>
                <w:sz w:val="20"/>
                <w:szCs w:val="20"/>
                <w:lang w:val="tr-TR"/>
              </w:rPr>
            </w:pPr>
            <w:r w:rsidRPr="00CC2C6E">
              <w:rPr>
                <w:rFonts w:ascii="Times New Roman" w:hAnsi="Times New Roman" w:cs="Times New Roman"/>
                <w:b/>
                <w:sz w:val="20"/>
                <w:szCs w:val="20"/>
                <w:lang w:val="tr-TR"/>
              </w:rPr>
              <w:t>Kesinlikle Katılmıyorum</w:t>
            </w:r>
          </w:p>
        </w:tc>
      </w:tr>
      <w:tr w:rsidR="00470A6F" w:rsidRPr="0040191F" w:rsidTr="009C5F7C">
        <w:trPr>
          <w:trHeight w:val="440"/>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autoSpaceDE w:val="0"/>
              <w:autoSpaceDN w:val="0"/>
              <w:bidi w:val="0"/>
              <w:adjustRightInd w:val="0"/>
              <w:spacing w:after="0" w:line="240" w:lineRule="auto"/>
              <w:rPr>
                <w:rFonts w:ascii="Times New Roman" w:hAnsi="Times New Roman" w:cs="Times New Roman"/>
                <w:sz w:val="20"/>
                <w:szCs w:val="20"/>
                <w:lang w:val="tr-TR" w:eastAsia="tr-TR"/>
              </w:rPr>
            </w:pPr>
            <w:r w:rsidRPr="00CC2C6E">
              <w:rPr>
                <w:rFonts w:ascii="Times New Roman" w:eastAsia="Times New Roman" w:hAnsi="Times New Roman" w:cs="Times New Roman"/>
                <w:sz w:val="20"/>
                <w:szCs w:val="20"/>
                <w:lang w:val="tr-TR"/>
              </w:rPr>
              <w:t>Depolardaki bazı malzemeler tüketimden önce hasara uğramaktadır.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679"/>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jc w:val="both"/>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Bazı materyallerin tüketimden önce son kullanma tarihleri dolmaktadır.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663"/>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pStyle w:val="AralkYok"/>
              <w:bidi w:val="0"/>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Bazı materyallerle ilgili işlemlerdeki zaman sıkıntısından ötürü finansal cezalarla baş başa kalınmaktadır.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26"/>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lastRenderedPageBreak/>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pStyle w:val="AralkYok"/>
              <w:bidi w:val="0"/>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Bazı materyallerin gereklilikleri karşılayamamasından ötürü finansal cezalarla baş başa kalınmaktadır.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668"/>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pStyle w:val="AralkYok"/>
              <w:bidi w:val="0"/>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Materyaller depolarda mevcut olmadıkları için sürekli acil bir ihtiyaç durumu vardır.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6.</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Materyalleri depolamak için yeterli alan yoktur.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7.</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Az talep edilmelerine karşın, bazı materyaller yüksek miktarda arz edilmektedir.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8.</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Bazı konteynerler sınır kapılarından geri döndürülmektedir.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hAnsi="Times New Roman" w:cs="Times New Roman"/>
                <w:sz w:val="20"/>
                <w:szCs w:val="20"/>
                <w:lang w:val="tr-TR"/>
              </w:rPr>
            </w:pPr>
            <w:r w:rsidRPr="00CC2C6E">
              <w:rPr>
                <w:rFonts w:ascii="Times New Roman" w:eastAsia="Times New Roman" w:hAnsi="Times New Roman" w:cs="Times New Roman"/>
                <w:color w:val="000000"/>
                <w:sz w:val="20"/>
                <w:szCs w:val="20"/>
                <w:lang w:val="tr-TR" w:eastAsia="tr-TR"/>
              </w:rPr>
              <w:t>III. Envanter yönetiminin amacının ölçülmesi</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eastAsia="tr-TR"/>
              </w:rPr>
            </w:pPr>
            <w:r w:rsidRPr="00CC2C6E">
              <w:rPr>
                <w:rFonts w:ascii="Times New Roman" w:eastAsia="Times New Roman" w:hAnsi="Times New Roman" w:cs="Times New Roman"/>
                <w:sz w:val="20"/>
                <w:szCs w:val="20"/>
                <w:lang w:val="tr-TR"/>
              </w:rPr>
              <w:t>Neyin talep edildiğini belirlemek için bilimsel bir plan ortaya konulmuştur.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Satın alma programı uygun olanları tanımlamayı amaçlamaktadır.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Satın alma programı karar vermek amaçlı tasarlanmıştır.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Tüketime uygun olmayan ürünleri elden çıkarmak için yaratılmış bir program mevcuttur.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Tüketim ihtiyacını aşan materyalleri elden çıkarmak için yaratılmış bir program mevcuttur.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6.</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Veri ve bilgi sağlamak amaçlı yaratılan bir program mevcuttur.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7.</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Miktarlar denetlenir ve durum incelemesi yapılır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jc w:val="lowKashida"/>
              <w:rPr>
                <w:rFonts w:ascii="Times New Roman" w:eastAsia="Times New Roman" w:hAnsi="Times New Roman" w:cs="Times New Roman"/>
                <w:sz w:val="20"/>
                <w:szCs w:val="20"/>
                <w:lang w:val="tr-TR"/>
              </w:rPr>
            </w:pPr>
            <w:r w:rsidRPr="00CC2C6E">
              <w:rPr>
                <w:rFonts w:ascii="Times New Roman" w:hAnsi="Times New Roman" w:cs="Times New Roman"/>
                <w:b/>
                <w:bCs/>
                <w:sz w:val="20"/>
                <w:szCs w:val="20"/>
                <w:u w:val="single"/>
                <w:lang w:val="tr-TR" w:bidi="ar-LY"/>
              </w:rPr>
              <w:t xml:space="preserve">IV. </w:t>
            </w:r>
            <w:r w:rsidRPr="00CC2C6E">
              <w:rPr>
                <w:rFonts w:ascii="Times New Roman" w:eastAsia="Times New Roman" w:hAnsi="Times New Roman" w:cs="Times New Roman"/>
                <w:color w:val="000000"/>
                <w:sz w:val="20"/>
                <w:szCs w:val="20"/>
                <w:lang w:val="tr-TR" w:eastAsia="tr-TR"/>
              </w:rPr>
              <w:t>Depo görevlilerinin envanter yönetimini uygulamaları durumunda ortaya çıkacak avantaj ve dezavantajlar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eastAsia="Times New Roman" w:hAnsi="Times New Roman" w:cs="Times New Roman"/>
                <w:sz w:val="20"/>
                <w:szCs w:val="20"/>
                <w:lang w:val="tr-TR"/>
              </w:rPr>
            </w:pPr>
            <w:r w:rsidRPr="00CC2C6E">
              <w:rPr>
                <w:rFonts w:ascii="Times New Roman" w:hAnsi="Times New Roman" w:cs="Times New Roman"/>
                <w:b/>
                <w:bCs/>
                <w:sz w:val="20"/>
                <w:szCs w:val="20"/>
                <w:u w:val="single"/>
                <w:lang w:val="tr-TR"/>
              </w:rPr>
              <w:t xml:space="preserve">A: Avantajlar: </w:t>
            </w:r>
            <w:r w:rsidRPr="00CC2C6E">
              <w:rPr>
                <w:rFonts w:ascii="Times New Roman" w:hAnsi="Times New Roman" w:cs="Times New Roman"/>
                <w:sz w:val="20"/>
                <w:szCs w:val="20"/>
                <w:lang w:val="tr-TR"/>
              </w:rPr>
              <w:t>Aşağıdaki maddeler Depo görevlilerinin malzeme yönetimime (envanter) bağlı olması durumunda ortaya çıkacak avantajları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Materyaller depo çalışanlarının gözetimindedir.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yönetimiyle kontrolün sağlanır.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Materyal değişimi konusunda envanter yönetimi öbürlerine kıyasla daha doğru bir yaklaşım sergiler.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Diğer departman sorumluları envanter kontrolünü olumlu değerlendirmektedir.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Değişimi yapılmayan malzemeler gerektiği zamanlarda yeterli miktarlarda bulunur.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6.</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Envanter yönetimi doğası gereği malzeme bulundurmayı gerektirir.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7.</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Materyaller, nakliyatın yapılması gereken gün fazla göz önünde bulundurulmadan nakledilirler.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8.</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İşlemler sözlü talimatlarla yapılmaz.</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hAnsi="Times New Roman" w:cs="Times New Roman"/>
                <w:b/>
                <w:bCs/>
                <w:sz w:val="20"/>
                <w:szCs w:val="20"/>
                <w:u w:val="single"/>
                <w:lang w:val="tr-TR"/>
              </w:rPr>
            </w:pPr>
            <w:r w:rsidRPr="00CC2C6E">
              <w:rPr>
                <w:rFonts w:ascii="Times New Roman" w:hAnsi="Times New Roman" w:cs="Times New Roman"/>
                <w:b/>
                <w:bCs/>
                <w:sz w:val="20"/>
                <w:szCs w:val="20"/>
                <w:u w:val="single"/>
                <w:lang w:val="tr-TR"/>
              </w:rPr>
              <w:t>B: Dezavantajlar</w:t>
            </w:r>
          </w:p>
          <w:p w:rsidR="00470A6F" w:rsidRPr="00CC2C6E" w:rsidRDefault="00470A6F" w:rsidP="009C5F7C">
            <w:pPr>
              <w:pStyle w:val="AralkYok"/>
              <w:bidi w:val="0"/>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Açıklama: Aşağıdaki</w:t>
            </w:r>
            <w:r w:rsidRPr="00CC2C6E">
              <w:rPr>
                <w:rFonts w:ascii="Times New Roman" w:hAnsi="Times New Roman" w:cs="Times New Roman"/>
                <w:sz w:val="20"/>
                <w:szCs w:val="20"/>
                <w:lang w:val="tr-TR"/>
              </w:rPr>
              <w:t xml:space="preserve"> maddeler Depo görevlilerinin malzeme yönetimime (envanter) bağlı olması durumunda ortaya çıkacak dezavantajları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Değiştirilebilir materyal ölçümlerinde karışıklık mevcuttur.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Eksik depoları tamamlamak için öbür depolar sömürülmektedir.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Envanter yönetiminin (materyaller) çalışma siteleriyle herhangi bir ilişkisi yoktur.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b/>
                <w:bCs/>
                <w:sz w:val="20"/>
                <w:szCs w:val="20"/>
                <w:u w:val="single"/>
                <w:lang w:val="tr-TR" w:bidi="ar-LY"/>
              </w:rPr>
              <w:t>V. Lütfen uygun seçeneği (√) ile işaretleyiniz:</w:t>
            </w:r>
          </w:p>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sz w:val="20"/>
                <w:szCs w:val="20"/>
                <w:lang w:val="tr-TR"/>
              </w:rPr>
              <w:t xml:space="preserve">Depo görevlilerinin operasyon yönetimime bağlı olması </w:t>
            </w:r>
            <w:r w:rsidRPr="00CC2C6E">
              <w:rPr>
                <w:rFonts w:ascii="Times New Roman" w:hAnsi="Times New Roman" w:cs="Times New Roman"/>
                <w:sz w:val="20"/>
                <w:szCs w:val="20"/>
                <w:lang w:val="tr-TR"/>
              </w:rPr>
              <w:lastRenderedPageBreak/>
              <w:t>durumunda ortaya çıkacak avantaj ve dezavantajları belirtiniz.</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b/>
                <w:bCs/>
                <w:sz w:val="20"/>
                <w:szCs w:val="20"/>
                <w:u w:val="single"/>
                <w:lang w:val="tr-TR"/>
              </w:rPr>
            </w:pPr>
            <w:r w:rsidRPr="00CC2C6E">
              <w:rPr>
                <w:rFonts w:ascii="Times New Roman" w:hAnsi="Times New Roman" w:cs="Times New Roman"/>
                <w:b/>
                <w:bCs/>
                <w:sz w:val="20"/>
                <w:szCs w:val="20"/>
                <w:u w:val="single"/>
                <w:lang w:val="tr-TR"/>
              </w:rPr>
              <w:t>A. Avantajlar</w:t>
            </w:r>
          </w:p>
          <w:p w:rsidR="00470A6F" w:rsidRPr="00CC2C6E" w:rsidRDefault="00470A6F" w:rsidP="009C5F7C">
            <w:pPr>
              <w:pStyle w:val="AralkYok"/>
              <w:bidi w:val="0"/>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Depo görevlilerinin operasyon yönetimime bağlı olması durumunda ortaya çıkacak avantajları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Elden çıkarma etme ve zamanlama prosedürleri kolayca gerçekleştirilmektedir.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Sitelerin deşarjı kolayca gerçekleştirilmektedir.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Lobilerin karşı çıkmasına rağmen depo yönetimi devam etmektedir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b/>
                <w:bCs/>
                <w:sz w:val="20"/>
                <w:szCs w:val="20"/>
                <w:u w:val="single"/>
                <w:lang w:val="tr-TR"/>
              </w:rPr>
            </w:pPr>
            <w:r w:rsidRPr="00CC2C6E">
              <w:rPr>
                <w:rFonts w:ascii="Times New Roman" w:hAnsi="Times New Roman" w:cs="Times New Roman"/>
                <w:b/>
                <w:bCs/>
                <w:sz w:val="20"/>
                <w:szCs w:val="20"/>
                <w:u w:val="single"/>
                <w:lang w:val="tr-TR"/>
              </w:rPr>
              <w:t>B:Dezavantajlar</w:t>
            </w:r>
          </w:p>
          <w:p w:rsidR="00470A6F" w:rsidRPr="00CC2C6E" w:rsidRDefault="00470A6F" w:rsidP="009C5F7C">
            <w:pPr>
              <w:pStyle w:val="AralkYok"/>
              <w:bidi w:val="0"/>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Depo görevlilerinin operasyon yönetimime bağlı olması durumunda ortaya çıkacak dezavantajları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sitelerinin velayeti birden fazla kişi tarafından taşınmaktadır.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Kolay değişim materyalleri aşırı değiş tokuşa yol açmaktadır.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Önemli şirketler tarafından sipariş edilen materyaller değiştirilebilir.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hAnsi="Times New Roman" w:cs="Times New Roman"/>
                <w:b/>
                <w:bCs/>
                <w:sz w:val="20"/>
                <w:szCs w:val="20"/>
                <w:lang w:val="tr-TR" w:bidi="ar-LY"/>
              </w:rPr>
              <w:t>VI. Lütfen uygun seçeneği (√) ile işaretleyiniz:</w:t>
            </w:r>
          </w:p>
          <w:p w:rsidR="00470A6F" w:rsidRPr="00CC2C6E" w:rsidRDefault="00470A6F" w:rsidP="009C5F7C">
            <w:pPr>
              <w:bidi w:val="0"/>
              <w:spacing w:after="0" w:line="240" w:lineRule="auto"/>
              <w:rPr>
                <w:rFonts w:ascii="Times New Roman" w:eastAsia="Times New Roman" w:hAnsi="Times New Roman" w:cs="Times New Roman"/>
                <w:sz w:val="20"/>
                <w:szCs w:val="20"/>
                <w:lang w:val="tr-TR"/>
              </w:rPr>
            </w:pPr>
            <w:r w:rsidRPr="00CC2C6E">
              <w:rPr>
                <w:rFonts w:ascii="Times New Roman" w:hAnsi="Times New Roman" w:cs="Times New Roman"/>
                <w:sz w:val="20"/>
                <w:szCs w:val="20"/>
                <w:lang w:val="tr-TR"/>
              </w:rPr>
              <w:t>Depo görevlileri hangi birimleri takip etmelidir.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depo görevlilerinin hangi birimleri takip etmeleri gerektiğini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Operasyon Yönetimi</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Envanter Yönetimi (materyaller)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Finansal Yönetim</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autoSpaceDE w:val="0"/>
              <w:autoSpaceDN w:val="0"/>
              <w:bidi w:val="0"/>
              <w:adjustRightInd w:val="0"/>
              <w:spacing w:after="0" w:line="240" w:lineRule="auto"/>
              <w:rPr>
                <w:rFonts w:ascii="Times New Roman" w:hAnsi="Times New Roman" w:cs="Times New Roman"/>
                <w:sz w:val="20"/>
                <w:szCs w:val="20"/>
                <w:lang w:val="tr-TR" w:eastAsia="tr-TR"/>
              </w:rPr>
            </w:pPr>
            <w:r w:rsidRPr="00CC2C6E">
              <w:rPr>
                <w:rFonts w:ascii="Times New Roman" w:eastAsia="Times New Roman" w:hAnsi="Times New Roman" w:cs="Times New Roman"/>
                <w:sz w:val="20"/>
                <w:szCs w:val="20"/>
                <w:lang w:val="tr-TR"/>
              </w:rPr>
              <w:t>Yönetim Komitesi</w:t>
            </w:r>
            <w:r w:rsidRPr="00CC2C6E">
              <w:rPr>
                <w:rFonts w:ascii="Times New Roman" w:hAnsi="Times New Roman" w:cs="Times New Roman"/>
                <w:sz w:val="20"/>
                <w:szCs w:val="20"/>
                <w:rtl/>
                <w:lang w:eastAsia="tr-TR"/>
              </w:rPr>
              <w:t xml:space="preserve"> </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Diğer Yönetimler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b/>
                <w:bCs/>
                <w:sz w:val="20"/>
                <w:szCs w:val="20"/>
                <w:lang w:val="tr-TR" w:bidi="ar-LY"/>
              </w:rPr>
            </w:pPr>
            <w:r w:rsidRPr="00CC2C6E">
              <w:rPr>
                <w:rFonts w:ascii="Times New Roman" w:hAnsi="Times New Roman" w:cs="Times New Roman"/>
                <w:b/>
                <w:bCs/>
                <w:sz w:val="20"/>
                <w:szCs w:val="20"/>
                <w:lang w:val="tr-TR" w:bidi="ar-LY"/>
              </w:rPr>
              <w:t>VII. Lütfen uygun seçeneği (√) ile işaretleyiniz:</w:t>
            </w:r>
          </w:p>
          <w:p w:rsidR="00470A6F" w:rsidRPr="00CC2C6E" w:rsidRDefault="00470A6F" w:rsidP="009C5F7C">
            <w:pPr>
              <w:bidi w:val="0"/>
              <w:spacing w:after="0" w:line="240" w:lineRule="auto"/>
              <w:rPr>
                <w:rFonts w:ascii="Times New Roman" w:eastAsia="Times New Roman" w:hAnsi="Times New Roman" w:cs="Times New Roman"/>
                <w:sz w:val="20"/>
                <w:szCs w:val="20"/>
                <w:lang w:val="tr-TR"/>
              </w:rPr>
            </w:pPr>
            <w:r w:rsidRPr="00CC2C6E">
              <w:rPr>
                <w:rFonts w:ascii="Times New Roman" w:hAnsi="Times New Roman" w:cs="Times New Roman"/>
                <w:sz w:val="20"/>
                <w:szCs w:val="20"/>
                <w:lang w:val="tr-TR"/>
              </w:rPr>
              <w:t>Organizasyonun aşağıdaki hedefleri gerçekleştirmesine ne kadar katıldığınızı açıklayınız</w:t>
            </w:r>
            <w:r w:rsidRPr="00CC2C6E">
              <w:rPr>
                <w:rFonts w:ascii="Times New Roman" w:hAnsi="Times New Roman" w:cs="Times New Roman"/>
                <w:sz w:val="20"/>
                <w:szCs w:val="20"/>
                <w:rtl/>
                <w:lang w:val="tr-TR"/>
              </w:rPr>
              <w:t>:</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hAnsi="Times New Roman" w:cs="Times New Roman"/>
                <w:b/>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organizasyonun envanter yönetimi ile ilgili belirtilen hedefleri ne kadar gerçekleştirildiğini ölçmeyi amaçlamaktadır.</w:t>
            </w:r>
            <w:r w:rsidRPr="00CC2C6E">
              <w:rPr>
                <w:rFonts w:ascii="Times New Roman" w:hAnsi="Times New Roman" w:cs="Times New Roman"/>
                <w:b/>
                <w:sz w:val="20"/>
                <w:szCs w:val="20"/>
                <w:lang w:val="tr-TR"/>
              </w:rPr>
              <w:t xml:space="preserve"> </w:t>
            </w:r>
            <w:r w:rsidRPr="00CC2C6E">
              <w:rPr>
                <w:rFonts w:ascii="Times New Roman" w:hAnsi="Times New Roman" w:cs="Times New Roman"/>
                <w:b/>
                <w:sz w:val="20"/>
                <w:szCs w:val="20"/>
                <w:rtl/>
                <w:lang w:val="tr-TR"/>
              </w:rPr>
              <w:t xml:space="preserve"> </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yönetimi, ürünleri yeterli miktarda temin edebilmektedir.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yönetimi yeterli miktarda kalite ve çeşitlilik temin edebilmektedir.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Organizasyonun müşterilerle yaptığı sözleşme şartlarına bağlılığı iyidir.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Organizasyon hızlı satın almaları tercih etmez.</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Organizasyon, miktar ve kalite açısından bilgiyi elde etme sistemini başarılı bir şekilde kullanmaktadır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6.</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Organizasyon gelen materyalleri organize etmeyi ve onları şirketin ihtiyaçların göre temin etmeyi başarmaktadır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7.</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Organizasyon, envantere yatırılan sermayeyi azaltmayı ve fonlarını başka noktalara yönlendirmeyi başarmaktadır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b/>
                <w:bCs/>
                <w:sz w:val="20"/>
                <w:szCs w:val="20"/>
                <w:u w:val="single"/>
                <w:lang w:val="tr-TR"/>
              </w:rPr>
            </w:pPr>
            <w:r w:rsidRPr="00CC2C6E">
              <w:rPr>
                <w:rFonts w:ascii="Times New Roman" w:hAnsi="Times New Roman" w:cs="Times New Roman"/>
                <w:b/>
                <w:bCs/>
                <w:sz w:val="20"/>
                <w:szCs w:val="20"/>
                <w:u w:val="single"/>
                <w:lang w:val="tr-TR" w:bidi="ar-LY"/>
              </w:rPr>
              <w:t>VIII. Lütfen uygun seçeneği (√) ile işaretleyiniz:</w:t>
            </w:r>
          </w:p>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sz w:val="20"/>
                <w:szCs w:val="20"/>
                <w:lang w:val="tr-TR"/>
              </w:rPr>
              <w:t xml:space="preserve">Şirket için ihtiyaç duyulan bazı stok kalemlerinde fazlalık var mı? Eğer evet ise, aşağıdaki nedenlerden birini seçiniz </w:t>
            </w:r>
            <w:r w:rsidRPr="00CC2C6E">
              <w:rPr>
                <w:rFonts w:ascii="Times New Roman" w:hAnsi="Times New Roman" w:cs="Times New Roman"/>
                <w:sz w:val="20"/>
                <w:szCs w:val="20"/>
                <w:lang w:val="tr-TR"/>
              </w:rPr>
              <w:lastRenderedPageBreak/>
              <w:t>(birden fazla sebep seçebilirsiniz).</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şirket için gerekli bazı envanter kalemlerindeki fazlalığı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Şirket için gerekli bazı envanter maddelerinde fazlalık vardır.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Zayıf bir envanter kontrol sistemi vardır.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pStyle w:val="AralkYok"/>
              <w:bidi w:val="0"/>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Etkisiz bir envanter ve sınıflama sistemi vardır.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hAnsi="Times New Roman" w:cs="Times New Roman"/>
                <w:b/>
                <w:bCs/>
                <w:sz w:val="20"/>
                <w:szCs w:val="20"/>
                <w:u w:val="single"/>
                <w:lang w:val="tr-TR" w:bidi="ar-LY"/>
              </w:rPr>
              <w:t>IX Lütfen uygun seçeneği (√) ile işaretleyiniz:</w:t>
            </w:r>
          </w:p>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sz w:val="20"/>
                <w:szCs w:val="20"/>
                <w:lang w:val="tr-TR"/>
              </w:rPr>
              <w:t>Şirket için ihtiyaç duyulan bazı stok kalemlerinde eksiklik var mı? Eğer evet ise, aşağıdaki nedenlerden birini seçiniz (birden fazla sebep seçebilirsiniz)</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bidi w:val="0"/>
              <w:spacing w:after="0" w:line="240" w:lineRule="auto"/>
              <w:rPr>
                <w:rFonts w:ascii="Times New Roman" w:eastAsia="Times New Roman" w:hAnsi="Times New Roman" w:cs="Times New Roman"/>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şirket için gerekli bazı envanter kalemlerindeki eksikliğini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Likiditede eksiklik vardır.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İhtiyaçlar konusunda yanlış hesaplamalar yapılmıştır.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Envanter zaman periyoduna ulaşma süresi uygundur.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Malzeme yerleştirme süreci karmaşıktır.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926" w:type="pct"/>
            <w:gridSpan w:val="2"/>
            <w:tcBorders>
              <w:top w:val="single" w:sz="4" w:space="0" w:color="auto"/>
              <w:left w:val="single" w:sz="4" w:space="0" w:color="auto"/>
              <w:bottom w:val="single" w:sz="4" w:space="0" w:color="auto"/>
              <w:right w:val="single" w:sz="4" w:space="0" w:color="auto"/>
            </w:tcBorders>
            <w:shd w:val="pct10" w:color="auto" w:fill="auto"/>
            <w:vAlign w:val="center"/>
          </w:tcPr>
          <w:p w:rsidR="00470A6F" w:rsidRPr="00CC2C6E" w:rsidRDefault="00470A6F" w:rsidP="009C5F7C">
            <w:pPr>
              <w:pStyle w:val="AralkYok"/>
              <w:bidi w:val="0"/>
              <w:rPr>
                <w:rFonts w:ascii="Times New Roman" w:hAnsi="Times New Roman" w:cs="Times New Roman"/>
                <w:b/>
                <w:sz w:val="20"/>
                <w:szCs w:val="20"/>
                <w:lang w:val="tr-TR"/>
              </w:rPr>
            </w:pPr>
            <w:r w:rsidRPr="00CC2C6E">
              <w:rPr>
                <w:rFonts w:ascii="Times New Roman" w:hAnsi="Times New Roman" w:cs="Times New Roman"/>
                <w:b/>
                <w:sz w:val="20"/>
                <w:szCs w:val="20"/>
                <w:lang w:val="tr-TR"/>
              </w:rPr>
              <w:t xml:space="preserve">Açıklama: </w:t>
            </w:r>
            <w:r w:rsidRPr="00CC2C6E">
              <w:rPr>
                <w:rFonts w:ascii="Times New Roman" w:hAnsi="Times New Roman" w:cs="Times New Roman"/>
                <w:sz w:val="20"/>
                <w:szCs w:val="20"/>
                <w:lang w:val="tr-TR"/>
              </w:rPr>
              <w:t>Aşağıdaki maddeler ölçmeyi amaçlamaktadır.</w:t>
            </w:r>
          </w:p>
        </w:tc>
        <w:tc>
          <w:tcPr>
            <w:tcW w:w="451"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pct10" w:color="auto" w:fill="auto"/>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1.</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sz w:val="20"/>
                <w:szCs w:val="20"/>
              </w:rPr>
              <w:t xml:space="preserve"> </w:t>
            </w:r>
            <w:r w:rsidRPr="00CC2C6E">
              <w:rPr>
                <w:rFonts w:ascii="Times New Roman" w:eastAsia="Times New Roman" w:hAnsi="Times New Roman" w:cs="Times New Roman"/>
                <w:sz w:val="20"/>
                <w:szCs w:val="20"/>
                <w:lang w:val="tr-TR"/>
              </w:rPr>
              <w:t>Depolarda malzeme kartları kullanılmaktadır.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2.</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Envanter yönetiminde bilimsel metotlar kullanılmaktadır.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3.</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pStyle w:val="AralkYok"/>
              <w:bidi w:val="0"/>
              <w:rPr>
                <w:rFonts w:ascii="Times New Roman" w:hAnsi="Times New Roman" w:cs="Times New Roman"/>
                <w:sz w:val="20"/>
                <w:szCs w:val="20"/>
                <w:rtl/>
                <w:lang w:val="tr-TR"/>
              </w:rPr>
            </w:pPr>
            <w:r w:rsidRPr="00CC2C6E">
              <w:rPr>
                <w:rFonts w:ascii="Times New Roman" w:hAnsi="Times New Roman" w:cs="Times New Roman"/>
                <w:sz w:val="20"/>
                <w:szCs w:val="20"/>
                <w:lang w:val="tr-TR"/>
              </w:rPr>
              <w:t xml:space="preserve"> </w:t>
            </w:r>
            <w:r w:rsidRPr="00CC2C6E">
              <w:rPr>
                <w:rFonts w:ascii="Times New Roman" w:eastAsia="Times New Roman" w:hAnsi="Times New Roman" w:cs="Times New Roman"/>
                <w:sz w:val="20"/>
                <w:szCs w:val="20"/>
                <w:lang w:val="tr-TR"/>
              </w:rPr>
              <w:t>Yönetim ve envanter kontrolünde bilgisayarlar kullanılmaktadır.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40191F"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4.</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hAnsi="Times New Roman" w:cs="Times New Roman"/>
                <w:sz w:val="20"/>
                <w:szCs w:val="20"/>
                <w:lang w:val="tr-TR"/>
              </w:rPr>
              <w:t xml:space="preserve"> </w:t>
            </w:r>
            <w:r w:rsidRPr="00CC2C6E">
              <w:rPr>
                <w:rFonts w:ascii="Times New Roman" w:eastAsia="Times New Roman" w:hAnsi="Times New Roman" w:cs="Times New Roman"/>
                <w:sz w:val="20"/>
                <w:szCs w:val="20"/>
                <w:lang w:val="tr-TR"/>
              </w:rPr>
              <w:t>Öğeler özel ulaşım ve mal ulaştırma araçları kullanılarak gönderilir.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5.</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rtl/>
                <w:lang w:val="tr-TR"/>
              </w:rPr>
            </w:pPr>
            <w:r w:rsidRPr="00CC2C6E">
              <w:rPr>
                <w:rFonts w:ascii="Times New Roman" w:eastAsia="Times New Roman" w:hAnsi="Times New Roman" w:cs="Times New Roman"/>
                <w:sz w:val="20"/>
                <w:szCs w:val="20"/>
                <w:lang w:val="tr-TR"/>
              </w:rPr>
              <w:t>Envanter materyalleri uygun bir şekilde yerleştirilip soğuk bir ortamda tutulmaktadır.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r w:rsidR="00470A6F" w:rsidRPr="00CC2C6E" w:rsidTr="009C5F7C">
        <w:trPr>
          <w:trHeight w:val="332"/>
        </w:trPr>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b/>
                <w:bCs/>
                <w:sz w:val="20"/>
                <w:szCs w:val="20"/>
                <w:lang w:val="tr-TR"/>
              </w:rPr>
            </w:pPr>
            <w:r w:rsidRPr="00CC2C6E">
              <w:rPr>
                <w:rFonts w:ascii="Times New Roman" w:hAnsi="Times New Roman" w:cs="Times New Roman"/>
                <w:b/>
                <w:bCs/>
                <w:sz w:val="20"/>
                <w:szCs w:val="20"/>
                <w:lang w:val="tr-TR"/>
              </w:rPr>
              <w:t>6.</w:t>
            </w:r>
          </w:p>
        </w:tc>
        <w:tc>
          <w:tcPr>
            <w:tcW w:w="2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470A6F" w:rsidRPr="00CC2C6E" w:rsidRDefault="00470A6F" w:rsidP="009C5F7C">
            <w:pPr>
              <w:bidi w:val="0"/>
              <w:spacing w:after="0" w:line="240" w:lineRule="auto"/>
              <w:rPr>
                <w:rFonts w:ascii="Times New Roman" w:hAnsi="Times New Roman" w:cs="Times New Roman"/>
                <w:sz w:val="20"/>
                <w:szCs w:val="20"/>
                <w:lang w:val="tr-TR"/>
              </w:rPr>
            </w:pPr>
            <w:r w:rsidRPr="00CC2C6E">
              <w:rPr>
                <w:rFonts w:ascii="Times New Roman" w:eastAsia="Times New Roman" w:hAnsi="Times New Roman" w:cs="Times New Roman"/>
                <w:sz w:val="20"/>
                <w:szCs w:val="20"/>
                <w:lang w:val="tr-TR"/>
              </w:rPr>
              <w:t>Materyal değişimleri için muhasebe metotları uygulanmaktadır.</w:t>
            </w:r>
          </w:p>
        </w:tc>
        <w:tc>
          <w:tcPr>
            <w:tcW w:w="451"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383"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07"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c>
          <w:tcPr>
            <w:tcW w:w="450" w:type="pct"/>
            <w:tcBorders>
              <w:top w:val="single" w:sz="4" w:space="0" w:color="auto"/>
              <w:left w:val="single" w:sz="4" w:space="0" w:color="auto"/>
              <w:bottom w:val="single" w:sz="4" w:space="0" w:color="auto"/>
              <w:right w:val="single" w:sz="4" w:space="0" w:color="auto"/>
            </w:tcBorders>
            <w:shd w:val="clear" w:color="auto" w:fill="FFFFFF" w:themeFill="background1"/>
          </w:tcPr>
          <w:p w:rsidR="00470A6F" w:rsidRPr="00CC2C6E" w:rsidRDefault="00470A6F" w:rsidP="009C5F7C">
            <w:pPr>
              <w:bidi w:val="0"/>
              <w:spacing w:after="0" w:line="240" w:lineRule="auto"/>
              <w:rPr>
                <w:rFonts w:ascii="Times New Roman" w:hAnsi="Times New Roman" w:cs="Times New Roman"/>
                <w:sz w:val="20"/>
                <w:szCs w:val="20"/>
                <w:lang w:val="tr-TR"/>
              </w:rPr>
            </w:pPr>
          </w:p>
        </w:tc>
      </w:tr>
    </w:tbl>
    <w:p w:rsidR="00470A6F" w:rsidRPr="00CC2C6E" w:rsidRDefault="00470A6F" w:rsidP="00470A6F">
      <w:pPr>
        <w:pStyle w:val="ListeParagraf"/>
        <w:bidi w:val="0"/>
        <w:spacing w:after="0" w:line="240" w:lineRule="auto"/>
        <w:ind w:left="0"/>
        <w:rPr>
          <w:rFonts w:ascii="Times New Roman" w:hAnsi="Times New Roman" w:cs="Times New Roman"/>
          <w:b/>
          <w:sz w:val="20"/>
          <w:szCs w:val="20"/>
          <w:lang w:val="tr-TR"/>
        </w:rPr>
      </w:pPr>
    </w:p>
    <w:p w:rsidR="00470A6F" w:rsidRPr="00CC2C6E" w:rsidRDefault="00470A6F" w:rsidP="00470A6F">
      <w:pPr>
        <w:bidi w:val="0"/>
        <w:spacing w:after="0" w:line="240" w:lineRule="auto"/>
        <w:rPr>
          <w:rFonts w:ascii="Times New Roman" w:hAnsi="Times New Roman" w:cs="Times New Roman"/>
          <w:b/>
          <w:bCs/>
          <w:sz w:val="20"/>
          <w:szCs w:val="20"/>
          <w:u w:val="single"/>
          <w:rtl/>
          <w:lang w:val="tr-TR"/>
        </w:rPr>
      </w:pPr>
    </w:p>
    <w:bookmarkEnd w:id="171"/>
    <w:p w:rsidR="004D3006" w:rsidRPr="00CC2C6E" w:rsidRDefault="004D3006" w:rsidP="004D3006">
      <w:pPr>
        <w:bidi w:val="0"/>
        <w:spacing w:line="240" w:lineRule="auto"/>
        <w:rPr>
          <w:rFonts w:ascii="Times New Roman" w:hAnsi="Times New Roman" w:cs="Times New Roman"/>
          <w:lang w:val="tr-TR" w:bidi="ar-LY"/>
        </w:rPr>
      </w:pPr>
    </w:p>
    <w:p w:rsidR="004D6BA4" w:rsidRPr="00CC2C6E" w:rsidRDefault="004D6BA4" w:rsidP="004D6BA4">
      <w:pPr>
        <w:keepNext/>
        <w:keepLines/>
        <w:suppressAutoHyphens/>
        <w:bidi w:val="0"/>
        <w:spacing w:after="720" w:line="360" w:lineRule="auto"/>
        <w:jc w:val="center"/>
        <w:outlineLvl w:val="0"/>
        <w:rPr>
          <w:rFonts w:ascii="Times New Roman" w:eastAsia="Calibri" w:hAnsi="Times New Roman" w:cs="Times New Roman"/>
          <w:b/>
          <w:bCs/>
          <w:sz w:val="24"/>
          <w:lang w:val="tr-TR" w:bidi="ar-LY"/>
        </w:rPr>
      </w:pPr>
      <w:bookmarkStart w:id="177" w:name="_Toc520298379"/>
      <w:r w:rsidRPr="00CC2C6E">
        <w:rPr>
          <w:rFonts w:ascii="Times New Roman" w:eastAsia="Calibri" w:hAnsi="Times New Roman" w:cs="Times New Roman"/>
          <w:b/>
          <w:bCs/>
          <w:sz w:val="24"/>
          <w:lang w:val="tr-TR" w:bidi="ar-LY"/>
        </w:rPr>
        <w:br w:type="page"/>
      </w:r>
    </w:p>
    <w:p w:rsidR="004D6BA4" w:rsidRPr="00CC2C6E" w:rsidRDefault="004D6BA4" w:rsidP="004D6BA4">
      <w:pPr>
        <w:keepNext/>
        <w:keepLines/>
        <w:suppressAutoHyphens/>
        <w:bidi w:val="0"/>
        <w:spacing w:after="720" w:line="360" w:lineRule="auto"/>
        <w:jc w:val="center"/>
        <w:outlineLvl w:val="0"/>
        <w:rPr>
          <w:rFonts w:ascii="Times New Roman" w:eastAsia="Calibri" w:hAnsi="Times New Roman" w:cs="Times New Roman"/>
          <w:b/>
          <w:bCs/>
          <w:sz w:val="24"/>
          <w:szCs w:val="24"/>
          <w:lang w:val="tr-TR" w:bidi="ar-LY"/>
        </w:rPr>
      </w:pPr>
      <w:r w:rsidRPr="00CC2C6E">
        <w:rPr>
          <w:rFonts w:ascii="Times New Roman" w:eastAsia="Calibri" w:hAnsi="Times New Roman" w:cs="Times New Roman"/>
          <w:b/>
          <w:bCs/>
          <w:sz w:val="24"/>
          <w:szCs w:val="24"/>
          <w:lang w:val="tr-TR" w:bidi="ar-LY"/>
        </w:rPr>
        <w:lastRenderedPageBreak/>
        <w:t>ÖZGEÇMİŞ</w:t>
      </w:r>
      <w:bookmarkEnd w:id="177"/>
    </w:p>
    <w:p w:rsidR="004D6BA4" w:rsidRPr="00CC2C6E" w:rsidRDefault="004D6BA4" w:rsidP="004D6BA4">
      <w:pPr>
        <w:bidi w:val="0"/>
        <w:spacing w:after="0" w:line="360" w:lineRule="auto"/>
        <w:rPr>
          <w:rFonts w:ascii="Times New Roman" w:eastAsia="Calibri" w:hAnsi="Times New Roman" w:cs="Times New Roman"/>
          <w:sz w:val="24"/>
          <w:szCs w:val="24"/>
          <w:lang w:val="tr-TR"/>
        </w:rPr>
      </w:pPr>
      <w:r w:rsidRPr="00CC2C6E">
        <w:rPr>
          <w:rFonts w:ascii="Times New Roman" w:eastAsia="Calibri" w:hAnsi="Times New Roman" w:cs="Times New Roman"/>
          <w:noProof/>
          <w:sz w:val="24"/>
          <w:szCs w:val="24"/>
          <w:rtl/>
          <w:lang w:val="tr-TR" w:eastAsia="tr-TR"/>
        </w:rPr>
        <w:drawing>
          <wp:anchor distT="0" distB="0" distL="114300" distR="114300" simplePos="0" relativeHeight="251654144" behindDoc="0" locked="0" layoutInCell="1" allowOverlap="1">
            <wp:simplePos x="0" y="0"/>
            <wp:positionH relativeFrom="margin">
              <wp:posOffset>4037965</wp:posOffset>
            </wp:positionH>
            <wp:positionV relativeFrom="margin">
              <wp:posOffset>1205865</wp:posOffset>
            </wp:positionV>
            <wp:extent cx="1259840" cy="1079500"/>
            <wp:effectExtent l="13970" t="24130" r="11430" b="11430"/>
            <wp:wrapSquare wrapText="bothSides"/>
            <wp:docPr id="1" name="صورة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Capture.PNG"/>
                    <pic:cNvPicPr/>
                  </pic:nvPicPr>
                  <pic:blipFill>
                    <a:blip r:embed="rId30" cstate="print">
                      <a:extLst>
                        <a:ext uri="{28A0092B-C50C-407E-A947-70E740481C1C}">
                          <a14:useLocalDpi xmlns:a14="http://schemas.microsoft.com/office/drawing/2010/main" val="0"/>
                        </a:ext>
                      </a:extLst>
                    </a:blip>
                    <a:stretch>
                      <a:fillRect/>
                    </a:stretch>
                  </pic:blipFill>
                  <pic:spPr>
                    <a:xfrm rot="16200000">
                      <a:off x="0" y="0"/>
                      <a:ext cx="1259840" cy="1079500"/>
                    </a:xfrm>
                    <a:prstGeom prst="rect">
                      <a:avLst/>
                    </a:prstGeom>
                    <a:ln>
                      <a:solidFill>
                        <a:schemeClr val="tx1"/>
                      </a:solidFill>
                    </a:ln>
                  </pic:spPr>
                </pic:pic>
              </a:graphicData>
            </a:graphic>
          </wp:anchor>
        </w:drawing>
      </w:r>
      <w:r w:rsidRPr="00CC2C6E">
        <w:rPr>
          <w:rFonts w:ascii="Times New Roman" w:eastAsia="Calibri" w:hAnsi="Times New Roman" w:cs="Times New Roman"/>
          <w:sz w:val="24"/>
          <w:szCs w:val="24"/>
          <w:lang w:val="tr-TR"/>
        </w:rPr>
        <w:t xml:space="preserve">Ad, Soyad                 </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 xml:space="preserve">  : </w:t>
      </w:r>
      <w:r w:rsidRPr="00CC2C6E">
        <w:rPr>
          <w:rFonts w:ascii="Times New Roman" w:eastAsia="Calibri" w:hAnsi="Times New Roman" w:cs="Times New Roman"/>
          <w:sz w:val="24"/>
          <w:szCs w:val="24"/>
        </w:rPr>
        <w:t>Fathi Lekhdhuri Mansour ALBENDAG</w:t>
      </w:r>
    </w:p>
    <w:p w:rsidR="004D6BA4" w:rsidRPr="00CC2C6E" w:rsidRDefault="004D6BA4" w:rsidP="004D6BA4">
      <w:pPr>
        <w:bidi w:val="0"/>
        <w:spacing w:after="0" w:line="360"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Doğum Tarihi ve Doğum Yeri : 09.06.1967 Banywale</w:t>
      </w:r>
      <w:r w:rsidRPr="00CC2C6E">
        <w:rPr>
          <w:rFonts w:ascii="Times New Roman" w:eastAsia="Calibri" w:hAnsi="Times New Roman" w:cs="Times New Roman"/>
          <w:sz w:val="24"/>
          <w:szCs w:val="24"/>
        </w:rPr>
        <w:t>d</w:t>
      </w:r>
      <w:r w:rsidRPr="00CC2C6E">
        <w:rPr>
          <w:rFonts w:ascii="Times New Roman" w:eastAsia="Calibri" w:hAnsi="Times New Roman" w:cs="Times New Roman"/>
          <w:sz w:val="24"/>
          <w:szCs w:val="24"/>
          <w:lang w:val="tr-TR"/>
        </w:rPr>
        <w:t xml:space="preserve">-Libya  </w:t>
      </w:r>
    </w:p>
    <w:p w:rsidR="004D6BA4" w:rsidRPr="00CC2C6E" w:rsidRDefault="004D6BA4" w:rsidP="004D6BA4">
      <w:pPr>
        <w:bidi w:val="0"/>
        <w:spacing w:after="0" w:line="360"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Medeni Hali </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 xml:space="preserve">  : Evli</w:t>
      </w:r>
    </w:p>
    <w:p w:rsidR="004D6BA4" w:rsidRPr="00CC2C6E" w:rsidRDefault="004D6BA4" w:rsidP="004D6BA4">
      <w:pPr>
        <w:suppressAutoHyphens/>
        <w:bidi w:val="0"/>
        <w:spacing w:after="0" w:line="360" w:lineRule="auto"/>
        <w:ind w:left="2977" w:hanging="2977"/>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Yabancı Dil </w:t>
      </w:r>
      <w:r w:rsidRPr="00CC2C6E">
        <w:rPr>
          <w:rFonts w:ascii="Times New Roman" w:eastAsia="Calibri" w:hAnsi="Times New Roman" w:cs="Times New Roman"/>
          <w:sz w:val="24"/>
          <w:szCs w:val="24"/>
          <w:lang w:val="tr-TR"/>
        </w:rPr>
        <w:tab/>
        <w:t>: İngilizce</w:t>
      </w:r>
    </w:p>
    <w:p w:rsidR="004D6BA4" w:rsidRPr="00CC2C6E" w:rsidRDefault="004D6BA4" w:rsidP="004D6BA4">
      <w:pPr>
        <w:bidi w:val="0"/>
        <w:spacing w:after="0" w:line="360" w:lineRule="auto"/>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E-mail </w:t>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r>
      <w:r w:rsidRPr="00CC2C6E">
        <w:rPr>
          <w:rFonts w:ascii="Times New Roman" w:eastAsia="Calibri" w:hAnsi="Times New Roman" w:cs="Times New Roman"/>
          <w:sz w:val="24"/>
          <w:szCs w:val="24"/>
          <w:lang w:val="tr-TR"/>
        </w:rPr>
        <w:tab/>
        <w:t xml:space="preserve">  :</w:t>
      </w:r>
      <w:hyperlink r:id="rId31" w:history="1">
        <w:r w:rsidRPr="00CC2C6E">
          <w:rPr>
            <w:rFonts w:ascii="Times New Roman" w:eastAsia="Calibri" w:hAnsi="Times New Roman" w:cs="Times New Roman"/>
            <w:sz w:val="24"/>
            <w:szCs w:val="24"/>
            <w:lang w:val="tr-TR"/>
          </w:rPr>
          <w:t xml:space="preserve"> </w:t>
        </w:r>
      </w:hyperlink>
      <w:hyperlink r:id="rId32" w:history="1">
        <w:r w:rsidRPr="00CC2C6E">
          <w:rPr>
            <w:rFonts w:ascii="Times New Roman" w:eastAsia="Calibri" w:hAnsi="Times New Roman" w:cs="Times New Roman"/>
            <w:sz w:val="24"/>
            <w:szCs w:val="24"/>
            <w:lang w:val="fr-FR"/>
          </w:rPr>
          <w:t>fathilkd</w:t>
        </w:r>
        <w:r w:rsidRPr="00CC2C6E">
          <w:rPr>
            <w:rFonts w:ascii="Times New Roman" w:eastAsia="Calibri" w:hAnsi="Times New Roman" w:cs="Times New Roman"/>
            <w:sz w:val="24"/>
            <w:szCs w:val="24"/>
            <w:lang w:val="tr-TR"/>
          </w:rPr>
          <w:t>@gmail.com</w:t>
        </w:r>
      </w:hyperlink>
    </w:p>
    <w:p w:rsidR="004D6BA4" w:rsidRPr="00CC2C6E" w:rsidRDefault="004D6BA4" w:rsidP="004D6BA4">
      <w:pPr>
        <w:bidi w:val="0"/>
        <w:spacing w:after="0" w:line="360" w:lineRule="auto"/>
        <w:rPr>
          <w:rFonts w:ascii="Times New Roman" w:eastAsia="Calibri" w:hAnsi="Times New Roman" w:cs="Times New Roman"/>
          <w:b/>
          <w:bCs/>
          <w:sz w:val="24"/>
          <w:szCs w:val="24"/>
          <w:lang w:val="tr-TR"/>
        </w:rPr>
      </w:pPr>
    </w:p>
    <w:p w:rsidR="004D6BA4" w:rsidRPr="00CC2C6E" w:rsidRDefault="004D6BA4" w:rsidP="004D6BA4">
      <w:pPr>
        <w:bidi w:val="0"/>
        <w:spacing w:after="0" w:line="360" w:lineRule="auto"/>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t xml:space="preserve">Eğitim </w:t>
      </w:r>
    </w:p>
    <w:p w:rsidR="004D6BA4" w:rsidRPr="00CC2C6E" w:rsidRDefault="004D6BA4" w:rsidP="004D6BA4">
      <w:pPr>
        <w:bidi w:val="0"/>
        <w:spacing w:after="0" w:line="360" w:lineRule="auto"/>
        <w:ind w:left="2977" w:hanging="2977"/>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Lise</w:t>
      </w:r>
      <w:r w:rsidRPr="00CC2C6E">
        <w:rPr>
          <w:rFonts w:ascii="Times New Roman" w:eastAsia="Calibri" w:hAnsi="Times New Roman" w:cs="Times New Roman"/>
          <w:sz w:val="24"/>
          <w:szCs w:val="24"/>
          <w:lang w:val="tr-TR"/>
        </w:rPr>
        <w:tab/>
        <w:t>: İdari ve Mali Araştırmalar (1984).</w:t>
      </w:r>
    </w:p>
    <w:p w:rsidR="004D6BA4" w:rsidRPr="00CC2C6E" w:rsidRDefault="004D6BA4" w:rsidP="004D6BA4">
      <w:pPr>
        <w:bidi w:val="0"/>
        <w:spacing w:after="0" w:line="360" w:lineRule="auto"/>
        <w:ind w:left="2977" w:hanging="2977"/>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Lisans </w:t>
      </w:r>
      <w:r w:rsidRPr="00CC2C6E">
        <w:rPr>
          <w:rFonts w:ascii="Times New Roman" w:eastAsia="Calibri" w:hAnsi="Times New Roman" w:cs="Times New Roman"/>
          <w:sz w:val="24"/>
          <w:szCs w:val="24"/>
          <w:lang w:val="tr-TR"/>
        </w:rPr>
        <w:tab/>
        <w:t>: İşletme Yönetimi (1988).</w:t>
      </w:r>
    </w:p>
    <w:p w:rsidR="004D6BA4" w:rsidRPr="00CC2C6E" w:rsidRDefault="004D6BA4" w:rsidP="004D6BA4">
      <w:pPr>
        <w:bidi w:val="0"/>
        <w:spacing w:after="0" w:line="360" w:lineRule="auto"/>
        <w:ind w:left="2977" w:hanging="2977"/>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Yüksek Lisans </w:t>
      </w:r>
      <w:r w:rsidRPr="00CC2C6E">
        <w:rPr>
          <w:rFonts w:ascii="Times New Roman" w:eastAsia="Calibri" w:hAnsi="Times New Roman" w:cs="Times New Roman"/>
          <w:sz w:val="24"/>
          <w:szCs w:val="24"/>
          <w:lang w:val="tr-TR"/>
        </w:rPr>
        <w:tab/>
        <w:t>: İdari Bilimler (Yan Dal: İnsan Kaynaklarının Geliştirilmesi ve Elektronik Yönetimde Aktifleştirilmesi (2003)).</w:t>
      </w:r>
    </w:p>
    <w:p w:rsidR="004D6BA4" w:rsidRPr="00CC2C6E" w:rsidRDefault="004D6BA4" w:rsidP="004D6BA4">
      <w:pPr>
        <w:bidi w:val="0"/>
        <w:spacing w:after="0" w:line="360" w:lineRule="auto"/>
        <w:rPr>
          <w:rFonts w:ascii="Times New Roman" w:eastAsia="Calibri" w:hAnsi="Times New Roman" w:cs="Times New Roman"/>
          <w:sz w:val="24"/>
          <w:szCs w:val="24"/>
          <w:lang w:val="tr-TR"/>
        </w:rPr>
      </w:pPr>
    </w:p>
    <w:p w:rsidR="004D6BA4" w:rsidRPr="00CC2C6E" w:rsidRDefault="004D6BA4" w:rsidP="004D6BA4">
      <w:pPr>
        <w:bidi w:val="0"/>
        <w:spacing w:after="0" w:line="360" w:lineRule="auto"/>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t xml:space="preserve">İş Deneyimi </w:t>
      </w:r>
    </w:p>
    <w:p w:rsidR="004D6BA4" w:rsidRPr="00CC2C6E" w:rsidRDefault="004D6BA4" w:rsidP="004D6BA4">
      <w:pPr>
        <w:bidi w:val="0"/>
        <w:spacing w:after="0" w:line="360" w:lineRule="auto"/>
        <w:ind w:left="2977" w:hanging="2977"/>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İş Yeri </w:t>
      </w:r>
      <w:r w:rsidRPr="00CC2C6E">
        <w:rPr>
          <w:rFonts w:ascii="Times New Roman" w:eastAsia="Calibri" w:hAnsi="Times New Roman" w:cs="Times New Roman"/>
          <w:sz w:val="24"/>
          <w:szCs w:val="24"/>
          <w:lang w:val="tr-TR"/>
        </w:rPr>
        <w:tab/>
        <w:t>: Tripoli (Trablus) Üniversitesi (1989-2002).</w:t>
      </w:r>
    </w:p>
    <w:p w:rsidR="004D6BA4" w:rsidRPr="00CC2C6E" w:rsidRDefault="004D6BA4" w:rsidP="004D6BA4">
      <w:pPr>
        <w:bidi w:val="0"/>
        <w:spacing w:after="0" w:line="360" w:lineRule="auto"/>
        <w:ind w:left="2977" w:hanging="2977"/>
        <w:jc w:val="lowKashida"/>
        <w:rPr>
          <w:rFonts w:ascii="Times New Roman" w:eastAsia="Calibri" w:hAnsi="Times New Roman" w:cs="Times New Roman"/>
          <w:sz w:val="24"/>
          <w:szCs w:val="24"/>
          <w:lang w:val="tr-TR"/>
        </w:rPr>
      </w:pPr>
      <w:r w:rsidRPr="00CC2C6E">
        <w:rPr>
          <w:rFonts w:ascii="Times New Roman" w:eastAsia="Calibri" w:hAnsi="Times New Roman" w:cs="Times New Roman"/>
          <w:sz w:val="24"/>
          <w:szCs w:val="24"/>
          <w:lang w:val="tr-TR"/>
        </w:rPr>
        <w:t xml:space="preserve">İş Yeri </w:t>
      </w:r>
      <w:r w:rsidRPr="00CC2C6E">
        <w:rPr>
          <w:rFonts w:ascii="Times New Roman" w:eastAsia="Calibri" w:hAnsi="Times New Roman" w:cs="Times New Roman"/>
          <w:sz w:val="24"/>
          <w:szCs w:val="24"/>
          <w:lang w:val="tr-TR"/>
        </w:rPr>
        <w:tab/>
        <w:t>: Yüksek Öğretim Bakanlığı Burslar Yönetimi Birimi (2006-devam ediyor).</w:t>
      </w:r>
    </w:p>
    <w:p w:rsidR="004D6BA4" w:rsidRPr="00CC2C6E" w:rsidRDefault="004D6BA4" w:rsidP="004D6BA4">
      <w:pPr>
        <w:tabs>
          <w:tab w:val="left" w:pos="1974"/>
        </w:tabs>
        <w:bidi w:val="0"/>
        <w:spacing w:after="0" w:line="360" w:lineRule="auto"/>
        <w:jc w:val="both"/>
        <w:rPr>
          <w:rFonts w:ascii="Times New Roman" w:eastAsia="Times New Roman" w:hAnsi="Times New Roman" w:cs="Times New Roman"/>
          <w:b/>
          <w:sz w:val="24"/>
          <w:szCs w:val="24"/>
          <w:lang w:val="tr-TR" w:eastAsia="tr-TR"/>
        </w:rPr>
      </w:pPr>
    </w:p>
    <w:p w:rsidR="004D6BA4" w:rsidRPr="00CC2C6E" w:rsidRDefault="004D6BA4" w:rsidP="004D6BA4">
      <w:pPr>
        <w:tabs>
          <w:tab w:val="left" w:pos="8175"/>
        </w:tabs>
        <w:suppressAutoHyphens/>
        <w:bidi w:val="0"/>
        <w:spacing w:after="0" w:line="360" w:lineRule="auto"/>
        <w:rPr>
          <w:rFonts w:ascii="Times New Roman" w:eastAsia="Calibri" w:hAnsi="Times New Roman" w:cs="Times New Roman"/>
          <w:b/>
          <w:bCs/>
          <w:sz w:val="24"/>
          <w:szCs w:val="24"/>
          <w:lang w:val="tr-TR"/>
        </w:rPr>
      </w:pPr>
      <w:r w:rsidRPr="00CC2C6E">
        <w:rPr>
          <w:rFonts w:ascii="Times New Roman" w:eastAsia="Calibri" w:hAnsi="Times New Roman" w:cs="Times New Roman"/>
          <w:b/>
          <w:bCs/>
          <w:sz w:val="24"/>
          <w:szCs w:val="24"/>
          <w:lang w:val="tr-TR"/>
        </w:rPr>
        <w:t>Yayınlar</w:t>
      </w:r>
    </w:p>
    <w:p w:rsidR="004D6BA4" w:rsidRPr="00CC2C6E" w:rsidRDefault="004D6BA4" w:rsidP="009A12AD">
      <w:pPr>
        <w:numPr>
          <w:ilvl w:val="0"/>
          <w:numId w:val="78"/>
        </w:numPr>
        <w:bidi w:val="0"/>
        <w:spacing w:after="0" w:line="360" w:lineRule="auto"/>
        <w:ind w:left="714" w:hanging="357"/>
        <w:jc w:val="lowKashida"/>
        <w:rPr>
          <w:rFonts w:ascii="Times New Roman" w:eastAsia="Calibri" w:hAnsi="Times New Roman" w:cs="Times New Roman"/>
          <w:sz w:val="24"/>
          <w:szCs w:val="24"/>
        </w:rPr>
      </w:pPr>
      <w:r w:rsidRPr="00CC2C6E">
        <w:rPr>
          <w:rFonts w:ascii="Times New Roman" w:eastAsia="Calibri" w:hAnsi="Times New Roman" w:cs="Times New Roman"/>
          <w:sz w:val="24"/>
          <w:szCs w:val="24"/>
        </w:rPr>
        <w:t xml:space="preserve">Albandag,F.L.(2017) Classifying Inventory according to System ABC in stored of </w:t>
      </w:r>
      <w:r w:rsidRPr="00CC2C6E">
        <w:rPr>
          <w:rFonts w:ascii="Times New Roman" w:eastAsia="Calibri" w:hAnsi="Times New Roman" w:cs="Times New Roman"/>
          <w:sz w:val="24"/>
          <w:szCs w:val="24"/>
          <w:shd w:val="clear" w:color="auto" w:fill="FFFFFF"/>
        </w:rPr>
        <w:t>National Oil Fields  and Terminals Catering  Company.</w:t>
      </w:r>
      <w:r w:rsidRPr="00CC2C6E">
        <w:rPr>
          <w:rFonts w:ascii="Times New Roman" w:eastAsia="Calibri" w:hAnsi="Times New Roman" w:cs="Times New Roman"/>
          <w:b/>
          <w:bCs/>
          <w:sz w:val="24"/>
          <w:szCs w:val="24"/>
        </w:rPr>
        <w:t xml:space="preserve"> </w:t>
      </w:r>
      <w:r w:rsidRPr="00CC2C6E">
        <w:rPr>
          <w:rFonts w:ascii="Times New Roman" w:eastAsia="Calibri" w:hAnsi="Times New Roman" w:cs="Times New Roman"/>
          <w:i/>
          <w:iCs/>
          <w:sz w:val="24"/>
          <w:szCs w:val="24"/>
        </w:rPr>
        <w:t>Imperial Journal of Interdisciplinary Research (IJIR)</w:t>
      </w:r>
      <w:r w:rsidRPr="00CC2C6E">
        <w:rPr>
          <w:rFonts w:ascii="Times New Roman" w:eastAsia="Calibri" w:hAnsi="Times New Roman" w:cs="Times New Roman"/>
          <w:sz w:val="24"/>
          <w:szCs w:val="24"/>
        </w:rPr>
        <w:t>,3(7),356-362.</w:t>
      </w:r>
    </w:p>
    <w:p w:rsidR="004D6BA4" w:rsidRPr="00CC2C6E" w:rsidRDefault="004D6BA4" w:rsidP="009A12AD">
      <w:pPr>
        <w:numPr>
          <w:ilvl w:val="0"/>
          <w:numId w:val="78"/>
        </w:numPr>
        <w:bidi w:val="0"/>
        <w:spacing w:after="0" w:line="360" w:lineRule="auto"/>
        <w:ind w:left="714" w:hanging="357"/>
        <w:jc w:val="lowKashida"/>
        <w:rPr>
          <w:rFonts w:ascii="Times New Roman" w:eastAsia="Calibri" w:hAnsi="Times New Roman" w:cs="Times New Roman"/>
          <w:sz w:val="24"/>
          <w:szCs w:val="24"/>
        </w:rPr>
      </w:pPr>
      <w:r w:rsidRPr="00CC2C6E">
        <w:rPr>
          <w:rFonts w:ascii="Times New Roman" w:eastAsia="Calibri" w:hAnsi="Times New Roman" w:cs="Times New Roman"/>
          <w:sz w:val="24"/>
          <w:szCs w:val="24"/>
          <w:lang w:val="fr-FR"/>
        </w:rPr>
        <w:t xml:space="preserve">Albandag,F.L.,ve Muhsin,H.(2018). </w:t>
      </w:r>
      <w:r w:rsidRPr="00CC2C6E">
        <w:rPr>
          <w:rFonts w:ascii="Times New Roman" w:eastAsia="Calibri" w:hAnsi="Times New Roman" w:cs="Times New Roman"/>
          <w:sz w:val="24"/>
          <w:szCs w:val="24"/>
        </w:rPr>
        <w:t xml:space="preserve">Evaluation the performance of stores using the system (5s) as a method of Total Quality A field study in the stores General Company for Foodstuff Trading. </w:t>
      </w:r>
      <w:r w:rsidRPr="00CC2C6E">
        <w:rPr>
          <w:rFonts w:ascii="Times New Roman" w:eastAsia="Calibri" w:hAnsi="Times New Roman" w:cs="Times New Roman"/>
          <w:i/>
          <w:iCs/>
          <w:sz w:val="24"/>
          <w:szCs w:val="24"/>
        </w:rPr>
        <w:t xml:space="preserve">Journal Of Social And Humanities Sciences Research. </w:t>
      </w:r>
      <w:r w:rsidRPr="00CC2C6E">
        <w:rPr>
          <w:rFonts w:ascii="Times New Roman" w:eastAsia="Calibri" w:hAnsi="Times New Roman" w:cs="Times New Roman"/>
          <w:sz w:val="24"/>
          <w:szCs w:val="24"/>
        </w:rPr>
        <w:t>5(20),763-770.</w:t>
      </w:r>
      <w:r w:rsidRPr="00CC2C6E">
        <w:rPr>
          <w:rFonts w:ascii="Times New Roman" w:eastAsia="Calibri" w:hAnsi="Times New Roman" w:cs="Times New Roman"/>
          <w:i/>
          <w:iCs/>
          <w:sz w:val="24"/>
          <w:szCs w:val="24"/>
        </w:rPr>
        <w:t xml:space="preserve">  </w:t>
      </w:r>
      <w:r w:rsidRPr="00CC2C6E">
        <w:rPr>
          <w:rFonts w:ascii="Times New Roman" w:eastAsia="Calibri" w:hAnsi="Times New Roman" w:cs="Times New Roman"/>
          <w:sz w:val="24"/>
          <w:szCs w:val="24"/>
        </w:rPr>
        <w:t xml:space="preserve">   </w:t>
      </w:r>
    </w:p>
    <w:p w:rsidR="004D3006" w:rsidRPr="00CC2C6E" w:rsidRDefault="004D3006" w:rsidP="004D6BA4">
      <w:pPr>
        <w:pStyle w:val="AralkYok"/>
        <w:bidi w:val="0"/>
        <w:rPr>
          <w:rFonts w:ascii="Times New Roman" w:eastAsia="Calibri" w:hAnsi="Times New Roman" w:cs="Times New Roman"/>
          <w:sz w:val="24"/>
          <w:szCs w:val="24"/>
          <w:rtl/>
          <w:lang w:val="tr-TR" w:bidi="ar-LY"/>
        </w:rPr>
      </w:pPr>
    </w:p>
    <w:sectPr w:rsidR="004D3006" w:rsidRPr="00CC2C6E" w:rsidSect="00DF4A6C">
      <w:headerReference w:type="default" r:id="rId33"/>
      <w:pgSz w:w="11906" w:h="16838" w:code="9"/>
      <w:pgMar w:top="1701" w:right="1418" w:bottom="1418"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02E8" w:rsidRDefault="00E602E8" w:rsidP="00CD4009">
      <w:pPr>
        <w:spacing w:after="0" w:line="240" w:lineRule="auto"/>
      </w:pPr>
      <w:r>
        <w:separator/>
      </w:r>
    </w:p>
  </w:endnote>
  <w:endnote w:type="continuationSeparator" w:id="0">
    <w:p w:rsidR="00E602E8" w:rsidRDefault="00E602E8" w:rsidP="00CD40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CC7" w:rsidRDefault="00D24CC7" w:rsidP="00B64F59">
    <w:pPr>
      <w:pStyle w:val="Altbilgi"/>
    </w:pPr>
  </w:p>
  <w:p w:rsidR="00D24CC7" w:rsidRDefault="00D24CC7">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CC7" w:rsidRPr="00E75F59" w:rsidRDefault="00D24CC7" w:rsidP="00D207AB">
    <w:pPr>
      <w:pStyle w:val="Altbilgi"/>
      <w:jc w:val="center"/>
      <w:rPr>
        <w:rFonts w:asciiTheme="majorBidi" w:hAnsiTheme="majorBidi" w:cstheme="majorBid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02E8" w:rsidRDefault="00E602E8" w:rsidP="00CD4009">
      <w:pPr>
        <w:spacing w:after="0" w:line="240" w:lineRule="auto"/>
      </w:pPr>
      <w:r>
        <w:separator/>
      </w:r>
    </w:p>
  </w:footnote>
  <w:footnote w:type="continuationSeparator" w:id="0">
    <w:p w:rsidR="00E602E8" w:rsidRDefault="00E602E8" w:rsidP="00CD4009">
      <w:pPr>
        <w:spacing w:after="0" w:line="240" w:lineRule="auto"/>
      </w:pPr>
      <w:r>
        <w:continuationSeparator/>
      </w:r>
    </w:p>
  </w:footnote>
  <w:footnote w:id="1">
    <w:p w:rsidR="00D24CC7" w:rsidRDefault="00D24CC7" w:rsidP="00CC2C6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36906273"/>
      <w:docPartObj>
        <w:docPartGallery w:val="Page Numbers (Top of Page)"/>
        <w:docPartUnique/>
      </w:docPartObj>
    </w:sdtPr>
    <w:sdtEndPr>
      <w:rPr>
        <w:rFonts w:asciiTheme="majorBidi" w:hAnsiTheme="majorBidi" w:cstheme="majorBidi"/>
      </w:rPr>
    </w:sdtEndPr>
    <w:sdtContent>
      <w:p w:rsidR="00D24CC7" w:rsidRPr="00DF4A6C" w:rsidRDefault="002F529D">
        <w:pPr>
          <w:pStyle w:val="stbilgi"/>
          <w:rPr>
            <w:rFonts w:asciiTheme="majorBidi" w:hAnsiTheme="majorBidi" w:cstheme="majorBidi"/>
          </w:rPr>
        </w:pPr>
        <w:r w:rsidRPr="00DF4A6C">
          <w:rPr>
            <w:rFonts w:asciiTheme="majorBidi" w:hAnsiTheme="majorBidi" w:cstheme="majorBidi"/>
          </w:rPr>
          <w:fldChar w:fldCharType="begin"/>
        </w:r>
        <w:r w:rsidR="00D24CC7" w:rsidRPr="00DF4A6C">
          <w:rPr>
            <w:rFonts w:asciiTheme="majorBidi" w:hAnsiTheme="majorBidi" w:cstheme="majorBidi"/>
          </w:rPr>
          <w:instrText>PAGE   \* MERGEFORMAT</w:instrText>
        </w:r>
        <w:r w:rsidRPr="00DF4A6C">
          <w:rPr>
            <w:rFonts w:asciiTheme="majorBidi" w:hAnsiTheme="majorBidi" w:cstheme="majorBidi"/>
          </w:rPr>
          <w:fldChar w:fldCharType="separate"/>
        </w:r>
        <w:r w:rsidR="002445D8" w:rsidRPr="002445D8">
          <w:rPr>
            <w:rFonts w:asciiTheme="majorBidi" w:hAnsiTheme="majorBidi" w:cs="Times New Roman"/>
            <w:noProof/>
            <w:lang w:val="ar-SA"/>
          </w:rPr>
          <w:t>x</w:t>
        </w:r>
        <w:r w:rsidRPr="00DF4A6C">
          <w:rPr>
            <w:rFonts w:asciiTheme="majorBidi" w:hAnsiTheme="majorBidi" w:cstheme="majorBidi"/>
          </w:rPr>
          <w:fldChar w:fldCharType="end"/>
        </w:r>
      </w:p>
    </w:sdtContent>
  </w:sdt>
  <w:p w:rsidR="00D24CC7" w:rsidRDefault="00D24CC7">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933524"/>
      <w:docPartObj>
        <w:docPartGallery w:val="Page Numbers (Top of Page)"/>
        <w:docPartUnique/>
      </w:docPartObj>
    </w:sdtPr>
    <w:sdtEndPr/>
    <w:sdtContent>
      <w:p w:rsidR="00D24CC7" w:rsidRDefault="005C2DBC">
        <w:pPr>
          <w:pStyle w:val="stbilgi"/>
        </w:pPr>
        <w:r>
          <w:fldChar w:fldCharType="begin"/>
        </w:r>
        <w:r>
          <w:instrText xml:space="preserve"> PAGE   \* MERGEFORMAT </w:instrText>
        </w:r>
        <w:r>
          <w:fldChar w:fldCharType="separate"/>
        </w:r>
        <w:r w:rsidR="002445D8">
          <w:rPr>
            <w:noProof/>
          </w:rPr>
          <w:t>xiv</w:t>
        </w:r>
        <w:r>
          <w:rPr>
            <w:noProof/>
          </w:rPr>
          <w:fldChar w:fldCharType="end"/>
        </w:r>
      </w:p>
    </w:sdtContent>
  </w:sdt>
  <w:p w:rsidR="00D24CC7" w:rsidRDefault="00D24CC7">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4CC7" w:rsidRDefault="005C2DBC">
    <w:pPr>
      <w:pStyle w:val="stbilgi"/>
    </w:pPr>
    <w:r>
      <w:fldChar w:fldCharType="begin"/>
    </w:r>
    <w:r>
      <w:instrText xml:space="preserve"> PAGE   \* MERGEFORMAT </w:instrText>
    </w:r>
    <w:r>
      <w:fldChar w:fldCharType="separate"/>
    </w:r>
    <w:r w:rsidR="002445D8">
      <w:rPr>
        <w:noProof/>
      </w:rPr>
      <w:t>21</w:t>
    </w:r>
    <w:r>
      <w:rPr>
        <w:noProof/>
      </w:rPr>
      <w:fldChar w:fldCharType="end"/>
    </w:r>
  </w:p>
  <w:p w:rsidR="00D24CC7" w:rsidRPr="00DF4A6C" w:rsidRDefault="00D24CC7" w:rsidP="00DF4A6C">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8312C924"/>
    <w:lvl w:ilvl="0">
      <w:start w:val="1"/>
      <w:numFmt w:val="bullet"/>
      <w:pStyle w:val="1"/>
      <w:lvlText w:val=""/>
      <w:lvlJc w:val="left"/>
      <w:pPr>
        <w:tabs>
          <w:tab w:val="num" w:pos="1737"/>
        </w:tabs>
        <w:ind w:left="1737" w:hanging="360"/>
      </w:pPr>
      <w:rPr>
        <w:rFonts w:ascii="Symbol" w:hAnsi="Symbol" w:hint="default"/>
      </w:rPr>
    </w:lvl>
  </w:abstractNum>
  <w:abstractNum w:abstractNumId="1" w15:restartNumberingAfterBreak="0">
    <w:nsid w:val="00AB5817"/>
    <w:multiLevelType w:val="hybridMultilevel"/>
    <w:tmpl w:val="61E63F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175972"/>
    <w:multiLevelType w:val="hybridMultilevel"/>
    <w:tmpl w:val="6136B308"/>
    <w:lvl w:ilvl="0" w:tplc="041F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2866D88"/>
    <w:multiLevelType w:val="hybridMultilevel"/>
    <w:tmpl w:val="82928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1A2E18"/>
    <w:multiLevelType w:val="hybridMultilevel"/>
    <w:tmpl w:val="B7A6E66E"/>
    <w:lvl w:ilvl="0" w:tplc="664844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BF5959"/>
    <w:multiLevelType w:val="multilevel"/>
    <w:tmpl w:val="A50E779A"/>
    <w:lvl w:ilvl="0">
      <w:start w:val="1"/>
      <w:numFmt w:val="decimal"/>
      <w:lvlText w:val="%1."/>
      <w:lvlJc w:val="left"/>
      <w:pPr>
        <w:ind w:left="720" w:hanging="360"/>
      </w:pPr>
      <w:rPr>
        <w:rFonts w:hint="default"/>
        <w:b/>
        <w:i/>
      </w:rPr>
    </w:lvl>
    <w:lvl w:ilvl="1">
      <w:start w:val="2"/>
      <w:numFmt w:val="decimal"/>
      <w:isLgl/>
      <w:lvlText w:val="%1.%2."/>
      <w:lvlJc w:val="left"/>
      <w:pPr>
        <w:ind w:left="780" w:hanging="42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65F26CC"/>
    <w:multiLevelType w:val="hybridMultilevel"/>
    <w:tmpl w:val="1DFE186C"/>
    <w:lvl w:ilvl="0" w:tplc="041F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1D1373"/>
    <w:multiLevelType w:val="hybridMultilevel"/>
    <w:tmpl w:val="BC5A4ADC"/>
    <w:lvl w:ilvl="0" w:tplc="3B0EE828">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74E6CCE"/>
    <w:multiLevelType w:val="hybridMultilevel"/>
    <w:tmpl w:val="B9A0E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B09015B"/>
    <w:multiLevelType w:val="hybridMultilevel"/>
    <w:tmpl w:val="4A423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BDF2E20"/>
    <w:multiLevelType w:val="multilevel"/>
    <w:tmpl w:val="0409001D"/>
    <w:styleLink w:val="1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0D3E349E"/>
    <w:multiLevelType w:val="hybridMultilevel"/>
    <w:tmpl w:val="9AB0D59C"/>
    <w:lvl w:ilvl="0" w:tplc="7F0EA1D4">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841673"/>
    <w:multiLevelType w:val="hybridMultilevel"/>
    <w:tmpl w:val="E9EC8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E75E86"/>
    <w:multiLevelType w:val="hybridMultilevel"/>
    <w:tmpl w:val="1E4CA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1D456D"/>
    <w:multiLevelType w:val="hybridMultilevel"/>
    <w:tmpl w:val="22DCD080"/>
    <w:lvl w:ilvl="0" w:tplc="4560DB34">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14537836"/>
    <w:multiLevelType w:val="hybridMultilevel"/>
    <w:tmpl w:val="017E8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55C0E9B"/>
    <w:multiLevelType w:val="hybridMultilevel"/>
    <w:tmpl w:val="28FA52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5FC25AE"/>
    <w:multiLevelType w:val="hybridMultilevel"/>
    <w:tmpl w:val="63A2C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74F618E"/>
    <w:multiLevelType w:val="hybridMultilevel"/>
    <w:tmpl w:val="5EC87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8860975"/>
    <w:multiLevelType w:val="hybridMultilevel"/>
    <w:tmpl w:val="0BDC4D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8BE663B"/>
    <w:multiLevelType w:val="hybridMultilevel"/>
    <w:tmpl w:val="5FF2638E"/>
    <w:lvl w:ilvl="0" w:tplc="3B0EE828">
      <w:start w:val="5"/>
      <w:numFmt w:val="bullet"/>
      <w:lvlText w:val="-"/>
      <w:lvlJc w:val="left"/>
      <w:pPr>
        <w:ind w:left="1440" w:hanging="360"/>
      </w:pPr>
      <w:rPr>
        <w:rFonts w:ascii="Times New Roman" w:eastAsiaTheme="minorEastAs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197D7436"/>
    <w:multiLevelType w:val="hybridMultilevel"/>
    <w:tmpl w:val="249E4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9EF0B0E"/>
    <w:multiLevelType w:val="hybridMultilevel"/>
    <w:tmpl w:val="892AB08A"/>
    <w:lvl w:ilvl="0" w:tplc="0409000B">
      <w:start w:val="1"/>
      <w:numFmt w:val="bullet"/>
      <w:lvlText w:val=""/>
      <w:lvlJc w:val="left"/>
      <w:pPr>
        <w:ind w:left="720" w:hanging="360"/>
      </w:pPr>
      <w:rPr>
        <w:rFonts w:ascii="Wingdings" w:hAnsi="Wingdings"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B530645"/>
    <w:multiLevelType w:val="hybridMultilevel"/>
    <w:tmpl w:val="664CDB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CE24107"/>
    <w:multiLevelType w:val="hybridMultilevel"/>
    <w:tmpl w:val="EBEECAB8"/>
    <w:lvl w:ilvl="0" w:tplc="0409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1EDB7FEC"/>
    <w:multiLevelType w:val="hybridMultilevel"/>
    <w:tmpl w:val="AC4EA1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0D65CBF"/>
    <w:multiLevelType w:val="hybridMultilevel"/>
    <w:tmpl w:val="A0BE09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6693150"/>
    <w:multiLevelType w:val="hybridMultilevel"/>
    <w:tmpl w:val="F8AA3D4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27D312AB"/>
    <w:multiLevelType w:val="hybridMultilevel"/>
    <w:tmpl w:val="CA3607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9920C39"/>
    <w:multiLevelType w:val="hybridMultilevel"/>
    <w:tmpl w:val="2D4C0E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AFD6AE9"/>
    <w:multiLevelType w:val="hybridMultilevel"/>
    <w:tmpl w:val="51A0D9AC"/>
    <w:lvl w:ilvl="0" w:tplc="3B0EE828">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C922188"/>
    <w:multiLevelType w:val="hybridMultilevel"/>
    <w:tmpl w:val="469E9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0252C90"/>
    <w:multiLevelType w:val="hybridMultilevel"/>
    <w:tmpl w:val="A2D8A0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04A40D2"/>
    <w:multiLevelType w:val="hybridMultilevel"/>
    <w:tmpl w:val="30F2029C"/>
    <w:lvl w:ilvl="0" w:tplc="C49ABDC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14136E5"/>
    <w:multiLevelType w:val="hybridMultilevel"/>
    <w:tmpl w:val="61625D96"/>
    <w:lvl w:ilvl="0" w:tplc="7F0EA1D4">
      <w:start w:val="1"/>
      <w:numFmt w:val="bullet"/>
      <w:lvlText w:val="-"/>
      <w:lvlJc w:val="left"/>
      <w:pPr>
        <w:ind w:left="720" w:hanging="360"/>
      </w:pPr>
      <w:rPr>
        <w:rFonts w:ascii="Times New Roman" w:eastAsiaTheme="minorEastAsia" w:hAnsi="Times New Roman" w:cs="Times New Roman"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15:restartNumberingAfterBreak="0">
    <w:nsid w:val="32843478"/>
    <w:multiLevelType w:val="hybridMultilevel"/>
    <w:tmpl w:val="4F640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9F3F49"/>
    <w:multiLevelType w:val="hybridMultilevel"/>
    <w:tmpl w:val="4B7C4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30503F3"/>
    <w:multiLevelType w:val="hybridMultilevel"/>
    <w:tmpl w:val="7E7CBF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3905F2F"/>
    <w:multiLevelType w:val="hybridMultilevel"/>
    <w:tmpl w:val="923EF5CE"/>
    <w:lvl w:ilvl="0" w:tplc="7F0EA1D4">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4A84300"/>
    <w:multiLevelType w:val="hybridMultilevel"/>
    <w:tmpl w:val="1624C51A"/>
    <w:lvl w:ilvl="0" w:tplc="041F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60C2F8B"/>
    <w:multiLevelType w:val="hybridMultilevel"/>
    <w:tmpl w:val="66F08D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94960C1"/>
    <w:multiLevelType w:val="hybridMultilevel"/>
    <w:tmpl w:val="0A281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A5646D0"/>
    <w:multiLevelType w:val="hybridMultilevel"/>
    <w:tmpl w:val="AA0036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A8E23E9"/>
    <w:multiLevelType w:val="hybridMultilevel"/>
    <w:tmpl w:val="C2B063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CBF20C2"/>
    <w:multiLevelType w:val="hybridMultilevel"/>
    <w:tmpl w:val="B46AB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D384B1F"/>
    <w:multiLevelType w:val="hybridMultilevel"/>
    <w:tmpl w:val="1722E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D6751A9"/>
    <w:multiLevelType w:val="hybridMultilevel"/>
    <w:tmpl w:val="EACAF8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DA36163"/>
    <w:multiLevelType w:val="hybridMultilevel"/>
    <w:tmpl w:val="B9E4FC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DBC0836"/>
    <w:multiLevelType w:val="hybridMultilevel"/>
    <w:tmpl w:val="6F9642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ECB2754"/>
    <w:multiLevelType w:val="hybridMultilevel"/>
    <w:tmpl w:val="DCECDD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18663BC"/>
    <w:multiLevelType w:val="hybridMultilevel"/>
    <w:tmpl w:val="CF2C7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1DB2AA8"/>
    <w:multiLevelType w:val="hybridMultilevel"/>
    <w:tmpl w:val="6C9C1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2737D8B"/>
    <w:multiLevelType w:val="hybridMultilevel"/>
    <w:tmpl w:val="1FBE2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2811966"/>
    <w:multiLevelType w:val="hybridMultilevel"/>
    <w:tmpl w:val="359E5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28F3CBB"/>
    <w:multiLevelType w:val="hybridMultilevel"/>
    <w:tmpl w:val="3FBEC2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33751C1"/>
    <w:multiLevelType w:val="hybridMultilevel"/>
    <w:tmpl w:val="54687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5505004"/>
    <w:multiLevelType w:val="hybridMultilevel"/>
    <w:tmpl w:val="CDD88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72E721C"/>
    <w:multiLevelType w:val="hybridMultilevel"/>
    <w:tmpl w:val="E3A0FF84"/>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58" w15:restartNumberingAfterBreak="0">
    <w:nsid w:val="48534DA0"/>
    <w:multiLevelType w:val="hybridMultilevel"/>
    <w:tmpl w:val="8D3CAB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8D425E6"/>
    <w:multiLevelType w:val="hybridMultilevel"/>
    <w:tmpl w:val="53EAA4A8"/>
    <w:lvl w:ilvl="0" w:tplc="BAD288AA">
      <w:start w:val="1"/>
      <w:numFmt w:val="bullet"/>
      <w:lvlText w:val="-"/>
      <w:lvlJc w:val="left"/>
      <w:pPr>
        <w:ind w:left="720" w:hanging="360"/>
      </w:pPr>
      <w:rPr>
        <w:rFonts w:ascii="Times New Roman" w:eastAsiaTheme="minorEastAsia" w:hAnsi="Times New Roman" w:cs="Times New Roman"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A154D17"/>
    <w:multiLevelType w:val="hybridMultilevel"/>
    <w:tmpl w:val="8206A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A3B7A8B"/>
    <w:multiLevelType w:val="hybridMultilevel"/>
    <w:tmpl w:val="DC96F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B2918A4"/>
    <w:multiLevelType w:val="hybridMultilevel"/>
    <w:tmpl w:val="E82A2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B676019"/>
    <w:multiLevelType w:val="hybridMultilevel"/>
    <w:tmpl w:val="D430D61A"/>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4B844C6C"/>
    <w:multiLevelType w:val="hybridMultilevel"/>
    <w:tmpl w:val="1848D14E"/>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5" w15:restartNumberingAfterBreak="0">
    <w:nsid w:val="54516329"/>
    <w:multiLevelType w:val="hybridMultilevel"/>
    <w:tmpl w:val="AC547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4FD34F3"/>
    <w:multiLevelType w:val="hybridMultilevel"/>
    <w:tmpl w:val="2C54DE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551562B"/>
    <w:multiLevelType w:val="hybridMultilevel"/>
    <w:tmpl w:val="02F4CC6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8" w15:restartNumberingAfterBreak="0">
    <w:nsid w:val="55A6069C"/>
    <w:multiLevelType w:val="hybridMultilevel"/>
    <w:tmpl w:val="77685A5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CF30EF"/>
    <w:multiLevelType w:val="hybridMultilevel"/>
    <w:tmpl w:val="EAE634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8062F0A"/>
    <w:multiLevelType w:val="hybridMultilevel"/>
    <w:tmpl w:val="97343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89C1111"/>
    <w:multiLevelType w:val="hybridMultilevel"/>
    <w:tmpl w:val="EACC4C22"/>
    <w:lvl w:ilvl="0" w:tplc="041F0001">
      <w:start w:val="1"/>
      <w:numFmt w:val="bullet"/>
      <w:lvlText w:val=""/>
      <w:lvlJc w:val="left"/>
      <w:pPr>
        <w:ind w:left="644"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A3A217F"/>
    <w:multiLevelType w:val="hybridMultilevel"/>
    <w:tmpl w:val="F852EDD4"/>
    <w:lvl w:ilvl="0" w:tplc="CAACDFC4">
      <w:numFmt w:val="bullet"/>
      <w:lvlText w:val="-"/>
      <w:lvlJc w:val="left"/>
      <w:pPr>
        <w:ind w:left="720" w:hanging="360"/>
      </w:pPr>
      <w:rPr>
        <w:rFonts w:ascii="Calibri" w:eastAsiaTheme="minorHAnsi" w:hAnsi="Calibri"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3" w15:restartNumberingAfterBreak="0">
    <w:nsid w:val="5B87229E"/>
    <w:multiLevelType w:val="hybridMultilevel"/>
    <w:tmpl w:val="A5984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D2411D"/>
    <w:multiLevelType w:val="hybridMultilevel"/>
    <w:tmpl w:val="7BD2C7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2261E93"/>
    <w:multiLevelType w:val="hybridMultilevel"/>
    <w:tmpl w:val="4B3A6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42D55AF"/>
    <w:multiLevelType w:val="hybridMultilevel"/>
    <w:tmpl w:val="C5AE44DC"/>
    <w:lvl w:ilvl="0" w:tplc="041F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51D5F82"/>
    <w:multiLevelType w:val="hybridMultilevel"/>
    <w:tmpl w:val="86783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5B821BB"/>
    <w:multiLevelType w:val="hybridMultilevel"/>
    <w:tmpl w:val="93B8684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AD0056A"/>
    <w:multiLevelType w:val="hybridMultilevel"/>
    <w:tmpl w:val="CACA4E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6CEC6FD8"/>
    <w:multiLevelType w:val="hybridMultilevel"/>
    <w:tmpl w:val="F5264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E4761C3"/>
    <w:multiLevelType w:val="hybridMultilevel"/>
    <w:tmpl w:val="9DFC7D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FA01B34"/>
    <w:multiLevelType w:val="hybridMultilevel"/>
    <w:tmpl w:val="A1D86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13A1C8E"/>
    <w:multiLevelType w:val="hybridMultilevel"/>
    <w:tmpl w:val="92FAEB38"/>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84" w15:restartNumberingAfterBreak="0">
    <w:nsid w:val="721F6E89"/>
    <w:multiLevelType w:val="hybridMultilevel"/>
    <w:tmpl w:val="B61E3C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3863C61"/>
    <w:multiLevelType w:val="hybridMultilevel"/>
    <w:tmpl w:val="4DDC5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75E94AF6"/>
    <w:multiLevelType w:val="hybridMultilevel"/>
    <w:tmpl w:val="090C62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76F03940"/>
    <w:multiLevelType w:val="hybridMultilevel"/>
    <w:tmpl w:val="5EC87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733426D"/>
    <w:multiLevelType w:val="hybridMultilevel"/>
    <w:tmpl w:val="2004AE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7CA6482"/>
    <w:multiLevelType w:val="hybridMultilevel"/>
    <w:tmpl w:val="5C7A4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86E64CB"/>
    <w:multiLevelType w:val="hybridMultilevel"/>
    <w:tmpl w:val="08BA2C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78813383"/>
    <w:multiLevelType w:val="hybridMultilevel"/>
    <w:tmpl w:val="D58A9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78D553D9"/>
    <w:multiLevelType w:val="hybridMultilevel"/>
    <w:tmpl w:val="437403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78F35B75"/>
    <w:multiLevelType w:val="hybridMultilevel"/>
    <w:tmpl w:val="FD1249A0"/>
    <w:lvl w:ilvl="0" w:tplc="D3085B4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7AFB4B9B"/>
    <w:multiLevelType w:val="hybridMultilevel"/>
    <w:tmpl w:val="73EA6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7B4C784D"/>
    <w:multiLevelType w:val="hybridMultilevel"/>
    <w:tmpl w:val="EEDC2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CF4783B"/>
    <w:multiLevelType w:val="hybridMultilevel"/>
    <w:tmpl w:val="B4862372"/>
    <w:lvl w:ilvl="0" w:tplc="7F8EC7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5"/>
  </w:num>
  <w:num w:numId="3">
    <w:abstractNumId w:val="8"/>
  </w:num>
  <w:num w:numId="4">
    <w:abstractNumId w:val="17"/>
  </w:num>
  <w:num w:numId="5">
    <w:abstractNumId w:val="37"/>
  </w:num>
  <w:num w:numId="6">
    <w:abstractNumId w:val="90"/>
  </w:num>
  <w:num w:numId="7">
    <w:abstractNumId w:val="41"/>
  </w:num>
  <w:num w:numId="8">
    <w:abstractNumId w:val="40"/>
  </w:num>
  <w:num w:numId="9">
    <w:abstractNumId w:val="80"/>
  </w:num>
  <w:num w:numId="10">
    <w:abstractNumId w:val="19"/>
  </w:num>
  <w:num w:numId="11">
    <w:abstractNumId w:val="15"/>
  </w:num>
  <w:num w:numId="12">
    <w:abstractNumId w:val="9"/>
  </w:num>
  <w:num w:numId="13">
    <w:abstractNumId w:val="13"/>
  </w:num>
  <w:num w:numId="14">
    <w:abstractNumId w:val="73"/>
  </w:num>
  <w:num w:numId="15">
    <w:abstractNumId w:val="61"/>
  </w:num>
  <w:num w:numId="16">
    <w:abstractNumId w:val="58"/>
  </w:num>
  <w:num w:numId="17">
    <w:abstractNumId w:val="29"/>
  </w:num>
  <w:num w:numId="18">
    <w:abstractNumId w:val="81"/>
  </w:num>
  <w:num w:numId="19">
    <w:abstractNumId w:val="75"/>
  </w:num>
  <w:num w:numId="20">
    <w:abstractNumId w:val="60"/>
  </w:num>
  <w:num w:numId="21">
    <w:abstractNumId w:val="36"/>
  </w:num>
  <w:num w:numId="22">
    <w:abstractNumId w:val="89"/>
  </w:num>
  <w:num w:numId="23">
    <w:abstractNumId w:val="26"/>
  </w:num>
  <w:num w:numId="24">
    <w:abstractNumId w:val="84"/>
  </w:num>
  <w:num w:numId="25">
    <w:abstractNumId w:val="87"/>
  </w:num>
  <w:num w:numId="26">
    <w:abstractNumId w:val="18"/>
  </w:num>
  <w:num w:numId="27">
    <w:abstractNumId w:val="35"/>
  </w:num>
  <w:num w:numId="28">
    <w:abstractNumId w:val="45"/>
  </w:num>
  <w:num w:numId="29">
    <w:abstractNumId w:val="66"/>
  </w:num>
  <w:num w:numId="30">
    <w:abstractNumId w:val="91"/>
  </w:num>
  <w:num w:numId="31">
    <w:abstractNumId w:val="52"/>
  </w:num>
  <w:num w:numId="32">
    <w:abstractNumId w:val="94"/>
  </w:num>
  <w:num w:numId="33">
    <w:abstractNumId w:val="85"/>
  </w:num>
  <w:num w:numId="34">
    <w:abstractNumId w:val="69"/>
  </w:num>
  <w:num w:numId="35">
    <w:abstractNumId w:val="54"/>
  </w:num>
  <w:num w:numId="36">
    <w:abstractNumId w:val="56"/>
  </w:num>
  <w:num w:numId="37">
    <w:abstractNumId w:val="82"/>
  </w:num>
  <w:num w:numId="38">
    <w:abstractNumId w:val="12"/>
  </w:num>
  <w:num w:numId="39">
    <w:abstractNumId w:val="3"/>
  </w:num>
  <w:num w:numId="40">
    <w:abstractNumId w:val="53"/>
  </w:num>
  <w:num w:numId="41">
    <w:abstractNumId w:val="11"/>
  </w:num>
  <w:num w:numId="42">
    <w:abstractNumId w:val="50"/>
  </w:num>
  <w:num w:numId="43">
    <w:abstractNumId w:val="23"/>
  </w:num>
  <w:num w:numId="44">
    <w:abstractNumId w:val="28"/>
  </w:num>
  <w:num w:numId="45">
    <w:abstractNumId w:val="55"/>
  </w:num>
  <w:num w:numId="46">
    <w:abstractNumId w:val="95"/>
  </w:num>
  <w:num w:numId="47">
    <w:abstractNumId w:val="62"/>
  </w:num>
  <w:num w:numId="48">
    <w:abstractNumId w:val="47"/>
  </w:num>
  <w:num w:numId="49">
    <w:abstractNumId w:val="96"/>
  </w:num>
  <w:num w:numId="50">
    <w:abstractNumId w:val="93"/>
  </w:num>
  <w:num w:numId="51">
    <w:abstractNumId w:val="77"/>
  </w:num>
  <w:num w:numId="52">
    <w:abstractNumId w:val="31"/>
  </w:num>
  <w:num w:numId="53">
    <w:abstractNumId w:val="74"/>
  </w:num>
  <w:num w:numId="54">
    <w:abstractNumId w:val="51"/>
  </w:num>
  <w:num w:numId="55">
    <w:abstractNumId w:val="32"/>
  </w:num>
  <w:num w:numId="56">
    <w:abstractNumId w:val="49"/>
  </w:num>
  <w:num w:numId="57">
    <w:abstractNumId w:val="16"/>
  </w:num>
  <w:num w:numId="58">
    <w:abstractNumId w:val="43"/>
  </w:num>
  <w:num w:numId="59">
    <w:abstractNumId w:val="86"/>
  </w:num>
  <w:num w:numId="60">
    <w:abstractNumId w:val="21"/>
  </w:num>
  <w:num w:numId="61">
    <w:abstractNumId w:val="65"/>
  </w:num>
  <w:num w:numId="62">
    <w:abstractNumId w:val="44"/>
  </w:num>
  <w:num w:numId="63">
    <w:abstractNumId w:val="64"/>
  </w:num>
  <w:num w:numId="64">
    <w:abstractNumId w:val="48"/>
  </w:num>
  <w:num w:numId="65">
    <w:abstractNumId w:val="38"/>
  </w:num>
  <w:num w:numId="66">
    <w:abstractNumId w:val="46"/>
  </w:num>
  <w:num w:numId="67">
    <w:abstractNumId w:val="1"/>
  </w:num>
  <w:num w:numId="68">
    <w:abstractNumId w:val="88"/>
  </w:num>
  <w:num w:numId="69">
    <w:abstractNumId w:val="7"/>
  </w:num>
  <w:num w:numId="70">
    <w:abstractNumId w:val="30"/>
  </w:num>
  <w:num w:numId="71">
    <w:abstractNumId w:val="20"/>
  </w:num>
  <w:num w:numId="72">
    <w:abstractNumId w:val="22"/>
  </w:num>
  <w:num w:numId="73">
    <w:abstractNumId w:val="59"/>
  </w:num>
  <w:num w:numId="74">
    <w:abstractNumId w:val="70"/>
  </w:num>
  <w:num w:numId="75">
    <w:abstractNumId w:val="0"/>
  </w:num>
  <w:num w:numId="76">
    <w:abstractNumId w:val="42"/>
  </w:num>
  <w:num w:numId="77">
    <w:abstractNumId w:val="92"/>
  </w:num>
  <w:num w:numId="78">
    <w:abstractNumId w:val="79"/>
  </w:num>
  <w:num w:numId="79">
    <w:abstractNumId w:val="33"/>
  </w:num>
  <w:num w:numId="80">
    <w:abstractNumId w:val="4"/>
  </w:num>
  <w:num w:numId="81">
    <w:abstractNumId w:val="27"/>
  </w:num>
  <w:num w:numId="82">
    <w:abstractNumId w:val="5"/>
  </w:num>
  <w:num w:numId="83">
    <w:abstractNumId w:val="78"/>
  </w:num>
  <w:num w:numId="84">
    <w:abstractNumId w:val="63"/>
  </w:num>
  <w:num w:numId="85">
    <w:abstractNumId w:val="83"/>
  </w:num>
  <w:num w:numId="86">
    <w:abstractNumId w:val="72"/>
  </w:num>
  <w:num w:numId="87">
    <w:abstractNumId w:val="14"/>
  </w:num>
  <w:num w:numId="88">
    <w:abstractNumId w:val="67"/>
  </w:num>
  <w:num w:numId="89">
    <w:abstractNumId w:val="24"/>
  </w:num>
  <w:num w:numId="90">
    <w:abstractNumId w:val="68"/>
  </w:num>
  <w:num w:numId="91">
    <w:abstractNumId w:val="6"/>
  </w:num>
  <w:num w:numId="92">
    <w:abstractNumId w:val="39"/>
  </w:num>
  <w:num w:numId="93">
    <w:abstractNumId w:val="76"/>
  </w:num>
  <w:num w:numId="94">
    <w:abstractNumId w:val="2"/>
  </w:num>
  <w:num w:numId="95">
    <w:abstractNumId w:val="57"/>
  </w:num>
  <w:num w:numId="96">
    <w:abstractNumId w:val="71"/>
  </w:num>
  <w:num w:numId="97">
    <w:abstractNumId w:val="34"/>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CxMDczs7QwMwCyTJV0lIJTi4sz8/NACsxrATqi39QsAAAA"/>
  </w:docVars>
  <w:rsids>
    <w:rsidRoot w:val="00D72CF0"/>
    <w:rsid w:val="0000066A"/>
    <w:rsid w:val="00001BDF"/>
    <w:rsid w:val="00002883"/>
    <w:rsid w:val="0000599E"/>
    <w:rsid w:val="0000685A"/>
    <w:rsid w:val="00006ED9"/>
    <w:rsid w:val="00007184"/>
    <w:rsid w:val="000105A7"/>
    <w:rsid w:val="00010B28"/>
    <w:rsid w:val="00011899"/>
    <w:rsid w:val="00014C73"/>
    <w:rsid w:val="000153AA"/>
    <w:rsid w:val="00017F0C"/>
    <w:rsid w:val="00020529"/>
    <w:rsid w:val="000212FD"/>
    <w:rsid w:val="00021754"/>
    <w:rsid w:val="00021DD0"/>
    <w:rsid w:val="0002316E"/>
    <w:rsid w:val="000246F6"/>
    <w:rsid w:val="000252B1"/>
    <w:rsid w:val="00025EE6"/>
    <w:rsid w:val="00031128"/>
    <w:rsid w:val="00032D28"/>
    <w:rsid w:val="00034659"/>
    <w:rsid w:val="00034A5A"/>
    <w:rsid w:val="00036C67"/>
    <w:rsid w:val="00037BF1"/>
    <w:rsid w:val="00037D32"/>
    <w:rsid w:val="0004045C"/>
    <w:rsid w:val="00040D02"/>
    <w:rsid w:val="00041B82"/>
    <w:rsid w:val="000437BF"/>
    <w:rsid w:val="000444F3"/>
    <w:rsid w:val="000457A5"/>
    <w:rsid w:val="00045F0E"/>
    <w:rsid w:val="00047C6D"/>
    <w:rsid w:val="0005037A"/>
    <w:rsid w:val="00050CF5"/>
    <w:rsid w:val="000514C8"/>
    <w:rsid w:val="00052635"/>
    <w:rsid w:val="00052FBD"/>
    <w:rsid w:val="00053DD6"/>
    <w:rsid w:val="00054083"/>
    <w:rsid w:val="00055205"/>
    <w:rsid w:val="00055B19"/>
    <w:rsid w:val="000569B8"/>
    <w:rsid w:val="00057128"/>
    <w:rsid w:val="0006012A"/>
    <w:rsid w:val="000619E2"/>
    <w:rsid w:val="00063124"/>
    <w:rsid w:val="000635A5"/>
    <w:rsid w:val="000648B5"/>
    <w:rsid w:val="000649E8"/>
    <w:rsid w:val="00070352"/>
    <w:rsid w:val="00070FD1"/>
    <w:rsid w:val="000713D7"/>
    <w:rsid w:val="000736E9"/>
    <w:rsid w:val="00080574"/>
    <w:rsid w:val="00080AF8"/>
    <w:rsid w:val="00081EF9"/>
    <w:rsid w:val="00082645"/>
    <w:rsid w:val="00083D3E"/>
    <w:rsid w:val="00083DBB"/>
    <w:rsid w:val="00085FA1"/>
    <w:rsid w:val="000864F8"/>
    <w:rsid w:val="00086A03"/>
    <w:rsid w:val="00087728"/>
    <w:rsid w:val="00090320"/>
    <w:rsid w:val="00090A43"/>
    <w:rsid w:val="000913CA"/>
    <w:rsid w:val="00091AFF"/>
    <w:rsid w:val="00092357"/>
    <w:rsid w:val="00093B69"/>
    <w:rsid w:val="00093B78"/>
    <w:rsid w:val="00093E63"/>
    <w:rsid w:val="00094377"/>
    <w:rsid w:val="0009439C"/>
    <w:rsid w:val="00094D0B"/>
    <w:rsid w:val="00095CF1"/>
    <w:rsid w:val="00096C22"/>
    <w:rsid w:val="00097C0B"/>
    <w:rsid w:val="000A1492"/>
    <w:rsid w:val="000A195E"/>
    <w:rsid w:val="000A33AB"/>
    <w:rsid w:val="000A37C4"/>
    <w:rsid w:val="000A39E5"/>
    <w:rsid w:val="000A4609"/>
    <w:rsid w:val="000A4CD7"/>
    <w:rsid w:val="000A56E3"/>
    <w:rsid w:val="000A58F3"/>
    <w:rsid w:val="000A65E3"/>
    <w:rsid w:val="000A67FF"/>
    <w:rsid w:val="000A7BC6"/>
    <w:rsid w:val="000B0903"/>
    <w:rsid w:val="000B32E9"/>
    <w:rsid w:val="000B382B"/>
    <w:rsid w:val="000B57FE"/>
    <w:rsid w:val="000B5A61"/>
    <w:rsid w:val="000B5C0E"/>
    <w:rsid w:val="000B67B1"/>
    <w:rsid w:val="000B791C"/>
    <w:rsid w:val="000B7AE1"/>
    <w:rsid w:val="000B7AE4"/>
    <w:rsid w:val="000C023C"/>
    <w:rsid w:val="000C7701"/>
    <w:rsid w:val="000C7B61"/>
    <w:rsid w:val="000C7BC7"/>
    <w:rsid w:val="000C7ED2"/>
    <w:rsid w:val="000D229E"/>
    <w:rsid w:val="000D44C2"/>
    <w:rsid w:val="000D7335"/>
    <w:rsid w:val="000E133F"/>
    <w:rsid w:val="000E137E"/>
    <w:rsid w:val="000E17BC"/>
    <w:rsid w:val="000E3231"/>
    <w:rsid w:val="000E3A3E"/>
    <w:rsid w:val="000E3AAB"/>
    <w:rsid w:val="000E46E1"/>
    <w:rsid w:val="000E509E"/>
    <w:rsid w:val="000E64D2"/>
    <w:rsid w:val="000E73CA"/>
    <w:rsid w:val="000F104B"/>
    <w:rsid w:val="000F2E14"/>
    <w:rsid w:val="000F38DF"/>
    <w:rsid w:val="000F44B4"/>
    <w:rsid w:val="000F5144"/>
    <w:rsid w:val="000F6C9E"/>
    <w:rsid w:val="000F789B"/>
    <w:rsid w:val="000F7D9B"/>
    <w:rsid w:val="00100363"/>
    <w:rsid w:val="001019BF"/>
    <w:rsid w:val="0010222B"/>
    <w:rsid w:val="001026F6"/>
    <w:rsid w:val="00103055"/>
    <w:rsid w:val="00103D2A"/>
    <w:rsid w:val="0010440C"/>
    <w:rsid w:val="0010556F"/>
    <w:rsid w:val="00105F06"/>
    <w:rsid w:val="00106153"/>
    <w:rsid w:val="0010683D"/>
    <w:rsid w:val="0010767D"/>
    <w:rsid w:val="001101BA"/>
    <w:rsid w:val="00110AB3"/>
    <w:rsid w:val="001126AB"/>
    <w:rsid w:val="00112812"/>
    <w:rsid w:val="001139F0"/>
    <w:rsid w:val="00113FF5"/>
    <w:rsid w:val="0011495D"/>
    <w:rsid w:val="001175AE"/>
    <w:rsid w:val="001176A3"/>
    <w:rsid w:val="00117BDA"/>
    <w:rsid w:val="00117CDA"/>
    <w:rsid w:val="00120A78"/>
    <w:rsid w:val="0012576A"/>
    <w:rsid w:val="00125C87"/>
    <w:rsid w:val="00131DF4"/>
    <w:rsid w:val="001331AD"/>
    <w:rsid w:val="00133CE0"/>
    <w:rsid w:val="00134DD5"/>
    <w:rsid w:val="00134F19"/>
    <w:rsid w:val="0013508B"/>
    <w:rsid w:val="0013597D"/>
    <w:rsid w:val="00136848"/>
    <w:rsid w:val="00140493"/>
    <w:rsid w:val="00142B0C"/>
    <w:rsid w:val="0014422F"/>
    <w:rsid w:val="0014510C"/>
    <w:rsid w:val="00147514"/>
    <w:rsid w:val="00150078"/>
    <w:rsid w:val="00151171"/>
    <w:rsid w:val="0015125B"/>
    <w:rsid w:val="001513E0"/>
    <w:rsid w:val="00151572"/>
    <w:rsid w:val="00152932"/>
    <w:rsid w:val="00152B19"/>
    <w:rsid w:val="0015347F"/>
    <w:rsid w:val="00153F28"/>
    <w:rsid w:val="001543EA"/>
    <w:rsid w:val="0015447C"/>
    <w:rsid w:val="001554E5"/>
    <w:rsid w:val="001563B9"/>
    <w:rsid w:val="00157519"/>
    <w:rsid w:val="001628AF"/>
    <w:rsid w:val="00162AFC"/>
    <w:rsid w:val="00163DF3"/>
    <w:rsid w:val="0016547E"/>
    <w:rsid w:val="001659E4"/>
    <w:rsid w:val="00165A07"/>
    <w:rsid w:val="001678E3"/>
    <w:rsid w:val="00167F4C"/>
    <w:rsid w:val="0017083B"/>
    <w:rsid w:val="00171412"/>
    <w:rsid w:val="00171E36"/>
    <w:rsid w:val="00173025"/>
    <w:rsid w:val="001743B7"/>
    <w:rsid w:val="00174524"/>
    <w:rsid w:val="00175C63"/>
    <w:rsid w:val="00176E10"/>
    <w:rsid w:val="0018103C"/>
    <w:rsid w:val="00181408"/>
    <w:rsid w:val="0018396F"/>
    <w:rsid w:val="00184262"/>
    <w:rsid w:val="00185ECD"/>
    <w:rsid w:val="001866ED"/>
    <w:rsid w:val="00191371"/>
    <w:rsid w:val="001913FB"/>
    <w:rsid w:val="001927BE"/>
    <w:rsid w:val="0019347B"/>
    <w:rsid w:val="0019449C"/>
    <w:rsid w:val="00194B5A"/>
    <w:rsid w:val="001951CE"/>
    <w:rsid w:val="00197750"/>
    <w:rsid w:val="001A15F2"/>
    <w:rsid w:val="001A4F1B"/>
    <w:rsid w:val="001A50A4"/>
    <w:rsid w:val="001A5ACC"/>
    <w:rsid w:val="001A5C4C"/>
    <w:rsid w:val="001A6C65"/>
    <w:rsid w:val="001A7296"/>
    <w:rsid w:val="001B1231"/>
    <w:rsid w:val="001B25F8"/>
    <w:rsid w:val="001B291F"/>
    <w:rsid w:val="001B2B8B"/>
    <w:rsid w:val="001B4120"/>
    <w:rsid w:val="001B4AFD"/>
    <w:rsid w:val="001B4B47"/>
    <w:rsid w:val="001B4BAA"/>
    <w:rsid w:val="001B558B"/>
    <w:rsid w:val="001B5915"/>
    <w:rsid w:val="001B5DAC"/>
    <w:rsid w:val="001B64A2"/>
    <w:rsid w:val="001B65E5"/>
    <w:rsid w:val="001B6A9F"/>
    <w:rsid w:val="001B72DC"/>
    <w:rsid w:val="001B7FC4"/>
    <w:rsid w:val="001C1A41"/>
    <w:rsid w:val="001C2A1C"/>
    <w:rsid w:val="001C3306"/>
    <w:rsid w:val="001C451B"/>
    <w:rsid w:val="001C5579"/>
    <w:rsid w:val="001C6204"/>
    <w:rsid w:val="001C6EA7"/>
    <w:rsid w:val="001D1286"/>
    <w:rsid w:val="001D17F5"/>
    <w:rsid w:val="001D1D9E"/>
    <w:rsid w:val="001D3FB9"/>
    <w:rsid w:val="001D4E55"/>
    <w:rsid w:val="001D6F9A"/>
    <w:rsid w:val="001D7826"/>
    <w:rsid w:val="001E005F"/>
    <w:rsid w:val="001E04EC"/>
    <w:rsid w:val="001E0516"/>
    <w:rsid w:val="001E09C0"/>
    <w:rsid w:val="001E0B8D"/>
    <w:rsid w:val="001E248E"/>
    <w:rsid w:val="001E3330"/>
    <w:rsid w:val="001E3F18"/>
    <w:rsid w:val="001E4180"/>
    <w:rsid w:val="001E5D5B"/>
    <w:rsid w:val="001E6CD3"/>
    <w:rsid w:val="001E6F93"/>
    <w:rsid w:val="001E7212"/>
    <w:rsid w:val="001F0784"/>
    <w:rsid w:val="001F08D6"/>
    <w:rsid w:val="001F1F39"/>
    <w:rsid w:val="001F2CC7"/>
    <w:rsid w:val="001F32CF"/>
    <w:rsid w:val="001F3464"/>
    <w:rsid w:val="001F399D"/>
    <w:rsid w:val="001F3F92"/>
    <w:rsid w:val="001F41B3"/>
    <w:rsid w:val="001F48E5"/>
    <w:rsid w:val="001F5B64"/>
    <w:rsid w:val="001F5F6E"/>
    <w:rsid w:val="001F606D"/>
    <w:rsid w:val="001F622E"/>
    <w:rsid w:val="00201C3B"/>
    <w:rsid w:val="00204923"/>
    <w:rsid w:val="00205387"/>
    <w:rsid w:val="00205798"/>
    <w:rsid w:val="00205D2D"/>
    <w:rsid w:val="002060D3"/>
    <w:rsid w:val="002076D7"/>
    <w:rsid w:val="002078CE"/>
    <w:rsid w:val="00210DFA"/>
    <w:rsid w:val="002142BD"/>
    <w:rsid w:val="0021447F"/>
    <w:rsid w:val="002147F1"/>
    <w:rsid w:val="0021519C"/>
    <w:rsid w:val="0021674C"/>
    <w:rsid w:val="00217573"/>
    <w:rsid w:val="00217F4A"/>
    <w:rsid w:val="00220E5E"/>
    <w:rsid w:val="00221244"/>
    <w:rsid w:val="002213C3"/>
    <w:rsid w:val="0022548F"/>
    <w:rsid w:val="002272A0"/>
    <w:rsid w:val="002275CC"/>
    <w:rsid w:val="00230B14"/>
    <w:rsid w:val="0023380B"/>
    <w:rsid w:val="00234020"/>
    <w:rsid w:val="0023454C"/>
    <w:rsid w:val="00236037"/>
    <w:rsid w:val="00240EB4"/>
    <w:rsid w:val="00241C12"/>
    <w:rsid w:val="002421E2"/>
    <w:rsid w:val="00242E17"/>
    <w:rsid w:val="002439B6"/>
    <w:rsid w:val="002445D8"/>
    <w:rsid w:val="00245C89"/>
    <w:rsid w:val="00246CD3"/>
    <w:rsid w:val="00246F06"/>
    <w:rsid w:val="002473F8"/>
    <w:rsid w:val="0025042D"/>
    <w:rsid w:val="00251BDC"/>
    <w:rsid w:val="002529C9"/>
    <w:rsid w:val="002532EB"/>
    <w:rsid w:val="00253549"/>
    <w:rsid w:val="0025539E"/>
    <w:rsid w:val="002553C3"/>
    <w:rsid w:val="002557DD"/>
    <w:rsid w:val="00255A80"/>
    <w:rsid w:val="00257B6C"/>
    <w:rsid w:val="00257BBD"/>
    <w:rsid w:val="00260A3E"/>
    <w:rsid w:val="002614B7"/>
    <w:rsid w:val="00262228"/>
    <w:rsid w:val="00262D98"/>
    <w:rsid w:val="002648BB"/>
    <w:rsid w:val="00267458"/>
    <w:rsid w:val="0026768C"/>
    <w:rsid w:val="0026775E"/>
    <w:rsid w:val="00270208"/>
    <w:rsid w:val="00271154"/>
    <w:rsid w:val="002725F7"/>
    <w:rsid w:val="00273595"/>
    <w:rsid w:val="002750D5"/>
    <w:rsid w:val="00275196"/>
    <w:rsid w:val="0027524F"/>
    <w:rsid w:val="00276359"/>
    <w:rsid w:val="002777F7"/>
    <w:rsid w:val="00280593"/>
    <w:rsid w:val="00283437"/>
    <w:rsid w:val="002834D5"/>
    <w:rsid w:val="0028489B"/>
    <w:rsid w:val="00287DF4"/>
    <w:rsid w:val="00290042"/>
    <w:rsid w:val="002902A6"/>
    <w:rsid w:val="002914F6"/>
    <w:rsid w:val="00291707"/>
    <w:rsid w:val="00294562"/>
    <w:rsid w:val="00297205"/>
    <w:rsid w:val="0029737B"/>
    <w:rsid w:val="00297C26"/>
    <w:rsid w:val="00297FF0"/>
    <w:rsid w:val="002A0374"/>
    <w:rsid w:val="002A181F"/>
    <w:rsid w:val="002A1FD2"/>
    <w:rsid w:val="002A3242"/>
    <w:rsid w:val="002A3646"/>
    <w:rsid w:val="002A3CA7"/>
    <w:rsid w:val="002A499C"/>
    <w:rsid w:val="002A4B7C"/>
    <w:rsid w:val="002B0E5A"/>
    <w:rsid w:val="002B3014"/>
    <w:rsid w:val="002B381F"/>
    <w:rsid w:val="002B4F5D"/>
    <w:rsid w:val="002B6621"/>
    <w:rsid w:val="002B7E49"/>
    <w:rsid w:val="002C2829"/>
    <w:rsid w:val="002C296E"/>
    <w:rsid w:val="002C2BD3"/>
    <w:rsid w:val="002C3579"/>
    <w:rsid w:val="002C3EE0"/>
    <w:rsid w:val="002C6D9E"/>
    <w:rsid w:val="002C769E"/>
    <w:rsid w:val="002D0D78"/>
    <w:rsid w:val="002D0E3A"/>
    <w:rsid w:val="002D2489"/>
    <w:rsid w:val="002D2C37"/>
    <w:rsid w:val="002D2E9E"/>
    <w:rsid w:val="002D2ED0"/>
    <w:rsid w:val="002D5AB1"/>
    <w:rsid w:val="002D7F5B"/>
    <w:rsid w:val="002E0BD4"/>
    <w:rsid w:val="002E18AC"/>
    <w:rsid w:val="002E2956"/>
    <w:rsid w:val="002E3021"/>
    <w:rsid w:val="002E695D"/>
    <w:rsid w:val="002E6DCA"/>
    <w:rsid w:val="002F05C1"/>
    <w:rsid w:val="002F1E00"/>
    <w:rsid w:val="002F1FFE"/>
    <w:rsid w:val="002F3BA0"/>
    <w:rsid w:val="002F442F"/>
    <w:rsid w:val="002F4AB9"/>
    <w:rsid w:val="002F4EB3"/>
    <w:rsid w:val="002F5284"/>
    <w:rsid w:val="002F529D"/>
    <w:rsid w:val="002F6B00"/>
    <w:rsid w:val="002F6DED"/>
    <w:rsid w:val="002F72A7"/>
    <w:rsid w:val="002F7AD9"/>
    <w:rsid w:val="002F7E2F"/>
    <w:rsid w:val="00301122"/>
    <w:rsid w:val="003015FB"/>
    <w:rsid w:val="00302860"/>
    <w:rsid w:val="00303B53"/>
    <w:rsid w:val="00304CB6"/>
    <w:rsid w:val="00305120"/>
    <w:rsid w:val="0030554A"/>
    <w:rsid w:val="00305EAB"/>
    <w:rsid w:val="0030600F"/>
    <w:rsid w:val="00307C6E"/>
    <w:rsid w:val="00311F93"/>
    <w:rsid w:val="003128E2"/>
    <w:rsid w:val="00313ADD"/>
    <w:rsid w:val="00314044"/>
    <w:rsid w:val="00314C65"/>
    <w:rsid w:val="003157E4"/>
    <w:rsid w:val="003161DE"/>
    <w:rsid w:val="003218E5"/>
    <w:rsid w:val="00321A81"/>
    <w:rsid w:val="003223F4"/>
    <w:rsid w:val="00323070"/>
    <w:rsid w:val="003255C8"/>
    <w:rsid w:val="00325811"/>
    <w:rsid w:val="003261D1"/>
    <w:rsid w:val="003303DC"/>
    <w:rsid w:val="00331C7B"/>
    <w:rsid w:val="00331E9A"/>
    <w:rsid w:val="00332937"/>
    <w:rsid w:val="00332C20"/>
    <w:rsid w:val="00334ED2"/>
    <w:rsid w:val="003356E0"/>
    <w:rsid w:val="00335A19"/>
    <w:rsid w:val="00337C60"/>
    <w:rsid w:val="003462A1"/>
    <w:rsid w:val="003467CE"/>
    <w:rsid w:val="003469A8"/>
    <w:rsid w:val="00346EDA"/>
    <w:rsid w:val="0035045A"/>
    <w:rsid w:val="00350F66"/>
    <w:rsid w:val="00351640"/>
    <w:rsid w:val="00351DA1"/>
    <w:rsid w:val="00351F73"/>
    <w:rsid w:val="00353034"/>
    <w:rsid w:val="00353C34"/>
    <w:rsid w:val="00355171"/>
    <w:rsid w:val="003559AF"/>
    <w:rsid w:val="00355B05"/>
    <w:rsid w:val="00355ED3"/>
    <w:rsid w:val="00356A19"/>
    <w:rsid w:val="00356B1B"/>
    <w:rsid w:val="00357F59"/>
    <w:rsid w:val="00360D80"/>
    <w:rsid w:val="00361B03"/>
    <w:rsid w:val="00362975"/>
    <w:rsid w:val="00362F83"/>
    <w:rsid w:val="0036390C"/>
    <w:rsid w:val="00364126"/>
    <w:rsid w:val="00366F02"/>
    <w:rsid w:val="00367D8F"/>
    <w:rsid w:val="003709B7"/>
    <w:rsid w:val="00370BCE"/>
    <w:rsid w:val="00370C85"/>
    <w:rsid w:val="00371C0D"/>
    <w:rsid w:val="00371DBA"/>
    <w:rsid w:val="00372AF3"/>
    <w:rsid w:val="00372EDB"/>
    <w:rsid w:val="0037361A"/>
    <w:rsid w:val="00373EE4"/>
    <w:rsid w:val="00375562"/>
    <w:rsid w:val="00375DDA"/>
    <w:rsid w:val="0037611D"/>
    <w:rsid w:val="003762F9"/>
    <w:rsid w:val="003769B6"/>
    <w:rsid w:val="00376C27"/>
    <w:rsid w:val="00377B59"/>
    <w:rsid w:val="003808C1"/>
    <w:rsid w:val="0038163C"/>
    <w:rsid w:val="00383F25"/>
    <w:rsid w:val="00384577"/>
    <w:rsid w:val="0038527B"/>
    <w:rsid w:val="0038628E"/>
    <w:rsid w:val="00386A8C"/>
    <w:rsid w:val="00386FCC"/>
    <w:rsid w:val="003878FD"/>
    <w:rsid w:val="0039019C"/>
    <w:rsid w:val="003903D7"/>
    <w:rsid w:val="00390B67"/>
    <w:rsid w:val="00391C4D"/>
    <w:rsid w:val="00392EEA"/>
    <w:rsid w:val="00393E03"/>
    <w:rsid w:val="003942AE"/>
    <w:rsid w:val="0039432F"/>
    <w:rsid w:val="00394621"/>
    <w:rsid w:val="00395500"/>
    <w:rsid w:val="0039683C"/>
    <w:rsid w:val="00397CAF"/>
    <w:rsid w:val="003A04C3"/>
    <w:rsid w:val="003A07EE"/>
    <w:rsid w:val="003A0A25"/>
    <w:rsid w:val="003A116E"/>
    <w:rsid w:val="003A11B1"/>
    <w:rsid w:val="003A2F71"/>
    <w:rsid w:val="003A381D"/>
    <w:rsid w:val="003A39B5"/>
    <w:rsid w:val="003A4122"/>
    <w:rsid w:val="003A4520"/>
    <w:rsid w:val="003A7DDA"/>
    <w:rsid w:val="003B235F"/>
    <w:rsid w:val="003B46D2"/>
    <w:rsid w:val="003C026D"/>
    <w:rsid w:val="003C17A2"/>
    <w:rsid w:val="003C1A03"/>
    <w:rsid w:val="003C1D35"/>
    <w:rsid w:val="003C245B"/>
    <w:rsid w:val="003C2660"/>
    <w:rsid w:val="003C3084"/>
    <w:rsid w:val="003C3DA6"/>
    <w:rsid w:val="003C47D7"/>
    <w:rsid w:val="003C4ABE"/>
    <w:rsid w:val="003C6CA1"/>
    <w:rsid w:val="003C78C0"/>
    <w:rsid w:val="003C7D7B"/>
    <w:rsid w:val="003D0238"/>
    <w:rsid w:val="003D0AAB"/>
    <w:rsid w:val="003D199C"/>
    <w:rsid w:val="003D5577"/>
    <w:rsid w:val="003D7DC7"/>
    <w:rsid w:val="003E0343"/>
    <w:rsid w:val="003E093E"/>
    <w:rsid w:val="003E0FC6"/>
    <w:rsid w:val="003E121E"/>
    <w:rsid w:val="003E3F13"/>
    <w:rsid w:val="003E477A"/>
    <w:rsid w:val="003E4F71"/>
    <w:rsid w:val="003E6878"/>
    <w:rsid w:val="003E7E2A"/>
    <w:rsid w:val="003E7FCB"/>
    <w:rsid w:val="003F0E01"/>
    <w:rsid w:val="003F0EA6"/>
    <w:rsid w:val="003F232C"/>
    <w:rsid w:val="003F243F"/>
    <w:rsid w:val="003F39C8"/>
    <w:rsid w:val="003F5E29"/>
    <w:rsid w:val="0040191F"/>
    <w:rsid w:val="00401CF3"/>
    <w:rsid w:val="004034A1"/>
    <w:rsid w:val="00403C8B"/>
    <w:rsid w:val="00403E67"/>
    <w:rsid w:val="00405F5A"/>
    <w:rsid w:val="00407825"/>
    <w:rsid w:val="00407DFA"/>
    <w:rsid w:val="00407EA9"/>
    <w:rsid w:val="00410930"/>
    <w:rsid w:val="00410A28"/>
    <w:rsid w:val="0041189E"/>
    <w:rsid w:val="0041284D"/>
    <w:rsid w:val="00413F9B"/>
    <w:rsid w:val="0041427C"/>
    <w:rsid w:val="004154CA"/>
    <w:rsid w:val="00416CFC"/>
    <w:rsid w:val="0042144F"/>
    <w:rsid w:val="00421BD2"/>
    <w:rsid w:val="00422B2D"/>
    <w:rsid w:val="00422D7D"/>
    <w:rsid w:val="004232CD"/>
    <w:rsid w:val="00424857"/>
    <w:rsid w:val="004250BC"/>
    <w:rsid w:val="004255F0"/>
    <w:rsid w:val="004261CE"/>
    <w:rsid w:val="00426711"/>
    <w:rsid w:val="00427634"/>
    <w:rsid w:val="0042776A"/>
    <w:rsid w:val="0042782D"/>
    <w:rsid w:val="004304E2"/>
    <w:rsid w:val="00430673"/>
    <w:rsid w:val="00430EFA"/>
    <w:rsid w:val="00431D0A"/>
    <w:rsid w:val="00432F05"/>
    <w:rsid w:val="00432F56"/>
    <w:rsid w:val="0043370E"/>
    <w:rsid w:val="00434252"/>
    <w:rsid w:val="00435522"/>
    <w:rsid w:val="00435A8D"/>
    <w:rsid w:val="00437505"/>
    <w:rsid w:val="004378B3"/>
    <w:rsid w:val="00437ADF"/>
    <w:rsid w:val="0044206C"/>
    <w:rsid w:val="00442E47"/>
    <w:rsid w:val="00443137"/>
    <w:rsid w:val="004447FF"/>
    <w:rsid w:val="0044629B"/>
    <w:rsid w:val="0044793A"/>
    <w:rsid w:val="00450B53"/>
    <w:rsid w:val="00450C66"/>
    <w:rsid w:val="00450D33"/>
    <w:rsid w:val="00451694"/>
    <w:rsid w:val="004518E8"/>
    <w:rsid w:val="0045226E"/>
    <w:rsid w:val="004525ED"/>
    <w:rsid w:val="0045281B"/>
    <w:rsid w:val="00452F44"/>
    <w:rsid w:val="0045517A"/>
    <w:rsid w:val="00455616"/>
    <w:rsid w:val="00455D63"/>
    <w:rsid w:val="00455DE1"/>
    <w:rsid w:val="004572F4"/>
    <w:rsid w:val="00460002"/>
    <w:rsid w:val="004610C0"/>
    <w:rsid w:val="004612CD"/>
    <w:rsid w:val="004647ED"/>
    <w:rsid w:val="004651C3"/>
    <w:rsid w:val="00465CF1"/>
    <w:rsid w:val="00466CF3"/>
    <w:rsid w:val="0046709B"/>
    <w:rsid w:val="00470A6F"/>
    <w:rsid w:val="00470E34"/>
    <w:rsid w:val="004714BF"/>
    <w:rsid w:val="00471C31"/>
    <w:rsid w:val="00472352"/>
    <w:rsid w:val="00472D00"/>
    <w:rsid w:val="00472EB5"/>
    <w:rsid w:val="0047473A"/>
    <w:rsid w:val="00475141"/>
    <w:rsid w:val="00475BCC"/>
    <w:rsid w:val="004774E0"/>
    <w:rsid w:val="004778C2"/>
    <w:rsid w:val="00477EE1"/>
    <w:rsid w:val="0048080D"/>
    <w:rsid w:val="00480BA5"/>
    <w:rsid w:val="0048349C"/>
    <w:rsid w:val="00483AD1"/>
    <w:rsid w:val="00483C9A"/>
    <w:rsid w:val="004840A7"/>
    <w:rsid w:val="00484599"/>
    <w:rsid w:val="00484D6F"/>
    <w:rsid w:val="00485EA1"/>
    <w:rsid w:val="004878AC"/>
    <w:rsid w:val="00490DE8"/>
    <w:rsid w:val="004915A3"/>
    <w:rsid w:val="004918C7"/>
    <w:rsid w:val="004933FE"/>
    <w:rsid w:val="00493CFC"/>
    <w:rsid w:val="00494158"/>
    <w:rsid w:val="00495BD7"/>
    <w:rsid w:val="00496395"/>
    <w:rsid w:val="004A03C0"/>
    <w:rsid w:val="004A0906"/>
    <w:rsid w:val="004A292D"/>
    <w:rsid w:val="004A2FE0"/>
    <w:rsid w:val="004A3862"/>
    <w:rsid w:val="004A3869"/>
    <w:rsid w:val="004A3870"/>
    <w:rsid w:val="004A520E"/>
    <w:rsid w:val="004A5C67"/>
    <w:rsid w:val="004A5EB9"/>
    <w:rsid w:val="004A61AD"/>
    <w:rsid w:val="004A6B8A"/>
    <w:rsid w:val="004A6C8E"/>
    <w:rsid w:val="004B06AC"/>
    <w:rsid w:val="004B2A91"/>
    <w:rsid w:val="004B2C82"/>
    <w:rsid w:val="004B6432"/>
    <w:rsid w:val="004B74BA"/>
    <w:rsid w:val="004B7BC2"/>
    <w:rsid w:val="004C03A7"/>
    <w:rsid w:val="004C1641"/>
    <w:rsid w:val="004C259B"/>
    <w:rsid w:val="004C34D7"/>
    <w:rsid w:val="004C4CEB"/>
    <w:rsid w:val="004C5D95"/>
    <w:rsid w:val="004C5E32"/>
    <w:rsid w:val="004D0F89"/>
    <w:rsid w:val="004D147F"/>
    <w:rsid w:val="004D3006"/>
    <w:rsid w:val="004D3730"/>
    <w:rsid w:val="004D38B0"/>
    <w:rsid w:val="004D3A32"/>
    <w:rsid w:val="004D3FD5"/>
    <w:rsid w:val="004D4F27"/>
    <w:rsid w:val="004D4F5D"/>
    <w:rsid w:val="004D5487"/>
    <w:rsid w:val="004D5ED9"/>
    <w:rsid w:val="004D63BB"/>
    <w:rsid w:val="004D6BA4"/>
    <w:rsid w:val="004E4548"/>
    <w:rsid w:val="004E621C"/>
    <w:rsid w:val="004E7002"/>
    <w:rsid w:val="004E72B0"/>
    <w:rsid w:val="004F0DD2"/>
    <w:rsid w:val="004F116C"/>
    <w:rsid w:val="004F3446"/>
    <w:rsid w:val="004F3A41"/>
    <w:rsid w:val="004F4B25"/>
    <w:rsid w:val="004F5EAC"/>
    <w:rsid w:val="004F6293"/>
    <w:rsid w:val="004F7132"/>
    <w:rsid w:val="004F7CCF"/>
    <w:rsid w:val="00501C62"/>
    <w:rsid w:val="0050256A"/>
    <w:rsid w:val="0050382C"/>
    <w:rsid w:val="005046E1"/>
    <w:rsid w:val="005053A3"/>
    <w:rsid w:val="005058AE"/>
    <w:rsid w:val="00506924"/>
    <w:rsid w:val="00507F04"/>
    <w:rsid w:val="00510427"/>
    <w:rsid w:val="005112A6"/>
    <w:rsid w:val="00511741"/>
    <w:rsid w:val="005126A1"/>
    <w:rsid w:val="00514298"/>
    <w:rsid w:val="00515EC6"/>
    <w:rsid w:val="00516BD7"/>
    <w:rsid w:val="005218D7"/>
    <w:rsid w:val="00522E3B"/>
    <w:rsid w:val="00523548"/>
    <w:rsid w:val="00523BC9"/>
    <w:rsid w:val="00524B45"/>
    <w:rsid w:val="00524DF3"/>
    <w:rsid w:val="00525612"/>
    <w:rsid w:val="005265CD"/>
    <w:rsid w:val="0052703D"/>
    <w:rsid w:val="005274AD"/>
    <w:rsid w:val="00531848"/>
    <w:rsid w:val="00532061"/>
    <w:rsid w:val="00532129"/>
    <w:rsid w:val="00533651"/>
    <w:rsid w:val="00534642"/>
    <w:rsid w:val="005347F1"/>
    <w:rsid w:val="00535F12"/>
    <w:rsid w:val="005363DB"/>
    <w:rsid w:val="00536777"/>
    <w:rsid w:val="00536E6A"/>
    <w:rsid w:val="005419E2"/>
    <w:rsid w:val="00542542"/>
    <w:rsid w:val="005428C1"/>
    <w:rsid w:val="00543A94"/>
    <w:rsid w:val="00544B42"/>
    <w:rsid w:val="00546A6B"/>
    <w:rsid w:val="00546EDF"/>
    <w:rsid w:val="005511C1"/>
    <w:rsid w:val="00553682"/>
    <w:rsid w:val="00555949"/>
    <w:rsid w:val="00555A22"/>
    <w:rsid w:val="005566C9"/>
    <w:rsid w:val="0055670C"/>
    <w:rsid w:val="00556851"/>
    <w:rsid w:val="00557045"/>
    <w:rsid w:val="00557856"/>
    <w:rsid w:val="00557C84"/>
    <w:rsid w:val="005623A4"/>
    <w:rsid w:val="00563B6E"/>
    <w:rsid w:val="00563DF7"/>
    <w:rsid w:val="00564334"/>
    <w:rsid w:val="00564CC4"/>
    <w:rsid w:val="00565451"/>
    <w:rsid w:val="0056637A"/>
    <w:rsid w:val="005665D6"/>
    <w:rsid w:val="00566F89"/>
    <w:rsid w:val="005705F8"/>
    <w:rsid w:val="00570C4F"/>
    <w:rsid w:val="00570FCA"/>
    <w:rsid w:val="005713B0"/>
    <w:rsid w:val="0057255B"/>
    <w:rsid w:val="00575A8E"/>
    <w:rsid w:val="00576009"/>
    <w:rsid w:val="005762B1"/>
    <w:rsid w:val="00577B21"/>
    <w:rsid w:val="00577F75"/>
    <w:rsid w:val="00580031"/>
    <w:rsid w:val="00581092"/>
    <w:rsid w:val="00582865"/>
    <w:rsid w:val="005832A2"/>
    <w:rsid w:val="00583AA9"/>
    <w:rsid w:val="00584343"/>
    <w:rsid w:val="00586920"/>
    <w:rsid w:val="00586B9B"/>
    <w:rsid w:val="00587752"/>
    <w:rsid w:val="00587F0B"/>
    <w:rsid w:val="00594573"/>
    <w:rsid w:val="005947A3"/>
    <w:rsid w:val="00595752"/>
    <w:rsid w:val="00597D5F"/>
    <w:rsid w:val="005A0722"/>
    <w:rsid w:val="005A076E"/>
    <w:rsid w:val="005A0BEE"/>
    <w:rsid w:val="005A122C"/>
    <w:rsid w:val="005A1453"/>
    <w:rsid w:val="005A247C"/>
    <w:rsid w:val="005A295F"/>
    <w:rsid w:val="005A2A5F"/>
    <w:rsid w:val="005A2BA7"/>
    <w:rsid w:val="005A2D2B"/>
    <w:rsid w:val="005A4D87"/>
    <w:rsid w:val="005A5393"/>
    <w:rsid w:val="005A6765"/>
    <w:rsid w:val="005A6F31"/>
    <w:rsid w:val="005A714C"/>
    <w:rsid w:val="005B1468"/>
    <w:rsid w:val="005B1C63"/>
    <w:rsid w:val="005B3610"/>
    <w:rsid w:val="005B58D3"/>
    <w:rsid w:val="005B6332"/>
    <w:rsid w:val="005B6370"/>
    <w:rsid w:val="005C01E6"/>
    <w:rsid w:val="005C091C"/>
    <w:rsid w:val="005C0A0A"/>
    <w:rsid w:val="005C1BD4"/>
    <w:rsid w:val="005C1FF8"/>
    <w:rsid w:val="005C2BE5"/>
    <w:rsid w:val="005C2DBC"/>
    <w:rsid w:val="005C3AB4"/>
    <w:rsid w:val="005C7256"/>
    <w:rsid w:val="005C7E0F"/>
    <w:rsid w:val="005D03D7"/>
    <w:rsid w:val="005D1BEB"/>
    <w:rsid w:val="005D1C5F"/>
    <w:rsid w:val="005D1CD1"/>
    <w:rsid w:val="005D1D4E"/>
    <w:rsid w:val="005D1F52"/>
    <w:rsid w:val="005D4030"/>
    <w:rsid w:val="005D4653"/>
    <w:rsid w:val="005D5BAC"/>
    <w:rsid w:val="005D69B1"/>
    <w:rsid w:val="005D72A9"/>
    <w:rsid w:val="005E3115"/>
    <w:rsid w:val="005E3C48"/>
    <w:rsid w:val="005E41FE"/>
    <w:rsid w:val="005E4A2D"/>
    <w:rsid w:val="005E4A54"/>
    <w:rsid w:val="005E52F4"/>
    <w:rsid w:val="005E67D1"/>
    <w:rsid w:val="005E76ED"/>
    <w:rsid w:val="005F0D49"/>
    <w:rsid w:val="005F15A4"/>
    <w:rsid w:val="005F1AEA"/>
    <w:rsid w:val="005F21AC"/>
    <w:rsid w:val="005F2B0D"/>
    <w:rsid w:val="005F313F"/>
    <w:rsid w:val="005F6302"/>
    <w:rsid w:val="005F63F1"/>
    <w:rsid w:val="005F6E66"/>
    <w:rsid w:val="005F7DF9"/>
    <w:rsid w:val="006031F5"/>
    <w:rsid w:val="00603754"/>
    <w:rsid w:val="00603E14"/>
    <w:rsid w:val="006042C8"/>
    <w:rsid w:val="006048C4"/>
    <w:rsid w:val="0060496D"/>
    <w:rsid w:val="006066E4"/>
    <w:rsid w:val="00607D08"/>
    <w:rsid w:val="00612171"/>
    <w:rsid w:val="0061221E"/>
    <w:rsid w:val="00612DAC"/>
    <w:rsid w:val="00612DDC"/>
    <w:rsid w:val="00613B42"/>
    <w:rsid w:val="00614390"/>
    <w:rsid w:val="00615F31"/>
    <w:rsid w:val="00616D1E"/>
    <w:rsid w:val="00620004"/>
    <w:rsid w:val="00622B77"/>
    <w:rsid w:val="00622DE2"/>
    <w:rsid w:val="00622E64"/>
    <w:rsid w:val="00623A54"/>
    <w:rsid w:val="0062517E"/>
    <w:rsid w:val="00626833"/>
    <w:rsid w:val="00627C07"/>
    <w:rsid w:val="00632BD6"/>
    <w:rsid w:val="006345AC"/>
    <w:rsid w:val="00634860"/>
    <w:rsid w:val="0063489D"/>
    <w:rsid w:val="00635B81"/>
    <w:rsid w:val="00636124"/>
    <w:rsid w:val="006418EB"/>
    <w:rsid w:val="00641B4C"/>
    <w:rsid w:val="00644145"/>
    <w:rsid w:val="00645604"/>
    <w:rsid w:val="00647753"/>
    <w:rsid w:val="0065047D"/>
    <w:rsid w:val="0065093A"/>
    <w:rsid w:val="00650C11"/>
    <w:rsid w:val="00651A85"/>
    <w:rsid w:val="00652506"/>
    <w:rsid w:val="00654E4D"/>
    <w:rsid w:val="00656273"/>
    <w:rsid w:val="006564E5"/>
    <w:rsid w:val="006565D5"/>
    <w:rsid w:val="006573F9"/>
    <w:rsid w:val="00657C6D"/>
    <w:rsid w:val="00660B2B"/>
    <w:rsid w:val="00661DFE"/>
    <w:rsid w:val="00663444"/>
    <w:rsid w:val="00663A71"/>
    <w:rsid w:val="00664064"/>
    <w:rsid w:val="00664556"/>
    <w:rsid w:val="0067030A"/>
    <w:rsid w:val="0067586F"/>
    <w:rsid w:val="00676850"/>
    <w:rsid w:val="00676BC8"/>
    <w:rsid w:val="00676ECF"/>
    <w:rsid w:val="006774DC"/>
    <w:rsid w:val="00680D86"/>
    <w:rsid w:val="00682D62"/>
    <w:rsid w:val="00683A36"/>
    <w:rsid w:val="00684231"/>
    <w:rsid w:val="00684461"/>
    <w:rsid w:val="00690E67"/>
    <w:rsid w:val="00690EE6"/>
    <w:rsid w:val="0069232E"/>
    <w:rsid w:val="006938B7"/>
    <w:rsid w:val="0069577C"/>
    <w:rsid w:val="00696B4E"/>
    <w:rsid w:val="006A095C"/>
    <w:rsid w:val="006A1525"/>
    <w:rsid w:val="006A1F06"/>
    <w:rsid w:val="006A259E"/>
    <w:rsid w:val="006A518F"/>
    <w:rsid w:val="006A749C"/>
    <w:rsid w:val="006B05D5"/>
    <w:rsid w:val="006B0BE0"/>
    <w:rsid w:val="006B10C0"/>
    <w:rsid w:val="006B3B38"/>
    <w:rsid w:val="006B3DB9"/>
    <w:rsid w:val="006B3F82"/>
    <w:rsid w:val="006B4767"/>
    <w:rsid w:val="006B50AC"/>
    <w:rsid w:val="006B6550"/>
    <w:rsid w:val="006B6A95"/>
    <w:rsid w:val="006B6C42"/>
    <w:rsid w:val="006C0F6D"/>
    <w:rsid w:val="006C10A3"/>
    <w:rsid w:val="006C134F"/>
    <w:rsid w:val="006C2B82"/>
    <w:rsid w:val="006C2E76"/>
    <w:rsid w:val="006C3150"/>
    <w:rsid w:val="006C3937"/>
    <w:rsid w:val="006C46CB"/>
    <w:rsid w:val="006C55AD"/>
    <w:rsid w:val="006C60BB"/>
    <w:rsid w:val="006D222F"/>
    <w:rsid w:val="006D272B"/>
    <w:rsid w:val="006D2C7D"/>
    <w:rsid w:val="006D368D"/>
    <w:rsid w:val="006D4CCA"/>
    <w:rsid w:val="006D55CC"/>
    <w:rsid w:val="006E02CD"/>
    <w:rsid w:val="006E2297"/>
    <w:rsid w:val="006E3B37"/>
    <w:rsid w:val="006E59DF"/>
    <w:rsid w:val="006E5D7B"/>
    <w:rsid w:val="006E6079"/>
    <w:rsid w:val="006E73A2"/>
    <w:rsid w:val="006F0866"/>
    <w:rsid w:val="006F4538"/>
    <w:rsid w:val="006F5963"/>
    <w:rsid w:val="006F5A4E"/>
    <w:rsid w:val="006F73F5"/>
    <w:rsid w:val="006F77E3"/>
    <w:rsid w:val="006F77FC"/>
    <w:rsid w:val="00700404"/>
    <w:rsid w:val="00701893"/>
    <w:rsid w:val="00701CAD"/>
    <w:rsid w:val="007022DD"/>
    <w:rsid w:val="0070311E"/>
    <w:rsid w:val="0070455B"/>
    <w:rsid w:val="0070504B"/>
    <w:rsid w:val="00705876"/>
    <w:rsid w:val="007058C9"/>
    <w:rsid w:val="00705DC8"/>
    <w:rsid w:val="007151FA"/>
    <w:rsid w:val="007154C5"/>
    <w:rsid w:val="007160D0"/>
    <w:rsid w:val="00716478"/>
    <w:rsid w:val="0071735A"/>
    <w:rsid w:val="007176DF"/>
    <w:rsid w:val="00720532"/>
    <w:rsid w:val="00720791"/>
    <w:rsid w:val="00720FC8"/>
    <w:rsid w:val="00721291"/>
    <w:rsid w:val="00721860"/>
    <w:rsid w:val="00722BD9"/>
    <w:rsid w:val="00722C49"/>
    <w:rsid w:val="00723913"/>
    <w:rsid w:val="00724C8B"/>
    <w:rsid w:val="0072531C"/>
    <w:rsid w:val="007265D3"/>
    <w:rsid w:val="0072704C"/>
    <w:rsid w:val="00727781"/>
    <w:rsid w:val="0073023C"/>
    <w:rsid w:val="007302F5"/>
    <w:rsid w:val="00730389"/>
    <w:rsid w:val="00731036"/>
    <w:rsid w:val="00731A91"/>
    <w:rsid w:val="007329BB"/>
    <w:rsid w:val="00732A2C"/>
    <w:rsid w:val="00732E4E"/>
    <w:rsid w:val="007330E7"/>
    <w:rsid w:val="007345F0"/>
    <w:rsid w:val="00740291"/>
    <w:rsid w:val="00740A12"/>
    <w:rsid w:val="00741DF7"/>
    <w:rsid w:val="00741E4C"/>
    <w:rsid w:val="00743CE1"/>
    <w:rsid w:val="00744B70"/>
    <w:rsid w:val="007507C4"/>
    <w:rsid w:val="007508DE"/>
    <w:rsid w:val="00751F4A"/>
    <w:rsid w:val="007547B0"/>
    <w:rsid w:val="00754B12"/>
    <w:rsid w:val="007565E3"/>
    <w:rsid w:val="007578CD"/>
    <w:rsid w:val="0076231C"/>
    <w:rsid w:val="00762F6F"/>
    <w:rsid w:val="00764A34"/>
    <w:rsid w:val="00764E83"/>
    <w:rsid w:val="00765F95"/>
    <w:rsid w:val="007663EB"/>
    <w:rsid w:val="00766E86"/>
    <w:rsid w:val="00770FD9"/>
    <w:rsid w:val="00777AA1"/>
    <w:rsid w:val="00781F7A"/>
    <w:rsid w:val="00781FBF"/>
    <w:rsid w:val="00784312"/>
    <w:rsid w:val="00787284"/>
    <w:rsid w:val="00787B69"/>
    <w:rsid w:val="00792917"/>
    <w:rsid w:val="00795CF5"/>
    <w:rsid w:val="00796331"/>
    <w:rsid w:val="007965E5"/>
    <w:rsid w:val="00796B76"/>
    <w:rsid w:val="00796F96"/>
    <w:rsid w:val="007979D5"/>
    <w:rsid w:val="007A02AE"/>
    <w:rsid w:val="007A0544"/>
    <w:rsid w:val="007A3AA6"/>
    <w:rsid w:val="007A5558"/>
    <w:rsid w:val="007A56B1"/>
    <w:rsid w:val="007A712B"/>
    <w:rsid w:val="007A72FA"/>
    <w:rsid w:val="007A78BD"/>
    <w:rsid w:val="007B1897"/>
    <w:rsid w:val="007B18EE"/>
    <w:rsid w:val="007B4AD9"/>
    <w:rsid w:val="007B55EA"/>
    <w:rsid w:val="007B5E37"/>
    <w:rsid w:val="007B6638"/>
    <w:rsid w:val="007B6F7E"/>
    <w:rsid w:val="007B7134"/>
    <w:rsid w:val="007B73EE"/>
    <w:rsid w:val="007B7A34"/>
    <w:rsid w:val="007C1CF5"/>
    <w:rsid w:val="007C230F"/>
    <w:rsid w:val="007C3245"/>
    <w:rsid w:val="007C5164"/>
    <w:rsid w:val="007C6036"/>
    <w:rsid w:val="007D12D9"/>
    <w:rsid w:val="007D32D1"/>
    <w:rsid w:val="007D61E9"/>
    <w:rsid w:val="007D7A2C"/>
    <w:rsid w:val="007E0B74"/>
    <w:rsid w:val="007E0E55"/>
    <w:rsid w:val="007E0F84"/>
    <w:rsid w:val="007E1B6A"/>
    <w:rsid w:val="007E210C"/>
    <w:rsid w:val="007E30AF"/>
    <w:rsid w:val="007E3762"/>
    <w:rsid w:val="007E53BF"/>
    <w:rsid w:val="007E5540"/>
    <w:rsid w:val="007E7E50"/>
    <w:rsid w:val="007F1689"/>
    <w:rsid w:val="007F1744"/>
    <w:rsid w:val="007F1820"/>
    <w:rsid w:val="007F279D"/>
    <w:rsid w:val="007F5D2E"/>
    <w:rsid w:val="007F5F5D"/>
    <w:rsid w:val="007F6273"/>
    <w:rsid w:val="007F7138"/>
    <w:rsid w:val="007F7199"/>
    <w:rsid w:val="007F7E87"/>
    <w:rsid w:val="00800D6B"/>
    <w:rsid w:val="00800E7F"/>
    <w:rsid w:val="0080193D"/>
    <w:rsid w:val="00801991"/>
    <w:rsid w:val="00802807"/>
    <w:rsid w:val="00802B94"/>
    <w:rsid w:val="00804BB2"/>
    <w:rsid w:val="00810AB3"/>
    <w:rsid w:val="00811B2B"/>
    <w:rsid w:val="00811D2E"/>
    <w:rsid w:val="00812F5B"/>
    <w:rsid w:val="00812F62"/>
    <w:rsid w:val="0081520C"/>
    <w:rsid w:val="00815D77"/>
    <w:rsid w:val="008171AE"/>
    <w:rsid w:val="00820A23"/>
    <w:rsid w:val="008251E1"/>
    <w:rsid w:val="00825A44"/>
    <w:rsid w:val="00834135"/>
    <w:rsid w:val="0083504E"/>
    <w:rsid w:val="00836BB9"/>
    <w:rsid w:val="00837E73"/>
    <w:rsid w:val="00841BB1"/>
    <w:rsid w:val="0084350A"/>
    <w:rsid w:val="00844545"/>
    <w:rsid w:val="008446C4"/>
    <w:rsid w:val="00844DBA"/>
    <w:rsid w:val="0084597F"/>
    <w:rsid w:val="00846233"/>
    <w:rsid w:val="008468EC"/>
    <w:rsid w:val="00847678"/>
    <w:rsid w:val="008478D7"/>
    <w:rsid w:val="00847BB8"/>
    <w:rsid w:val="008524DD"/>
    <w:rsid w:val="00852961"/>
    <w:rsid w:val="00852EF8"/>
    <w:rsid w:val="00853481"/>
    <w:rsid w:val="00853CD3"/>
    <w:rsid w:val="00854D3E"/>
    <w:rsid w:val="0085573D"/>
    <w:rsid w:val="00857718"/>
    <w:rsid w:val="008607CD"/>
    <w:rsid w:val="00860CBE"/>
    <w:rsid w:val="00860E58"/>
    <w:rsid w:val="00861512"/>
    <w:rsid w:val="008621A4"/>
    <w:rsid w:val="008625DB"/>
    <w:rsid w:val="00863943"/>
    <w:rsid w:val="008639AA"/>
    <w:rsid w:val="00864424"/>
    <w:rsid w:val="008677B9"/>
    <w:rsid w:val="008702B6"/>
    <w:rsid w:val="008716E1"/>
    <w:rsid w:val="00871E6C"/>
    <w:rsid w:val="00873010"/>
    <w:rsid w:val="00874E8B"/>
    <w:rsid w:val="00874F6B"/>
    <w:rsid w:val="008774B6"/>
    <w:rsid w:val="00881DBA"/>
    <w:rsid w:val="0088246F"/>
    <w:rsid w:val="0088319B"/>
    <w:rsid w:val="00883C85"/>
    <w:rsid w:val="008853D4"/>
    <w:rsid w:val="00885570"/>
    <w:rsid w:val="00885ED0"/>
    <w:rsid w:val="00890619"/>
    <w:rsid w:val="008910C3"/>
    <w:rsid w:val="0089182E"/>
    <w:rsid w:val="00891F9B"/>
    <w:rsid w:val="008948CD"/>
    <w:rsid w:val="008952FD"/>
    <w:rsid w:val="008963E4"/>
    <w:rsid w:val="00897E55"/>
    <w:rsid w:val="008A0F99"/>
    <w:rsid w:val="008A170A"/>
    <w:rsid w:val="008A1E9F"/>
    <w:rsid w:val="008A23B9"/>
    <w:rsid w:val="008A3256"/>
    <w:rsid w:val="008A46FE"/>
    <w:rsid w:val="008A76FD"/>
    <w:rsid w:val="008A78B2"/>
    <w:rsid w:val="008B0859"/>
    <w:rsid w:val="008B0D64"/>
    <w:rsid w:val="008B0F87"/>
    <w:rsid w:val="008B13E7"/>
    <w:rsid w:val="008B1929"/>
    <w:rsid w:val="008B45B8"/>
    <w:rsid w:val="008B52A6"/>
    <w:rsid w:val="008B5318"/>
    <w:rsid w:val="008B6986"/>
    <w:rsid w:val="008C0508"/>
    <w:rsid w:val="008C283C"/>
    <w:rsid w:val="008C3787"/>
    <w:rsid w:val="008C45F3"/>
    <w:rsid w:val="008C53FE"/>
    <w:rsid w:val="008C61A5"/>
    <w:rsid w:val="008D1825"/>
    <w:rsid w:val="008D308A"/>
    <w:rsid w:val="008D76EE"/>
    <w:rsid w:val="008E01B3"/>
    <w:rsid w:val="008E0983"/>
    <w:rsid w:val="008E0F12"/>
    <w:rsid w:val="008E0F5A"/>
    <w:rsid w:val="008E113D"/>
    <w:rsid w:val="008E4298"/>
    <w:rsid w:val="008E4DE6"/>
    <w:rsid w:val="008E51B6"/>
    <w:rsid w:val="008E54BD"/>
    <w:rsid w:val="008E552B"/>
    <w:rsid w:val="008E649D"/>
    <w:rsid w:val="008E7019"/>
    <w:rsid w:val="008E7560"/>
    <w:rsid w:val="008E7B7D"/>
    <w:rsid w:val="008F0087"/>
    <w:rsid w:val="008F08E8"/>
    <w:rsid w:val="008F1386"/>
    <w:rsid w:val="008F22FD"/>
    <w:rsid w:val="008F2D82"/>
    <w:rsid w:val="008F2DBC"/>
    <w:rsid w:val="008F3692"/>
    <w:rsid w:val="008F47E3"/>
    <w:rsid w:val="008F5A5E"/>
    <w:rsid w:val="008F5D42"/>
    <w:rsid w:val="00900CAD"/>
    <w:rsid w:val="00902478"/>
    <w:rsid w:val="009031D7"/>
    <w:rsid w:val="0090360B"/>
    <w:rsid w:val="00904106"/>
    <w:rsid w:val="009049CC"/>
    <w:rsid w:val="0090614A"/>
    <w:rsid w:val="00906429"/>
    <w:rsid w:val="00906735"/>
    <w:rsid w:val="0091010D"/>
    <w:rsid w:val="00911922"/>
    <w:rsid w:val="00912103"/>
    <w:rsid w:val="009126BC"/>
    <w:rsid w:val="00912951"/>
    <w:rsid w:val="00912AA6"/>
    <w:rsid w:val="009142D2"/>
    <w:rsid w:val="00914AEE"/>
    <w:rsid w:val="00915C17"/>
    <w:rsid w:val="00915CA6"/>
    <w:rsid w:val="00921393"/>
    <w:rsid w:val="00924351"/>
    <w:rsid w:val="0092607E"/>
    <w:rsid w:val="00926E58"/>
    <w:rsid w:val="00930150"/>
    <w:rsid w:val="009302CA"/>
    <w:rsid w:val="00931E08"/>
    <w:rsid w:val="00933162"/>
    <w:rsid w:val="00935630"/>
    <w:rsid w:val="0093731C"/>
    <w:rsid w:val="0094039A"/>
    <w:rsid w:val="0094105C"/>
    <w:rsid w:val="00941B76"/>
    <w:rsid w:val="00942666"/>
    <w:rsid w:val="009433BA"/>
    <w:rsid w:val="0094357A"/>
    <w:rsid w:val="00944384"/>
    <w:rsid w:val="009462E6"/>
    <w:rsid w:val="00950FA5"/>
    <w:rsid w:val="00951A31"/>
    <w:rsid w:val="009520B9"/>
    <w:rsid w:val="0095258D"/>
    <w:rsid w:val="00953E7E"/>
    <w:rsid w:val="00954819"/>
    <w:rsid w:val="009549BC"/>
    <w:rsid w:val="00954FE0"/>
    <w:rsid w:val="00955608"/>
    <w:rsid w:val="0095575F"/>
    <w:rsid w:val="00957E4B"/>
    <w:rsid w:val="0096056E"/>
    <w:rsid w:val="00961AB6"/>
    <w:rsid w:val="009626C0"/>
    <w:rsid w:val="00963561"/>
    <w:rsid w:val="00963DFC"/>
    <w:rsid w:val="00966EC2"/>
    <w:rsid w:val="00966EF0"/>
    <w:rsid w:val="00970ABE"/>
    <w:rsid w:val="009714CB"/>
    <w:rsid w:val="00972B5A"/>
    <w:rsid w:val="009734EA"/>
    <w:rsid w:val="00973AA3"/>
    <w:rsid w:val="00973D37"/>
    <w:rsid w:val="00977EDC"/>
    <w:rsid w:val="0098321C"/>
    <w:rsid w:val="00983CCD"/>
    <w:rsid w:val="009846C0"/>
    <w:rsid w:val="00986E80"/>
    <w:rsid w:val="00986EC9"/>
    <w:rsid w:val="0099074C"/>
    <w:rsid w:val="00990E0C"/>
    <w:rsid w:val="00992741"/>
    <w:rsid w:val="00992837"/>
    <w:rsid w:val="00993316"/>
    <w:rsid w:val="00994294"/>
    <w:rsid w:val="00994A83"/>
    <w:rsid w:val="00994B51"/>
    <w:rsid w:val="00994C67"/>
    <w:rsid w:val="00995415"/>
    <w:rsid w:val="009A07A5"/>
    <w:rsid w:val="009A1143"/>
    <w:rsid w:val="009A12AD"/>
    <w:rsid w:val="009A1B87"/>
    <w:rsid w:val="009A5549"/>
    <w:rsid w:val="009A5FFA"/>
    <w:rsid w:val="009A70B4"/>
    <w:rsid w:val="009A7903"/>
    <w:rsid w:val="009A7C2C"/>
    <w:rsid w:val="009B0A45"/>
    <w:rsid w:val="009B0F20"/>
    <w:rsid w:val="009B1E70"/>
    <w:rsid w:val="009B29BF"/>
    <w:rsid w:val="009B4C6B"/>
    <w:rsid w:val="009B546F"/>
    <w:rsid w:val="009B6CB1"/>
    <w:rsid w:val="009B72D1"/>
    <w:rsid w:val="009B770F"/>
    <w:rsid w:val="009C0DA0"/>
    <w:rsid w:val="009C1898"/>
    <w:rsid w:val="009C3987"/>
    <w:rsid w:val="009C5545"/>
    <w:rsid w:val="009C5E60"/>
    <w:rsid w:val="009C5F7C"/>
    <w:rsid w:val="009D0419"/>
    <w:rsid w:val="009D10A6"/>
    <w:rsid w:val="009D1BFB"/>
    <w:rsid w:val="009D2000"/>
    <w:rsid w:val="009D2451"/>
    <w:rsid w:val="009D2DE4"/>
    <w:rsid w:val="009D3501"/>
    <w:rsid w:val="009D360B"/>
    <w:rsid w:val="009D4E3E"/>
    <w:rsid w:val="009D64EA"/>
    <w:rsid w:val="009D6618"/>
    <w:rsid w:val="009D6D0F"/>
    <w:rsid w:val="009E104A"/>
    <w:rsid w:val="009E1961"/>
    <w:rsid w:val="009E2229"/>
    <w:rsid w:val="009E238A"/>
    <w:rsid w:val="009E4A5C"/>
    <w:rsid w:val="009E60D2"/>
    <w:rsid w:val="009E6994"/>
    <w:rsid w:val="009F06AE"/>
    <w:rsid w:val="009F1778"/>
    <w:rsid w:val="009F39B8"/>
    <w:rsid w:val="009F4170"/>
    <w:rsid w:val="009F50A0"/>
    <w:rsid w:val="009F57EB"/>
    <w:rsid w:val="009F5849"/>
    <w:rsid w:val="009F7BF5"/>
    <w:rsid w:val="009F7F47"/>
    <w:rsid w:val="00A005F0"/>
    <w:rsid w:val="00A01140"/>
    <w:rsid w:val="00A01724"/>
    <w:rsid w:val="00A018A9"/>
    <w:rsid w:val="00A036F7"/>
    <w:rsid w:val="00A03A0B"/>
    <w:rsid w:val="00A0651C"/>
    <w:rsid w:val="00A07300"/>
    <w:rsid w:val="00A10428"/>
    <w:rsid w:val="00A107BB"/>
    <w:rsid w:val="00A123B7"/>
    <w:rsid w:val="00A12938"/>
    <w:rsid w:val="00A13607"/>
    <w:rsid w:val="00A13BF7"/>
    <w:rsid w:val="00A1592F"/>
    <w:rsid w:val="00A15D0A"/>
    <w:rsid w:val="00A16260"/>
    <w:rsid w:val="00A166B2"/>
    <w:rsid w:val="00A175C9"/>
    <w:rsid w:val="00A20B11"/>
    <w:rsid w:val="00A20BE4"/>
    <w:rsid w:val="00A21D26"/>
    <w:rsid w:val="00A278BA"/>
    <w:rsid w:val="00A30E68"/>
    <w:rsid w:val="00A30EDE"/>
    <w:rsid w:val="00A31CEA"/>
    <w:rsid w:val="00A33009"/>
    <w:rsid w:val="00A3361C"/>
    <w:rsid w:val="00A33666"/>
    <w:rsid w:val="00A33D62"/>
    <w:rsid w:val="00A3477F"/>
    <w:rsid w:val="00A362A3"/>
    <w:rsid w:val="00A423AD"/>
    <w:rsid w:val="00A44D5F"/>
    <w:rsid w:val="00A46F03"/>
    <w:rsid w:val="00A5014A"/>
    <w:rsid w:val="00A52122"/>
    <w:rsid w:val="00A52BBE"/>
    <w:rsid w:val="00A52CE2"/>
    <w:rsid w:val="00A537AD"/>
    <w:rsid w:val="00A55610"/>
    <w:rsid w:val="00A55A26"/>
    <w:rsid w:val="00A55EFC"/>
    <w:rsid w:val="00A56A7D"/>
    <w:rsid w:val="00A56EDF"/>
    <w:rsid w:val="00A57DA6"/>
    <w:rsid w:val="00A615B0"/>
    <w:rsid w:val="00A62371"/>
    <w:rsid w:val="00A625B5"/>
    <w:rsid w:val="00A62F76"/>
    <w:rsid w:val="00A63903"/>
    <w:rsid w:val="00A63CCC"/>
    <w:rsid w:val="00A63FA1"/>
    <w:rsid w:val="00A658A3"/>
    <w:rsid w:val="00A65D97"/>
    <w:rsid w:val="00A66025"/>
    <w:rsid w:val="00A66892"/>
    <w:rsid w:val="00A66BAF"/>
    <w:rsid w:val="00A70F76"/>
    <w:rsid w:val="00A713C9"/>
    <w:rsid w:val="00A714A7"/>
    <w:rsid w:val="00A73311"/>
    <w:rsid w:val="00A7348A"/>
    <w:rsid w:val="00A7396F"/>
    <w:rsid w:val="00A73987"/>
    <w:rsid w:val="00A74BB3"/>
    <w:rsid w:val="00A752E3"/>
    <w:rsid w:val="00A76E0A"/>
    <w:rsid w:val="00A76EAB"/>
    <w:rsid w:val="00A778A9"/>
    <w:rsid w:val="00A80514"/>
    <w:rsid w:val="00A80CE8"/>
    <w:rsid w:val="00A80DA1"/>
    <w:rsid w:val="00A8268D"/>
    <w:rsid w:val="00A829C2"/>
    <w:rsid w:val="00A8359D"/>
    <w:rsid w:val="00A84037"/>
    <w:rsid w:val="00A85472"/>
    <w:rsid w:val="00A8618B"/>
    <w:rsid w:val="00A8667D"/>
    <w:rsid w:val="00A87ACA"/>
    <w:rsid w:val="00A936F9"/>
    <w:rsid w:val="00A95524"/>
    <w:rsid w:val="00A96272"/>
    <w:rsid w:val="00A96E0C"/>
    <w:rsid w:val="00A97114"/>
    <w:rsid w:val="00A9764E"/>
    <w:rsid w:val="00AA0A7C"/>
    <w:rsid w:val="00AA0E53"/>
    <w:rsid w:val="00AA1424"/>
    <w:rsid w:val="00AA3346"/>
    <w:rsid w:val="00AA553B"/>
    <w:rsid w:val="00AA66EA"/>
    <w:rsid w:val="00AA6EA7"/>
    <w:rsid w:val="00AB0DC4"/>
    <w:rsid w:val="00AB1B70"/>
    <w:rsid w:val="00AB2402"/>
    <w:rsid w:val="00AB3107"/>
    <w:rsid w:val="00AB3A5E"/>
    <w:rsid w:val="00AB56DB"/>
    <w:rsid w:val="00AB6C2C"/>
    <w:rsid w:val="00AC01B6"/>
    <w:rsid w:val="00AC0817"/>
    <w:rsid w:val="00AC1A88"/>
    <w:rsid w:val="00AC32B7"/>
    <w:rsid w:val="00AC49FB"/>
    <w:rsid w:val="00AC5A8F"/>
    <w:rsid w:val="00AC5C86"/>
    <w:rsid w:val="00AC68AA"/>
    <w:rsid w:val="00AC6901"/>
    <w:rsid w:val="00AC7214"/>
    <w:rsid w:val="00AC7BBF"/>
    <w:rsid w:val="00AD0428"/>
    <w:rsid w:val="00AD06C8"/>
    <w:rsid w:val="00AD1269"/>
    <w:rsid w:val="00AD200F"/>
    <w:rsid w:val="00AD61E2"/>
    <w:rsid w:val="00AE0932"/>
    <w:rsid w:val="00AE1BBD"/>
    <w:rsid w:val="00AE2487"/>
    <w:rsid w:val="00AE263D"/>
    <w:rsid w:val="00AE35EF"/>
    <w:rsid w:val="00AE39AF"/>
    <w:rsid w:val="00AE6793"/>
    <w:rsid w:val="00AE6B67"/>
    <w:rsid w:val="00AE78A2"/>
    <w:rsid w:val="00AF17C9"/>
    <w:rsid w:val="00AF1BA0"/>
    <w:rsid w:val="00AF4BCD"/>
    <w:rsid w:val="00AF566F"/>
    <w:rsid w:val="00AF58AB"/>
    <w:rsid w:val="00AF665A"/>
    <w:rsid w:val="00B011CE"/>
    <w:rsid w:val="00B02610"/>
    <w:rsid w:val="00B02896"/>
    <w:rsid w:val="00B02B64"/>
    <w:rsid w:val="00B037D4"/>
    <w:rsid w:val="00B04031"/>
    <w:rsid w:val="00B04252"/>
    <w:rsid w:val="00B05233"/>
    <w:rsid w:val="00B05C08"/>
    <w:rsid w:val="00B06D57"/>
    <w:rsid w:val="00B07CF6"/>
    <w:rsid w:val="00B10EE4"/>
    <w:rsid w:val="00B1110A"/>
    <w:rsid w:val="00B131BE"/>
    <w:rsid w:val="00B141AA"/>
    <w:rsid w:val="00B15384"/>
    <w:rsid w:val="00B17A41"/>
    <w:rsid w:val="00B17A65"/>
    <w:rsid w:val="00B20CE2"/>
    <w:rsid w:val="00B20FF8"/>
    <w:rsid w:val="00B21034"/>
    <w:rsid w:val="00B2139E"/>
    <w:rsid w:val="00B22F30"/>
    <w:rsid w:val="00B238AB"/>
    <w:rsid w:val="00B24041"/>
    <w:rsid w:val="00B24074"/>
    <w:rsid w:val="00B241BF"/>
    <w:rsid w:val="00B244B6"/>
    <w:rsid w:val="00B24D97"/>
    <w:rsid w:val="00B2507C"/>
    <w:rsid w:val="00B25C0B"/>
    <w:rsid w:val="00B26087"/>
    <w:rsid w:val="00B2618E"/>
    <w:rsid w:val="00B26F22"/>
    <w:rsid w:val="00B27DF3"/>
    <w:rsid w:val="00B302B4"/>
    <w:rsid w:val="00B304FD"/>
    <w:rsid w:val="00B30C44"/>
    <w:rsid w:val="00B319F3"/>
    <w:rsid w:val="00B31CB5"/>
    <w:rsid w:val="00B3464D"/>
    <w:rsid w:val="00B419C8"/>
    <w:rsid w:val="00B432F9"/>
    <w:rsid w:val="00B43C2E"/>
    <w:rsid w:val="00B46717"/>
    <w:rsid w:val="00B469C7"/>
    <w:rsid w:val="00B473D3"/>
    <w:rsid w:val="00B5048A"/>
    <w:rsid w:val="00B50D18"/>
    <w:rsid w:val="00B51ACA"/>
    <w:rsid w:val="00B5235B"/>
    <w:rsid w:val="00B52B0A"/>
    <w:rsid w:val="00B53615"/>
    <w:rsid w:val="00B53AFD"/>
    <w:rsid w:val="00B552EE"/>
    <w:rsid w:val="00B55EDC"/>
    <w:rsid w:val="00B55F2E"/>
    <w:rsid w:val="00B62BA6"/>
    <w:rsid w:val="00B63129"/>
    <w:rsid w:val="00B638A5"/>
    <w:rsid w:val="00B63D1E"/>
    <w:rsid w:val="00B64A0E"/>
    <w:rsid w:val="00B64F59"/>
    <w:rsid w:val="00B65421"/>
    <w:rsid w:val="00B65570"/>
    <w:rsid w:val="00B65FF0"/>
    <w:rsid w:val="00B67A4E"/>
    <w:rsid w:val="00B703B6"/>
    <w:rsid w:val="00B703E0"/>
    <w:rsid w:val="00B70DF2"/>
    <w:rsid w:val="00B70F1C"/>
    <w:rsid w:val="00B72E9B"/>
    <w:rsid w:val="00B73F15"/>
    <w:rsid w:val="00B744E0"/>
    <w:rsid w:val="00B759DA"/>
    <w:rsid w:val="00B77022"/>
    <w:rsid w:val="00B770C8"/>
    <w:rsid w:val="00B81F94"/>
    <w:rsid w:val="00B82E42"/>
    <w:rsid w:val="00B84341"/>
    <w:rsid w:val="00B84D87"/>
    <w:rsid w:val="00B85D32"/>
    <w:rsid w:val="00B86C5D"/>
    <w:rsid w:val="00B9217E"/>
    <w:rsid w:val="00B9495C"/>
    <w:rsid w:val="00B95016"/>
    <w:rsid w:val="00B95D62"/>
    <w:rsid w:val="00B97E41"/>
    <w:rsid w:val="00BA04CC"/>
    <w:rsid w:val="00BA1D07"/>
    <w:rsid w:val="00BA369B"/>
    <w:rsid w:val="00BA4858"/>
    <w:rsid w:val="00BA6E58"/>
    <w:rsid w:val="00BB070D"/>
    <w:rsid w:val="00BB14B2"/>
    <w:rsid w:val="00BB1A2D"/>
    <w:rsid w:val="00BB1CB8"/>
    <w:rsid w:val="00BB1CEF"/>
    <w:rsid w:val="00BB1E19"/>
    <w:rsid w:val="00BB2454"/>
    <w:rsid w:val="00BB3D31"/>
    <w:rsid w:val="00BB4475"/>
    <w:rsid w:val="00BB54A7"/>
    <w:rsid w:val="00BB61CD"/>
    <w:rsid w:val="00BC0D8D"/>
    <w:rsid w:val="00BC19EE"/>
    <w:rsid w:val="00BC3252"/>
    <w:rsid w:val="00BC35F2"/>
    <w:rsid w:val="00BC4EAD"/>
    <w:rsid w:val="00BC5032"/>
    <w:rsid w:val="00BC52C2"/>
    <w:rsid w:val="00BC58F5"/>
    <w:rsid w:val="00BC6BF3"/>
    <w:rsid w:val="00BC6E13"/>
    <w:rsid w:val="00BD0AF8"/>
    <w:rsid w:val="00BD118E"/>
    <w:rsid w:val="00BD2944"/>
    <w:rsid w:val="00BD4F37"/>
    <w:rsid w:val="00BD5145"/>
    <w:rsid w:val="00BD5BF5"/>
    <w:rsid w:val="00BD665D"/>
    <w:rsid w:val="00BE3982"/>
    <w:rsid w:val="00BE3CC3"/>
    <w:rsid w:val="00BE5005"/>
    <w:rsid w:val="00BE55AF"/>
    <w:rsid w:val="00BE56CB"/>
    <w:rsid w:val="00BE72B1"/>
    <w:rsid w:val="00BF01B6"/>
    <w:rsid w:val="00BF080F"/>
    <w:rsid w:val="00BF115A"/>
    <w:rsid w:val="00BF2AF2"/>
    <w:rsid w:val="00BF3E16"/>
    <w:rsid w:val="00BF46F0"/>
    <w:rsid w:val="00BF47B8"/>
    <w:rsid w:val="00BF6D10"/>
    <w:rsid w:val="00BF7AF3"/>
    <w:rsid w:val="00C00C44"/>
    <w:rsid w:val="00C03F24"/>
    <w:rsid w:val="00C05073"/>
    <w:rsid w:val="00C0523D"/>
    <w:rsid w:val="00C056E6"/>
    <w:rsid w:val="00C06036"/>
    <w:rsid w:val="00C1145D"/>
    <w:rsid w:val="00C11738"/>
    <w:rsid w:val="00C12E59"/>
    <w:rsid w:val="00C1382B"/>
    <w:rsid w:val="00C1383D"/>
    <w:rsid w:val="00C13C1A"/>
    <w:rsid w:val="00C14B89"/>
    <w:rsid w:val="00C14D3F"/>
    <w:rsid w:val="00C16927"/>
    <w:rsid w:val="00C1710D"/>
    <w:rsid w:val="00C17940"/>
    <w:rsid w:val="00C17DA2"/>
    <w:rsid w:val="00C2179F"/>
    <w:rsid w:val="00C222E5"/>
    <w:rsid w:val="00C22B52"/>
    <w:rsid w:val="00C238E7"/>
    <w:rsid w:val="00C24655"/>
    <w:rsid w:val="00C2503F"/>
    <w:rsid w:val="00C25ECD"/>
    <w:rsid w:val="00C262DE"/>
    <w:rsid w:val="00C272E7"/>
    <w:rsid w:val="00C30FBB"/>
    <w:rsid w:val="00C31516"/>
    <w:rsid w:val="00C32B27"/>
    <w:rsid w:val="00C3421B"/>
    <w:rsid w:val="00C34970"/>
    <w:rsid w:val="00C35FB6"/>
    <w:rsid w:val="00C3683B"/>
    <w:rsid w:val="00C37029"/>
    <w:rsid w:val="00C40470"/>
    <w:rsid w:val="00C41175"/>
    <w:rsid w:val="00C42020"/>
    <w:rsid w:val="00C424C1"/>
    <w:rsid w:val="00C441A0"/>
    <w:rsid w:val="00C44E7B"/>
    <w:rsid w:val="00C45BEC"/>
    <w:rsid w:val="00C46278"/>
    <w:rsid w:val="00C46D92"/>
    <w:rsid w:val="00C47B01"/>
    <w:rsid w:val="00C50630"/>
    <w:rsid w:val="00C50C5E"/>
    <w:rsid w:val="00C520B4"/>
    <w:rsid w:val="00C526CE"/>
    <w:rsid w:val="00C5539C"/>
    <w:rsid w:val="00C556FA"/>
    <w:rsid w:val="00C562FB"/>
    <w:rsid w:val="00C57498"/>
    <w:rsid w:val="00C60C0A"/>
    <w:rsid w:val="00C60D15"/>
    <w:rsid w:val="00C6221E"/>
    <w:rsid w:val="00C62BEF"/>
    <w:rsid w:val="00C638E5"/>
    <w:rsid w:val="00C642CE"/>
    <w:rsid w:val="00C67663"/>
    <w:rsid w:val="00C67A2C"/>
    <w:rsid w:val="00C67D1F"/>
    <w:rsid w:val="00C70631"/>
    <w:rsid w:val="00C70E67"/>
    <w:rsid w:val="00C71151"/>
    <w:rsid w:val="00C71C5E"/>
    <w:rsid w:val="00C71DC8"/>
    <w:rsid w:val="00C73D4B"/>
    <w:rsid w:val="00C74371"/>
    <w:rsid w:val="00C7582A"/>
    <w:rsid w:val="00C75FB1"/>
    <w:rsid w:val="00C769EB"/>
    <w:rsid w:val="00C81717"/>
    <w:rsid w:val="00C8176D"/>
    <w:rsid w:val="00C81A71"/>
    <w:rsid w:val="00C82063"/>
    <w:rsid w:val="00C83D1E"/>
    <w:rsid w:val="00C857C6"/>
    <w:rsid w:val="00C864F1"/>
    <w:rsid w:val="00C9078A"/>
    <w:rsid w:val="00C92CFE"/>
    <w:rsid w:val="00C93685"/>
    <w:rsid w:val="00C94653"/>
    <w:rsid w:val="00C95D93"/>
    <w:rsid w:val="00C96580"/>
    <w:rsid w:val="00C966EE"/>
    <w:rsid w:val="00CA07BC"/>
    <w:rsid w:val="00CA0A4C"/>
    <w:rsid w:val="00CA1F3C"/>
    <w:rsid w:val="00CA248C"/>
    <w:rsid w:val="00CA2A9C"/>
    <w:rsid w:val="00CA4BB4"/>
    <w:rsid w:val="00CA62B8"/>
    <w:rsid w:val="00CA6377"/>
    <w:rsid w:val="00CA7011"/>
    <w:rsid w:val="00CA7E35"/>
    <w:rsid w:val="00CB2941"/>
    <w:rsid w:val="00CB2B9F"/>
    <w:rsid w:val="00CB2E96"/>
    <w:rsid w:val="00CB3182"/>
    <w:rsid w:val="00CB4CAC"/>
    <w:rsid w:val="00CC0741"/>
    <w:rsid w:val="00CC1441"/>
    <w:rsid w:val="00CC1967"/>
    <w:rsid w:val="00CC2C6E"/>
    <w:rsid w:val="00CC3003"/>
    <w:rsid w:val="00CC375E"/>
    <w:rsid w:val="00CC6279"/>
    <w:rsid w:val="00CC7CD4"/>
    <w:rsid w:val="00CD0344"/>
    <w:rsid w:val="00CD0B18"/>
    <w:rsid w:val="00CD4009"/>
    <w:rsid w:val="00CD4FB2"/>
    <w:rsid w:val="00CD6ACE"/>
    <w:rsid w:val="00CD7159"/>
    <w:rsid w:val="00CD71E7"/>
    <w:rsid w:val="00CD7634"/>
    <w:rsid w:val="00CE0232"/>
    <w:rsid w:val="00CE0EFF"/>
    <w:rsid w:val="00CE1720"/>
    <w:rsid w:val="00CE17C7"/>
    <w:rsid w:val="00CE298D"/>
    <w:rsid w:val="00CE4A00"/>
    <w:rsid w:val="00CE6BCD"/>
    <w:rsid w:val="00CE6ED8"/>
    <w:rsid w:val="00CE731F"/>
    <w:rsid w:val="00CF14CC"/>
    <w:rsid w:val="00CF14FF"/>
    <w:rsid w:val="00CF187A"/>
    <w:rsid w:val="00CF19ED"/>
    <w:rsid w:val="00CF1D76"/>
    <w:rsid w:val="00CF2B28"/>
    <w:rsid w:val="00CF2E90"/>
    <w:rsid w:val="00CF533C"/>
    <w:rsid w:val="00CF595C"/>
    <w:rsid w:val="00CF5EE6"/>
    <w:rsid w:val="00CF6145"/>
    <w:rsid w:val="00CF6559"/>
    <w:rsid w:val="00CF6B92"/>
    <w:rsid w:val="00CF71FD"/>
    <w:rsid w:val="00CF7870"/>
    <w:rsid w:val="00CF7CDF"/>
    <w:rsid w:val="00CF7E6B"/>
    <w:rsid w:val="00CF7FA7"/>
    <w:rsid w:val="00D02D85"/>
    <w:rsid w:val="00D02DFE"/>
    <w:rsid w:val="00D03486"/>
    <w:rsid w:val="00D060B0"/>
    <w:rsid w:val="00D06329"/>
    <w:rsid w:val="00D06CFB"/>
    <w:rsid w:val="00D10488"/>
    <w:rsid w:val="00D11693"/>
    <w:rsid w:val="00D12640"/>
    <w:rsid w:val="00D12DD6"/>
    <w:rsid w:val="00D13323"/>
    <w:rsid w:val="00D13411"/>
    <w:rsid w:val="00D13672"/>
    <w:rsid w:val="00D13D60"/>
    <w:rsid w:val="00D13D98"/>
    <w:rsid w:val="00D14993"/>
    <w:rsid w:val="00D149E4"/>
    <w:rsid w:val="00D14EFE"/>
    <w:rsid w:val="00D154F3"/>
    <w:rsid w:val="00D1743E"/>
    <w:rsid w:val="00D17C36"/>
    <w:rsid w:val="00D17D0C"/>
    <w:rsid w:val="00D17F3D"/>
    <w:rsid w:val="00D207AB"/>
    <w:rsid w:val="00D20AF4"/>
    <w:rsid w:val="00D21DA0"/>
    <w:rsid w:val="00D243CC"/>
    <w:rsid w:val="00D24CC7"/>
    <w:rsid w:val="00D25B0F"/>
    <w:rsid w:val="00D26182"/>
    <w:rsid w:val="00D2755C"/>
    <w:rsid w:val="00D31C55"/>
    <w:rsid w:val="00D322EB"/>
    <w:rsid w:val="00D323EB"/>
    <w:rsid w:val="00D344DE"/>
    <w:rsid w:val="00D347EC"/>
    <w:rsid w:val="00D34C80"/>
    <w:rsid w:val="00D350FA"/>
    <w:rsid w:val="00D35BBE"/>
    <w:rsid w:val="00D37AED"/>
    <w:rsid w:val="00D37EE2"/>
    <w:rsid w:val="00D41350"/>
    <w:rsid w:val="00D4201F"/>
    <w:rsid w:val="00D42AEC"/>
    <w:rsid w:val="00D43A71"/>
    <w:rsid w:val="00D44DFE"/>
    <w:rsid w:val="00D45748"/>
    <w:rsid w:val="00D45A08"/>
    <w:rsid w:val="00D45E42"/>
    <w:rsid w:val="00D5069E"/>
    <w:rsid w:val="00D508DC"/>
    <w:rsid w:val="00D51117"/>
    <w:rsid w:val="00D527AC"/>
    <w:rsid w:val="00D527C7"/>
    <w:rsid w:val="00D529DD"/>
    <w:rsid w:val="00D52EFF"/>
    <w:rsid w:val="00D53F04"/>
    <w:rsid w:val="00D53F64"/>
    <w:rsid w:val="00D55A85"/>
    <w:rsid w:val="00D61367"/>
    <w:rsid w:val="00D631A4"/>
    <w:rsid w:val="00D63DE0"/>
    <w:rsid w:val="00D64881"/>
    <w:rsid w:val="00D64B93"/>
    <w:rsid w:val="00D65948"/>
    <w:rsid w:val="00D65EEE"/>
    <w:rsid w:val="00D67666"/>
    <w:rsid w:val="00D67F2B"/>
    <w:rsid w:val="00D71356"/>
    <w:rsid w:val="00D713D3"/>
    <w:rsid w:val="00D72CF0"/>
    <w:rsid w:val="00D73E55"/>
    <w:rsid w:val="00D741EF"/>
    <w:rsid w:val="00D74482"/>
    <w:rsid w:val="00D74680"/>
    <w:rsid w:val="00D7468B"/>
    <w:rsid w:val="00D7492E"/>
    <w:rsid w:val="00D833B7"/>
    <w:rsid w:val="00D83C57"/>
    <w:rsid w:val="00D85323"/>
    <w:rsid w:val="00D86522"/>
    <w:rsid w:val="00D90E09"/>
    <w:rsid w:val="00D918A1"/>
    <w:rsid w:val="00D9218B"/>
    <w:rsid w:val="00D92693"/>
    <w:rsid w:val="00D92CFE"/>
    <w:rsid w:val="00D93608"/>
    <w:rsid w:val="00D95D79"/>
    <w:rsid w:val="00D969E6"/>
    <w:rsid w:val="00DA1D8F"/>
    <w:rsid w:val="00DA2A73"/>
    <w:rsid w:val="00DA6B82"/>
    <w:rsid w:val="00DA7696"/>
    <w:rsid w:val="00DA7A0D"/>
    <w:rsid w:val="00DB10E5"/>
    <w:rsid w:val="00DB348A"/>
    <w:rsid w:val="00DB4623"/>
    <w:rsid w:val="00DB5225"/>
    <w:rsid w:val="00DB547A"/>
    <w:rsid w:val="00DB56BA"/>
    <w:rsid w:val="00DB5B25"/>
    <w:rsid w:val="00DB6BE0"/>
    <w:rsid w:val="00DB7E76"/>
    <w:rsid w:val="00DC13AC"/>
    <w:rsid w:val="00DC1566"/>
    <w:rsid w:val="00DC215B"/>
    <w:rsid w:val="00DC2ECD"/>
    <w:rsid w:val="00DC4DE3"/>
    <w:rsid w:val="00DC6393"/>
    <w:rsid w:val="00DD20F7"/>
    <w:rsid w:val="00DD32CD"/>
    <w:rsid w:val="00DD630C"/>
    <w:rsid w:val="00DE1D9D"/>
    <w:rsid w:val="00DE2FD2"/>
    <w:rsid w:val="00DE38D6"/>
    <w:rsid w:val="00DE4319"/>
    <w:rsid w:val="00DE4AB8"/>
    <w:rsid w:val="00DE50D7"/>
    <w:rsid w:val="00DE69C3"/>
    <w:rsid w:val="00DE7D02"/>
    <w:rsid w:val="00DE7D74"/>
    <w:rsid w:val="00DF158E"/>
    <w:rsid w:val="00DF25C7"/>
    <w:rsid w:val="00DF2AEC"/>
    <w:rsid w:val="00DF2B46"/>
    <w:rsid w:val="00DF2BD1"/>
    <w:rsid w:val="00DF467A"/>
    <w:rsid w:val="00DF4A6C"/>
    <w:rsid w:val="00DF5E0E"/>
    <w:rsid w:val="00E00EC0"/>
    <w:rsid w:val="00E01762"/>
    <w:rsid w:val="00E01B89"/>
    <w:rsid w:val="00E02086"/>
    <w:rsid w:val="00E028A0"/>
    <w:rsid w:val="00E03D6D"/>
    <w:rsid w:val="00E03DE7"/>
    <w:rsid w:val="00E041C9"/>
    <w:rsid w:val="00E04401"/>
    <w:rsid w:val="00E046DA"/>
    <w:rsid w:val="00E05283"/>
    <w:rsid w:val="00E05426"/>
    <w:rsid w:val="00E07342"/>
    <w:rsid w:val="00E11EA3"/>
    <w:rsid w:val="00E12ABA"/>
    <w:rsid w:val="00E14F06"/>
    <w:rsid w:val="00E1534B"/>
    <w:rsid w:val="00E156C7"/>
    <w:rsid w:val="00E158CC"/>
    <w:rsid w:val="00E1713D"/>
    <w:rsid w:val="00E1734A"/>
    <w:rsid w:val="00E215DB"/>
    <w:rsid w:val="00E21B57"/>
    <w:rsid w:val="00E223AC"/>
    <w:rsid w:val="00E24043"/>
    <w:rsid w:val="00E24502"/>
    <w:rsid w:val="00E24518"/>
    <w:rsid w:val="00E25A22"/>
    <w:rsid w:val="00E25FCD"/>
    <w:rsid w:val="00E302B8"/>
    <w:rsid w:val="00E30AC2"/>
    <w:rsid w:val="00E319AF"/>
    <w:rsid w:val="00E31AF3"/>
    <w:rsid w:val="00E33429"/>
    <w:rsid w:val="00E33587"/>
    <w:rsid w:val="00E36FBD"/>
    <w:rsid w:val="00E40370"/>
    <w:rsid w:val="00E41366"/>
    <w:rsid w:val="00E41996"/>
    <w:rsid w:val="00E444A9"/>
    <w:rsid w:val="00E44895"/>
    <w:rsid w:val="00E45B4B"/>
    <w:rsid w:val="00E46A98"/>
    <w:rsid w:val="00E5081D"/>
    <w:rsid w:val="00E50E9C"/>
    <w:rsid w:val="00E5197D"/>
    <w:rsid w:val="00E52434"/>
    <w:rsid w:val="00E52B88"/>
    <w:rsid w:val="00E547A5"/>
    <w:rsid w:val="00E54B68"/>
    <w:rsid w:val="00E55D45"/>
    <w:rsid w:val="00E5713D"/>
    <w:rsid w:val="00E5714D"/>
    <w:rsid w:val="00E602E8"/>
    <w:rsid w:val="00E607C7"/>
    <w:rsid w:val="00E6282D"/>
    <w:rsid w:val="00E63E43"/>
    <w:rsid w:val="00E64003"/>
    <w:rsid w:val="00E65D74"/>
    <w:rsid w:val="00E67B2B"/>
    <w:rsid w:val="00E67CB8"/>
    <w:rsid w:val="00E710A5"/>
    <w:rsid w:val="00E7222C"/>
    <w:rsid w:val="00E7230A"/>
    <w:rsid w:val="00E72D7D"/>
    <w:rsid w:val="00E75F59"/>
    <w:rsid w:val="00E76138"/>
    <w:rsid w:val="00E77DF6"/>
    <w:rsid w:val="00E809A5"/>
    <w:rsid w:val="00E812CC"/>
    <w:rsid w:val="00E815EE"/>
    <w:rsid w:val="00E82801"/>
    <w:rsid w:val="00E82C2A"/>
    <w:rsid w:val="00E83512"/>
    <w:rsid w:val="00E84D32"/>
    <w:rsid w:val="00E85E58"/>
    <w:rsid w:val="00E86BCA"/>
    <w:rsid w:val="00E86ED8"/>
    <w:rsid w:val="00E873A5"/>
    <w:rsid w:val="00E87A78"/>
    <w:rsid w:val="00E87C3D"/>
    <w:rsid w:val="00E90460"/>
    <w:rsid w:val="00E904CB"/>
    <w:rsid w:val="00E92A88"/>
    <w:rsid w:val="00E93171"/>
    <w:rsid w:val="00E93C73"/>
    <w:rsid w:val="00E95E9F"/>
    <w:rsid w:val="00E96B52"/>
    <w:rsid w:val="00E96C07"/>
    <w:rsid w:val="00E977B5"/>
    <w:rsid w:val="00E977DB"/>
    <w:rsid w:val="00E979EC"/>
    <w:rsid w:val="00EA0227"/>
    <w:rsid w:val="00EA0890"/>
    <w:rsid w:val="00EA2DF9"/>
    <w:rsid w:val="00EA357B"/>
    <w:rsid w:val="00EA3E31"/>
    <w:rsid w:val="00EA460D"/>
    <w:rsid w:val="00EA49D9"/>
    <w:rsid w:val="00EA4C32"/>
    <w:rsid w:val="00EA4D92"/>
    <w:rsid w:val="00EA517D"/>
    <w:rsid w:val="00EA6F4E"/>
    <w:rsid w:val="00EA74A2"/>
    <w:rsid w:val="00EB03C8"/>
    <w:rsid w:val="00EB0C31"/>
    <w:rsid w:val="00EB1FF9"/>
    <w:rsid w:val="00EB21F7"/>
    <w:rsid w:val="00EB2854"/>
    <w:rsid w:val="00EB2A8B"/>
    <w:rsid w:val="00EB36CB"/>
    <w:rsid w:val="00EB428C"/>
    <w:rsid w:val="00EB4547"/>
    <w:rsid w:val="00EB623E"/>
    <w:rsid w:val="00EB7573"/>
    <w:rsid w:val="00EC0477"/>
    <w:rsid w:val="00EC21DC"/>
    <w:rsid w:val="00EC58FC"/>
    <w:rsid w:val="00EC6225"/>
    <w:rsid w:val="00EC65BA"/>
    <w:rsid w:val="00ED0D43"/>
    <w:rsid w:val="00ED0FEC"/>
    <w:rsid w:val="00ED13BC"/>
    <w:rsid w:val="00ED18D1"/>
    <w:rsid w:val="00ED3006"/>
    <w:rsid w:val="00ED4233"/>
    <w:rsid w:val="00ED43AB"/>
    <w:rsid w:val="00ED4D32"/>
    <w:rsid w:val="00ED4DF9"/>
    <w:rsid w:val="00ED5228"/>
    <w:rsid w:val="00ED5511"/>
    <w:rsid w:val="00ED6DA9"/>
    <w:rsid w:val="00ED7E98"/>
    <w:rsid w:val="00EE0A11"/>
    <w:rsid w:val="00EE1738"/>
    <w:rsid w:val="00EE18C3"/>
    <w:rsid w:val="00EE191B"/>
    <w:rsid w:val="00EE2341"/>
    <w:rsid w:val="00EE35F5"/>
    <w:rsid w:val="00EE3F50"/>
    <w:rsid w:val="00EE7CC2"/>
    <w:rsid w:val="00EF010A"/>
    <w:rsid w:val="00EF03F7"/>
    <w:rsid w:val="00EF0AAB"/>
    <w:rsid w:val="00EF2531"/>
    <w:rsid w:val="00EF43FE"/>
    <w:rsid w:val="00EF4F8D"/>
    <w:rsid w:val="00EF5663"/>
    <w:rsid w:val="00EF57B6"/>
    <w:rsid w:val="00EF5C4B"/>
    <w:rsid w:val="00EF6EA3"/>
    <w:rsid w:val="00EF7152"/>
    <w:rsid w:val="00F012D2"/>
    <w:rsid w:val="00F01677"/>
    <w:rsid w:val="00F02591"/>
    <w:rsid w:val="00F05139"/>
    <w:rsid w:val="00F05CED"/>
    <w:rsid w:val="00F05F33"/>
    <w:rsid w:val="00F11A89"/>
    <w:rsid w:val="00F12973"/>
    <w:rsid w:val="00F13CFA"/>
    <w:rsid w:val="00F14C04"/>
    <w:rsid w:val="00F15AD3"/>
    <w:rsid w:val="00F165E3"/>
    <w:rsid w:val="00F21551"/>
    <w:rsid w:val="00F228F7"/>
    <w:rsid w:val="00F23B23"/>
    <w:rsid w:val="00F24638"/>
    <w:rsid w:val="00F25018"/>
    <w:rsid w:val="00F26FD4"/>
    <w:rsid w:val="00F30BBD"/>
    <w:rsid w:val="00F31F2F"/>
    <w:rsid w:val="00F33500"/>
    <w:rsid w:val="00F36D63"/>
    <w:rsid w:val="00F37DE9"/>
    <w:rsid w:val="00F40CD1"/>
    <w:rsid w:val="00F42979"/>
    <w:rsid w:val="00F47C8B"/>
    <w:rsid w:val="00F530DA"/>
    <w:rsid w:val="00F53938"/>
    <w:rsid w:val="00F549A7"/>
    <w:rsid w:val="00F56C0A"/>
    <w:rsid w:val="00F57BFE"/>
    <w:rsid w:val="00F6054E"/>
    <w:rsid w:val="00F60AA1"/>
    <w:rsid w:val="00F60F93"/>
    <w:rsid w:val="00F610D0"/>
    <w:rsid w:val="00F61693"/>
    <w:rsid w:val="00F63651"/>
    <w:rsid w:val="00F6377E"/>
    <w:rsid w:val="00F64F1B"/>
    <w:rsid w:val="00F6567A"/>
    <w:rsid w:val="00F67246"/>
    <w:rsid w:val="00F677B8"/>
    <w:rsid w:val="00F71B38"/>
    <w:rsid w:val="00F74A42"/>
    <w:rsid w:val="00F80413"/>
    <w:rsid w:val="00F80B07"/>
    <w:rsid w:val="00F8111B"/>
    <w:rsid w:val="00F81950"/>
    <w:rsid w:val="00F81B0E"/>
    <w:rsid w:val="00F83CFB"/>
    <w:rsid w:val="00F845C3"/>
    <w:rsid w:val="00F856BF"/>
    <w:rsid w:val="00F85835"/>
    <w:rsid w:val="00F868D0"/>
    <w:rsid w:val="00F86BAB"/>
    <w:rsid w:val="00F8778F"/>
    <w:rsid w:val="00F90C49"/>
    <w:rsid w:val="00F928AC"/>
    <w:rsid w:val="00F92FBF"/>
    <w:rsid w:val="00F94C22"/>
    <w:rsid w:val="00F9652C"/>
    <w:rsid w:val="00F96A0F"/>
    <w:rsid w:val="00F96A50"/>
    <w:rsid w:val="00F96BB6"/>
    <w:rsid w:val="00F979AE"/>
    <w:rsid w:val="00F97AF4"/>
    <w:rsid w:val="00FA2124"/>
    <w:rsid w:val="00FA3457"/>
    <w:rsid w:val="00FA3640"/>
    <w:rsid w:val="00FA3701"/>
    <w:rsid w:val="00FA3EB6"/>
    <w:rsid w:val="00FA4381"/>
    <w:rsid w:val="00FA48BF"/>
    <w:rsid w:val="00FA4F01"/>
    <w:rsid w:val="00FA66BD"/>
    <w:rsid w:val="00FA6B7C"/>
    <w:rsid w:val="00FA6EB0"/>
    <w:rsid w:val="00FA7212"/>
    <w:rsid w:val="00FB0F10"/>
    <w:rsid w:val="00FB1134"/>
    <w:rsid w:val="00FB23C8"/>
    <w:rsid w:val="00FB52EA"/>
    <w:rsid w:val="00FB553F"/>
    <w:rsid w:val="00FB6D3C"/>
    <w:rsid w:val="00FC0E0A"/>
    <w:rsid w:val="00FC1464"/>
    <w:rsid w:val="00FC1DFC"/>
    <w:rsid w:val="00FC224E"/>
    <w:rsid w:val="00FC300A"/>
    <w:rsid w:val="00FC32F5"/>
    <w:rsid w:val="00FC3D83"/>
    <w:rsid w:val="00FC4448"/>
    <w:rsid w:val="00FC4B83"/>
    <w:rsid w:val="00FC5A39"/>
    <w:rsid w:val="00FC5DC8"/>
    <w:rsid w:val="00FC69F3"/>
    <w:rsid w:val="00FC6CC1"/>
    <w:rsid w:val="00FD0044"/>
    <w:rsid w:val="00FD06C1"/>
    <w:rsid w:val="00FD1389"/>
    <w:rsid w:val="00FD1950"/>
    <w:rsid w:val="00FD4BEF"/>
    <w:rsid w:val="00FD6768"/>
    <w:rsid w:val="00FD70B1"/>
    <w:rsid w:val="00FD78C4"/>
    <w:rsid w:val="00FE02CE"/>
    <w:rsid w:val="00FE06C4"/>
    <w:rsid w:val="00FE0D45"/>
    <w:rsid w:val="00FE378C"/>
    <w:rsid w:val="00FE425F"/>
    <w:rsid w:val="00FE7CE8"/>
    <w:rsid w:val="00FF00DD"/>
    <w:rsid w:val="00FF126B"/>
    <w:rsid w:val="00FF13A2"/>
    <w:rsid w:val="00FF1EFF"/>
    <w:rsid w:val="00FF24C2"/>
    <w:rsid w:val="00FF2ECB"/>
    <w:rsid w:val="00FF56CD"/>
    <w:rsid w:val="00FF7A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CFD1DC-2795-47CE-BE7F-34E1CBE7D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E5D7B"/>
    <w:pPr>
      <w:bidi/>
    </w:pPr>
  </w:style>
  <w:style w:type="paragraph" w:styleId="Balk1">
    <w:name w:val="heading 1"/>
    <w:basedOn w:val="Normal"/>
    <w:next w:val="Normal"/>
    <w:link w:val="Balk1Char"/>
    <w:autoRedefine/>
    <w:uiPriority w:val="9"/>
    <w:qFormat/>
    <w:rsid w:val="004525ED"/>
    <w:pPr>
      <w:keepNext/>
      <w:keepLines/>
      <w:bidi w:val="0"/>
      <w:spacing w:after="720" w:line="360" w:lineRule="auto"/>
      <w:outlineLvl w:val="0"/>
    </w:pPr>
    <w:rPr>
      <w:rFonts w:asciiTheme="majorBidi" w:eastAsia="Arial" w:hAnsiTheme="majorBidi" w:cs="Times New Roman"/>
      <w:b/>
      <w:bCs/>
      <w:strike/>
      <w:sz w:val="24"/>
      <w:szCs w:val="28"/>
      <w:lang w:val="tr-TR" w:bidi="ar-LY"/>
    </w:rPr>
  </w:style>
  <w:style w:type="paragraph" w:styleId="Balk2">
    <w:name w:val="heading 2"/>
    <w:aliases w:val="table"/>
    <w:basedOn w:val="Normal"/>
    <w:next w:val="Normal"/>
    <w:link w:val="Balk2Char"/>
    <w:uiPriority w:val="9"/>
    <w:unhideWhenUsed/>
    <w:qFormat/>
    <w:rsid w:val="00732A2C"/>
    <w:pPr>
      <w:keepNext/>
      <w:keepLines/>
      <w:bidi w:val="0"/>
      <w:spacing w:before="360" w:after="360"/>
      <w:outlineLvl w:val="1"/>
    </w:pPr>
    <w:rPr>
      <w:rFonts w:asciiTheme="majorBidi" w:eastAsiaTheme="majorEastAsia" w:hAnsiTheme="majorBidi" w:cstheme="majorBidi"/>
      <w:b/>
      <w:color w:val="000000" w:themeColor="text1"/>
      <w:sz w:val="24"/>
      <w:szCs w:val="24"/>
    </w:rPr>
  </w:style>
  <w:style w:type="paragraph" w:styleId="Balk3">
    <w:name w:val="heading 3"/>
    <w:aliases w:val="عنوان2"/>
    <w:basedOn w:val="Default"/>
    <w:next w:val="Normal"/>
    <w:link w:val="Balk3Char"/>
    <w:uiPriority w:val="9"/>
    <w:unhideWhenUsed/>
    <w:qFormat/>
    <w:rsid w:val="009F57EB"/>
    <w:pPr>
      <w:spacing w:before="240" w:after="240" w:line="360" w:lineRule="auto"/>
      <w:ind w:left="340"/>
      <w:outlineLvl w:val="2"/>
    </w:pPr>
    <w:rPr>
      <w:b/>
      <w:bCs/>
    </w:rPr>
  </w:style>
  <w:style w:type="paragraph" w:styleId="Balk4">
    <w:name w:val="heading 4"/>
    <w:aliases w:val="figure"/>
    <w:basedOn w:val="Balk2"/>
    <w:next w:val="Normal"/>
    <w:link w:val="Balk4Char"/>
    <w:uiPriority w:val="9"/>
    <w:unhideWhenUsed/>
    <w:qFormat/>
    <w:rsid w:val="00682D62"/>
    <w:pPr>
      <w:keepNext w:val="0"/>
      <w:keepLines w:val="0"/>
      <w:numPr>
        <w:ilvl w:val="1"/>
      </w:numPr>
      <w:autoSpaceDE w:val="0"/>
      <w:autoSpaceDN w:val="0"/>
      <w:adjustRightInd w:val="0"/>
      <w:spacing w:before="0" w:line="360" w:lineRule="auto"/>
      <w:ind w:left="567" w:hanging="578"/>
      <w:contextualSpacing/>
      <w:jc w:val="both"/>
      <w:outlineLvl w:val="3"/>
    </w:pPr>
    <w:rPr>
      <w:b w:val="0"/>
      <w:bCs/>
    </w:rPr>
  </w:style>
  <w:style w:type="paragraph" w:styleId="Balk5">
    <w:name w:val="heading 5"/>
    <w:basedOn w:val="Normal"/>
    <w:next w:val="Normal"/>
    <w:link w:val="Balk5Char"/>
    <w:autoRedefine/>
    <w:uiPriority w:val="9"/>
    <w:unhideWhenUsed/>
    <w:qFormat/>
    <w:rsid w:val="00442E47"/>
    <w:pPr>
      <w:bidi w:val="0"/>
      <w:spacing w:after="360" w:line="360" w:lineRule="auto"/>
      <w:jc w:val="lowKashida"/>
      <w:outlineLvl w:val="4"/>
    </w:pPr>
    <w:rPr>
      <w:rFonts w:asciiTheme="majorBidi" w:hAnsiTheme="majorBidi" w:cstheme="majorBidi"/>
      <w:b/>
      <w:i/>
      <w:iCs/>
      <w:strike/>
      <w:sz w:val="24"/>
      <w:szCs w:val="24"/>
      <w:lang w:val="tr-TR"/>
    </w:rPr>
  </w:style>
  <w:style w:type="paragraph" w:styleId="Balk6">
    <w:name w:val="heading 6"/>
    <w:basedOn w:val="Normal"/>
    <w:next w:val="Normal"/>
    <w:link w:val="Balk6Char"/>
    <w:uiPriority w:val="9"/>
    <w:unhideWhenUsed/>
    <w:qFormat/>
    <w:rsid w:val="00E84D32"/>
    <w:pPr>
      <w:keepNext/>
      <w:keepLines/>
      <w:spacing w:before="40" w:after="0"/>
      <w:outlineLvl w:val="5"/>
    </w:pPr>
    <w:rPr>
      <w:rFonts w:asciiTheme="majorHAnsi" w:eastAsiaTheme="majorEastAsia" w:hAnsiTheme="majorHAnsi" w:cstheme="majorBidi"/>
      <w:color w:val="243F60" w:themeColor="accent1" w:themeShade="7F"/>
    </w:rPr>
  </w:style>
  <w:style w:type="paragraph" w:styleId="Balk7">
    <w:name w:val="heading 7"/>
    <w:basedOn w:val="Normal"/>
    <w:next w:val="Normal"/>
    <w:link w:val="Balk7Char"/>
    <w:uiPriority w:val="9"/>
    <w:unhideWhenUsed/>
    <w:qFormat/>
    <w:rsid w:val="00E84D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Balk8">
    <w:name w:val="heading 8"/>
    <w:basedOn w:val="Normal"/>
    <w:next w:val="Normal"/>
    <w:link w:val="Balk8Char"/>
    <w:uiPriority w:val="9"/>
    <w:unhideWhenUsed/>
    <w:qFormat/>
    <w:rsid w:val="009C5545"/>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Balk9">
    <w:name w:val="heading 9"/>
    <w:basedOn w:val="Normal"/>
    <w:next w:val="Normal"/>
    <w:link w:val="Balk9Char"/>
    <w:uiPriority w:val="9"/>
    <w:semiHidden/>
    <w:unhideWhenUsed/>
    <w:qFormat/>
    <w:rsid w:val="009C5545"/>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D72CF0"/>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basedOn w:val="VarsaylanParagrafYazTipi"/>
    <w:rsid w:val="00D72CF0"/>
  </w:style>
  <w:style w:type="character" w:customStyle="1" w:styleId="gt-baf-back">
    <w:name w:val="gt-baf-back"/>
    <w:basedOn w:val="VarsaylanParagrafYazTipi"/>
    <w:rsid w:val="00D72CF0"/>
  </w:style>
  <w:style w:type="table" w:styleId="TabloKlavuzu">
    <w:name w:val="Table Grid"/>
    <w:basedOn w:val="NormalTablo"/>
    <w:uiPriority w:val="59"/>
    <w:rsid w:val="00D72CF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eParagraf">
    <w:name w:val="List Paragraph"/>
    <w:basedOn w:val="Normal"/>
    <w:uiPriority w:val="34"/>
    <w:qFormat/>
    <w:rsid w:val="00D72CF0"/>
    <w:pPr>
      <w:ind w:left="720"/>
      <w:contextualSpacing/>
    </w:pPr>
  </w:style>
  <w:style w:type="paragraph" w:styleId="ResimYazs">
    <w:name w:val="caption"/>
    <w:basedOn w:val="Normal"/>
    <w:next w:val="Normal"/>
    <w:uiPriority w:val="35"/>
    <w:unhideWhenUsed/>
    <w:qFormat/>
    <w:rsid w:val="00D72CF0"/>
    <w:pPr>
      <w:spacing w:line="240" w:lineRule="auto"/>
    </w:pPr>
    <w:rPr>
      <w:b/>
      <w:bCs/>
      <w:color w:val="4F81BD" w:themeColor="accent1"/>
      <w:sz w:val="18"/>
      <w:szCs w:val="18"/>
    </w:rPr>
  </w:style>
  <w:style w:type="numbering" w:customStyle="1" w:styleId="10">
    <w:name w:val="نمط1"/>
    <w:uiPriority w:val="99"/>
    <w:rsid w:val="00D72CF0"/>
    <w:pPr>
      <w:numPr>
        <w:numId w:val="1"/>
      </w:numPr>
    </w:pPr>
  </w:style>
  <w:style w:type="paragraph" w:styleId="stbilgi">
    <w:name w:val="header"/>
    <w:basedOn w:val="Normal"/>
    <w:link w:val="stbilgiChar"/>
    <w:uiPriority w:val="99"/>
    <w:unhideWhenUsed/>
    <w:rsid w:val="00D72CF0"/>
    <w:pPr>
      <w:tabs>
        <w:tab w:val="center" w:pos="4153"/>
        <w:tab w:val="right" w:pos="8306"/>
      </w:tabs>
      <w:spacing w:after="0" w:line="240" w:lineRule="auto"/>
    </w:pPr>
  </w:style>
  <w:style w:type="character" w:customStyle="1" w:styleId="stbilgiChar">
    <w:name w:val="Üstbilgi Char"/>
    <w:basedOn w:val="VarsaylanParagrafYazTipi"/>
    <w:link w:val="stbilgi"/>
    <w:uiPriority w:val="99"/>
    <w:rsid w:val="00D72CF0"/>
  </w:style>
  <w:style w:type="paragraph" w:styleId="Altbilgi">
    <w:name w:val="footer"/>
    <w:basedOn w:val="Normal"/>
    <w:link w:val="AltbilgiChar"/>
    <w:uiPriority w:val="99"/>
    <w:unhideWhenUsed/>
    <w:rsid w:val="00D72CF0"/>
    <w:pPr>
      <w:tabs>
        <w:tab w:val="center" w:pos="4153"/>
        <w:tab w:val="right" w:pos="8306"/>
      </w:tabs>
      <w:spacing w:after="0" w:line="240" w:lineRule="auto"/>
    </w:pPr>
  </w:style>
  <w:style w:type="character" w:customStyle="1" w:styleId="AltbilgiChar">
    <w:name w:val="Altbilgi Char"/>
    <w:basedOn w:val="VarsaylanParagrafYazTipi"/>
    <w:link w:val="Altbilgi"/>
    <w:uiPriority w:val="99"/>
    <w:rsid w:val="00D72CF0"/>
  </w:style>
  <w:style w:type="paragraph" w:styleId="BalonMetni">
    <w:name w:val="Balloon Text"/>
    <w:basedOn w:val="Normal"/>
    <w:link w:val="BalonMetniChar"/>
    <w:uiPriority w:val="99"/>
    <w:semiHidden/>
    <w:unhideWhenUsed/>
    <w:rsid w:val="00D72CF0"/>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D72CF0"/>
    <w:rPr>
      <w:rFonts w:ascii="Tahoma" w:hAnsi="Tahoma" w:cs="Tahoma"/>
      <w:sz w:val="16"/>
      <w:szCs w:val="16"/>
    </w:rPr>
  </w:style>
  <w:style w:type="character" w:customStyle="1" w:styleId="exs">
    <w:name w:val="exs"/>
    <w:basedOn w:val="VarsaylanParagrafYazTipi"/>
    <w:rsid w:val="00D72CF0"/>
  </w:style>
  <w:style w:type="character" w:customStyle="1" w:styleId="hy">
    <w:name w:val="hy"/>
    <w:basedOn w:val="VarsaylanParagrafYazTipi"/>
    <w:rsid w:val="00D72CF0"/>
  </w:style>
  <w:style w:type="table" w:styleId="AkGlgeleme-Vurgu5">
    <w:name w:val="Light Shading Accent 5"/>
    <w:basedOn w:val="NormalTablo"/>
    <w:uiPriority w:val="60"/>
    <w:rsid w:val="00D72CF0"/>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cPr>
      <w:shd w:val="clear" w:color="auto" w:fill="C2D69B" w:themeFill="accent3" w:themeFillTint="99"/>
    </w:tc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AkGlgeleme-Vurgu4">
    <w:name w:val="Light Shading Accent 4"/>
    <w:basedOn w:val="NormalTablo"/>
    <w:uiPriority w:val="60"/>
    <w:rsid w:val="00D72CF0"/>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AkGlgeleme-Vurgu3">
    <w:name w:val="Light Shading Accent 3"/>
    <w:basedOn w:val="NormalTablo"/>
    <w:uiPriority w:val="60"/>
    <w:rsid w:val="00D72CF0"/>
    <w:pPr>
      <w:spacing w:after="0" w:line="240" w:lineRule="auto"/>
    </w:pPr>
    <w:rPr>
      <w:color w:val="C2D69B" w:themeColor="accent3" w:themeTint="99"/>
    </w:rPr>
    <w:tblPr>
      <w:tblStyleRowBandSize w:val="1"/>
      <w:tblStyleColBandSize w:val="1"/>
      <w:tblBorders>
        <w:top w:val="single" w:sz="8" w:space="0" w:color="9BBB59" w:themeColor="accent3"/>
        <w:bottom w:val="single" w:sz="8" w:space="0" w:color="9BBB59" w:themeColor="accent3"/>
      </w:tblBorders>
    </w:tblPr>
    <w:tcPr>
      <w:shd w:val="clear" w:color="auto" w:fill="C2D69B" w:themeFill="accent3" w:themeFillTint="99"/>
    </w:tc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31">
    <w:name w:val="شبكة متوسطة 31"/>
    <w:basedOn w:val="NormalTablo"/>
    <w:uiPriority w:val="69"/>
    <w:rsid w:val="00D72CF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11">
    <w:name w:val="قائمة فاتحة1"/>
    <w:basedOn w:val="NormalTablo"/>
    <w:uiPriority w:val="61"/>
    <w:rsid w:val="00D72CF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2">
    <w:name w:val="شبكة فاتحة1"/>
    <w:basedOn w:val="NormalTablo"/>
    <w:uiPriority w:val="62"/>
    <w:rsid w:val="00D72CF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0">
    <w:name w:val="قائمة متوسطة 11"/>
    <w:basedOn w:val="NormalTablo"/>
    <w:uiPriority w:val="65"/>
    <w:rsid w:val="00D72CF0"/>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3">
    <w:name w:val="تظليل فاتح1"/>
    <w:basedOn w:val="NormalTablo"/>
    <w:uiPriority w:val="60"/>
    <w:rsid w:val="00D72CF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2">
    <w:name w:val="تظليل فاتح2"/>
    <w:basedOn w:val="NormalTablo"/>
    <w:uiPriority w:val="60"/>
    <w:rsid w:val="00D72CF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3">
    <w:name w:val="تظليل فاتح3"/>
    <w:basedOn w:val="NormalTablo"/>
    <w:uiPriority w:val="60"/>
    <w:rsid w:val="00D72CF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4">
    <w:name w:val="تظليل فاتح4"/>
    <w:basedOn w:val="NormalTablo"/>
    <w:uiPriority w:val="60"/>
    <w:rsid w:val="00D72CF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تظليل فاتح - تمييز 11"/>
    <w:basedOn w:val="NormalTablo"/>
    <w:uiPriority w:val="60"/>
    <w:rsid w:val="00D72CF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DipnotMetni">
    <w:name w:val="footnote text"/>
    <w:basedOn w:val="Normal"/>
    <w:link w:val="DipnotMetniChar"/>
    <w:uiPriority w:val="99"/>
    <w:semiHidden/>
    <w:unhideWhenUsed/>
    <w:rsid w:val="00D72CF0"/>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D72CF0"/>
    <w:rPr>
      <w:sz w:val="20"/>
      <w:szCs w:val="20"/>
    </w:rPr>
  </w:style>
  <w:style w:type="character" w:styleId="DipnotBavurusu">
    <w:name w:val="footnote reference"/>
    <w:basedOn w:val="VarsaylanParagrafYazTipi"/>
    <w:uiPriority w:val="99"/>
    <w:semiHidden/>
    <w:unhideWhenUsed/>
    <w:rsid w:val="00D72CF0"/>
    <w:rPr>
      <w:vertAlign w:val="superscript"/>
    </w:rPr>
  </w:style>
  <w:style w:type="character" w:customStyle="1" w:styleId="gt-cd-pos">
    <w:name w:val="gt-cd-pos"/>
    <w:basedOn w:val="VarsaylanParagrafYazTipi"/>
    <w:rsid w:val="00D72CF0"/>
  </w:style>
  <w:style w:type="character" w:customStyle="1" w:styleId="gt-baf-word-clickable">
    <w:name w:val="gt-baf-word-clickable"/>
    <w:basedOn w:val="VarsaylanParagrafYazTipi"/>
    <w:rsid w:val="00D72CF0"/>
  </w:style>
  <w:style w:type="table" w:customStyle="1" w:styleId="5">
    <w:name w:val="تظليل فاتح5"/>
    <w:basedOn w:val="NormalTablo"/>
    <w:uiPriority w:val="60"/>
    <w:rsid w:val="003218E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2">
    <w:name w:val="تظليل فاتح - تمييز 12"/>
    <w:basedOn w:val="NormalTablo"/>
    <w:uiPriority w:val="60"/>
    <w:rsid w:val="003218E5"/>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kGlgeleme-Vurgu2">
    <w:name w:val="Light Shading Accent 2"/>
    <w:basedOn w:val="NormalTablo"/>
    <w:uiPriority w:val="60"/>
    <w:rsid w:val="003218E5"/>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Dzeltme">
    <w:name w:val="Revision"/>
    <w:hidden/>
    <w:uiPriority w:val="99"/>
    <w:semiHidden/>
    <w:rsid w:val="007F279D"/>
    <w:pPr>
      <w:spacing w:after="0" w:line="240" w:lineRule="auto"/>
    </w:pPr>
  </w:style>
  <w:style w:type="table" w:customStyle="1" w:styleId="6">
    <w:name w:val="تظليل فاتح6"/>
    <w:basedOn w:val="NormalTablo"/>
    <w:uiPriority w:val="60"/>
    <w:rsid w:val="005C0A0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k1Char">
    <w:name w:val="Başlık 1 Char"/>
    <w:basedOn w:val="VarsaylanParagrafYazTipi"/>
    <w:link w:val="Balk1"/>
    <w:uiPriority w:val="9"/>
    <w:rsid w:val="004525ED"/>
    <w:rPr>
      <w:rFonts w:asciiTheme="majorBidi" w:eastAsia="Arial" w:hAnsiTheme="majorBidi" w:cs="Times New Roman"/>
      <w:b/>
      <w:bCs/>
      <w:strike/>
      <w:sz w:val="24"/>
      <w:szCs w:val="28"/>
      <w:lang w:val="tr-TR" w:bidi="ar-LY"/>
    </w:rPr>
  </w:style>
  <w:style w:type="character" w:customStyle="1" w:styleId="Balk2Char">
    <w:name w:val="Başlık 2 Char"/>
    <w:aliases w:val="table Char"/>
    <w:basedOn w:val="VarsaylanParagrafYazTipi"/>
    <w:link w:val="Balk2"/>
    <w:uiPriority w:val="9"/>
    <w:rsid w:val="00732A2C"/>
    <w:rPr>
      <w:rFonts w:asciiTheme="majorBidi" w:eastAsiaTheme="majorEastAsia" w:hAnsiTheme="majorBidi" w:cstheme="majorBidi"/>
      <w:b/>
      <w:color w:val="000000" w:themeColor="text1"/>
      <w:sz w:val="24"/>
      <w:szCs w:val="24"/>
    </w:rPr>
  </w:style>
  <w:style w:type="paragraph" w:styleId="TBal">
    <w:name w:val="TOC Heading"/>
    <w:basedOn w:val="Balk1"/>
    <w:next w:val="Normal"/>
    <w:uiPriority w:val="39"/>
    <w:unhideWhenUsed/>
    <w:qFormat/>
    <w:rsid w:val="00FB0F10"/>
    <w:pPr>
      <w:spacing w:line="259" w:lineRule="auto"/>
      <w:outlineLvl w:val="9"/>
    </w:pPr>
    <w:rPr>
      <w:rtl/>
    </w:rPr>
  </w:style>
  <w:style w:type="paragraph" w:styleId="T1">
    <w:name w:val="toc 1"/>
    <w:basedOn w:val="Normal"/>
    <w:next w:val="Normal"/>
    <w:autoRedefine/>
    <w:uiPriority w:val="39"/>
    <w:unhideWhenUsed/>
    <w:qFormat/>
    <w:rsid w:val="00086A03"/>
    <w:pPr>
      <w:tabs>
        <w:tab w:val="right" w:leader="dot" w:pos="8777"/>
      </w:tabs>
      <w:bidi w:val="0"/>
      <w:spacing w:after="0"/>
    </w:pPr>
    <w:rPr>
      <w:rFonts w:asciiTheme="majorBidi" w:hAnsiTheme="majorBidi" w:cstheme="majorBidi"/>
      <w:caps/>
      <w:noProof/>
      <w:sz w:val="24"/>
      <w:szCs w:val="24"/>
      <w:lang w:bidi="ar-LY"/>
    </w:rPr>
  </w:style>
  <w:style w:type="paragraph" w:styleId="T2">
    <w:name w:val="toc 2"/>
    <w:basedOn w:val="Normal"/>
    <w:next w:val="Normal"/>
    <w:autoRedefine/>
    <w:uiPriority w:val="39"/>
    <w:unhideWhenUsed/>
    <w:rsid w:val="00607D08"/>
    <w:pPr>
      <w:bidi w:val="0"/>
      <w:spacing w:after="0"/>
      <w:ind w:left="220"/>
    </w:pPr>
    <w:rPr>
      <w:rFonts w:cs="Times New Roman"/>
      <w:smallCaps/>
      <w:sz w:val="20"/>
      <w:szCs w:val="24"/>
    </w:rPr>
  </w:style>
  <w:style w:type="character" w:styleId="Kpr">
    <w:name w:val="Hyperlink"/>
    <w:basedOn w:val="VarsaylanParagrafYazTipi"/>
    <w:uiPriority w:val="99"/>
    <w:unhideWhenUsed/>
    <w:rsid w:val="00FB0F10"/>
    <w:rPr>
      <w:color w:val="0000FF" w:themeColor="hyperlink"/>
      <w:u w:val="single"/>
    </w:rPr>
  </w:style>
  <w:style w:type="paragraph" w:styleId="T3">
    <w:name w:val="toc 3"/>
    <w:basedOn w:val="Normal"/>
    <w:next w:val="Normal"/>
    <w:autoRedefine/>
    <w:uiPriority w:val="39"/>
    <w:unhideWhenUsed/>
    <w:rsid w:val="00AD1269"/>
    <w:pPr>
      <w:bidi w:val="0"/>
      <w:spacing w:after="0"/>
      <w:ind w:left="440"/>
    </w:pPr>
    <w:rPr>
      <w:rFonts w:cs="Times New Roman"/>
      <w:i/>
      <w:iCs/>
      <w:sz w:val="20"/>
      <w:szCs w:val="24"/>
    </w:rPr>
  </w:style>
  <w:style w:type="character" w:customStyle="1" w:styleId="Balk3Char">
    <w:name w:val="Başlık 3 Char"/>
    <w:aliases w:val="عنوان2 Char"/>
    <w:basedOn w:val="VarsaylanParagrafYazTipi"/>
    <w:link w:val="Balk3"/>
    <w:uiPriority w:val="9"/>
    <w:rsid w:val="009F57EB"/>
    <w:rPr>
      <w:rFonts w:ascii="Times New Roman" w:eastAsia="Times New Roman" w:hAnsi="Times New Roman" w:cs="Times New Roman"/>
      <w:b/>
      <w:bCs/>
      <w:color w:val="000000"/>
      <w:sz w:val="24"/>
      <w:szCs w:val="24"/>
    </w:rPr>
  </w:style>
  <w:style w:type="paragraph" w:styleId="T4">
    <w:name w:val="toc 4"/>
    <w:basedOn w:val="Normal"/>
    <w:next w:val="Normal"/>
    <w:autoRedefine/>
    <w:uiPriority w:val="39"/>
    <w:unhideWhenUsed/>
    <w:qFormat/>
    <w:rsid w:val="00CF533C"/>
    <w:pPr>
      <w:tabs>
        <w:tab w:val="right" w:leader="dot" w:pos="8777"/>
      </w:tabs>
      <w:bidi w:val="0"/>
      <w:spacing w:after="0" w:line="360" w:lineRule="auto"/>
      <w:ind w:left="660"/>
      <w:jc w:val="right"/>
    </w:pPr>
    <w:rPr>
      <w:rFonts w:asciiTheme="majorBidi" w:hAnsiTheme="majorBidi" w:cstheme="majorBidi"/>
      <w:noProof/>
      <w:sz w:val="24"/>
      <w:szCs w:val="24"/>
      <w:lang w:bidi="ar-LY"/>
    </w:rPr>
  </w:style>
  <w:style w:type="paragraph" w:styleId="T5">
    <w:name w:val="toc 5"/>
    <w:basedOn w:val="Normal"/>
    <w:next w:val="Normal"/>
    <w:autoRedefine/>
    <w:uiPriority w:val="39"/>
    <w:unhideWhenUsed/>
    <w:rsid w:val="00E84D32"/>
    <w:pPr>
      <w:tabs>
        <w:tab w:val="right" w:leader="dot" w:pos="8777"/>
      </w:tabs>
      <w:bidi w:val="0"/>
      <w:spacing w:after="0" w:line="360" w:lineRule="auto"/>
      <w:ind w:left="880"/>
    </w:pPr>
    <w:rPr>
      <w:rFonts w:cs="Times New Roman"/>
      <w:sz w:val="18"/>
      <w:szCs w:val="21"/>
    </w:rPr>
  </w:style>
  <w:style w:type="paragraph" w:styleId="T6">
    <w:name w:val="toc 6"/>
    <w:basedOn w:val="Normal"/>
    <w:next w:val="Normal"/>
    <w:autoRedefine/>
    <w:uiPriority w:val="39"/>
    <w:unhideWhenUsed/>
    <w:rsid w:val="00C71C5E"/>
    <w:pPr>
      <w:bidi w:val="0"/>
      <w:spacing w:after="0"/>
      <w:ind w:left="1100"/>
    </w:pPr>
    <w:rPr>
      <w:rFonts w:cs="Times New Roman"/>
      <w:sz w:val="18"/>
      <w:szCs w:val="21"/>
    </w:rPr>
  </w:style>
  <w:style w:type="paragraph" w:styleId="T7">
    <w:name w:val="toc 7"/>
    <w:basedOn w:val="Normal"/>
    <w:next w:val="Normal"/>
    <w:autoRedefine/>
    <w:uiPriority w:val="39"/>
    <w:unhideWhenUsed/>
    <w:rsid w:val="00C71C5E"/>
    <w:pPr>
      <w:bidi w:val="0"/>
      <w:spacing w:after="0"/>
      <w:ind w:left="1320"/>
    </w:pPr>
    <w:rPr>
      <w:rFonts w:cs="Times New Roman"/>
      <w:sz w:val="18"/>
      <w:szCs w:val="21"/>
    </w:rPr>
  </w:style>
  <w:style w:type="paragraph" w:styleId="T8">
    <w:name w:val="toc 8"/>
    <w:basedOn w:val="Normal"/>
    <w:next w:val="Normal"/>
    <w:autoRedefine/>
    <w:uiPriority w:val="39"/>
    <w:unhideWhenUsed/>
    <w:rsid w:val="00C71C5E"/>
    <w:pPr>
      <w:bidi w:val="0"/>
      <w:spacing w:after="0"/>
      <w:ind w:left="1540"/>
    </w:pPr>
    <w:rPr>
      <w:rFonts w:cs="Times New Roman"/>
      <w:sz w:val="18"/>
      <w:szCs w:val="21"/>
    </w:rPr>
  </w:style>
  <w:style w:type="paragraph" w:styleId="T9">
    <w:name w:val="toc 9"/>
    <w:basedOn w:val="Normal"/>
    <w:next w:val="Normal"/>
    <w:autoRedefine/>
    <w:uiPriority w:val="39"/>
    <w:unhideWhenUsed/>
    <w:rsid w:val="00C71C5E"/>
    <w:pPr>
      <w:bidi w:val="0"/>
      <w:spacing w:after="0"/>
      <w:ind w:left="1760"/>
    </w:pPr>
    <w:rPr>
      <w:rFonts w:cs="Times New Roman"/>
      <w:sz w:val="18"/>
      <w:szCs w:val="21"/>
    </w:rPr>
  </w:style>
  <w:style w:type="paragraph" w:styleId="ekillerTablosu">
    <w:name w:val="table of figures"/>
    <w:basedOn w:val="Normal"/>
    <w:next w:val="Normal"/>
    <w:uiPriority w:val="99"/>
    <w:unhideWhenUsed/>
    <w:rsid w:val="008621A4"/>
    <w:pPr>
      <w:spacing w:after="0"/>
    </w:pPr>
  </w:style>
  <w:style w:type="paragraph" w:customStyle="1" w:styleId="50">
    <w:name w:val="5"/>
    <w:basedOn w:val="Balk3"/>
    <w:link w:val="5Char"/>
    <w:rsid w:val="00F13CFA"/>
  </w:style>
  <w:style w:type="character" w:customStyle="1" w:styleId="Balk5Char">
    <w:name w:val="Başlık 5 Char"/>
    <w:basedOn w:val="VarsaylanParagrafYazTipi"/>
    <w:link w:val="Balk5"/>
    <w:uiPriority w:val="9"/>
    <w:rsid w:val="00442E47"/>
    <w:rPr>
      <w:rFonts w:asciiTheme="majorBidi" w:hAnsiTheme="majorBidi" w:cstheme="majorBidi"/>
      <w:b/>
      <w:i/>
      <w:iCs/>
      <w:strike/>
      <w:sz w:val="24"/>
      <w:szCs w:val="24"/>
      <w:lang w:val="tr-TR"/>
    </w:rPr>
  </w:style>
  <w:style w:type="character" w:customStyle="1" w:styleId="5Char">
    <w:name w:val="5 Char"/>
    <w:basedOn w:val="Balk3Char"/>
    <w:link w:val="50"/>
    <w:rsid w:val="00F13CFA"/>
    <w:rPr>
      <w:rFonts w:ascii="Times New Roman" w:eastAsia="Times New Roman" w:hAnsi="Times New Roman" w:cs="Times New Roman"/>
      <w:b/>
      <w:bCs/>
      <w:color w:val="000000"/>
      <w:sz w:val="24"/>
      <w:szCs w:val="24"/>
    </w:rPr>
  </w:style>
  <w:style w:type="character" w:customStyle="1" w:styleId="Balk4Char">
    <w:name w:val="Başlık 4 Char"/>
    <w:aliases w:val="figure Char"/>
    <w:basedOn w:val="VarsaylanParagrafYazTipi"/>
    <w:link w:val="Balk4"/>
    <w:uiPriority w:val="9"/>
    <w:rsid w:val="00682D62"/>
    <w:rPr>
      <w:rFonts w:asciiTheme="majorBidi" w:eastAsiaTheme="majorEastAsia" w:hAnsiTheme="majorBidi" w:cstheme="majorBidi"/>
      <w:bCs/>
      <w:color w:val="000000" w:themeColor="text1"/>
      <w:sz w:val="24"/>
      <w:szCs w:val="24"/>
    </w:rPr>
  </w:style>
  <w:style w:type="table" w:customStyle="1" w:styleId="TabloKlavuzuAk1">
    <w:name w:val="Tablo Kılavuzu Açık1"/>
    <w:basedOn w:val="NormalTablo"/>
    <w:uiPriority w:val="40"/>
    <w:rsid w:val="00D969E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KlavuzTablo1Ak1">
    <w:name w:val="Kılavuz Tablo 1 Açık1"/>
    <w:basedOn w:val="NormalTablo"/>
    <w:uiPriority w:val="46"/>
    <w:rsid w:val="004255F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Kaynaka">
    <w:name w:val="Bibliography"/>
    <w:basedOn w:val="Normal"/>
    <w:next w:val="Normal"/>
    <w:uiPriority w:val="37"/>
    <w:unhideWhenUsed/>
    <w:rsid w:val="0092607E"/>
  </w:style>
  <w:style w:type="character" w:customStyle="1" w:styleId="Balk6Char">
    <w:name w:val="Başlık 6 Char"/>
    <w:basedOn w:val="VarsaylanParagrafYazTipi"/>
    <w:link w:val="Balk6"/>
    <w:uiPriority w:val="9"/>
    <w:rsid w:val="00E84D32"/>
    <w:rPr>
      <w:rFonts w:asciiTheme="majorHAnsi" w:eastAsiaTheme="majorEastAsia" w:hAnsiTheme="majorHAnsi" w:cstheme="majorBidi"/>
      <w:color w:val="243F60" w:themeColor="accent1" w:themeShade="7F"/>
    </w:rPr>
  </w:style>
  <w:style w:type="character" w:customStyle="1" w:styleId="Balk7Char">
    <w:name w:val="Başlık 7 Char"/>
    <w:basedOn w:val="VarsaylanParagrafYazTipi"/>
    <w:link w:val="Balk7"/>
    <w:uiPriority w:val="9"/>
    <w:rsid w:val="00E84D32"/>
    <w:rPr>
      <w:rFonts w:asciiTheme="majorHAnsi" w:eastAsiaTheme="majorEastAsia" w:hAnsiTheme="majorHAnsi" w:cstheme="majorBidi"/>
      <w:i/>
      <w:iCs/>
      <w:color w:val="243F60" w:themeColor="accent1" w:themeShade="7F"/>
    </w:rPr>
  </w:style>
  <w:style w:type="paragraph" w:styleId="AralkYok">
    <w:name w:val="No Spacing"/>
    <w:uiPriority w:val="1"/>
    <w:qFormat/>
    <w:rsid w:val="00472EB5"/>
    <w:pPr>
      <w:bidi/>
      <w:spacing w:after="0" w:line="240" w:lineRule="auto"/>
    </w:pPr>
  </w:style>
  <w:style w:type="table" w:customStyle="1" w:styleId="14">
    <w:name w:val="شبكة جدول فاتح1"/>
    <w:basedOn w:val="NormalTablo"/>
    <w:uiPriority w:val="40"/>
    <w:rsid w:val="008028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1">
    <w:name w:val="جدول شبكة 1 فاتح1"/>
    <w:basedOn w:val="NormalTablo"/>
    <w:uiPriority w:val="46"/>
    <w:rsid w:val="0080280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oKlavuzuAk10">
    <w:name w:val="Tablo Kılavuzu Açık1"/>
    <w:basedOn w:val="NormalTablo"/>
    <w:uiPriority w:val="40"/>
    <w:rsid w:val="0080280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KlavuzTablo1Ak10">
    <w:name w:val="Kılavuz Tablo 1 Açık1"/>
    <w:basedOn w:val="NormalTablo"/>
    <w:uiPriority w:val="46"/>
    <w:rsid w:val="0080280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klamaBavurusu">
    <w:name w:val="annotation reference"/>
    <w:basedOn w:val="VarsaylanParagrafYazTipi"/>
    <w:uiPriority w:val="99"/>
    <w:semiHidden/>
    <w:unhideWhenUsed/>
    <w:rsid w:val="00802807"/>
    <w:rPr>
      <w:sz w:val="16"/>
      <w:szCs w:val="16"/>
    </w:rPr>
  </w:style>
  <w:style w:type="paragraph" w:styleId="AklamaMetni">
    <w:name w:val="annotation text"/>
    <w:basedOn w:val="Normal"/>
    <w:link w:val="AklamaMetniChar"/>
    <w:uiPriority w:val="99"/>
    <w:semiHidden/>
    <w:unhideWhenUsed/>
    <w:rsid w:val="0080280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802807"/>
    <w:rPr>
      <w:sz w:val="20"/>
      <w:szCs w:val="20"/>
    </w:rPr>
  </w:style>
  <w:style w:type="paragraph" w:styleId="AklamaKonusu">
    <w:name w:val="annotation subject"/>
    <w:basedOn w:val="AklamaMetni"/>
    <w:next w:val="AklamaMetni"/>
    <w:link w:val="AklamaKonusuChar"/>
    <w:uiPriority w:val="99"/>
    <w:semiHidden/>
    <w:unhideWhenUsed/>
    <w:rsid w:val="00802807"/>
    <w:rPr>
      <w:b/>
      <w:bCs/>
    </w:rPr>
  </w:style>
  <w:style w:type="character" w:customStyle="1" w:styleId="AklamaKonusuChar">
    <w:name w:val="Açıklama Konusu Char"/>
    <w:basedOn w:val="AklamaMetniChar"/>
    <w:link w:val="AklamaKonusu"/>
    <w:uiPriority w:val="99"/>
    <w:semiHidden/>
    <w:rsid w:val="00802807"/>
    <w:rPr>
      <w:b/>
      <w:bCs/>
      <w:sz w:val="20"/>
      <w:szCs w:val="20"/>
    </w:rPr>
  </w:style>
  <w:style w:type="paragraph" w:styleId="BelgeBalantlar">
    <w:name w:val="Document Map"/>
    <w:basedOn w:val="Normal"/>
    <w:link w:val="BelgeBalantlarChar"/>
    <w:uiPriority w:val="99"/>
    <w:semiHidden/>
    <w:unhideWhenUsed/>
    <w:rsid w:val="00802807"/>
    <w:pPr>
      <w:spacing w:after="0" w:line="240" w:lineRule="auto"/>
    </w:pPr>
    <w:rPr>
      <w:rFonts w:ascii="Tahoma" w:hAnsi="Tahoma" w:cs="Tahoma"/>
      <w:sz w:val="16"/>
      <w:szCs w:val="16"/>
    </w:rPr>
  </w:style>
  <w:style w:type="character" w:customStyle="1" w:styleId="BelgeBalantlarChar">
    <w:name w:val="Belge Bağlantıları Char"/>
    <w:basedOn w:val="VarsaylanParagrafYazTipi"/>
    <w:link w:val="BelgeBalantlar"/>
    <w:uiPriority w:val="99"/>
    <w:semiHidden/>
    <w:rsid w:val="00802807"/>
    <w:rPr>
      <w:rFonts w:ascii="Tahoma" w:hAnsi="Tahoma" w:cs="Tahoma"/>
      <w:sz w:val="16"/>
      <w:szCs w:val="16"/>
    </w:rPr>
  </w:style>
  <w:style w:type="numbering" w:customStyle="1" w:styleId="ListeYok1">
    <w:name w:val="Liste Yok1"/>
    <w:next w:val="ListeYok"/>
    <w:uiPriority w:val="99"/>
    <w:semiHidden/>
    <w:unhideWhenUsed/>
    <w:rsid w:val="00802807"/>
  </w:style>
  <w:style w:type="table" w:customStyle="1" w:styleId="TabloKlavuzu1">
    <w:name w:val="Tablo Kılavuzu1"/>
    <w:basedOn w:val="NormalTablo"/>
    <w:next w:val="TabloKlavuzu"/>
    <w:uiPriority w:val="59"/>
    <w:rsid w:val="00802807"/>
    <w:pPr>
      <w:spacing w:after="0" w:line="240" w:lineRule="auto"/>
    </w:pPr>
    <w:rPr>
      <w:rFonts w:ascii="Calibri" w:eastAsia="Times New Roman"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AkGlgeleme-Vurgu51">
    <w:name w:val="Açık Gölgeleme - Vurgu 51"/>
    <w:basedOn w:val="NormalTablo"/>
    <w:next w:val="AkGlgeleme-Vurgu5"/>
    <w:uiPriority w:val="60"/>
    <w:rsid w:val="00802807"/>
    <w:pPr>
      <w:spacing w:after="0" w:line="240" w:lineRule="auto"/>
    </w:pPr>
    <w:rPr>
      <w:rFonts w:ascii="Calibri" w:eastAsia="Times New Roman" w:hAnsi="Calibri" w:cs="Arial"/>
      <w:color w:val="31849B"/>
      <w:sz w:val="20"/>
      <w:szCs w:val="20"/>
    </w:rPr>
    <w:tblPr>
      <w:tblStyleRowBandSize w:val="1"/>
      <w:tblStyleColBandSize w:val="1"/>
      <w:tblBorders>
        <w:top w:val="single" w:sz="8" w:space="0" w:color="4BACC6"/>
        <w:bottom w:val="single" w:sz="8" w:space="0" w:color="4BACC6"/>
      </w:tblBorders>
    </w:tblPr>
    <w:tcPr>
      <w:shd w:val="clear" w:color="auto" w:fill="C2D69B"/>
    </w:tc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AkGlgeleme-Vurgu41">
    <w:name w:val="Açık Gölgeleme - Vurgu 41"/>
    <w:basedOn w:val="NormalTablo"/>
    <w:next w:val="AkGlgeleme-Vurgu4"/>
    <w:uiPriority w:val="60"/>
    <w:rsid w:val="00802807"/>
    <w:pPr>
      <w:spacing w:after="0" w:line="240" w:lineRule="auto"/>
    </w:pPr>
    <w:rPr>
      <w:rFonts w:ascii="Calibri" w:eastAsia="Times New Roman" w:hAnsi="Calibri" w:cs="Arial"/>
      <w:color w:val="5F497A"/>
      <w:sz w:val="20"/>
      <w:szCs w:val="20"/>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AkGlgeleme-Vurgu31">
    <w:name w:val="Açık Gölgeleme - Vurgu 31"/>
    <w:basedOn w:val="NormalTablo"/>
    <w:next w:val="AkGlgeleme-Vurgu3"/>
    <w:uiPriority w:val="60"/>
    <w:rsid w:val="00802807"/>
    <w:pPr>
      <w:spacing w:after="0" w:line="240" w:lineRule="auto"/>
    </w:pPr>
    <w:rPr>
      <w:rFonts w:ascii="Calibri" w:eastAsia="Times New Roman" w:hAnsi="Calibri" w:cs="Arial"/>
      <w:color w:val="C2D69B"/>
      <w:sz w:val="20"/>
      <w:szCs w:val="20"/>
    </w:rPr>
    <w:tblPr>
      <w:tblStyleRowBandSize w:val="1"/>
      <w:tblStyleColBandSize w:val="1"/>
      <w:tblBorders>
        <w:top w:val="single" w:sz="8" w:space="0" w:color="9BBB59"/>
        <w:bottom w:val="single" w:sz="8" w:space="0" w:color="9BBB59"/>
      </w:tblBorders>
    </w:tblPr>
    <w:tcPr>
      <w:shd w:val="clear" w:color="auto" w:fill="C2D69B"/>
    </w:tc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311">
    <w:name w:val="شبكة متوسطة 311"/>
    <w:basedOn w:val="NormalTablo"/>
    <w:uiPriority w:val="69"/>
    <w:rsid w:val="00802807"/>
    <w:pPr>
      <w:spacing w:after="0" w:line="240" w:lineRule="auto"/>
    </w:pPr>
    <w:rPr>
      <w:rFonts w:ascii="Calibri" w:eastAsia="Times New Roman"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112">
    <w:name w:val="قائمة فاتحة11"/>
    <w:basedOn w:val="NormalTablo"/>
    <w:uiPriority w:val="61"/>
    <w:rsid w:val="00802807"/>
    <w:pPr>
      <w:spacing w:after="0" w:line="240" w:lineRule="auto"/>
    </w:pPr>
    <w:rPr>
      <w:rFonts w:ascii="Calibri" w:eastAsia="Times New Roman"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13">
    <w:name w:val="شبكة فاتحة11"/>
    <w:basedOn w:val="NormalTablo"/>
    <w:uiPriority w:val="62"/>
    <w:rsid w:val="00802807"/>
    <w:pPr>
      <w:spacing w:after="0" w:line="240" w:lineRule="auto"/>
    </w:pPr>
    <w:rPr>
      <w:rFonts w:ascii="Calibri" w:eastAsia="Times New Roman"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0">
    <w:name w:val="قائمة متوسطة 111"/>
    <w:basedOn w:val="NormalTablo"/>
    <w:uiPriority w:val="65"/>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4">
    <w:name w:val="تظليل فاتح1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تظليل فاتح2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310">
    <w:name w:val="تظليل فاتح3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تظليل فاتح4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تظليل فاتح - تمييز 111"/>
    <w:basedOn w:val="NormalTablo"/>
    <w:uiPriority w:val="60"/>
    <w:rsid w:val="00802807"/>
    <w:pPr>
      <w:spacing w:after="0" w:line="240" w:lineRule="auto"/>
    </w:pPr>
    <w:rPr>
      <w:rFonts w:ascii="Calibri" w:eastAsia="Times New Roman"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51">
    <w:name w:val="تظليل فاتح5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21">
    <w:name w:val="تظليل فاتح - تمييز 121"/>
    <w:basedOn w:val="NormalTablo"/>
    <w:uiPriority w:val="60"/>
    <w:rsid w:val="00802807"/>
    <w:pPr>
      <w:spacing w:after="0" w:line="240" w:lineRule="auto"/>
    </w:pPr>
    <w:rPr>
      <w:rFonts w:ascii="Calibri" w:eastAsia="Times New Roman"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AkGlgeleme-Vurgu21">
    <w:name w:val="Açık Gölgeleme - Vurgu 21"/>
    <w:basedOn w:val="NormalTablo"/>
    <w:next w:val="AkGlgeleme-Vurgu2"/>
    <w:uiPriority w:val="60"/>
    <w:rsid w:val="00802807"/>
    <w:pPr>
      <w:spacing w:after="0" w:line="240" w:lineRule="auto"/>
    </w:pPr>
    <w:rPr>
      <w:rFonts w:ascii="Calibri" w:eastAsia="Times New Roman"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61">
    <w:name w:val="تظليل فاتح61"/>
    <w:basedOn w:val="NormalTablo"/>
    <w:uiPriority w:val="60"/>
    <w:rsid w:val="00802807"/>
    <w:pPr>
      <w:spacing w:after="0" w:line="240" w:lineRule="auto"/>
    </w:pPr>
    <w:rPr>
      <w:rFonts w:ascii="Calibri" w:eastAsia="Times New Roman" w:hAnsi="Calibri" w:cs="Arial"/>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dTableLight1">
    <w:name w:val="Grid Table Light1"/>
    <w:basedOn w:val="NormalTablo"/>
    <w:uiPriority w:val="40"/>
    <w:rsid w:val="00802807"/>
    <w:pPr>
      <w:spacing w:after="0" w:line="240" w:lineRule="auto"/>
    </w:pPr>
    <w:rPr>
      <w:rFonts w:ascii="Calibri" w:eastAsia="Times New Roman" w:hAnsi="Calibri" w:cs="Arial"/>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GridTable1Light1">
    <w:name w:val="Grid Table 1 Light1"/>
    <w:basedOn w:val="NormalTablo"/>
    <w:uiPriority w:val="46"/>
    <w:rsid w:val="00802807"/>
    <w:pPr>
      <w:spacing w:after="0" w:line="240" w:lineRule="auto"/>
    </w:pPr>
    <w:rPr>
      <w:rFonts w:ascii="Calibri" w:eastAsia="Times New Roman" w:hAnsi="Calibri" w:cs="Arial"/>
      <w:sz w:val="20"/>
      <w:szCs w:val="20"/>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Balk8Char">
    <w:name w:val="Başlık 8 Char"/>
    <w:basedOn w:val="VarsaylanParagrafYazTipi"/>
    <w:link w:val="Balk8"/>
    <w:uiPriority w:val="9"/>
    <w:rsid w:val="009C5545"/>
    <w:rPr>
      <w:rFonts w:asciiTheme="majorHAnsi" w:eastAsiaTheme="majorEastAsia" w:hAnsiTheme="majorHAnsi" w:cstheme="majorBidi"/>
      <w:color w:val="404040" w:themeColor="text1" w:themeTint="BF"/>
      <w:sz w:val="20"/>
      <w:szCs w:val="20"/>
    </w:rPr>
  </w:style>
  <w:style w:type="character" w:customStyle="1" w:styleId="Balk9Char">
    <w:name w:val="Başlık 9 Char"/>
    <w:basedOn w:val="VarsaylanParagrafYazTipi"/>
    <w:link w:val="Balk9"/>
    <w:uiPriority w:val="9"/>
    <w:semiHidden/>
    <w:rsid w:val="009C5545"/>
    <w:rPr>
      <w:rFonts w:asciiTheme="majorHAnsi" w:eastAsiaTheme="majorEastAsia" w:hAnsiTheme="majorHAnsi" w:cstheme="majorBidi"/>
      <w:i/>
      <w:iCs/>
      <w:color w:val="404040" w:themeColor="text1" w:themeTint="BF"/>
      <w:sz w:val="20"/>
      <w:szCs w:val="20"/>
    </w:rPr>
  </w:style>
  <w:style w:type="character" w:styleId="YerTutucuMetni">
    <w:name w:val="Placeholder Text"/>
    <w:basedOn w:val="VarsaylanParagrafYazTipi"/>
    <w:uiPriority w:val="99"/>
    <w:semiHidden/>
    <w:rsid w:val="009C5545"/>
    <w:rPr>
      <w:color w:val="808080"/>
    </w:rPr>
  </w:style>
  <w:style w:type="paragraph" w:customStyle="1" w:styleId="EndNoteBibliographyTitle">
    <w:name w:val="EndNote Bibliography Title"/>
    <w:basedOn w:val="Normal"/>
    <w:link w:val="EndNoteBibliographyTitleChar"/>
    <w:rsid w:val="009C5545"/>
    <w:pPr>
      <w:spacing w:after="0"/>
      <w:jc w:val="center"/>
    </w:pPr>
    <w:rPr>
      <w:rFonts w:ascii="Calibri" w:hAnsi="Calibri" w:cs="Calibri"/>
      <w:noProof/>
      <w:sz w:val="24"/>
    </w:rPr>
  </w:style>
  <w:style w:type="character" w:customStyle="1" w:styleId="EndNoteBibliographyTitleChar">
    <w:name w:val="EndNote Bibliography Title Char"/>
    <w:basedOn w:val="VarsaylanParagrafYazTipi"/>
    <w:link w:val="EndNoteBibliographyTitle"/>
    <w:rsid w:val="009C5545"/>
    <w:rPr>
      <w:rFonts w:ascii="Calibri" w:hAnsi="Calibri" w:cs="Calibri"/>
      <w:noProof/>
      <w:sz w:val="24"/>
    </w:rPr>
  </w:style>
  <w:style w:type="paragraph" w:customStyle="1" w:styleId="EndNoteBibliography">
    <w:name w:val="EndNote Bibliography"/>
    <w:basedOn w:val="Normal"/>
    <w:link w:val="EndNoteBibliographyChar"/>
    <w:rsid w:val="009C5545"/>
    <w:pPr>
      <w:spacing w:line="240" w:lineRule="auto"/>
    </w:pPr>
    <w:rPr>
      <w:rFonts w:ascii="Calibri" w:hAnsi="Calibri" w:cs="Calibri"/>
      <w:noProof/>
      <w:sz w:val="24"/>
    </w:rPr>
  </w:style>
  <w:style w:type="character" w:customStyle="1" w:styleId="EndNoteBibliographyChar">
    <w:name w:val="EndNote Bibliography Char"/>
    <w:basedOn w:val="VarsaylanParagrafYazTipi"/>
    <w:link w:val="EndNoteBibliography"/>
    <w:rsid w:val="009C5545"/>
    <w:rPr>
      <w:rFonts w:ascii="Calibri" w:hAnsi="Calibri" w:cs="Calibri"/>
      <w:noProof/>
      <w:sz w:val="24"/>
    </w:rPr>
  </w:style>
  <w:style w:type="character" w:styleId="HTMLCite">
    <w:name w:val="HTML Cite"/>
    <w:basedOn w:val="VarsaylanParagrafYazTipi"/>
    <w:uiPriority w:val="99"/>
    <w:semiHidden/>
    <w:unhideWhenUsed/>
    <w:rsid w:val="009C5545"/>
    <w:rPr>
      <w:i/>
      <w:iCs/>
      <w:sz w:val="24"/>
      <w:szCs w:val="24"/>
    </w:rPr>
  </w:style>
  <w:style w:type="paragraph" w:styleId="SonnotMetni">
    <w:name w:val="endnote text"/>
    <w:basedOn w:val="Normal"/>
    <w:link w:val="SonnotMetniChar"/>
    <w:uiPriority w:val="99"/>
    <w:semiHidden/>
    <w:unhideWhenUsed/>
    <w:rsid w:val="00AC7BBF"/>
    <w:pPr>
      <w:spacing w:after="0" w:line="240" w:lineRule="auto"/>
    </w:pPr>
    <w:rPr>
      <w:sz w:val="20"/>
      <w:szCs w:val="20"/>
    </w:rPr>
  </w:style>
  <w:style w:type="character" w:customStyle="1" w:styleId="SonnotMetniChar">
    <w:name w:val="Sonnot Metni Char"/>
    <w:basedOn w:val="VarsaylanParagrafYazTipi"/>
    <w:link w:val="SonnotMetni"/>
    <w:uiPriority w:val="99"/>
    <w:semiHidden/>
    <w:rsid w:val="00AC7BBF"/>
    <w:rPr>
      <w:sz w:val="20"/>
      <w:szCs w:val="20"/>
    </w:rPr>
  </w:style>
  <w:style w:type="character" w:styleId="SonnotBavurusu">
    <w:name w:val="endnote reference"/>
    <w:basedOn w:val="VarsaylanParagrafYazTipi"/>
    <w:uiPriority w:val="99"/>
    <w:semiHidden/>
    <w:unhideWhenUsed/>
    <w:rsid w:val="00AC7BBF"/>
    <w:rPr>
      <w:vertAlign w:val="superscript"/>
    </w:rPr>
  </w:style>
  <w:style w:type="character" w:styleId="Gl">
    <w:name w:val="Strong"/>
    <w:basedOn w:val="VarsaylanParagrafYazTipi"/>
    <w:uiPriority w:val="22"/>
    <w:qFormat/>
    <w:rsid w:val="002C6D9E"/>
    <w:rPr>
      <w:b/>
      <w:bCs/>
    </w:rPr>
  </w:style>
  <w:style w:type="paragraph" w:styleId="Altyaz">
    <w:name w:val="Subtitle"/>
    <w:aliases w:val="TABLE"/>
    <w:basedOn w:val="Normal"/>
    <w:next w:val="Normal"/>
    <w:link w:val="AltyazChar"/>
    <w:uiPriority w:val="11"/>
    <w:qFormat/>
    <w:rsid w:val="00CC3003"/>
    <w:pPr>
      <w:numPr>
        <w:ilvl w:val="1"/>
      </w:numPr>
      <w:spacing w:after="160"/>
    </w:pPr>
    <w:rPr>
      <w:color w:val="5A5A5A" w:themeColor="text1" w:themeTint="A5"/>
      <w:spacing w:val="15"/>
    </w:rPr>
  </w:style>
  <w:style w:type="character" w:customStyle="1" w:styleId="AltyazChar">
    <w:name w:val="Altyazı Char"/>
    <w:aliases w:val="TABLE Char"/>
    <w:basedOn w:val="VarsaylanParagrafYazTipi"/>
    <w:link w:val="Altyaz"/>
    <w:uiPriority w:val="11"/>
    <w:rsid w:val="00CC3003"/>
    <w:rPr>
      <w:color w:val="5A5A5A" w:themeColor="text1" w:themeTint="A5"/>
      <w:spacing w:val="15"/>
    </w:rPr>
  </w:style>
  <w:style w:type="numbering" w:customStyle="1" w:styleId="15">
    <w:name w:val="بلا قائمة1"/>
    <w:next w:val="ListeYok"/>
    <w:uiPriority w:val="99"/>
    <w:semiHidden/>
    <w:unhideWhenUsed/>
    <w:rsid w:val="00B64F59"/>
  </w:style>
  <w:style w:type="paragraph" w:customStyle="1" w:styleId="16">
    <w:name w:val="العنوان1"/>
    <w:basedOn w:val="Normal"/>
    <w:next w:val="Normal"/>
    <w:uiPriority w:val="10"/>
    <w:qFormat/>
    <w:rsid w:val="00B64F59"/>
    <w:pPr>
      <w:pBdr>
        <w:bottom w:val="single" w:sz="8" w:space="4" w:color="4F81BD"/>
      </w:pBdr>
      <w:suppressAutoHyphens/>
      <w:bidi w:val="0"/>
      <w:spacing w:after="300" w:line="240" w:lineRule="auto"/>
      <w:contextualSpacing/>
    </w:pPr>
    <w:rPr>
      <w:rFonts w:ascii="Cambria" w:eastAsia="Times New Roman" w:hAnsi="Cambria" w:cs="Times New Roman"/>
      <w:color w:val="17365D"/>
      <w:spacing w:val="5"/>
      <w:kern w:val="28"/>
      <w:sz w:val="52"/>
      <w:szCs w:val="52"/>
    </w:rPr>
  </w:style>
  <w:style w:type="character" w:customStyle="1" w:styleId="KonuBalChar">
    <w:name w:val="Konu Başlığı Char"/>
    <w:basedOn w:val="VarsaylanParagrafYazTipi"/>
    <w:link w:val="KonuBal"/>
    <w:uiPriority w:val="10"/>
    <w:rsid w:val="00B64F59"/>
    <w:rPr>
      <w:rFonts w:ascii="Cambria" w:eastAsia="Times New Roman" w:hAnsi="Cambria" w:cs="Times New Roman"/>
      <w:color w:val="17365D"/>
      <w:spacing w:val="5"/>
      <w:kern w:val="28"/>
      <w:sz w:val="52"/>
      <w:szCs w:val="52"/>
    </w:rPr>
  </w:style>
  <w:style w:type="table" w:customStyle="1" w:styleId="17">
    <w:name w:val="شبكة جدول1"/>
    <w:basedOn w:val="NormalTablo"/>
    <w:next w:val="TabloKlavuzu"/>
    <w:uiPriority w:val="39"/>
    <w:rsid w:val="00B64F59"/>
    <w:pPr>
      <w:spacing w:after="0" w:line="240" w:lineRule="auto"/>
    </w:pPr>
    <w:rPr>
      <w:rFonts w:ascii="Times New Roman" w:eastAsia="Calibri" w:hAnsi="Times New Roman" w:cs="Times New Roman"/>
      <w:sz w:val="24"/>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link w:val="GvdeMetniChar"/>
    <w:uiPriority w:val="1"/>
    <w:qFormat/>
    <w:rsid w:val="00B64F59"/>
    <w:pPr>
      <w:widowControl w:val="0"/>
      <w:bidi w:val="0"/>
      <w:spacing w:after="0" w:line="240" w:lineRule="auto"/>
    </w:pPr>
    <w:rPr>
      <w:rFonts w:ascii="Arial" w:eastAsia="Arial" w:hAnsi="Arial" w:cs="Arial"/>
      <w:sz w:val="24"/>
      <w:szCs w:val="24"/>
    </w:rPr>
  </w:style>
  <w:style w:type="character" w:customStyle="1" w:styleId="GvdeMetniChar">
    <w:name w:val="Gövde Metni Char"/>
    <w:basedOn w:val="VarsaylanParagrafYazTipi"/>
    <w:link w:val="GvdeMetni"/>
    <w:uiPriority w:val="1"/>
    <w:rsid w:val="00B64F59"/>
    <w:rPr>
      <w:rFonts w:ascii="Arial" w:eastAsia="Arial" w:hAnsi="Arial" w:cs="Arial"/>
      <w:sz w:val="24"/>
      <w:szCs w:val="24"/>
    </w:rPr>
  </w:style>
  <w:style w:type="paragraph" w:customStyle="1" w:styleId="1">
    <w:name w:val="قائمة نقطية1"/>
    <w:basedOn w:val="Normal"/>
    <w:next w:val="ListeMaddemi"/>
    <w:uiPriority w:val="99"/>
    <w:unhideWhenUsed/>
    <w:rsid w:val="00B64F59"/>
    <w:pPr>
      <w:numPr>
        <w:numId w:val="75"/>
      </w:numPr>
      <w:tabs>
        <w:tab w:val="clear" w:pos="1737"/>
      </w:tabs>
      <w:bidi w:val="0"/>
      <w:ind w:left="360"/>
      <w:contextualSpacing/>
    </w:pPr>
    <w:rPr>
      <w:rFonts w:eastAsia="Calibri"/>
    </w:rPr>
  </w:style>
  <w:style w:type="paragraph" w:customStyle="1" w:styleId="msonormal0">
    <w:name w:val="msonormal"/>
    <w:basedOn w:val="Normal"/>
    <w:rsid w:val="00B64F5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3">
    <w:name w:val="xl63"/>
    <w:basedOn w:val="Normal"/>
    <w:rsid w:val="00B64F59"/>
    <w:pPr>
      <w:pBdr>
        <w:top w:val="single" w:sz="4" w:space="0" w:color="auto"/>
        <w:left w:val="single" w:sz="4" w:space="0" w:color="auto"/>
        <w:bottom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Normal"/>
    <w:rsid w:val="00B64F59"/>
    <w:pPr>
      <w:pBdr>
        <w:top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B64F59"/>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B64F59"/>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B64F59"/>
    <w:pPr>
      <w:pBdr>
        <w:top w:val="single" w:sz="4" w:space="0" w:color="auto"/>
        <w:left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B64F59"/>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B64F59"/>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B64F59"/>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1">
    <w:name w:val="xl71"/>
    <w:basedOn w:val="Normal"/>
    <w:rsid w:val="00B64F59"/>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2">
    <w:name w:val="xl72"/>
    <w:basedOn w:val="Normal"/>
    <w:rsid w:val="00B64F59"/>
    <w:pPr>
      <w:pBdr>
        <w:left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3">
    <w:name w:val="xl73"/>
    <w:basedOn w:val="Normal"/>
    <w:rsid w:val="00B64F59"/>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18"/>
      <w:szCs w:val="18"/>
    </w:rPr>
  </w:style>
  <w:style w:type="paragraph" w:customStyle="1" w:styleId="xl74">
    <w:name w:val="xl74"/>
    <w:basedOn w:val="Normal"/>
    <w:rsid w:val="00B64F59"/>
    <w:pPr>
      <w:pBdr>
        <w:top w:val="single" w:sz="4" w:space="0" w:color="auto"/>
        <w:left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ormal"/>
    <w:rsid w:val="00B64F59"/>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6">
    <w:name w:val="xl76"/>
    <w:basedOn w:val="Normal"/>
    <w:rsid w:val="00B64F5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Normal"/>
    <w:rsid w:val="00B64F59"/>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8">
    <w:name w:val="xl78"/>
    <w:basedOn w:val="Normal"/>
    <w:rsid w:val="00B64F5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9">
    <w:name w:val="xl79"/>
    <w:basedOn w:val="Normal"/>
    <w:rsid w:val="00B64F5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0">
    <w:name w:val="xl80"/>
    <w:basedOn w:val="Normal"/>
    <w:rsid w:val="00B64F59"/>
    <w:pPr>
      <w:pBdr>
        <w:top w:val="single" w:sz="4" w:space="0" w:color="auto"/>
        <w:left w:val="single" w:sz="8"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1">
    <w:name w:val="xl81"/>
    <w:basedOn w:val="Normal"/>
    <w:rsid w:val="00B64F59"/>
    <w:pPr>
      <w:pBdr>
        <w:top w:val="single" w:sz="4" w:space="0" w:color="auto"/>
        <w:left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2">
    <w:name w:val="xl82"/>
    <w:basedOn w:val="Normal"/>
    <w:rsid w:val="00B64F59"/>
    <w:pPr>
      <w:pBdr>
        <w:top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Normal"/>
    <w:rsid w:val="00B64F59"/>
    <w:pPr>
      <w:pBdr>
        <w:top w:val="single" w:sz="4" w:space="0" w:color="auto"/>
        <w:lef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Normal"/>
    <w:rsid w:val="00B64F59"/>
    <w:pPr>
      <w:pBdr>
        <w:top w:val="single" w:sz="4" w:space="0" w:color="auto"/>
        <w:bottom w:val="single" w:sz="8"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Normal"/>
    <w:rsid w:val="00B64F59"/>
    <w:pPr>
      <w:pBdr>
        <w:top w:val="single" w:sz="4" w:space="0" w:color="auto"/>
        <w:left w:val="single" w:sz="4" w:space="0" w:color="auto"/>
        <w:bottom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6">
    <w:name w:val="xl86"/>
    <w:basedOn w:val="Normal"/>
    <w:rsid w:val="00B64F59"/>
    <w:pPr>
      <w:pBdr>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7">
    <w:name w:val="xl87"/>
    <w:basedOn w:val="Normal"/>
    <w:rsid w:val="00B64F59"/>
    <w:pPr>
      <w:pBdr>
        <w:left w:val="single" w:sz="4" w:space="0" w:color="auto"/>
        <w:bottom w:val="single" w:sz="4"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8">
    <w:name w:val="xl88"/>
    <w:basedOn w:val="Normal"/>
    <w:rsid w:val="00B64F59"/>
    <w:pPr>
      <w:pBdr>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9">
    <w:name w:val="xl89"/>
    <w:basedOn w:val="Normal"/>
    <w:rsid w:val="00B64F59"/>
    <w:pPr>
      <w:pBdr>
        <w:left w:val="single" w:sz="4" w:space="0" w:color="auto"/>
        <w:bottom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0">
    <w:name w:val="xl90"/>
    <w:basedOn w:val="Normal"/>
    <w:rsid w:val="00B64F59"/>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1">
    <w:name w:val="xl91"/>
    <w:basedOn w:val="Normal"/>
    <w:rsid w:val="00B64F59"/>
    <w:pPr>
      <w:pBdr>
        <w:left w:val="single" w:sz="8" w:space="0" w:color="auto"/>
        <w:bottom w:val="single" w:sz="8"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2">
    <w:name w:val="xl92"/>
    <w:basedOn w:val="Normal"/>
    <w:rsid w:val="00B64F59"/>
    <w:pPr>
      <w:pBdr>
        <w:left w:val="single" w:sz="4" w:space="0" w:color="auto"/>
        <w:bottom w:val="single" w:sz="8" w:space="0" w:color="auto"/>
        <w:right w:val="single" w:sz="8"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3">
    <w:name w:val="xl93"/>
    <w:basedOn w:val="Normal"/>
    <w:rsid w:val="00B64F5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4">
    <w:name w:val="xl94"/>
    <w:basedOn w:val="Normal"/>
    <w:rsid w:val="00B64F5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5">
    <w:name w:val="xl95"/>
    <w:basedOn w:val="Normal"/>
    <w:rsid w:val="00B64F59"/>
    <w:pPr>
      <w:pBdr>
        <w:top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6">
    <w:name w:val="xl96"/>
    <w:basedOn w:val="Normal"/>
    <w:rsid w:val="00B64F59"/>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7">
    <w:name w:val="xl97"/>
    <w:basedOn w:val="Normal"/>
    <w:rsid w:val="00B64F59"/>
    <w:pPr>
      <w:pBdr>
        <w:top w:val="single" w:sz="8"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8">
    <w:name w:val="xl98"/>
    <w:basedOn w:val="Normal"/>
    <w:rsid w:val="00B64F59"/>
    <w:pPr>
      <w:pBdr>
        <w:top w:val="single" w:sz="8"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8"/>
      <w:szCs w:val="18"/>
    </w:rPr>
  </w:style>
  <w:style w:type="paragraph" w:customStyle="1" w:styleId="xl99">
    <w:name w:val="xl99"/>
    <w:basedOn w:val="Normal"/>
    <w:rsid w:val="00B64F59"/>
    <w:pPr>
      <w:pBdr>
        <w:top w:val="single" w:sz="8" w:space="0" w:color="auto"/>
        <w:left w:val="single" w:sz="4" w:space="0" w:color="auto"/>
        <w:bottom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0">
    <w:name w:val="xl100"/>
    <w:basedOn w:val="Normal"/>
    <w:rsid w:val="00B64F59"/>
    <w:pPr>
      <w:pBdr>
        <w:top w:val="single" w:sz="8"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1">
    <w:name w:val="xl101"/>
    <w:basedOn w:val="Normal"/>
    <w:rsid w:val="00B64F5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2">
    <w:name w:val="xl102"/>
    <w:basedOn w:val="Normal"/>
    <w:rsid w:val="00B64F59"/>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3">
    <w:name w:val="xl103"/>
    <w:basedOn w:val="Normal"/>
    <w:rsid w:val="00B64F5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4">
    <w:name w:val="xl104"/>
    <w:basedOn w:val="Normal"/>
    <w:rsid w:val="00B64F5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5">
    <w:name w:val="xl105"/>
    <w:basedOn w:val="Normal"/>
    <w:rsid w:val="00B64F59"/>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6">
    <w:name w:val="xl106"/>
    <w:basedOn w:val="Normal"/>
    <w:rsid w:val="00B64F5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7">
    <w:name w:val="xl107"/>
    <w:basedOn w:val="Normal"/>
    <w:rsid w:val="00B64F59"/>
    <w:pPr>
      <w:pBdr>
        <w:top w:val="single" w:sz="8" w:space="0" w:color="auto"/>
        <w:left w:val="single" w:sz="8" w:space="0" w:color="auto"/>
        <w:right w:val="single" w:sz="4" w:space="0" w:color="auto"/>
      </w:pBdr>
      <w:bidi w:val="0"/>
      <w:spacing w:before="100" w:beforeAutospacing="1" w:after="100" w:afterAutospacing="1" w:line="240" w:lineRule="auto"/>
      <w:jc w:val="center"/>
    </w:pPr>
    <w:rPr>
      <w:rFonts w:ascii="Calibri" w:eastAsia="Times New Roman" w:hAnsi="Calibri" w:cs="Calibri"/>
      <w:b/>
      <w:bCs/>
      <w:sz w:val="24"/>
      <w:szCs w:val="24"/>
    </w:rPr>
  </w:style>
  <w:style w:type="paragraph" w:customStyle="1" w:styleId="xl108">
    <w:name w:val="xl108"/>
    <w:basedOn w:val="Normal"/>
    <w:rsid w:val="00B64F59"/>
    <w:pPr>
      <w:pBdr>
        <w:top w:val="single" w:sz="8" w:space="0" w:color="auto"/>
        <w:left w:val="single" w:sz="4" w:space="0" w:color="auto"/>
        <w:right w:val="single" w:sz="4" w:space="0" w:color="auto"/>
      </w:pBdr>
      <w:bidi w:val="0"/>
      <w:spacing w:before="100" w:beforeAutospacing="1" w:after="100" w:afterAutospacing="1" w:line="240" w:lineRule="auto"/>
      <w:jc w:val="center"/>
    </w:pPr>
    <w:rPr>
      <w:rFonts w:ascii="Calibri" w:eastAsia="Times New Roman" w:hAnsi="Calibri" w:cs="Calibri"/>
      <w:b/>
      <w:bCs/>
      <w:sz w:val="24"/>
      <w:szCs w:val="24"/>
    </w:rPr>
  </w:style>
  <w:style w:type="paragraph" w:customStyle="1" w:styleId="xl109">
    <w:name w:val="xl109"/>
    <w:basedOn w:val="Normal"/>
    <w:rsid w:val="00B64F59"/>
    <w:pPr>
      <w:pBdr>
        <w:top w:val="single" w:sz="8" w:space="0" w:color="auto"/>
        <w:left w:val="single" w:sz="4" w:space="0" w:color="auto"/>
        <w:right w:val="single" w:sz="8" w:space="0" w:color="auto"/>
      </w:pBdr>
      <w:bidi w:val="0"/>
      <w:spacing w:before="100" w:beforeAutospacing="1" w:after="100" w:afterAutospacing="1" w:line="240" w:lineRule="auto"/>
      <w:jc w:val="center"/>
    </w:pPr>
    <w:rPr>
      <w:rFonts w:ascii="Calibri" w:eastAsia="Times New Roman" w:hAnsi="Calibri" w:cs="Calibri"/>
      <w:b/>
      <w:bCs/>
      <w:sz w:val="24"/>
      <w:szCs w:val="24"/>
    </w:rPr>
  </w:style>
  <w:style w:type="paragraph" w:customStyle="1" w:styleId="xl110">
    <w:name w:val="xl110"/>
    <w:basedOn w:val="Normal"/>
    <w:rsid w:val="00B64F59"/>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111">
    <w:name w:val="xl111"/>
    <w:basedOn w:val="Normal"/>
    <w:rsid w:val="00B64F59"/>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112">
    <w:name w:val="xl112"/>
    <w:basedOn w:val="Normal"/>
    <w:rsid w:val="00B64F59"/>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3">
    <w:name w:val="xl113"/>
    <w:basedOn w:val="Normal"/>
    <w:rsid w:val="00B64F59"/>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4">
    <w:name w:val="xl114"/>
    <w:basedOn w:val="Normal"/>
    <w:rsid w:val="00B64F59"/>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5">
    <w:name w:val="xl115"/>
    <w:basedOn w:val="Normal"/>
    <w:rsid w:val="00B64F59"/>
    <w:pPr>
      <w:pBdr>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6">
    <w:name w:val="xl116"/>
    <w:basedOn w:val="Normal"/>
    <w:rsid w:val="00B64F59"/>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7">
    <w:name w:val="xl117"/>
    <w:basedOn w:val="Normal"/>
    <w:rsid w:val="00B64F59"/>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18">
    <w:name w:val="xl118"/>
    <w:basedOn w:val="Normal"/>
    <w:rsid w:val="00B64F59"/>
    <w:pPr>
      <w:pBdr>
        <w:top w:val="single" w:sz="8" w:space="0" w:color="auto"/>
        <w:right w:val="single" w:sz="4" w:space="0" w:color="auto"/>
      </w:pBdr>
      <w:bidi w:val="0"/>
      <w:spacing w:before="100" w:beforeAutospacing="1" w:after="100" w:afterAutospacing="1" w:line="240" w:lineRule="auto"/>
      <w:jc w:val="center"/>
    </w:pPr>
    <w:rPr>
      <w:rFonts w:ascii="Calibri" w:eastAsia="Times New Roman" w:hAnsi="Calibri" w:cs="Calibri"/>
      <w:b/>
      <w:bCs/>
      <w:sz w:val="24"/>
      <w:szCs w:val="24"/>
    </w:rPr>
  </w:style>
  <w:style w:type="paragraph" w:customStyle="1" w:styleId="xl119">
    <w:name w:val="xl119"/>
    <w:basedOn w:val="Normal"/>
    <w:rsid w:val="00B64F59"/>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120">
    <w:name w:val="xl120"/>
    <w:basedOn w:val="Normal"/>
    <w:rsid w:val="00B64F59"/>
    <w:pPr>
      <w:pBdr>
        <w:top w:val="single" w:sz="8" w:space="0" w:color="auto"/>
        <w:left w:val="single" w:sz="4" w:space="0" w:color="auto"/>
      </w:pBdr>
      <w:bidi w:val="0"/>
      <w:spacing w:before="100" w:beforeAutospacing="1" w:after="100" w:afterAutospacing="1" w:line="240" w:lineRule="auto"/>
      <w:jc w:val="center"/>
    </w:pPr>
    <w:rPr>
      <w:rFonts w:ascii="Calibri" w:eastAsia="Times New Roman" w:hAnsi="Calibri" w:cs="Calibri"/>
      <w:b/>
      <w:bCs/>
      <w:sz w:val="24"/>
      <w:szCs w:val="24"/>
    </w:rPr>
  </w:style>
  <w:style w:type="character" w:customStyle="1" w:styleId="18">
    <w:name w:val="ارتباط تشعبي متبع1"/>
    <w:basedOn w:val="VarsaylanParagrafYazTipi"/>
    <w:uiPriority w:val="99"/>
    <w:semiHidden/>
    <w:unhideWhenUsed/>
    <w:rsid w:val="00B64F59"/>
    <w:rPr>
      <w:color w:val="800080"/>
      <w:u w:val="single"/>
    </w:rPr>
  </w:style>
  <w:style w:type="character" w:customStyle="1" w:styleId="UnresolvedMention1">
    <w:name w:val="Unresolved Mention1"/>
    <w:basedOn w:val="VarsaylanParagrafYazTipi"/>
    <w:uiPriority w:val="99"/>
    <w:semiHidden/>
    <w:unhideWhenUsed/>
    <w:rsid w:val="00B64F59"/>
    <w:rPr>
      <w:color w:val="808080"/>
      <w:shd w:val="clear" w:color="auto" w:fill="E6E6E6"/>
    </w:rPr>
  </w:style>
  <w:style w:type="table" w:customStyle="1" w:styleId="TableGrid1">
    <w:name w:val="Table Grid1"/>
    <w:basedOn w:val="NormalTablo"/>
    <w:next w:val="TabloKlavuzu"/>
    <w:uiPriority w:val="39"/>
    <w:rsid w:val="00B64F5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VarsaylanParagrafYazTipi"/>
    <w:uiPriority w:val="99"/>
    <w:semiHidden/>
    <w:unhideWhenUsed/>
    <w:rsid w:val="00B64F59"/>
    <w:rPr>
      <w:color w:val="808080"/>
      <w:shd w:val="clear" w:color="auto" w:fill="E6E6E6"/>
    </w:rPr>
  </w:style>
  <w:style w:type="paragraph" w:styleId="GvdeMetni2">
    <w:name w:val="Body Text 2"/>
    <w:basedOn w:val="Normal"/>
    <w:link w:val="GvdeMetni2Char"/>
    <w:uiPriority w:val="99"/>
    <w:semiHidden/>
    <w:unhideWhenUsed/>
    <w:rsid w:val="00B64F59"/>
    <w:pPr>
      <w:suppressAutoHyphens/>
      <w:bidi w:val="0"/>
      <w:spacing w:after="120" w:line="480" w:lineRule="auto"/>
    </w:pPr>
    <w:rPr>
      <w:rFonts w:ascii="Times New Roman" w:eastAsia="Calibri" w:hAnsi="Times New Roman" w:cs="Times New Roman"/>
      <w:sz w:val="24"/>
      <w:szCs w:val="28"/>
    </w:rPr>
  </w:style>
  <w:style w:type="character" w:customStyle="1" w:styleId="GvdeMetni2Char">
    <w:name w:val="Gövde Metni 2 Char"/>
    <w:basedOn w:val="VarsaylanParagrafYazTipi"/>
    <w:link w:val="GvdeMetni2"/>
    <w:uiPriority w:val="99"/>
    <w:semiHidden/>
    <w:rsid w:val="00B64F59"/>
    <w:rPr>
      <w:rFonts w:ascii="Times New Roman" w:eastAsia="Calibri" w:hAnsi="Times New Roman" w:cs="Times New Roman"/>
      <w:sz w:val="24"/>
      <w:szCs w:val="28"/>
    </w:rPr>
  </w:style>
  <w:style w:type="paragraph" w:styleId="KonuBal">
    <w:name w:val="Title"/>
    <w:basedOn w:val="Normal"/>
    <w:next w:val="Normal"/>
    <w:link w:val="KonuBalChar"/>
    <w:uiPriority w:val="10"/>
    <w:qFormat/>
    <w:rsid w:val="00B64F59"/>
    <w:pPr>
      <w:spacing w:after="0" w:line="240" w:lineRule="auto"/>
      <w:contextualSpacing/>
    </w:pPr>
    <w:rPr>
      <w:rFonts w:ascii="Cambria" w:eastAsia="Times New Roman" w:hAnsi="Cambria" w:cs="Times New Roman"/>
      <w:color w:val="17365D"/>
      <w:spacing w:val="5"/>
      <w:kern w:val="28"/>
      <w:sz w:val="52"/>
      <w:szCs w:val="52"/>
    </w:rPr>
  </w:style>
  <w:style w:type="character" w:customStyle="1" w:styleId="Char1">
    <w:name w:val="العنوان Char1"/>
    <w:basedOn w:val="VarsaylanParagrafYazTipi"/>
    <w:uiPriority w:val="10"/>
    <w:rsid w:val="00B64F59"/>
    <w:rPr>
      <w:rFonts w:asciiTheme="majorHAnsi" w:eastAsiaTheme="majorEastAsia" w:hAnsiTheme="majorHAnsi" w:cstheme="majorBidi"/>
      <w:spacing w:val="-10"/>
      <w:kern w:val="28"/>
      <w:sz w:val="56"/>
      <w:szCs w:val="56"/>
    </w:rPr>
  </w:style>
  <w:style w:type="paragraph" w:styleId="ListeMaddemi">
    <w:name w:val="List Bullet"/>
    <w:basedOn w:val="Normal"/>
    <w:uiPriority w:val="99"/>
    <w:semiHidden/>
    <w:unhideWhenUsed/>
    <w:rsid w:val="00B64F59"/>
    <w:pPr>
      <w:tabs>
        <w:tab w:val="num" w:pos="1737"/>
      </w:tabs>
      <w:ind w:left="1737" w:hanging="360"/>
      <w:contextualSpacing/>
    </w:pPr>
  </w:style>
  <w:style w:type="character" w:styleId="zlenenKpr">
    <w:name w:val="FollowedHyperlink"/>
    <w:basedOn w:val="VarsaylanParagrafYazTipi"/>
    <w:uiPriority w:val="99"/>
    <w:semiHidden/>
    <w:unhideWhenUsed/>
    <w:rsid w:val="00B64F59"/>
    <w:rPr>
      <w:color w:val="800080" w:themeColor="followedHyperlink"/>
      <w:u w:val="single"/>
    </w:rPr>
  </w:style>
  <w:style w:type="paragraph" w:styleId="NormalWeb">
    <w:name w:val="Normal (Web)"/>
    <w:basedOn w:val="Normal"/>
    <w:uiPriority w:val="99"/>
    <w:semiHidden/>
    <w:unhideWhenUsed/>
    <w:rsid w:val="001331AD"/>
    <w:pPr>
      <w:bidi w:val="0"/>
      <w:spacing w:before="100" w:beforeAutospacing="1" w:after="100" w:afterAutospacing="1" w:line="240" w:lineRule="auto"/>
    </w:pPr>
    <w:rPr>
      <w:rFonts w:ascii="Times New Roman" w:eastAsia="Times New Roman" w:hAnsi="Times New Roman" w:cs="Times New Roman"/>
      <w:sz w:val="24"/>
      <w:szCs w:val="24"/>
      <w:lang w:val="tr-TR" w:eastAsia="tr-TR"/>
    </w:rPr>
  </w:style>
  <w:style w:type="character" w:styleId="Vurgu">
    <w:name w:val="Emphasis"/>
    <w:basedOn w:val="VarsaylanParagrafYazTipi"/>
    <w:uiPriority w:val="20"/>
    <w:qFormat/>
    <w:rsid w:val="00F05F33"/>
    <w:rPr>
      <w:i/>
      <w:iCs/>
    </w:rPr>
  </w:style>
  <w:style w:type="paragraph" w:customStyle="1" w:styleId="TableParagraph">
    <w:name w:val="Table Paragraph"/>
    <w:basedOn w:val="Normal"/>
    <w:uiPriority w:val="1"/>
    <w:qFormat/>
    <w:rsid w:val="00BC6BF3"/>
    <w:pPr>
      <w:widowControl w:val="0"/>
      <w:autoSpaceDE w:val="0"/>
      <w:autoSpaceDN w:val="0"/>
      <w:bidi w:val="0"/>
      <w:spacing w:after="0" w:line="240" w:lineRule="auto"/>
    </w:pPr>
    <w:rPr>
      <w:rFonts w:ascii="Times New Roman" w:eastAsia="Times New Roman" w:hAnsi="Times New Roman" w:cs="Times New Roman"/>
      <w:lang w:val="tr-TR" w:eastAsia="tr-TR" w:bidi="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63858">
      <w:bodyDiv w:val="1"/>
      <w:marLeft w:val="0"/>
      <w:marRight w:val="0"/>
      <w:marTop w:val="0"/>
      <w:marBottom w:val="0"/>
      <w:divBdr>
        <w:top w:val="none" w:sz="0" w:space="0" w:color="auto"/>
        <w:left w:val="none" w:sz="0" w:space="0" w:color="auto"/>
        <w:bottom w:val="none" w:sz="0" w:space="0" w:color="auto"/>
        <w:right w:val="none" w:sz="0" w:space="0" w:color="auto"/>
      </w:divBdr>
    </w:div>
    <w:div w:id="370082330">
      <w:bodyDiv w:val="1"/>
      <w:marLeft w:val="0"/>
      <w:marRight w:val="0"/>
      <w:marTop w:val="0"/>
      <w:marBottom w:val="0"/>
      <w:divBdr>
        <w:top w:val="none" w:sz="0" w:space="0" w:color="auto"/>
        <w:left w:val="none" w:sz="0" w:space="0" w:color="auto"/>
        <w:bottom w:val="none" w:sz="0" w:space="0" w:color="auto"/>
        <w:right w:val="none" w:sz="0" w:space="0" w:color="auto"/>
      </w:divBdr>
    </w:div>
    <w:div w:id="443119459">
      <w:bodyDiv w:val="1"/>
      <w:marLeft w:val="0"/>
      <w:marRight w:val="0"/>
      <w:marTop w:val="0"/>
      <w:marBottom w:val="0"/>
      <w:divBdr>
        <w:top w:val="none" w:sz="0" w:space="0" w:color="auto"/>
        <w:left w:val="none" w:sz="0" w:space="0" w:color="auto"/>
        <w:bottom w:val="none" w:sz="0" w:space="0" w:color="auto"/>
        <w:right w:val="none" w:sz="0" w:space="0" w:color="auto"/>
      </w:divBdr>
    </w:div>
    <w:div w:id="485514183">
      <w:bodyDiv w:val="1"/>
      <w:marLeft w:val="0"/>
      <w:marRight w:val="0"/>
      <w:marTop w:val="0"/>
      <w:marBottom w:val="0"/>
      <w:divBdr>
        <w:top w:val="none" w:sz="0" w:space="0" w:color="auto"/>
        <w:left w:val="none" w:sz="0" w:space="0" w:color="auto"/>
        <w:bottom w:val="none" w:sz="0" w:space="0" w:color="auto"/>
        <w:right w:val="none" w:sz="0" w:space="0" w:color="auto"/>
      </w:divBdr>
    </w:div>
    <w:div w:id="645862977">
      <w:bodyDiv w:val="1"/>
      <w:marLeft w:val="0"/>
      <w:marRight w:val="0"/>
      <w:marTop w:val="0"/>
      <w:marBottom w:val="0"/>
      <w:divBdr>
        <w:top w:val="none" w:sz="0" w:space="0" w:color="auto"/>
        <w:left w:val="none" w:sz="0" w:space="0" w:color="auto"/>
        <w:bottom w:val="none" w:sz="0" w:space="0" w:color="auto"/>
        <w:right w:val="none" w:sz="0" w:space="0" w:color="auto"/>
      </w:divBdr>
    </w:div>
    <w:div w:id="1156217023">
      <w:bodyDiv w:val="1"/>
      <w:marLeft w:val="0"/>
      <w:marRight w:val="0"/>
      <w:marTop w:val="0"/>
      <w:marBottom w:val="0"/>
      <w:divBdr>
        <w:top w:val="none" w:sz="0" w:space="0" w:color="auto"/>
        <w:left w:val="none" w:sz="0" w:space="0" w:color="auto"/>
        <w:bottom w:val="none" w:sz="0" w:space="0" w:color="auto"/>
        <w:right w:val="none" w:sz="0" w:space="0" w:color="auto"/>
      </w:divBdr>
    </w:div>
    <w:div w:id="1384329255">
      <w:bodyDiv w:val="1"/>
      <w:marLeft w:val="0"/>
      <w:marRight w:val="0"/>
      <w:marTop w:val="0"/>
      <w:marBottom w:val="0"/>
      <w:divBdr>
        <w:top w:val="none" w:sz="0" w:space="0" w:color="auto"/>
        <w:left w:val="none" w:sz="0" w:space="0" w:color="auto"/>
        <w:bottom w:val="none" w:sz="0" w:space="0" w:color="auto"/>
        <w:right w:val="none" w:sz="0" w:space="0" w:color="auto"/>
      </w:divBdr>
    </w:div>
    <w:div w:id="1589536708">
      <w:bodyDiv w:val="1"/>
      <w:marLeft w:val="0"/>
      <w:marRight w:val="0"/>
      <w:marTop w:val="0"/>
      <w:marBottom w:val="0"/>
      <w:divBdr>
        <w:top w:val="none" w:sz="0" w:space="0" w:color="auto"/>
        <w:left w:val="none" w:sz="0" w:space="0" w:color="auto"/>
        <w:bottom w:val="none" w:sz="0" w:space="0" w:color="auto"/>
        <w:right w:val="none" w:sz="0" w:space="0" w:color="auto"/>
      </w:divBdr>
      <w:divsChild>
        <w:div w:id="671101269">
          <w:marLeft w:val="0"/>
          <w:marRight w:val="0"/>
          <w:marTop w:val="0"/>
          <w:marBottom w:val="0"/>
          <w:divBdr>
            <w:top w:val="none" w:sz="0" w:space="0" w:color="auto"/>
            <w:left w:val="none" w:sz="0" w:space="0" w:color="auto"/>
            <w:bottom w:val="none" w:sz="0" w:space="0" w:color="auto"/>
            <w:right w:val="none" w:sz="0" w:space="0" w:color="auto"/>
          </w:divBdr>
        </w:div>
      </w:divsChild>
    </w:div>
    <w:div w:id="2044748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6.png"/><Relationship Id="rId25" Type="http://schemas.openxmlformats.org/officeDocument/2006/relationships/hyperlink" Target="http://scm.ncsu.edu/%20scm-articles/%20article/"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hyperlink" Target="mailto:fathilkd@gmail.com"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6.png"/><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hyperlink" Target="mailto:alwagiahahmed@gmail.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sea00</b:Tag>
    <b:SourceType>ArticleInAPeriodical</b:SourceType>
    <b:Guid>{37C9C993-D584-46C6-B77D-AD5E9DA0872E}</b:Guid>
    <b:Title>resident attitudes toward conservation and blak howler monkeys in belize</b:Title>
    <b:Year>2000</b:Year>
    <b:LCID>en-US</b:LCID>
    <b:Author>
      <b:Author>
        <b:Corporate>s.e.alexander</b:Corporate>
      </b:Author>
    </b:Author>
    <b:PeriodicalTitle>environment conservation</b:PeriodicalTitle>
    <b:RefOrder>1</b:RefOrder>
  </b:Source>
  <b:Source>
    <b:Tag>afi06</b:Tag>
    <b:SourceType>Book</b:SourceType>
    <b:Guid>{A89FDA3E-7210-449D-8519-9D91BF1B52D0}</b:Guid>
    <b:Title>element of the development of tourism in libya</b:Title>
    <b:Year>2001</b:Year>
    <b:Author>
      <b:Author>
        <b:NameList>
          <b:Person>
            <b:Last>afieddin</b:Last>
            <b:First>t</b:First>
          </b:Person>
        </b:NameList>
      </b:Author>
    </b:Author>
    <b:Publisher>the national library</b:Publisher>
    <b:City>benghazi</b:City>
    <b:CountryRegion>libya</b:CountryRegion>
    <b:LCID>en-US</b:LCID>
    <b:RefOrder>2</b:RefOrder>
  </b:Source>
  <b:Source>
    <b:Tag>عنصر_نائب1</b:Tag>
    <b:SourceType>ArticleInAPeriodical</b:SourceType>
    <b:Guid>{2DA64BFD-0C29-4427-977D-9FEDE330887F}</b:Guid>
    <b:RefOrder>3</b:RefOrder>
  </b:Source>
  <b:Source>
    <b:Tag>عنصر_نائب2</b:Tag>
    <b:SourceType>Book</b:SourceType>
    <b:Guid>{3BBEDAD1-799A-4043-BFB3-407B62F0D230}</b:Guid>
    <b:RefOrder>4</b:RefOrder>
  </b:Source>
</b:Sources>
</file>

<file path=customXml/itemProps1.xml><?xml version="1.0" encoding="utf-8"?>
<ds:datastoreItem xmlns:ds="http://schemas.openxmlformats.org/officeDocument/2006/customXml" ds:itemID="{10DB41A8-893C-4FFB-99A2-3C0B8DA7E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34395</Words>
  <Characters>196054</Characters>
  <Application>Microsoft Office Word</Application>
  <DocSecurity>0</DocSecurity>
  <Lines>1633</Lines>
  <Paragraphs>459</Paragraphs>
  <ScaleCrop>false</ScaleCrop>
  <HeadingPairs>
    <vt:vector size="8" baseType="variant">
      <vt:variant>
        <vt:lpstr>Konu Başlığı</vt:lpstr>
      </vt:variant>
      <vt:variant>
        <vt:i4>1</vt:i4>
      </vt:variant>
      <vt:variant>
        <vt:lpstr>Title</vt:lpstr>
      </vt:variant>
      <vt:variant>
        <vt:i4>1</vt:i4>
      </vt:variant>
      <vt:variant>
        <vt:lpstr>العنوان</vt:lpstr>
      </vt:variant>
      <vt:variant>
        <vt:i4>1</vt:i4>
      </vt:variant>
      <vt:variant>
        <vt:lpstr>Başlık</vt:lpstr>
      </vt:variant>
      <vt:variant>
        <vt:i4>1</vt:i4>
      </vt:variant>
    </vt:vector>
  </HeadingPairs>
  <TitlesOfParts>
    <vt:vector size="4" baseType="lpstr">
      <vt:lpstr/>
      <vt:lpstr/>
      <vt:lpstr/>
      <vt:lpstr/>
    </vt:vector>
  </TitlesOfParts>
  <Company/>
  <LinksUpToDate>false</LinksUpToDate>
  <CharactersWithSpaces>229990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Admin</cp:lastModifiedBy>
  <cp:revision>3</cp:revision>
  <cp:lastPrinted>2018-09-11T16:46:00Z</cp:lastPrinted>
  <dcterms:created xsi:type="dcterms:W3CDTF">2019-10-22T07:59:00Z</dcterms:created>
  <dcterms:modified xsi:type="dcterms:W3CDTF">2019-10-22T07:59:00Z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elakhwany80@gmail.com@www.mendeley.com</vt:lpwstr>
  </property>
</Properties>
</file>