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charts/chart1.xml" ContentType="application/vnd.openxmlformats-officedocument.drawingml.chart+xml"/>
  <Override PartName="/word/theme/themeOverride1.xml" ContentType="application/vnd.openxmlformats-officedocument.themeOverride+xml"/>
  <Override PartName="/word/charts/chart2.xml" ContentType="application/vnd.openxmlformats-officedocument.drawingml.chart+xml"/>
  <Override PartName="/word/theme/themeOverride2.xml" ContentType="application/vnd.openxmlformats-officedocument.themeOverride+xml"/>
  <Override PartName="/word/charts/chart3.xml" ContentType="application/vnd.openxmlformats-officedocument.drawingml.chart+xml"/>
  <Override PartName="/word/theme/themeOverride3.xml" ContentType="application/vnd.openxmlformats-officedocument.themeOverride+xml"/>
  <Override PartName="/word/drawings/drawing1.xml" ContentType="application/vnd.openxmlformats-officedocument.drawingml.chartshapes+xml"/>
  <Override PartName="/word/charts/chart4.xml" ContentType="application/vnd.openxmlformats-officedocument.drawingml.chart+xml"/>
  <Override PartName="/word/theme/themeOverride4.xml" ContentType="application/vnd.openxmlformats-officedocument.themeOverride+xml"/>
  <Override PartName="/word/drawings/drawing2.xml" ContentType="application/vnd.openxmlformats-officedocument.drawingml.chartshapes+xml"/>
  <Override PartName="/word/charts/chart5.xml" ContentType="application/vnd.openxmlformats-officedocument.drawingml.chart+xml"/>
  <Override PartName="/word/theme/themeOverride5.xml" ContentType="application/vnd.openxmlformats-officedocument.themeOverride+xml"/>
  <Override PartName="/word/drawings/drawing3.xml" ContentType="application/vnd.openxmlformats-officedocument.drawingml.chartshapes+xml"/>
  <Override PartName="/word/charts/chart6.xml" ContentType="application/vnd.openxmlformats-officedocument.drawingml.chart+xml"/>
  <Override PartName="/word/theme/themeOverride6.xml" ContentType="application/vnd.openxmlformats-officedocument.themeOverride+xml"/>
  <Override PartName="/word/drawings/drawing4.xml" ContentType="application/vnd.openxmlformats-officedocument.drawingml.chartshapes+xml"/>
  <Override PartName="/word/charts/chart7.xml" ContentType="application/vnd.openxmlformats-officedocument.drawingml.chart+xml"/>
  <Override PartName="/word/theme/themeOverride7.xml" ContentType="application/vnd.openxmlformats-officedocument.themeOverride+xml"/>
  <Override PartName="/word/drawings/drawing5.xml" ContentType="application/vnd.openxmlformats-officedocument.drawingml.chartshapes+xml"/>
  <Override PartName="/word/charts/chart8.xml" ContentType="application/vnd.openxmlformats-officedocument.drawingml.chart+xml"/>
  <Override PartName="/word/theme/themeOverride8.xml" ContentType="application/vnd.openxmlformats-officedocument.themeOverride+xml"/>
  <Override PartName="/word/drawings/drawing6.xml" ContentType="application/vnd.openxmlformats-officedocument.drawingml.chartshapes+xml"/>
  <Override PartName="/word/charts/chart9.xml" ContentType="application/vnd.openxmlformats-officedocument.drawingml.chart+xml"/>
  <Override PartName="/word/theme/themeOverride9.xml" ContentType="application/vnd.openxmlformats-officedocument.themeOverride+xml"/>
  <Override PartName="/word/drawings/drawing7.xml" ContentType="application/vnd.openxmlformats-officedocument.drawingml.chartshapes+xml"/>
  <Override PartName="/word/charts/chart10.xml" ContentType="application/vnd.openxmlformats-officedocument.drawingml.chart+xml"/>
  <Override PartName="/word/theme/themeOverride10.xml" ContentType="application/vnd.openxmlformats-officedocument.themeOverride+xml"/>
  <Override PartName="/word/drawings/drawing8.xml" ContentType="application/vnd.openxmlformats-officedocument.drawingml.chartshapes+xml"/>
  <Override PartName="/word/charts/chart11.xml" ContentType="application/vnd.openxmlformats-officedocument.drawingml.chart+xml"/>
  <Override PartName="/word/theme/themeOverride11.xml" ContentType="application/vnd.openxmlformats-officedocument.themeOverride+xml"/>
  <Override PartName="/word/drawings/drawing9.xml" ContentType="application/vnd.openxmlformats-officedocument.drawingml.chartshapes+xml"/>
  <Override PartName="/word/charts/chart12.xml" ContentType="application/vnd.openxmlformats-officedocument.drawingml.chart+xml"/>
  <Override PartName="/word/theme/themeOverride12.xml" ContentType="application/vnd.openxmlformats-officedocument.themeOverride+xml"/>
  <Override PartName="/word/drawings/drawing10.xml" ContentType="application/vnd.openxmlformats-officedocument.drawingml.chartshapes+xml"/>
  <Override PartName="/word/charts/chart13.xml" ContentType="application/vnd.openxmlformats-officedocument.drawingml.chart+xml"/>
  <Override PartName="/word/theme/themeOverride13.xml" ContentType="application/vnd.openxmlformats-officedocument.themeOverride+xml"/>
  <Override PartName="/word/drawings/drawing11.xml" ContentType="application/vnd.openxmlformats-officedocument.drawingml.chartshapes+xml"/>
  <Override PartName="/word/charts/chart14.xml" ContentType="application/vnd.openxmlformats-officedocument.drawingml.chart+xml"/>
  <Override PartName="/word/theme/themeOverride14.xml" ContentType="application/vnd.openxmlformats-officedocument.themeOverride+xml"/>
  <Override PartName="/word/drawings/drawing12.xml" ContentType="application/vnd.openxmlformats-officedocument.drawingml.chartshapes+xml"/>
  <Override PartName="/word/charts/chart15.xml" ContentType="application/vnd.openxmlformats-officedocument.drawingml.chart+xml"/>
  <Override PartName="/word/theme/themeOverride15.xml" ContentType="application/vnd.openxmlformats-officedocument.themeOverride+xml"/>
  <Override PartName="/word/drawings/drawing13.xml" ContentType="application/vnd.openxmlformats-officedocument.drawingml.chartshapes+xml"/>
  <Override PartName="/word/charts/chart16.xml" ContentType="application/vnd.openxmlformats-officedocument.drawingml.chart+xml"/>
  <Override PartName="/word/theme/themeOverride16.xml" ContentType="application/vnd.openxmlformats-officedocument.themeOverride+xml"/>
  <Override PartName="/word/drawings/drawing14.xml" ContentType="application/vnd.openxmlformats-officedocument.drawingml.chartshapes+xml"/>
  <Override PartName="/word/charts/chart17.xml" ContentType="application/vnd.openxmlformats-officedocument.drawingml.chart+xml"/>
  <Override PartName="/word/theme/themeOverride17.xml" ContentType="application/vnd.openxmlformats-officedocument.themeOverride+xml"/>
  <Override PartName="/word/drawings/drawing15.xml" ContentType="application/vnd.openxmlformats-officedocument.drawingml.chartshapes+xml"/>
  <Override PartName="/word/charts/chart18.xml" ContentType="application/vnd.openxmlformats-officedocument.drawingml.chart+xml"/>
  <Override PartName="/word/theme/themeOverride18.xml" ContentType="application/vnd.openxmlformats-officedocument.themeOverride+xml"/>
  <Override PartName="/word/drawings/drawing16.xml" ContentType="application/vnd.openxmlformats-officedocument.drawingml.chartshapes+xml"/>
  <Override PartName="/word/charts/chart19.xml" ContentType="application/vnd.openxmlformats-officedocument.drawingml.chart+xml"/>
  <Override PartName="/word/theme/themeOverride19.xml" ContentType="application/vnd.openxmlformats-officedocument.themeOverride+xml"/>
  <Override PartName="/word/drawings/drawing17.xml" ContentType="application/vnd.openxmlformats-officedocument.drawingml.chartshapes+xml"/>
  <Override PartName="/word/charts/chart20.xml" ContentType="application/vnd.openxmlformats-officedocument.drawingml.chart+xml"/>
  <Override PartName="/word/theme/themeOverride20.xml" ContentType="application/vnd.openxmlformats-officedocument.themeOverride+xml"/>
  <Override PartName="/word/drawings/drawing18.xml" ContentType="application/vnd.openxmlformats-officedocument.drawingml.chartshapes+xml"/>
  <Override PartName="/word/charts/chart21.xml" ContentType="application/vnd.openxmlformats-officedocument.drawingml.chart+xml"/>
  <Override PartName="/word/theme/themeOverride21.xml" ContentType="application/vnd.openxmlformats-officedocument.themeOverride+xml"/>
  <Override PartName="/word/drawings/drawing19.xml" ContentType="application/vnd.openxmlformats-officedocument.drawingml.chartshapes+xml"/>
  <Override PartName="/word/charts/chart22.xml" ContentType="application/vnd.openxmlformats-officedocument.drawingml.chart+xml"/>
  <Override PartName="/word/theme/themeOverride22.xml" ContentType="application/vnd.openxmlformats-officedocument.themeOverride+xml"/>
  <Override PartName="/word/drawings/drawing20.xml" ContentType="application/vnd.openxmlformats-officedocument.drawingml.chartshap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96EDC" w:rsidRPr="00454DAD" w:rsidRDefault="00696EDC" w:rsidP="00696EDC">
      <w:pPr>
        <w:pStyle w:val="AralkYok"/>
        <w:jc w:val="center"/>
        <w:rPr>
          <w:b/>
          <w:sz w:val="28"/>
          <w:szCs w:val="24"/>
        </w:rPr>
      </w:pPr>
      <w:bookmarkStart w:id="0" w:name="_Toc321387058"/>
      <w:r w:rsidRPr="00454DAD">
        <w:rPr>
          <w:b/>
          <w:sz w:val="28"/>
          <w:szCs w:val="24"/>
        </w:rPr>
        <w:t>T.C.</w:t>
      </w:r>
    </w:p>
    <w:p w:rsidR="00696EDC" w:rsidRPr="00454DAD" w:rsidRDefault="00696EDC" w:rsidP="00696EDC">
      <w:pPr>
        <w:spacing w:after="0" w:line="240" w:lineRule="auto"/>
        <w:jc w:val="center"/>
        <w:rPr>
          <w:b/>
          <w:sz w:val="28"/>
          <w:szCs w:val="24"/>
        </w:rPr>
      </w:pPr>
      <w:r w:rsidRPr="00454DAD">
        <w:rPr>
          <w:b/>
          <w:sz w:val="28"/>
          <w:szCs w:val="24"/>
        </w:rPr>
        <w:t>KASTAMONU ÜNİVERSİTESİ</w:t>
      </w:r>
    </w:p>
    <w:p w:rsidR="00696EDC" w:rsidRPr="00AC5ACF" w:rsidRDefault="00696EDC" w:rsidP="00696EDC">
      <w:pPr>
        <w:spacing w:after="0" w:line="240" w:lineRule="auto"/>
        <w:jc w:val="center"/>
        <w:rPr>
          <w:b/>
          <w:szCs w:val="24"/>
        </w:rPr>
      </w:pPr>
      <w:r w:rsidRPr="00454DAD">
        <w:rPr>
          <w:b/>
          <w:sz w:val="28"/>
          <w:szCs w:val="24"/>
        </w:rPr>
        <w:t>FEN BİLİMLERİ ENSTİTÜSÜ</w:t>
      </w:r>
    </w:p>
    <w:p w:rsidR="00696EDC" w:rsidRPr="00AC5ACF" w:rsidRDefault="00696EDC" w:rsidP="007B170D">
      <w:pPr>
        <w:spacing w:after="0" w:line="240" w:lineRule="auto"/>
        <w:jc w:val="center"/>
        <w:rPr>
          <w:b/>
          <w:szCs w:val="24"/>
        </w:rPr>
      </w:pPr>
      <w:r>
        <w:rPr>
          <w:b/>
          <w:szCs w:val="24"/>
        </w:rPr>
        <w:tab/>
      </w:r>
    </w:p>
    <w:p w:rsidR="00696EDC" w:rsidRDefault="00696EDC" w:rsidP="007B170D">
      <w:pPr>
        <w:spacing w:after="0" w:line="240" w:lineRule="auto"/>
        <w:jc w:val="center"/>
        <w:rPr>
          <w:b/>
          <w:szCs w:val="24"/>
        </w:rPr>
      </w:pPr>
    </w:p>
    <w:p w:rsidR="00167DD1" w:rsidRDefault="00167DD1" w:rsidP="007B170D">
      <w:pPr>
        <w:spacing w:after="0" w:line="240" w:lineRule="auto"/>
        <w:jc w:val="center"/>
        <w:rPr>
          <w:b/>
          <w:szCs w:val="24"/>
        </w:rPr>
      </w:pPr>
    </w:p>
    <w:p w:rsidR="00167DD1" w:rsidRDefault="00167DD1" w:rsidP="007B170D">
      <w:pPr>
        <w:spacing w:after="0" w:line="240" w:lineRule="auto"/>
        <w:jc w:val="center"/>
        <w:rPr>
          <w:b/>
          <w:szCs w:val="24"/>
        </w:rPr>
      </w:pPr>
    </w:p>
    <w:p w:rsidR="00167DD1" w:rsidRDefault="00167DD1" w:rsidP="007B170D">
      <w:pPr>
        <w:spacing w:after="0" w:line="240" w:lineRule="auto"/>
        <w:jc w:val="center"/>
        <w:rPr>
          <w:b/>
          <w:szCs w:val="24"/>
        </w:rPr>
      </w:pPr>
    </w:p>
    <w:p w:rsidR="007B170D" w:rsidRDefault="007B170D" w:rsidP="007B170D">
      <w:pPr>
        <w:spacing w:after="0" w:line="240" w:lineRule="auto"/>
        <w:jc w:val="center"/>
        <w:rPr>
          <w:b/>
          <w:szCs w:val="24"/>
        </w:rPr>
      </w:pPr>
    </w:p>
    <w:p w:rsidR="00167DD1" w:rsidRDefault="00167DD1" w:rsidP="007B170D">
      <w:pPr>
        <w:spacing w:after="0" w:line="240" w:lineRule="auto"/>
        <w:jc w:val="center"/>
        <w:rPr>
          <w:b/>
          <w:szCs w:val="24"/>
        </w:rPr>
      </w:pPr>
    </w:p>
    <w:p w:rsidR="00167DD1" w:rsidRDefault="00167DD1" w:rsidP="007B170D">
      <w:pPr>
        <w:spacing w:after="0" w:line="240" w:lineRule="auto"/>
        <w:jc w:val="center"/>
        <w:rPr>
          <w:b/>
          <w:szCs w:val="24"/>
        </w:rPr>
      </w:pPr>
    </w:p>
    <w:p w:rsidR="00167DD1" w:rsidRDefault="00167DD1" w:rsidP="007B170D">
      <w:pPr>
        <w:spacing w:after="0" w:line="240" w:lineRule="auto"/>
        <w:jc w:val="center"/>
        <w:rPr>
          <w:b/>
          <w:szCs w:val="24"/>
        </w:rPr>
      </w:pPr>
    </w:p>
    <w:p w:rsidR="00167DD1" w:rsidRDefault="00167DD1" w:rsidP="007B170D">
      <w:pPr>
        <w:spacing w:after="0" w:line="240" w:lineRule="auto"/>
        <w:jc w:val="center"/>
        <w:rPr>
          <w:b/>
          <w:szCs w:val="24"/>
        </w:rPr>
      </w:pPr>
    </w:p>
    <w:p w:rsidR="00696EDC" w:rsidRPr="00454DAD" w:rsidRDefault="00513666" w:rsidP="00696EDC">
      <w:pPr>
        <w:spacing w:after="0" w:line="240" w:lineRule="auto"/>
        <w:jc w:val="center"/>
        <w:rPr>
          <w:b/>
          <w:color w:val="FF0000"/>
          <w:sz w:val="28"/>
          <w:szCs w:val="24"/>
        </w:rPr>
      </w:pPr>
      <w:r w:rsidRPr="00513666">
        <w:rPr>
          <w:b/>
          <w:bCs/>
          <w:color w:val="000000"/>
          <w:sz w:val="28"/>
          <w:szCs w:val="24"/>
        </w:rPr>
        <w:t>ÇOCUK OYUN PARKLARINDA KULLANILAN PEYZAJ DONATI ELEMANLARI</w:t>
      </w:r>
    </w:p>
    <w:p w:rsidR="00696EDC" w:rsidRPr="00A924EC" w:rsidRDefault="00696EDC" w:rsidP="00167DD1">
      <w:pPr>
        <w:spacing w:after="0" w:line="276" w:lineRule="auto"/>
        <w:jc w:val="center"/>
        <w:rPr>
          <w:b/>
          <w:color w:val="FF0000"/>
          <w:szCs w:val="24"/>
        </w:rPr>
      </w:pPr>
    </w:p>
    <w:p w:rsidR="00696EDC" w:rsidRPr="00A924EC" w:rsidRDefault="00696EDC" w:rsidP="00167DD1">
      <w:pPr>
        <w:spacing w:after="0" w:line="276" w:lineRule="auto"/>
        <w:jc w:val="center"/>
        <w:rPr>
          <w:b/>
          <w:color w:val="FF0000"/>
          <w:szCs w:val="24"/>
        </w:rPr>
      </w:pPr>
    </w:p>
    <w:p w:rsidR="00696EDC" w:rsidRPr="00A924EC" w:rsidRDefault="00696EDC" w:rsidP="00167DD1">
      <w:pPr>
        <w:spacing w:after="0" w:line="276" w:lineRule="auto"/>
        <w:jc w:val="center"/>
        <w:rPr>
          <w:b/>
          <w:color w:val="FF0000"/>
          <w:szCs w:val="24"/>
        </w:rPr>
      </w:pPr>
    </w:p>
    <w:p w:rsidR="00696EDC" w:rsidRPr="00AC5ACF" w:rsidRDefault="00696EDC" w:rsidP="00167DD1">
      <w:pPr>
        <w:spacing w:after="0" w:line="276" w:lineRule="auto"/>
        <w:jc w:val="center"/>
        <w:rPr>
          <w:b/>
          <w:szCs w:val="24"/>
        </w:rPr>
      </w:pPr>
    </w:p>
    <w:p w:rsidR="00696EDC" w:rsidRPr="00AC5ACF" w:rsidRDefault="00696EDC" w:rsidP="00167DD1">
      <w:pPr>
        <w:spacing w:after="0" w:line="276" w:lineRule="auto"/>
        <w:jc w:val="center"/>
        <w:rPr>
          <w:b/>
          <w:szCs w:val="24"/>
        </w:rPr>
      </w:pPr>
    </w:p>
    <w:p w:rsidR="00696EDC" w:rsidRDefault="00696EDC" w:rsidP="00167DD1">
      <w:pPr>
        <w:spacing w:after="0" w:line="276" w:lineRule="auto"/>
        <w:jc w:val="center"/>
        <w:rPr>
          <w:b/>
          <w:szCs w:val="24"/>
        </w:rPr>
      </w:pPr>
    </w:p>
    <w:p w:rsidR="007B170D" w:rsidRDefault="007B170D" w:rsidP="00696EDC">
      <w:pPr>
        <w:spacing w:after="0" w:line="240" w:lineRule="auto"/>
        <w:jc w:val="center"/>
        <w:rPr>
          <w:b/>
          <w:szCs w:val="24"/>
        </w:rPr>
      </w:pPr>
    </w:p>
    <w:p w:rsidR="000961FE" w:rsidRPr="00AC5ACF" w:rsidRDefault="000961FE" w:rsidP="00696EDC">
      <w:pPr>
        <w:spacing w:after="0" w:line="240" w:lineRule="auto"/>
        <w:jc w:val="center"/>
        <w:rPr>
          <w:b/>
          <w:szCs w:val="24"/>
        </w:rPr>
      </w:pPr>
    </w:p>
    <w:p w:rsidR="00696EDC" w:rsidRPr="00A924EC" w:rsidRDefault="00B93AC5" w:rsidP="00696EDC">
      <w:pPr>
        <w:autoSpaceDE w:val="0"/>
        <w:autoSpaceDN w:val="0"/>
        <w:adjustRightInd w:val="0"/>
        <w:spacing w:after="0" w:line="240" w:lineRule="auto"/>
        <w:jc w:val="center"/>
        <w:rPr>
          <w:b/>
          <w:bCs/>
          <w:color w:val="000000"/>
          <w:szCs w:val="24"/>
        </w:rPr>
      </w:pPr>
      <w:proofErr w:type="spellStart"/>
      <w:r>
        <w:rPr>
          <w:b/>
          <w:bCs/>
          <w:color w:val="000000"/>
          <w:szCs w:val="24"/>
        </w:rPr>
        <w:t>Mohammed</w:t>
      </w:r>
      <w:proofErr w:type="spellEnd"/>
      <w:r>
        <w:rPr>
          <w:b/>
          <w:bCs/>
          <w:color w:val="000000"/>
          <w:szCs w:val="24"/>
        </w:rPr>
        <w:t xml:space="preserve"> Mi</w:t>
      </w:r>
      <w:r w:rsidR="0032742E" w:rsidRPr="00513666">
        <w:rPr>
          <w:b/>
          <w:bCs/>
          <w:color w:val="000000"/>
          <w:szCs w:val="24"/>
        </w:rPr>
        <w:t xml:space="preserve">ftah </w:t>
      </w:r>
      <w:proofErr w:type="spellStart"/>
      <w:r w:rsidR="0032742E" w:rsidRPr="00513666">
        <w:rPr>
          <w:b/>
          <w:bCs/>
          <w:color w:val="000000"/>
          <w:szCs w:val="24"/>
        </w:rPr>
        <w:t>Mohammed</w:t>
      </w:r>
      <w:proofErr w:type="spellEnd"/>
      <w:r w:rsidR="0032742E" w:rsidRPr="00513666">
        <w:rPr>
          <w:b/>
          <w:bCs/>
          <w:color w:val="000000"/>
          <w:szCs w:val="24"/>
        </w:rPr>
        <w:t xml:space="preserve"> </w:t>
      </w:r>
      <w:r w:rsidR="00513666" w:rsidRPr="00513666">
        <w:rPr>
          <w:b/>
          <w:bCs/>
          <w:color w:val="000000"/>
          <w:szCs w:val="24"/>
        </w:rPr>
        <w:t>BOUZQAYYAH</w:t>
      </w:r>
    </w:p>
    <w:p w:rsidR="00696EDC" w:rsidRPr="00AC5ACF" w:rsidRDefault="00696EDC" w:rsidP="00696EDC">
      <w:pPr>
        <w:spacing w:after="0" w:line="240" w:lineRule="auto"/>
        <w:jc w:val="center"/>
        <w:rPr>
          <w:b/>
          <w:szCs w:val="24"/>
        </w:rPr>
      </w:pPr>
    </w:p>
    <w:p w:rsidR="00696EDC" w:rsidRPr="00AC5ACF" w:rsidRDefault="00696EDC" w:rsidP="00696EDC">
      <w:pPr>
        <w:spacing w:after="0" w:line="240" w:lineRule="auto"/>
        <w:jc w:val="center"/>
        <w:rPr>
          <w:b/>
          <w:szCs w:val="24"/>
        </w:rPr>
      </w:pPr>
    </w:p>
    <w:p w:rsidR="00696EDC" w:rsidRDefault="00696EDC" w:rsidP="00696EDC">
      <w:pPr>
        <w:spacing w:after="0" w:line="240" w:lineRule="auto"/>
        <w:jc w:val="center"/>
        <w:rPr>
          <w:b/>
          <w:szCs w:val="24"/>
        </w:rPr>
      </w:pPr>
    </w:p>
    <w:p w:rsidR="000961FE" w:rsidRPr="00AC5ACF" w:rsidRDefault="000961FE" w:rsidP="00696EDC">
      <w:pPr>
        <w:spacing w:after="0" w:line="240" w:lineRule="auto"/>
        <w:jc w:val="center"/>
        <w:rPr>
          <w:b/>
          <w:szCs w:val="24"/>
        </w:rPr>
      </w:pPr>
    </w:p>
    <w:p w:rsidR="00696EDC" w:rsidRDefault="00696EDC" w:rsidP="00696EDC">
      <w:pPr>
        <w:spacing w:after="0" w:line="240" w:lineRule="auto"/>
        <w:jc w:val="center"/>
        <w:rPr>
          <w:b/>
          <w:szCs w:val="24"/>
        </w:rPr>
      </w:pPr>
    </w:p>
    <w:p w:rsidR="000961FE" w:rsidRDefault="000961FE" w:rsidP="000961FE">
      <w:pPr>
        <w:spacing w:after="0" w:line="240" w:lineRule="auto"/>
        <w:rPr>
          <w:b/>
          <w:szCs w:val="24"/>
        </w:rPr>
      </w:pPr>
    </w:p>
    <w:p w:rsidR="000961FE" w:rsidRDefault="000961FE" w:rsidP="00696EDC">
      <w:pPr>
        <w:spacing w:after="0" w:line="240" w:lineRule="auto"/>
        <w:jc w:val="center"/>
        <w:rPr>
          <w:b/>
          <w:szCs w:val="24"/>
        </w:rPr>
      </w:pPr>
    </w:p>
    <w:p w:rsidR="000961FE" w:rsidRPr="00AC5ACF" w:rsidRDefault="000961FE" w:rsidP="00696EDC">
      <w:pPr>
        <w:spacing w:after="0" w:line="240" w:lineRule="auto"/>
        <w:jc w:val="center"/>
        <w:rPr>
          <w:b/>
          <w:szCs w:val="24"/>
        </w:rPr>
      </w:pPr>
    </w:p>
    <w:p w:rsidR="00696EDC" w:rsidRPr="00C949E0" w:rsidRDefault="00696EDC" w:rsidP="00696EDC">
      <w:pPr>
        <w:spacing w:after="0" w:line="240" w:lineRule="auto"/>
        <w:ind w:firstLine="1418"/>
        <w:rPr>
          <w:b/>
          <w:szCs w:val="24"/>
        </w:rPr>
      </w:pPr>
      <w:r w:rsidRPr="00C949E0">
        <w:rPr>
          <w:b/>
          <w:szCs w:val="24"/>
        </w:rPr>
        <w:t>Danışm</w:t>
      </w:r>
      <w:r>
        <w:rPr>
          <w:b/>
          <w:szCs w:val="24"/>
        </w:rPr>
        <w:t>an</w:t>
      </w:r>
      <w:r>
        <w:rPr>
          <w:b/>
          <w:szCs w:val="24"/>
        </w:rPr>
        <w:tab/>
      </w:r>
      <w:r>
        <w:rPr>
          <w:b/>
          <w:szCs w:val="24"/>
        </w:rPr>
        <w:tab/>
      </w:r>
      <w:r w:rsidR="0032742E">
        <w:rPr>
          <w:b/>
          <w:szCs w:val="24"/>
        </w:rPr>
        <w:t>Doç. Dr. Mehmet ÇETİN</w:t>
      </w:r>
    </w:p>
    <w:p w:rsidR="00696EDC" w:rsidRPr="00C949E0" w:rsidRDefault="00696EDC" w:rsidP="00696EDC">
      <w:pPr>
        <w:spacing w:after="0" w:line="240" w:lineRule="auto"/>
        <w:ind w:firstLine="1418"/>
        <w:rPr>
          <w:b/>
          <w:szCs w:val="24"/>
        </w:rPr>
      </w:pPr>
      <w:r w:rsidRPr="00C949E0">
        <w:rPr>
          <w:b/>
          <w:szCs w:val="24"/>
        </w:rPr>
        <w:t>Jüri Üyesi</w:t>
      </w:r>
      <w:r w:rsidRPr="00C949E0">
        <w:rPr>
          <w:b/>
          <w:szCs w:val="24"/>
        </w:rPr>
        <w:tab/>
      </w:r>
      <w:r w:rsidRPr="00C949E0">
        <w:rPr>
          <w:b/>
          <w:szCs w:val="24"/>
        </w:rPr>
        <w:tab/>
      </w:r>
      <w:r w:rsidR="0032742E">
        <w:rPr>
          <w:b/>
          <w:szCs w:val="24"/>
        </w:rPr>
        <w:t>Doç. Dr. Deniz GÜNEY</w:t>
      </w:r>
    </w:p>
    <w:p w:rsidR="00696EDC" w:rsidRDefault="00696EDC" w:rsidP="000961FE">
      <w:pPr>
        <w:spacing w:after="0" w:line="240" w:lineRule="auto"/>
        <w:ind w:firstLine="1418"/>
        <w:rPr>
          <w:b/>
          <w:szCs w:val="24"/>
        </w:rPr>
      </w:pPr>
      <w:r w:rsidRPr="00C949E0">
        <w:rPr>
          <w:b/>
          <w:szCs w:val="24"/>
        </w:rPr>
        <w:t>Jüri Üyesi</w:t>
      </w:r>
      <w:r w:rsidRPr="00C949E0">
        <w:rPr>
          <w:b/>
          <w:szCs w:val="24"/>
        </w:rPr>
        <w:tab/>
      </w:r>
      <w:r w:rsidRPr="00C949E0">
        <w:rPr>
          <w:b/>
          <w:szCs w:val="24"/>
        </w:rPr>
        <w:tab/>
      </w:r>
      <w:r w:rsidR="0032742E">
        <w:rPr>
          <w:b/>
          <w:szCs w:val="24"/>
        </w:rPr>
        <w:t>Doç. Dr. Hakan ŞEVİK</w:t>
      </w:r>
    </w:p>
    <w:p w:rsidR="00513666" w:rsidRDefault="00513666" w:rsidP="00696EDC">
      <w:pPr>
        <w:spacing w:after="0" w:line="240" w:lineRule="auto"/>
        <w:ind w:firstLine="1418"/>
        <w:rPr>
          <w:b/>
          <w:szCs w:val="24"/>
        </w:rPr>
      </w:pPr>
    </w:p>
    <w:p w:rsidR="00513666" w:rsidRDefault="00513666" w:rsidP="00696EDC">
      <w:pPr>
        <w:spacing w:after="0" w:line="240" w:lineRule="auto"/>
        <w:ind w:firstLine="1418"/>
        <w:rPr>
          <w:b/>
          <w:szCs w:val="24"/>
        </w:rPr>
      </w:pPr>
    </w:p>
    <w:p w:rsidR="00513666" w:rsidRDefault="00513666" w:rsidP="00696EDC">
      <w:pPr>
        <w:spacing w:after="0" w:line="240" w:lineRule="auto"/>
        <w:ind w:firstLine="1418"/>
        <w:rPr>
          <w:b/>
          <w:szCs w:val="24"/>
        </w:rPr>
      </w:pPr>
    </w:p>
    <w:p w:rsidR="00513666" w:rsidRDefault="00513666" w:rsidP="00696EDC">
      <w:pPr>
        <w:spacing w:after="0" w:line="240" w:lineRule="auto"/>
        <w:ind w:firstLine="1418"/>
        <w:rPr>
          <w:b/>
          <w:szCs w:val="24"/>
        </w:rPr>
      </w:pPr>
    </w:p>
    <w:p w:rsidR="00513666" w:rsidRDefault="00513666" w:rsidP="00696EDC">
      <w:pPr>
        <w:spacing w:after="0" w:line="240" w:lineRule="auto"/>
        <w:ind w:firstLine="1418"/>
        <w:rPr>
          <w:b/>
          <w:szCs w:val="24"/>
        </w:rPr>
      </w:pPr>
    </w:p>
    <w:p w:rsidR="00167DD1" w:rsidRDefault="00167DD1" w:rsidP="00167DD1">
      <w:pPr>
        <w:spacing w:after="0" w:line="240" w:lineRule="auto"/>
        <w:rPr>
          <w:b/>
          <w:szCs w:val="24"/>
        </w:rPr>
      </w:pPr>
    </w:p>
    <w:p w:rsidR="000961FE" w:rsidRDefault="000961FE" w:rsidP="00167DD1">
      <w:pPr>
        <w:spacing w:after="0" w:line="240" w:lineRule="auto"/>
        <w:rPr>
          <w:b/>
          <w:szCs w:val="24"/>
        </w:rPr>
      </w:pPr>
    </w:p>
    <w:p w:rsidR="00696EDC" w:rsidRDefault="00696EDC" w:rsidP="00696EDC">
      <w:pPr>
        <w:spacing w:after="0" w:line="240" w:lineRule="auto"/>
        <w:ind w:firstLine="1418"/>
        <w:rPr>
          <w:b/>
          <w:szCs w:val="24"/>
        </w:rPr>
      </w:pPr>
    </w:p>
    <w:p w:rsidR="00696EDC" w:rsidRPr="00AC5ACF" w:rsidRDefault="00513666" w:rsidP="00696EDC">
      <w:pPr>
        <w:spacing w:after="0" w:line="240" w:lineRule="auto"/>
        <w:jc w:val="center"/>
        <w:rPr>
          <w:b/>
          <w:szCs w:val="24"/>
        </w:rPr>
      </w:pPr>
      <w:r>
        <w:rPr>
          <w:b/>
          <w:szCs w:val="24"/>
        </w:rPr>
        <w:t>YÜKSEK LİSANS</w:t>
      </w:r>
      <w:r w:rsidR="009633AD">
        <w:rPr>
          <w:b/>
          <w:szCs w:val="24"/>
        </w:rPr>
        <w:t xml:space="preserve"> TEZİ</w:t>
      </w:r>
    </w:p>
    <w:p w:rsidR="00696EDC" w:rsidRPr="00AC5ACF" w:rsidRDefault="0032742E" w:rsidP="00696EDC">
      <w:pPr>
        <w:spacing w:after="0" w:line="240" w:lineRule="auto"/>
        <w:jc w:val="center"/>
        <w:rPr>
          <w:b/>
          <w:szCs w:val="24"/>
        </w:rPr>
      </w:pPr>
      <w:r w:rsidRPr="0032742E">
        <w:rPr>
          <w:b/>
          <w:szCs w:val="24"/>
        </w:rPr>
        <w:t>MALZEME BİLİMİ VE MÜHENDİSLİĞİ ANA BİLİM DALI</w:t>
      </w:r>
    </w:p>
    <w:p w:rsidR="00915695" w:rsidRDefault="00915695" w:rsidP="000961FE">
      <w:pPr>
        <w:spacing w:after="0" w:line="240" w:lineRule="auto"/>
        <w:jc w:val="center"/>
        <w:rPr>
          <w:b/>
          <w:szCs w:val="24"/>
        </w:rPr>
      </w:pPr>
    </w:p>
    <w:p w:rsidR="00696EDC" w:rsidRDefault="00696EDC" w:rsidP="000961FE">
      <w:pPr>
        <w:spacing w:after="0" w:line="240" w:lineRule="auto"/>
        <w:jc w:val="center"/>
        <w:rPr>
          <w:b/>
          <w:szCs w:val="24"/>
        </w:rPr>
      </w:pPr>
      <w:r w:rsidRPr="00AC5ACF">
        <w:rPr>
          <w:b/>
          <w:szCs w:val="24"/>
        </w:rPr>
        <w:t xml:space="preserve">KASTAMONU </w:t>
      </w:r>
      <w:r>
        <w:rPr>
          <w:b/>
          <w:szCs w:val="24"/>
        </w:rPr>
        <w:t>–</w:t>
      </w:r>
      <w:r w:rsidRPr="00AC5ACF">
        <w:rPr>
          <w:b/>
          <w:szCs w:val="24"/>
        </w:rPr>
        <w:t xml:space="preserve"> </w:t>
      </w:r>
      <w:r w:rsidR="00513666">
        <w:rPr>
          <w:b/>
          <w:szCs w:val="24"/>
        </w:rPr>
        <w:t>2020</w:t>
      </w:r>
    </w:p>
    <w:p w:rsidR="000961FE" w:rsidRDefault="000961FE" w:rsidP="000961FE">
      <w:pPr>
        <w:spacing w:line="240" w:lineRule="auto"/>
        <w:rPr>
          <w:b/>
          <w:szCs w:val="24"/>
        </w:rPr>
        <w:sectPr w:rsidR="000961FE" w:rsidSect="000961FE">
          <w:footerReference w:type="default" r:id="rId9"/>
          <w:footerReference w:type="first" r:id="rId10"/>
          <w:pgSz w:w="11906" w:h="16838"/>
          <w:pgMar w:top="1701" w:right="1418" w:bottom="1560" w:left="2268" w:header="709" w:footer="709" w:gutter="0"/>
          <w:pgNumType w:fmt="lowerRoman" w:start="2"/>
          <w:cols w:space="708"/>
          <w:titlePg/>
          <w:docGrid w:linePitch="360"/>
        </w:sectPr>
      </w:pPr>
    </w:p>
    <w:p w:rsidR="000961FE" w:rsidRPr="000961FE" w:rsidRDefault="00172F30" w:rsidP="00172F30">
      <w:pPr>
        <w:pStyle w:val="Balk1"/>
        <w:tabs>
          <w:tab w:val="left" w:pos="0"/>
        </w:tabs>
        <w:spacing w:before="0" w:beforeAutospacing="0" w:line="240" w:lineRule="auto"/>
        <w:ind w:left="-142" w:hanging="284"/>
        <w:jc w:val="center"/>
      </w:pPr>
      <w:bookmarkStart w:id="1" w:name="_Toc31211384"/>
      <w:r>
        <w:rPr>
          <w:noProof/>
        </w:rPr>
        <w:lastRenderedPageBreak/>
        <w:drawing>
          <wp:inline distT="0" distB="0" distL="0" distR="0" wp14:anchorId="342016E9" wp14:editId="4E1BB479">
            <wp:extent cx="6099967" cy="8676167"/>
            <wp:effectExtent l="0" t="0" r="0" b="0"/>
            <wp:docPr id="4" name="Resim 4" descr="\\KULLANICI\megepler\mohamed\img08773_Sayfa_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ULLANICI\megepler\mohamed\img08773_Sayfa_1.jpg"/>
                    <pic:cNvPicPr>
                      <a:picLocks noChangeAspect="1" noChangeArrowheads="1"/>
                    </pic:cNvPicPr>
                  </pic:nvPicPr>
                  <pic:blipFill rotWithShape="1">
                    <a:blip r:embed="rId11">
                      <a:extLst>
                        <a:ext uri="{28A0092B-C50C-407E-A947-70E740481C1C}">
                          <a14:useLocalDpi xmlns:a14="http://schemas.microsoft.com/office/drawing/2010/main" val="0"/>
                        </a:ext>
                      </a:extLst>
                    </a:blip>
                    <a:srcRect l="11843" t="8378" r="4031" b="6937"/>
                    <a:stretch/>
                  </pic:blipFill>
                  <pic:spPr bwMode="auto">
                    <a:xfrm>
                      <a:off x="0" y="0"/>
                      <a:ext cx="6127838" cy="8715808"/>
                    </a:xfrm>
                    <a:prstGeom prst="rect">
                      <a:avLst/>
                    </a:prstGeom>
                    <a:noFill/>
                    <a:ln>
                      <a:noFill/>
                    </a:ln>
                    <a:extLst>
                      <a:ext uri="{53640926-AAD7-44D8-BBD7-CCE9431645EC}">
                        <a14:shadowObscured xmlns:a14="http://schemas.microsoft.com/office/drawing/2010/main"/>
                      </a:ext>
                    </a:extLst>
                  </pic:spPr>
                </pic:pic>
              </a:graphicData>
            </a:graphic>
          </wp:inline>
        </w:drawing>
      </w:r>
      <w:bookmarkStart w:id="2" w:name="_Toc31211385"/>
      <w:bookmarkEnd w:id="1"/>
      <w:r>
        <w:rPr>
          <w:noProof/>
        </w:rPr>
        <w:lastRenderedPageBreak/>
        <w:drawing>
          <wp:inline distT="0" distB="0" distL="0" distR="0" wp14:anchorId="17E758E8" wp14:editId="214A72AE">
            <wp:extent cx="5917127" cy="8654902"/>
            <wp:effectExtent l="0" t="0" r="7620" b="0"/>
            <wp:docPr id="6" name="Resim 6" descr="\\KULLANICI\megepler\mohamed\img08773_Sayfa_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KULLANICI\megepler\mohamed\img08773_Sayfa_2.jpg"/>
                    <pic:cNvPicPr>
                      <a:picLocks noChangeAspect="1" noChangeArrowheads="1"/>
                    </pic:cNvPicPr>
                  </pic:nvPicPr>
                  <pic:blipFill rotWithShape="1">
                    <a:blip r:embed="rId12">
                      <a:extLst>
                        <a:ext uri="{28A0092B-C50C-407E-A947-70E740481C1C}">
                          <a14:useLocalDpi xmlns:a14="http://schemas.microsoft.com/office/drawing/2010/main" val="0"/>
                        </a:ext>
                      </a:extLst>
                    </a:blip>
                    <a:srcRect l="11021" t="6933" r="6939" b="8137"/>
                    <a:stretch/>
                  </pic:blipFill>
                  <pic:spPr bwMode="auto">
                    <a:xfrm>
                      <a:off x="0" y="0"/>
                      <a:ext cx="5928198" cy="8671095"/>
                    </a:xfrm>
                    <a:prstGeom prst="rect">
                      <a:avLst/>
                    </a:prstGeom>
                    <a:noFill/>
                    <a:ln>
                      <a:noFill/>
                    </a:ln>
                    <a:extLst>
                      <a:ext uri="{53640926-AAD7-44D8-BBD7-CCE9431645EC}">
                        <a14:shadowObscured xmlns:a14="http://schemas.microsoft.com/office/drawing/2010/main"/>
                      </a:ext>
                    </a:extLst>
                  </pic:spPr>
                </pic:pic>
              </a:graphicData>
            </a:graphic>
          </wp:inline>
        </w:drawing>
      </w:r>
      <w:r w:rsidR="00696EDC" w:rsidRPr="00696EDC">
        <w:lastRenderedPageBreak/>
        <w:t>ÖZET</w:t>
      </w:r>
      <w:bookmarkEnd w:id="2"/>
    </w:p>
    <w:p w:rsidR="00696EDC" w:rsidRDefault="00696EDC" w:rsidP="00172F30">
      <w:pPr>
        <w:spacing w:after="0" w:line="240" w:lineRule="auto"/>
        <w:jc w:val="center"/>
        <w:rPr>
          <w:szCs w:val="24"/>
        </w:rPr>
      </w:pPr>
      <w:r w:rsidRPr="00AC5ACF">
        <w:rPr>
          <w:szCs w:val="24"/>
        </w:rPr>
        <w:t>Yüksek Lisans</w:t>
      </w:r>
      <w:r>
        <w:rPr>
          <w:szCs w:val="24"/>
        </w:rPr>
        <w:t xml:space="preserve"> </w:t>
      </w:r>
      <w:r w:rsidR="00876984">
        <w:rPr>
          <w:szCs w:val="24"/>
        </w:rPr>
        <w:t>Tezi</w:t>
      </w:r>
    </w:p>
    <w:p w:rsidR="000961FE" w:rsidRPr="00AC5ACF" w:rsidRDefault="000961FE" w:rsidP="000961FE">
      <w:pPr>
        <w:spacing w:after="0" w:line="240" w:lineRule="auto"/>
        <w:jc w:val="center"/>
        <w:rPr>
          <w:szCs w:val="24"/>
        </w:rPr>
      </w:pPr>
    </w:p>
    <w:p w:rsidR="00696EDC" w:rsidRPr="00391DB1" w:rsidRDefault="00513666" w:rsidP="00696EDC">
      <w:pPr>
        <w:spacing w:line="240" w:lineRule="auto"/>
        <w:jc w:val="center"/>
        <w:rPr>
          <w:szCs w:val="24"/>
        </w:rPr>
      </w:pPr>
      <w:r w:rsidRPr="00513666">
        <w:rPr>
          <w:bCs/>
          <w:szCs w:val="24"/>
        </w:rPr>
        <w:t>Ç</w:t>
      </w:r>
      <w:r>
        <w:rPr>
          <w:bCs/>
          <w:szCs w:val="24"/>
        </w:rPr>
        <w:t>O</w:t>
      </w:r>
      <w:r w:rsidRPr="00513666">
        <w:rPr>
          <w:bCs/>
          <w:szCs w:val="24"/>
        </w:rPr>
        <w:t>CUK OYUN PARKLARINDA KULL</w:t>
      </w:r>
      <w:r>
        <w:rPr>
          <w:bCs/>
          <w:szCs w:val="24"/>
        </w:rPr>
        <w:t>ANILAN PEYZAJ DONATI ELEMANLARI</w:t>
      </w:r>
    </w:p>
    <w:p w:rsidR="00696EDC" w:rsidRPr="00391DB1" w:rsidRDefault="00B93AC5" w:rsidP="00696EDC">
      <w:pPr>
        <w:spacing w:after="0" w:line="240" w:lineRule="auto"/>
        <w:jc w:val="center"/>
        <w:rPr>
          <w:szCs w:val="24"/>
        </w:rPr>
      </w:pPr>
      <w:bookmarkStart w:id="3" w:name="_GoBack"/>
      <w:bookmarkEnd w:id="3"/>
      <w:proofErr w:type="spellStart"/>
      <w:r>
        <w:rPr>
          <w:bCs/>
          <w:szCs w:val="24"/>
        </w:rPr>
        <w:t>Mohammed</w:t>
      </w:r>
      <w:proofErr w:type="spellEnd"/>
      <w:r>
        <w:rPr>
          <w:bCs/>
          <w:szCs w:val="24"/>
        </w:rPr>
        <w:t xml:space="preserve"> Mi</w:t>
      </w:r>
      <w:r w:rsidR="00905EEC" w:rsidRPr="00513666">
        <w:rPr>
          <w:bCs/>
          <w:szCs w:val="24"/>
        </w:rPr>
        <w:t xml:space="preserve">ftah </w:t>
      </w:r>
      <w:proofErr w:type="spellStart"/>
      <w:r w:rsidR="00905EEC" w:rsidRPr="00513666">
        <w:rPr>
          <w:bCs/>
          <w:szCs w:val="24"/>
        </w:rPr>
        <w:t>Mohammed</w:t>
      </w:r>
      <w:proofErr w:type="spellEnd"/>
      <w:r w:rsidR="00905EEC" w:rsidRPr="00513666">
        <w:rPr>
          <w:bCs/>
          <w:szCs w:val="24"/>
        </w:rPr>
        <w:t xml:space="preserve"> </w:t>
      </w:r>
      <w:r w:rsidR="00513666" w:rsidRPr="00513666">
        <w:rPr>
          <w:bCs/>
          <w:szCs w:val="24"/>
        </w:rPr>
        <w:t>BOUZQAYYAH</w:t>
      </w:r>
    </w:p>
    <w:p w:rsidR="00696EDC" w:rsidRPr="00391DB1" w:rsidRDefault="00696EDC" w:rsidP="00696EDC">
      <w:pPr>
        <w:spacing w:after="0" w:line="240" w:lineRule="auto"/>
        <w:jc w:val="center"/>
        <w:rPr>
          <w:szCs w:val="24"/>
        </w:rPr>
      </w:pPr>
      <w:r w:rsidRPr="00391DB1">
        <w:rPr>
          <w:szCs w:val="24"/>
        </w:rPr>
        <w:t xml:space="preserve">Kastamonu Üniversitesi </w:t>
      </w:r>
    </w:p>
    <w:p w:rsidR="00696EDC" w:rsidRPr="00391DB1" w:rsidRDefault="00696EDC" w:rsidP="00696EDC">
      <w:pPr>
        <w:spacing w:after="0" w:line="240" w:lineRule="auto"/>
        <w:jc w:val="center"/>
        <w:rPr>
          <w:szCs w:val="24"/>
        </w:rPr>
      </w:pPr>
      <w:r w:rsidRPr="00391DB1">
        <w:rPr>
          <w:szCs w:val="24"/>
        </w:rPr>
        <w:t xml:space="preserve">Fen Bilimleri Enstitüsü </w:t>
      </w:r>
    </w:p>
    <w:p w:rsidR="00696EDC" w:rsidRPr="00391DB1" w:rsidRDefault="0032742E" w:rsidP="00696EDC">
      <w:pPr>
        <w:spacing w:after="0" w:line="240" w:lineRule="auto"/>
        <w:jc w:val="center"/>
        <w:rPr>
          <w:szCs w:val="24"/>
        </w:rPr>
      </w:pPr>
      <w:r>
        <w:rPr>
          <w:szCs w:val="24"/>
        </w:rPr>
        <w:t>Malzeme Bilimi ve Mühendisliği</w:t>
      </w:r>
      <w:r w:rsidR="00696EDC" w:rsidRPr="00391DB1">
        <w:rPr>
          <w:szCs w:val="24"/>
        </w:rPr>
        <w:t xml:space="preserve"> Ana Bilim Dalı</w:t>
      </w:r>
    </w:p>
    <w:p w:rsidR="00696EDC" w:rsidRPr="00391DB1" w:rsidRDefault="00696EDC" w:rsidP="00696EDC">
      <w:pPr>
        <w:spacing w:after="0" w:line="240" w:lineRule="auto"/>
        <w:jc w:val="center"/>
        <w:rPr>
          <w:szCs w:val="24"/>
        </w:rPr>
      </w:pPr>
    </w:p>
    <w:p w:rsidR="00696EDC" w:rsidRPr="00391DB1" w:rsidRDefault="00696EDC" w:rsidP="00905EEC">
      <w:pPr>
        <w:spacing w:after="200" w:line="240" w:lineRule="auto"/>
        <w:jc w:val="center"/>
        <w:rPr>
          <w:szCs w:val="24"/>
        </w:rPr>
      </w:pPr>
      <w:r w:rsidRPr="00391DB1">
        <w:rPr>
          <w:szCs w:val="24"/>
        </w:rPr>
        <w:t xml:space="preserve">Danışman: </w:t>
      </w:r>
      <w:r w:rsidR="00513666">
        <w:rPr>
          <w:szCs w:val="24"/>
        </w:rPr>
        <w:t>Doç. Dr. Mehmet ÇETİN</w:t>
      </w:r>
    </w:p>
    <w:p w:rsidR="00513666" w:rsidRPr="00513666" w:rsidRDefault="00513666" w:rsidP="00513666">
      <w:pPr>
        <w:spacing w:after="0" w:line="240" w:lineRule="auto"/>
        <w:rPr>
          <w:szCs w:val="24"/>
        </w:rPr>
      </w:pPr>
      <w:r w:rsidRPr="00513666">
        <w:rPr>
          <w:szCs w:val="24"/>
        </w:rPr>
        <w:t xml:space="preserve">Bu araştırmada dış </w:t>
      </w:r>
      <w:proofErr w:type="gramStart"/>
      <w:r w:rsidRPr="00513666">
        <w:rPr>
          <w:szCs w:val="24"/>
        </w:rPr>
        <w:t>mekan</w:t>
      </w:r>
      <w:proofErr w:type="gramEnd"/>
      <w:r w:rsidRPr="00513666">
        <w:rPr>
          <w:szCs w:val="24"/>
        </w:rPr>
        <w:t xml:space="preserve"> oyun parkı kavramı, parklarda çocuklar tarafından kullanılan oyun alanı donatılarının türleri ve bu donatı elemanlarının altında ve çevresinde yer alan zemin çeşitleri tanımlanmıştır. Bu doğrultuda bir saha araştırması yürütülmüş, araştırma kapsamında teknik özelliklere ve oyun parkı donatılarının üretiminde kullanılan malzemelere ilişkin bilgiler ABD Tüketici Ürün Güvenliği Kurumu (CPSC – Consumer Product </w:t>
      </w:r>
      <w:proofErr w:type="spellStart"/>
      <w:r w:rsidRPr="00513666">
        <w:rPr>
          <w:szCs w:val="24"/>
        </w:rPr>
        <w:t>Safety</w:t>
      </w:r>
      <w:proofErr w:type="spellEnd"/>
      <w:r w:rsidRPr="00513666">
        <w:rPr>
          <w:szCs w:val="24"/>
        </w:rPr>
        <w:t xml:space="preserve"> </w:t>
      </w:r>
      <w:proofErr w:type="spellStart"/>
      <w:r w:rsidRPr="00513666">
        <w:rPr>
          <w:szCs w:val="24"/>
        </w:rPr>
        <w:t>Commission</w:t>
      </w:r>
      <w:proofErr w:type="spellEnd"/>
      <w:r w:rsidRPr="00513666">
        <w:rPr>
          <w:szCs w:val="24"/>
        </w:rPr>
        <w:t xml:space="preserve">) ve Amerikan Test ve Materyaller Topluluğu (ASTM – </w:t>
      </w:r>
      <w:proofErr w:type="spellStart"/>
      <w:r w:rsidRPr="00513666">
        <w:rPr>
          <w:szCs w:val="24"/>
        </w:rPr>
        <w:t>American</w:t>
      </w:r>
      <w:proofErr w:type="spellEnd"/>
      <w:r w:rsidRPr="00513666">
        <w:rPr>
          <w:szCs w:val="24"/>
        </w:rPr>
        <w:t xml:space="preserve"> </w:t>
      </w:r>
      <w:proofErr w:type="spellStart"/>
      <w:r w:rsidRPr="00513666">
        <w:rPr>
          <w:szCs w:val="24"/>
        </w:rPr>
        <w:t>Society</w:t>
      </w:r>
      <w:proofErr w:type="spellEnd"/>
      <w:r w:rsidRPr="00513666">
        <w:rPr>
          <w:szCs w:val="24"/>
        </w:rPr>
        <w:t xml:space="preserve"> </w:t>
      </w:r>
      <w:proofErr w:type="spellStart"/>
      <w:r w:rsidRPr="00513666">
        <w:rPr>
          <w:szCs w:val="24"/>
        </w:rPr>
        <w:t>for</w:t>
      </w:r>
      <w:proofErr w:type="spellEnd"/>
      <w:r w:rsidRPr="00513666">
        <w:rPr>
          <w:szCs w:val="24"/>
        </w:rPr>
        <w:t xml:space="preserve"> </w:t>
      </w:r>
      <w:proofErr w:type="spellStart"/>
      <w:r w:rsidRPr="00513666">
        <w:rPr>
          <w:szCs w:val="24"/>
        </w:rPr>
        <w:t>Testing</w:t>
      </w:r>
      <w:proofErr w:type="spellEnd"/>
      <w:r w:rsidRPr="00513666">
        <w:rPr>
          <w:szCs w:val="24"/>
        </w:rPr>
        <w:t xml:space="preserve"> </w:t>
      </w:r>
      <w:r w:rsidR="00CE5956">
        <w:rPr>
          <w:szCs w:val="24"/>
        </w:rPr>
        <w:t>ve</w:t>
      </w:r>
      <w:r w:rsidRPr="00513666">
        <w:rPr>
          <w:szCs w:val="24"/>
        </w:rPr>
        <w:t xml:space="preserve"> </w:t>
      </w:r>
      <w:proofErr w:type="spellStart"/>
      <w:r w:rsidR="00B93AC5">
        <w:rPr>
          <w:szCs w:val="24"/>
        </w:rPr>
        <w:t>Materyal</w:t>
      </w:r>
      <w:r w:rsidRPr="00513666">
        <w:rPr>
          <w:szCs w:val="24"/>
        </w:rPr>
        <w:t>s</w:t>
      </w:r>
      <w:proofErr w:type="spellEnd"/>
      <w:r w:rsidRPr="00513666">
        <w:rPr>
          <w:szCs w:val="24"/>
        </w:rPr>
        <w:t xml:space="preserve">) normları uyarınca değerlendirilmiştir. Çalışma Ankara’nın Çankaya ilçesinde bulunan on beş parkta yürütülmüş, araştırma sürecinde 210 çocuk katılımcı rastgele olarak seçilmiştir. Bu çocuklar yaşlarına göre 6 ay-6 yaş, 7-12 yaş ile 21 yaş üzeri olmak üzere üç kademeye ayrılmıştır. Oyun alanı donatılarına ilişkin tercih edilen tür, güvenlik ve erişim kolaylığı ile tercih edilen renk ve şekilleri barındıran bir </w:t>
      </w:r>
      <w:r w:rsidR="00755E05">
        <w:rPr>
          <w:szCs w:val="24"/>
        </w:rPr>
        <w:t>gözlem</w:t>
      </w:r>
      <w:r w:rsidRPr="00513666">
        <w:rPr>
          <w:szCs w:val="24"/>
        </w:rPr>
        <w:t xml:space="preserve"> aracılığıyla gözlemler derlenmiştir. Söz konusu </w:t>
      </w:r>
      <w:r w:rsidR="00755E05">
        <w:rPr>
          <w:szCs w:val="24"/>
        </w:rPr>
        <w:t>gözlemd</w:t>
      </w:r>
      <w:r w:rsidRPr="00513666">
        <w:rPr>
          <w:szCs w:val="24"/>
        </w:rPr>
        <w:t xml:space="preserve">e donatıların altında ve çevresinde bulunan zemin türleri, hangi türün çocuklar için daha iyi olduğu ve donatıların en çok hangi mevsimde çocuklar tarafından tercih edildiğine dair sorulara da yer verilmiştir. </w:t>
      </w:r>
      <w:r w:rsidR="00755E05">
        <w:rPr>
          <w:szCs w:val="24"/>
        </w:rPr>
        <w:t>Gözlem</w:t>
      </w:r>
      <w:r w:rsidRPr="00513666">
        <w:rPr>
          <w:szCs w:val="24"/>
        </w:rPr>
        <w:t xml:space="preserve"> yoluyla toplanan veriler ki-kare yöntemi kullanılarak değerlendirilmiştir.</w:t>
      </w:r>
    </w:p>
    <w:p w:rsidR="00513666" w:rsidRDefault="00513666" w:rsidP="00513666">
      <w:pPr>
        <w:spacing w:after="0" w:line="240" w:lineRule="auto"/>
        <w:rPr>
          <w:szCs w:val="24"/>
        </w:rPr>
      </w:pPr>
    </w:p>
    <w:p w:rsidR="00696EDC" w:rsidRDefault="00513666" w:rsidP="00513666">
      <w:pPr>
        <w:spacing w:after="0" w:line="240" w:lineRule="auto"/>
        <w:rPr>
          <w:szCs w:val="24"/>
        </w:rPr>
      </w:pPr>
      <w:r w:rsidRPr="00513666">
        <w:rPr>
          <w:szCs w:val="24"/>
        </w:rPr>
        <w:t xml:space="preserve">Saha araştırmasının sonucunda teknik özellikler bakımından oyun parkı donatılarının, kullanılan malzemeler ve periyodik bakım ve tamirata ilişkin birtakım gözlemler haricinde, CPSC </w:t>
      </w:r>
      <w:proofErr w:type="spellStart"/>
      <w:r w:rsidRPr="00513666">
        <w:rPr>
          <w:szCs w:val="24"/>
        </w:rPr>
        <w:t>st</w:t>
      </w:r>
      <w:r w:rsidR="00CE5956">
        <w:rPr>
          <w:szCs w:val="24"/>
        </w:rPr>
        <w:t>ve</w:t>
      </w:r>
      <w:r w:rsidRPr="00513666">
        <w:rPr>
          <w:szCs w:val="24"/>
        </w:rPr>
        <w:t>art</w:t>
      </w:r>
      <w:proofErr w:type="spellEnd"/>
      <w:r w:rsidRPr="00513666">
        <w:rPr>
          <w:szCs w:val="24"/>
        </w:rPr>
        <w:t xml:space="preserve"> ve kılavuz ilkeleriyle bir dereceye kadar uyumlu olduğu belirlenmiştir. Zeminlerin ise söz konusu özellikler ve kılavuz ilkelerce belirtilen şartlara uygun olmadığı görülmüştür. </w:t>
      </w:r>
      <w:r w:rsidR="00755E05">
        <w:rPr>
          <w:szCs w:val="24"/>
        </w:rPr>
        <w:t>Gözlem</w:t>
      </w:r>
      <w:r w:rsidRPr="00513666">
        <w:rPr>
          <w:szCs w:val="24"/>
        </w:rPr>
        <w:t xml:space="preserve"> sonuçlarında en olumlu değerlendirmelerin kaydıraklar için yapıldığı, bunu salıncakların ve tahterevallilerin izlediği gözlemlenmiştir. Ayrıca en sevilen rengin kırmızı, donatının en sık kullanıldığı mevsimin ise yaz olduğu tespit edilmiştir. Son olarak kauçuk zemin en iyi seçenek olarak sunulmuştur.</w:t>
      </w:r>
    </w:p>
    <w:p w:rsidR="00696EDC" w:rsidRPr="00BD1F94" w:rsidRDefault="00696EDC" w:rsidP="00696EDC">
      <w:pPr>
        <w:spacing w:after="0" w:line="240" w:lineRule="auto"/>
        <w:rPr>
          <w:szCs w:val="24"/>
        </w:rPr>
      </w:pPr>
    </w:p>
    <w:p w:rsidR="00696EDC" w:rsidRDefault="00696EDC" w:rsidP="009633AD">
      <w:pPr>
        <w:spacing w:after="0" w:line="240" w:lineRule="auto"/>
        <w:rPr>
          <w:szCs w:val="24"/>
        </w:rPr>
      </w:pPr>
      <w:r>
        <w:rPr>
          <w:b/>
          <w:szCs w:val="24"/>
        </w:rPr>
        <w:t>Anahtar K</w:t>
      </w:r>
      <w:r w:rsidRPr="00391DB1">
        <w:rPr>
          <w:b/>
          <w:szCs w:val="24"/>
        </w:rPr>
        <w:t xml:space="preserve">elimeler: </w:t>
      </w:r>
      <w:r w:rsidR="00513666">
        <w:rPr>
          <w:szCs w:val="24"/>
        </w:rPr>
        <w:t>P</w:t>
      </w:r>
      <w:r w:rsidR="00513666" w:rsidRPr="00513666">
        <w:rPr>
          <w:szCs w:val="24"/>
        </w:rPr>
        <w:t>eyzaj, çocuk oyun parkları, dinlenme alanları, yapı malzemeleri</w:t>
      </w:r>
    </w:p>
    <w:p w:rsidR="00513666" w:rsidRPr="00391DB1" w:rsidRDefault="00513666" w:rsidP="00696EDC">
      <w:pPr>
        <w:spacing w:after="0" w:line="240" w:lineRule="auto"/>
        <w:rPr>
          <w:szCs w:val="24"/>
        </w:rPr>
      </w:pPr>
    </w:p>
    <w:p w:rsidR="00696EDC" w:rsidRPr="00391DB1" w:rsidRDefault="00513666" w:rsidP="00696EDC">
      <w:pPr>
        <w:spacing w:after="0" w:line="240" w:lineRule="auto"/>
        <w:rPr>
          <w:b/>
          <w:szCs w:val="24"/>
        </w:rPr>
      </w:pPr>
      <w:r>
        <w:rPr>
          <w:b/>
          <w:szCs w:val="24"/>
        </w:rPr>
        <w:t>2020</w:t>
      </w:r>
      <w:r w:rsidR="00696EDC" w:rsidRPr="00391DB1">
        <w:rPr>
          <w:b/>
          <w:szCs w:val="24"/>
        </w:rPr>
        <w:t xml:space="preserve">, </w:t>
      </w:r>
      <w:r w:rsidR="00E34FEC">
        <w:rPr>
          <w:b/>
          <w:szCs w:val="24"/>
        </w:rPr>
        <w:t>85</w:t>
      </w:r>
      <w:r w:rsidR="00696EDC">
        <w:rPr>
          <w:b/>
          <w:szCs w:val="24"/>
        </w:rPr>
        <w:t xml:space="preserve"> </w:t>
      </w:r>
      <w:r w:rsidR="00696EDC" w:rsidRPr="00391DB1">
        <w:rPr>
          <w:b/>
          <w:szCs w:val="24"/>
        </w:rPr>
        <w:t>sayfa</w:t>
      </w:r>
    </w:p>
    <w:p w:rsidR="00696EDC" w:rsidRPr="00BE11D5" w:rsidRDefault="00696EDC" w:rsidP="00696EDC">
      <w:pPr>
        <w:spacing w:after="0" w:line="240" w:lineRule="auto"/>
        <w:rPr>
          <w:b/>
          <w:color w:val="FF0000"/>
          <w:szCs w:val="24"/>
          <w:lang w:val="en-US"/>
        </w:rPr>
      </w:pPr>
      <w:r>
        <w:rPr>
          <w:b/>
          <w:szCs w:val="24"/>
        </w:rPr>
        <w:t xml:space="preserve">Bilim Kodu: </w:t>
      </w:r>
      <w:r w:rsidR="0020660E">
        <w:rPr>
          <w:b/>
          <w:szCs w:val="24"/>
        </w:rPr>
        <w:t>91</w:t>
      </w:r>
    </w:p>
    <w:p w:rsidR="00696EDC" w:rsidRDefault="00696EDC" w:rsidP="000961FE">
      <w:pPr>
        <w:pStyle w:val="Balk1"/>
        <w:spacing w:before="0" w:beforeAutospacing="0" w:after="0" w:line="240" w:lineRule="auto"/>
        <w:jc w:val="center"/>
      </w:pPr>
      <w:r w:rsidRPr="00391DB1">
        <w:br w:type="page"/>
      </w:r>
      <w:bookmarkStart w:id="4" w:name="_Toc31211386"/>
      <w:r w:rsidRPr="00696EDC">
        <w:lastRenderedPageBreak/>
        <w:t>ABSTRACT</w:t>
      </w:r>
      <w:bookmarkEnd w:id="4"/>
    </w:p>
    <w:p w:rsidR="000961FE" w:rsidRDefault="000961FE" w:rsidP="000961FE">
      <w:pPr>
        <w:spacing w:after="0" w:line="240" w:lineRule="auto"/>
      </w:pPr>
    </w:p>
    <w:p w:rsidR="000961FE" w:rsidRPr="000961FE" w:rsidRDefault="000961FE" w:rsidP="000961FE">
      <w:pPr>
        <w:spacing w:after="0" w:line="240" w:lineRule="auto"/>
      </w:pPr>
    </w:p>
    <w:p w:rsidR="00696EDC" w:rsidRDefault="00513666" w:rsidP="000961FE">
      <w:pPr>
        <w:spacing w:after="0" w:line="240" w:lineRule="auto"/>
        <w:jc w:val="center"/>
        <w:rPr>
          <w:szCs w:val="24"/>
        </w:rPr>
      </w:pPr>
      <w:proofErr w:type="spellStart"/>
      <w:r>
        <w:rPr>
          <w:szCs w:val="24"/>
        </w:rPr>
        <w:t>MSc</w:t>
      </w:r>
      <w:proofErr w:type="spellEnd"/>
      <w:r>
        <w:rPr>
          <w:szCs w:val="24"/>
        </w:rPr>
        <w:t>.</w:t>
      </w:r>
      <w:r w:rsidR="00876984">
        <w:rPr>
          <w:szCs w:val="24"/>
        </w:rPr>
        <w:t xml:space="preserve"> </w:t>
      </w:r>
      <w:proofErr w:type="spellStart"/>
      <w:r w:rsidR="00876984" w:rsidRPr="00391DB1">
        <w:rPr>
          <w:szCs w:val="24"/>
        </w:rPr>
        <w:t>Thesis</w:t>
      </w:r>
      <w:proofErr w:type="spellEnd"/>
    </w:p>
    <w:p w:rsidR="000961FE" w:rsidRPr="00391DB1" w:rsidRDefault="000961FE" w:rsidP="000961FE">
      <w:pPr>
        <w:spacing w:after="0" w:line="240" w:lineRule="auto"/>
        <w:jc w:val="center"/>
        <w:rPr>
          <w:szCs w:val="24"/>
        </w:rPr>
      </w:pPr>
    </w:p>
    <w:p w:rsidR="00696EDC" w:rsidRPr="00391DB1" w:rsidRDefault="001443ED" w:rsidP="00696EDC">
      <w:pPr>
        <w:spacing w:after="0" w:line="240" w:lineRule="auto"/>
        <w:jc w:val="center"/>
        <w:rPr>
          <w:szCs w:val="24"/>
          <w:lang w:val="en-US"/>
        </w:rPr>
      </w:pPr>
      <w:r w:rsidRPr="001443ED">
        <w:rPr>
          <w:szCs w:val="24"/>
          <w:lang w:val="en-US"/>
        </w:rPr>
        <w:t>LANDSCAPE EQUIPMENTS USED IN CHILDREN PLAYGROUNDS</w:t>
      </w:r>
    </w:p>
    <w:p w:rsidR="00696EDC" w:rsidRPr="00391DB1" w:rsidRDefault="00696EDC" w:rsidP="00696EDC">
      <w:pPr>
        <w:spacing w:after="0" w:line="240" w:lineRule="auto"/>
        <w:jc w:val="center"/>
        <w:rPr>
          <w:szCs w:val="24"/>
          <w:lang w:val="en-US"/>
        </w:rPr>
      </w:pPr>
    </w:p>
    <w:p w:rsidR="00696EDC" w:rsidRPr="00391DB1" w:rsidRDefault="00B93AC5" w:rsidP="00696EDC">
      <w:pPr>
        <w:spacing w:after="0" w:line="240" w:lineRule="auto"/>
        <w:jc w:val="center"/>
        <w:rPr>
          <w:szCs w:val="24"/>
        </w:rPr>
      </w:pPr>
      <w:proofErr w:type="spellStart"/>
      <w:r>
        <w:rPr>
          <w:bCs/>
          <w:szCs w:val="24"/>
        </w:rPr>
        <w:t>Mohammed</w:t>
      </w:r>
      <w:proofErr w:type="spellEnd"/>
      <w:r>
        <w:rPr>
          <w:bCs/>
          <w:szCs w:val="24"/>
        </w:rPr>
        <w:t xml:space="preserve"> Mi</w:t>
      </w:r>
      <w:r w:rsidR="0032742E" w:rsidRPr="00513666">
        <w:rPr>
          <w:bCs/>
          <w:szCs w:val="24"/>
        </w:rPr>
        <w:t xml:space="preserve">ftah </w:t>
      </w:r>
      <w:proofErr w:type="spellStart"/>
      <w:r w:rsidR="0032742E" w:rsidRPr="00513666">
        <w:rPr>
          <w:bCs/>
          <w:szCs w:val="24"/>
        </w:rPr>
        <w:t>Mohammed</w:t>
      </w:r>
      <w:proofErr w:type="spellEnd"/>
      <w:r w:rsidR="0032742E" w:rsidRPr="00513666">
        <w:rPr>
          <w:bCs/>
          <w:szCs w:val="24"/>
        </w:rPr>
        <w:t xml:space="preserve"> </w:t>
      </w:r>
      <w:r w:rsidR="00513666" w:rsidRPr="00513666">
        <w:rPr>
          <w:bCs/>
          <w:szCs w:val="24"/>
        </w:rPr>
        <w:t>BOUZQAYYAH</w:t>
      </w:r>
    </w:p>
    <w:p w:rsidR="00696EDC" w:rsidRPr="00391DB1" w:rsidRDefault="00696EDC" w:rsidP="00696EDC">
      <w:pPr>
        <w:spacing w:after="0" w:line="240" w:lineRule="auto"/>
        <w:jc w:val="center"/>
        <w:rPr>
          <w:szCs w:val="24"/>
          <w:lang w:val="en-US"/>
        </w:rPr>
      </w:pPr>
      <w:proofErr w:type="spellStart"/>
      <w:r w:rsidRPr="00391DB1">
        <w:rPr>
          <w:szCs w:val="24"/>
          <w:lang w:val="en-US"/>
        </w:rPr>
        <w:t>Kastamonu</w:t>
      </w:r>
      <w:proofErr w:type="spellEnd"/>
      <w:r w:rsidRPr="00391DB1">
        <w:rPr>
          <w:szCs w:val="24"/>
          <w:lang w:val="en-US"/>
        </w:rPr>
        <w:t xml:space="preserve"> University </w:t>
      </w:r>
    </w:p>
    <w:p w:rsidR="00696EDC" w:rsidRPr="00391DB1" w:rsidRDefault="00696EDC" w:rsidP="00696EDC">
      <w:pPr>
        <w:spacing w:after="0" w:line="240" w:lineRule="auto"/>
        <w:jc w:val="center"/>
        <w:rPr>
          <w:szCs w:val="24"/>
          <w:lang w:val="en-US"/>
        </w:rPr>
      </w:pPr>
      <w:r w:rsidRPr="00391DB1">
        <w:rPr>
          <w:szCs w:val="24"/>
          <w:lang w:val="en-US"/>
        </w:rPr>
        <w:t xml:space="preserve">Graduate School of Natural </w:t>
      </w:r>
      <w:proofErr w:type="spellStart"/>
      <w:r w:rsidR="00CE5956">
        <w:rPr>
          <w:szCs w:val="24"/>
          <w:lang w:val="en-US"/>
        </w:rPr>
        <w:t>ve</w:t>
      </w:r>
      <w:proofErr w:type="spellEnd"/>
      <w:r w:rsidRPr="00391DB1">
        <w:rPr>
          <w:szCs w:val="24"/>
          <w:lang w:val="en-US"/>
        </w:rPr>
        <w:t xml:space="preserve"> Applied Sciences </w:t>
      </w:r>
    </w:p>
    <w:p w:rsidR="00696EDC" w:rsidRDefault="00696EDC" w:rsidP="00696EDC">
      <w:pPr>
        <w:spacing w:after="0" w:line="240" w:lineRule="auto"/>
        <w:jc w:val="center"/>
        <w:rPr>
          <w:szCs w:val="24"/>
          <w:lang w:val="en-US"/>
        </w:rPr>
      </w:pPr>
      <w:r>
        <w:rPr>
          <w:szCs w:val="24"/>
          <w:lang w:val="en-US"/>
        </w:rPr>
        <w:t xml:space="preserve">Department of </w:t>
      </w:r>
      <w:proofErr w:type="spellStart"/>
      <w:r w:rsidR="00B93AC5">
        <w:rPr>
          <w:szCs w:val="24"/>
          <w:lang w:val="en-US"/>
        </w:rPr>
        <w:t>Materyal</w:t>
      </w:r>
      <w:proofErr w:type="spellEnd"/>
      <w:r w:rsidR="0032742E" w:rsidRPr="0032742E">
        <w:rPr>
          <w:szCs w:val="24"/>
          <w:lang w:val="en-US"/>
        </w:rPr>
        <w:t xml:space="preserve"> </w:t>
      </w:r>
      <w:r w:rsidR="0032742E">
        <w:rPr>
          <w:szCs w:val="24"/>
          <w:lang w:val="en-US"/>
        </w:rPr>
        <w:t xml:space="preserve">Science </w:t>
      </w:r>
      <w:proofErr w:type="spellStart"/>
      <w:r w:rsidR="00CE5956">
        <w:rPr>
          <w:szCs w:val="24"/>
          <w:lang w:val="en-US"/>
        </w:rPr>
        <w:t>ve</w:t>
      </w:r>
      <w:proofErr w:type="spellEnd"/>
      <w:r w:rsidR="0032742E" w:rsidRPr="0032742E">
        <w:rPr>
          <w:szCs w:val="24"/>
          <w:lang w:val="en-US"/>
        </w:rPr>
        <w:t xml:space="preserve"> Engineering</w:t>
      </w:r>
    </w:p>
    <w:p w:rsidR="00CD1565" w:rsidRPr="00391DB1" w:rsidRDefault="00CD1565" w:rsidP="00696EDC">
      <w:pPr>
        <w:spacing w:after="0" w:line="240" w:lineRule="auto"/>
        <w:jc w:val="center"/>
        <w:rPr>
          <w:szCs w:val="24"/>
          <w:lang w:val="en-US"/>
        </w:rPr>
      </w:pPr>
    </w:p>
    <w:p w:rsidR="00696EDC" w:rsidRDefault="00696EDC" w:rsidP="00696EDC">
      <w:pPr>
        <w:spacing w:line="240" w:lineRule="auto"/>
        <w:jc w:val="center"/>
        <w:rPr>
          <w:szCs w:val="24"/>
          <w:lang w:val="en-US"/>
        </w:rPr>
      </w:pPr>
      <w:r w:rsidRPr="00391DB1">
        <w:rPr>
          <w:szCs w:val="24"/>
          <w:lang w:val="en-US"/>
        </w:rPr>
        <w:t xml:space="preserve">Supervisor: </w:t>
      </w:r>
      <w:r w:rsidR="00513666" w:rsidRPr="00513666">
        <w:rPr>
          <w:szCs w:val="24"/>
          <w:lang w:val="en-US"/>
        </w:rPr>
        <w:t>Assoc</w:t>
      </w:r>
      <w:r w:rsidR="000961FE">
        <w:rPr>
          <w:szCs w:val="24"/>
          <w:lang w:val="en-US"/>
        </w:rPr>
        <w:t>.</w:t>
      </w:r>
      <w:r w:rsidR="00513666" w:rsidRPr="00513666">
        <w:rPr>
          <w:szCs w:val="24"/>
          <w:lang w:val="en-US"/>
        </w:rPr>
        <w:t xml:space="preserve"> Prof. Dr. Mehmet CETIN</w:t>
      </w:r>
    </w:p>
    <w:p w:rsidR="00CD1565" w:rsidRDefault="00CD1565" w:rsidP="00CD1565">
      <w:pPr>
        <w:spacing w:after="0" w:line="240" w:lineRule="auto"/>
        <w:rPr>
          <w:bCs/>
          <w:szCs w:val="24"/>
          <w:lang w:val="en-US"/>
        </w:rPr>
      </w:pPr>
      <w:r w:rsidRPr="00FC5C82">
        <w:rPr>
          <w:bCs/>
          <w:szCs w:val="24"/>
          <w:lang w:val="en-US"/>
        </w:rPr>
        <w:t xml:space="preserve">In this study, types of grounds under and around the concept of outdoor playground, types of playground equipment used by children in the parks and </w:t>
      </w:r>
      <w:proofErr w:type="gramStart"/>
      <w:r w:rsidRPr="00FC5C82">
        <w:rPr>
          <w:bCs/>
          <w:szCs w:val="24"/>
          <w:lang w:val="en-US"/>
        </w:rPr>
        <w:t>these</w:t>
      </w:r>
      <w:proofErr w:type="gramEnd"/>
      <w:r w:rsidRPr="00FC5C82">
        <w:rPr>
          <w:bCs/>
          <w:szCs w:val="24"/>
          <w:lang w:val="en-US"/>
        </w:rPr>
        <w:t xml:space="preserve"> equipment are defined. A field research was conducted in this direction and the information regarding equipment used in the production of playground equipment and technical specifications within the scope of the research was assessed in accordance with the norms of USA Consumer Product Safety Commission (CPSC) and American Society for Testing and Materials (ASTM). The research was carried out in the fifteen-parks located in </w:t>
      </w:r>
      <w:proofErr w:type="spellStart"/>
      <w:r w:rsidRPr="00FC5C82">
        <w:rPr>
          <w:bCs/>
          <w:szCs w:val="24"/>
          <w:lang w:val="en-US"/>
        </w:rPr>
        <w:t>Çankaya</w:t>
      </w:r>
      <w:proofErr w:type="spellEnd"/>
      <w:r w:rsidRPr="00FC5C82">
        <w:rPr>
          <w:bCs/>
          <w:szCs w:val="24"/>
          <w:lang w:val="en-US"/>
        </w:rPr>
        <w:t xml:space="preserve">, Ankara and 210 children were randomly selected during the research. Those children were distinguished into three age categories as 6 months-6 years old, 7-12 years old and 21 years old and over. Observations were collected through a questionnaire including the preferred types of playground equipment, safety and accessibility and preferred colors and shapes. Further, the questions related with the ground types under and around the equipment, which type is better for children and on which seasons the equipment is preferred by children were included at the aforesaid questionnaire. The data collected through questionnaire was evaluated by using chi-square method. </w:t>
      </w:r>
    </w:p>
    <w:p w:rsidR="00CD1565" w:rsidRPr="00FC5C82" w:rsidRDefault="00CD1565" w:rsidP="00CD1565">
      <w:pPr>
        <w:spacing w:after="0" w:line="240" w:lineRule="auto"/>
        <w:rPr>
          <w:bCs/>
          <w:szCs w:val="24"/>
          <w:lang w:val="en-US"/>
        </w:rPr>
      </w:pPr>
    </w:p>
    <w:p w:rsidR="00CD1565" w:rsidRDefault="00CD1565" w:rsidP="00CD1565">
      <w:pPr>
        <w:spacing w:after="0" w:line="240" w:lineRule="auto"/>
        <w:rPr>
          <w:bCs/>
          <w:szCs w:val="24"/>
          <w:lang w:val="en-US"/>
        </w:rPr>
      </w:pPr>
      <w:r w:rsidRPr="00FC5C82">
        <w:rPr>
          <w:bCs/>
          <w:szCs w:val="24"/>
          <w:lang w:val="en-US"/>
        </w:rPr>
        <w:t xml:space="preserve">As a result of the field research, it was found that the playground equipment is in accord with CPSC standards and guidelines to a certain extent in terms of technical specifications, except some observations regarding the materials used, periodical maintenance and reparation. It was also seen that grounds are not conformed </w:t>
      </w:r>
      <w:proofErr w:type="gramStart"/>
      <w:r w:rsidRPr="00FC5C82">
        <w:rPr>
          <w:bCs/>
          <w:szCs w:val="24"/>
          <w:lang w:val="en-US"/>
        </w:rPr>
        <w:t>with</w:t>
      </w:r>
      <w:proofErr w:type="gramEnd"/>
      <w:r w:rsidRPr="00FC5C82">
        <w:rPr>
          <w:bCs/>
          <w:szCs w:val="24"/>
          <w:lang w:val="en-US"/>
        </w:rPr>
        <w:t xml:space="preserve"> the requirements specified by relevant features and guidelines. It was observed in the </w:t>
      </w:r>
      <w:r>
        <w:rPr>
          <w:bCs/>
          <w:szCs w:val="24"/>
          <w:lang w:val="en-US"/>
        </w:rPr>
        <w:t>observation</w:t>
      </w:r>
      <w:r w:rsidRPr="00FC5C82">
        <w:rPr>
          <w:bCs/>
          <w:szCs w:val="24"/>
          <w:lang w:val="en-US"/>
        </w:rPr>
        <w:t xml:space="preserve"> results that the most positive evaluations were made for slides and then for swings and seesaws, respectively. Moreover, it was determined that the most loved color is red and the season when the equipment is used most is summer. Finally, rubber-ground was presented as the best option. </w:t>
      </w:r>
    </w:p>
    <w:p w:rsidR="00CD1565" w:rsidRPr="0058133D" w:rsidRDefault="00CD1565" w:rsidP="00CD1565">
      <w:pPr>
        <w:spacing w:after="0" w:line="240" w:lineRule="auto"/>
        <w:rPr>
          <w:szCs w:val="24"/>
          <w:lang w:val="en-US"/>
        </w:rPr>
      </w:pPr>
      <w:r w:rsidRPr="0058133D">
        <w:rPr>
          <w:szCs w:val="24"/>
          <w:lang w:val="en-US"/>
        </w:rPr>
        <w:t xml:space="preserve"> </w:t>
      </w:r>
    </w:p>
    <w:p w:rsidR="00CD1565" w:rsidRPr="0058133D" w:rsidRDefault="00CD1565" w:rsidP="00CD1565">
      <w:pPr>
        <w:spacing w:after="0" w:line="240" w:lineRule="auto"/>
        <w:rPr>
          <w:szCs w:val="24"/>
          <w:lang w:val="en-US"/>
        </w:rPr>
      </w:pPr>
      <w:r w:rsidRPr="0058133D">
        <w:rPr>
          <w:b/>
          <w:szCs w:val="24"/>
          <w:lang w:val="en-US"/>
        </w:rPr>
        <w:t>Key Words:</w:t>
      </w:r>
      <w:r w:rsidRPr="0058133D">
        <w:rPr>
          <w:szCs w:val="24"/>
          <w:lang w:val="en-US"/>
        </w:rPr>
        <w:t xml:space="preserve"> Landscape, children playgrounds, resting areas, construction materials</w:t>
      </w:r>
    </w:p>
    <w:p w:rsidR="00696EDC" w:rsidRPr="00391DB1" w:rsidRDefault="00696EDC" w:rsidP="00696EDC">
      <w:pPr>
        <w:spacing w:after="0" w:line="240" w:lineRule="auto"/>
        <w:rPr>
          <w:szCs w:val="24"/>
          <w:lang w:val="en-US"/>
        </w:rPr>
      </w:pPr>
    </w:p>
    <w:p w:rsidR="00696EDC" w:rsidRPr="00391DB1" w:rsidRDefault="00513666" w:rsidP="00696EDC">
      <w:pPr>
        <w:spacing w:after="0" w:line="240" w:lineRule="auto"/>
        <w:rPr>
          <w:b/>
          <w:szCs w:val="24"/>
        </w:rPr>
      </w:pPr>
      <w:r>
        <w:rPr>
          <w:b/>
          <w:szCs w:val="24"/>
        </w:rPr>
        <w:t>2020</w:t>
      </w:r>
      <w:r w:rsidR="00696EDC" w:rsidRPr="00391DB1">
        <w:rPr>
          <w:b/>
          <w:szCs w:val="24"/>
        </w:rPr>
        <w:t>,</w:t>
      </w:r>
      <w:r w:rsidR="00696EDC" w:rsidRPr="004B26CB">
        <w:rPr>
          <w:b/>
          <w:color w:val="000000"/>
          <w:szCs w:val="24"/>
        </w:rPr>
        <w:t xml:space="preserve"> </w:t>
      </w:r>
      <w:r w:rsidR="00E34FEC">
        <w:rPr>
          <w:b/>
          <w:color w:val="000000"/>
          <w:szCs w:val="24"/>
        </w:rPr>
        <w:t>85</w:t>
      </w:r>
      <w:r w:rsidR="00696EDC" w:rsidRPr="004B26CB">
        <w:rPr>
          <w:b/>
          <w:color w:val="000000"/>
          <w:szCs w:val="24"/>
        </w:rPr>
        <w:t xml:space="preserve"> </w:t>
      </w:r>
      <w:proofErr w:type="spellStart"/>
      <w:r w:rsidR="00696EDC" w:rsidRPr="00391DB1">
        <w:rPr>
          <w:b/>
          <w:szCs w:val="24"/>
        </w:rPr>
        <w:t>pages</w:t>
      </w:r>
      <w:proofErr w:type="spellEnd"/>
    </w:p>
    <w:p w:rsidR="00696EDC" w:rsidRPr="00BE11D5" w:rsidRDefault="00696EDC" w:rsidP="00696EDC">
      <w:pPr>
        <w:spacing w:after="0" w:line="240" w:lineRule="auto"/>
        <w:rPr>
          <w:b/>
          <w:color w:val="FF0000"/>
          <w:szCs w:val="24"/>
          <w:lang w:val="en-US"/>
        </w:rPr>
      </w:pPr>
      <w:proofErr w:type="spellStart"/>
      <w:r w:rsidRPr="00391DB1">
        <w:rPr>
          <w:b/>
          <w:szCs w:val="24"/>
        </w:rPr>
        <w:t>Science</w:t>
      </w:r>
      <w:proofErr w:type="spellEnd"/>
      <w:r w:rsidRPr="00391DB1">
        <w:rPr>
          <w:b/>
          <w:szCs w:val="24"/>
        </w:rPr>
        <w:t xml:space="preserve"> </w:t>
      </w:r>
      <w:proofErr w:type="spellStart"/>
      <w:r w:rsidRPr="00391DB1">
        <w:rPr>
          <w:b/>
          <w:szCs w:val="24"/>
        </w:rPr>
        <w:t>Code</w:t>
      </w:r>
      <w:proofErr w:type="spellEnd"/>
      <w:r w:rsidRPr="00391DB1">
        <w:rPr>
          <w:b/>
          <w:szCs w:val="24"/>
        </w:rPr>
        <w:t xml:space="preserve">: </w:t>
      </w:r>
      <w:r w:rsidR="0032742E">
        <w:rPr>
          <w:b/>
          <w:szCs w:val="24"/>
        </w:rPr>
        <w:t>91</w:t>
      </w:r>
    </w:p>
    <w:p w:rsidR="00696EDC" w:rsidRPr="00391DB1" w:rsidRDefault="00696EDC" w:rsidP="00696EDC">
      <w:pPr>
        <w:spacing w:after="0" w:line="240" w:lineRule="auto"/>
        <w:rPr>
          <w:b/>
          <w:szCs w:val="24"/>
        </w:rPr>
      </w:pPr>
    </w:p>
    <w:p w:rsidR="00696EDC" w:rsidRDefault="00696EDC" w:rsidP="00B93AC5">
      <w:pPr>
        <w:pStyle w:val="Balk1"/>
        <w:spacing w:before="0" w:beforeAutospacing="0"/>
        <w:jc w:val="center"/>
      </w:pPr>
      <w:r w:rsidRPr="00391DB1">
        <w:br w:type="page"/>
      </w:r>
      <w:bookmarkStart w:id="5" w:name="_Toc31211387"/>
      <w:r w:rsidRPr="00696EDC">
        <w:lastRenderedPageBreak/>
        <w:t>TEŞEKKÜR</w:t>
      </w:r>
      <w:bookmarkEnd w:id="5"/>
    </w:p>
    <w:p w:rsidR="00696EDC" w:rsidRPr="00B93AC5" w:rsidRDefault="00B93AC5" w:rsidP="00696EDC">
      <w:pPr>
        <w:spacing w:after="0" w:line="240" w:lineRule="auto"/>
        <w:rPr>
          <w:szCs w:val="24"/>
        </w:rPr>
      </w:pPr>
      <w:r w:rsidRPr="00B93AC5">
        <w:rPr>
          <w:szCs w:val="24"/>
        </w:rPr>
        <w:t>Tez çalışmam boyunca danışmanlığımı yapan, bilgi birikimiyle çalışmama ışık tutan ç</w:t>
      </w:r>
      <w:r>
        <w:rPr>
          <w:szCs w:val="24"/>
        </w:rPr>
        <w:t xml:space="preserve">ok değerli hocam </w:t>
      </w:r>
      <w:proofErr w:type="spellStart"/>
      <w:r>
        <w:rPr>
          <w:szCs w:val="24"/>
        </w:rPr>
        <w:t>Doç</w:t>
      </w:r>
      <w:proofErr w:type="spellEnd"/>
      <w:r>
        <w:rPr>
          <w:szCs w:val="24"/>
        </w:rPr>
        <w:t xml:space="preserve"> Dr. Mehmet </w:t>
      </w:r>
      <w:proofErr w:type="spellStart"/>
      <w:r>
        <w:rPr>
          <w:szCs w:val="24"/>
        </w:rPr>
        <w:t>ÇETİN</w:t>
      </w:r>
      <w:r w:rsidRPr="00B93AC5">
        <w:rPr>
          <w:szCs w:val="24"/>
        </w:rPr>
        <w:t>’e</w:t>
      </w:r>
      <w:proofErr w:type="spellEnd"/>
      <w:r w:rsidRPr="00B93AC5">
        <w:rPr>
          <w:szCs w:val="24"/>
        </w:rPr>
        <w:t xml:space="preserve"> şükranlarımı sunarım. Tez jürime katılan saygıdeğer hocalarım </w:t>
      </w:r>
      <w:r>
        <w:rPr>
          <w:szCs w:val="24"/>
        </w:rPr>
        <w:t>Doç. Dr. Deniz GÜNEY</w:t>
      </w:r>
      <w:r w:rsidRPr="00B93AC5">
        <w:rPr>
          <w:szCs w:val="24"/>
        </w:rPr>
        <w:t xml:space="preserve"> ve </w:t>
      </w:r>
      <w:r>
        <w:rPr>
          <w:szCs w:val="24"/>
        </w:rPr>
        <w:t xml:space="preserve">Doç. Dr. Hakan </w:t>
      </w:r>
      <w:proofErr w:type="spellStart"/>
      <w:r>
        <w:rPr>
          <w:szCs w:val="24"/>
        </w:rPr>
        <w:t>ŞEVİK</w:t>
      </w:r>
      <w:r w:rsidRPr="00B93AC5">
        <w:rPr>
          <w:szCs w:val="24"/>
        </w:rPr>
        <w:t>’e</w:t>
      </w:r>
      <w:proofErr w:type="spellEnd"/>
      <w:r w:rsidRPr="00B93AC5">
        <w:rPr>
          <w:szCs w:val="24"/>
        </w:rPr>
        <w:t xml:space="preserve"> teşekkür ederim. Çalışmam süresince desteklerini esirgemeyen kıymetli aileme teşekkür ederim. Yaptığım tez çalışmasının, bilim dünyasına yararlı olmasını temenni ederim.</w:t>
      </w:r>
    </w:p>
    <w:p w:rsidR="00696EDC" w:rsidRDefault="00696EDC" w:rsidP="00696EDC">
      <w:pPr>
        <w:autoSpaceDE w:val="0"/>
        <w:autoSpaceDN w:val="0"/>
        <w:adjustRightInd w:val="0"/>
        <w:spacing w:after="0" w:line="240" w:lineRule="auto"/>
        <w:jc w:val="right"/>
        <w:rPr>
          <w:bCs/>
          <w:color w:val="000000"/>
          <w:szCs w:val="24"/>
        </w:rPr>
      </w:pPr>
    </w:p>
    <w:p w:rsidR="0032742E" w:rsidRDefault="00B93AC5" w:rsidP="00696EDC">
      <w:pPr>
        <w:spacing w:after="0" w:line="240" w:lineRule="auto"/>
        <w:jc w:val="right"/>
        <w:rPr>
          <w:bCs/>
          <w:color w:val="000000"/>
          <w:szCs w:val="24"/>
        </w:rPr>
      </w:pPr>
      <w:proofErr w:type="spellStart"/>
      <w:r>
        <w:rPr>
          <w:bCs/>
          <w:color w:val="000000"/>
          <w:szCs w:val="24"/>
        </w:rPr>
        <w:t>Mohammed</w:t>
      </w:r>
      <w:proofErr w:type="spellEnd"/>
      <w:r>
        <w:rPr>
          <w:bCs/>
          <w:color w:val="000000"/>
          <w:szCs w:val="24"/>
        </w:rPr>
        <w:t xml:space="preserve"> Mi</w:t>
      </w:r>
      <w:r w:rsidR="0032742E" w:rsidRPr="0032742E">
        <w:rPr>
          <w:bCs/>
          <w:color w:val="000000"/>
          <w:szCs w:val="24"/>
        </w:rPr>
        <w:t xml:space="preserve">ftah </w:t>
      </w:r>
      <w:proofErr w:type="spellStart"/>
      <w:r w:rsidR="0032742E" w:rsidRPr="0032742E">
        <w:rPr>
          <w:bCs/>
          <w:color w:val="000000"/>
          <w:szCs w:val="24"/>
        </w:rPr>
        <w:t>Mohammed</w:t>
      </w:r>
      <w:proofErr w:type="spellEnd"/>
      <w:r w:rsidR="0032742E" w:rsidRPr="0032742E">
        <w:rPr>
          <w:bCs/>
          <w:color w:val="000000"/>
          <w:szCs w:val="24"/>
        </w:rPr>
        <w:t xml:space="preserve"> BOUZQAYYAH </w:t>
      </w:r>
    </w:p>
    <w:p w:rsidR="00696EDC" w:rsidRPr="00AC5ACF" w:rsidRDefault="00696EDC" w:rsidP="00696EDC">
      <w:pPr>
        <w:spacing w:after="0" w:line="240" w:lineRule="auto"/>
        <w:rPr>
          <w:b/>
          <w:szCs w:val="24"/>
        </w:rPr>
      </w:pPr>
    </w:p>
    <w:p w:rsidR="00696EDC" w:rsidRDefault="00696EDC" w:rsidP="00915695">
      <w:pPr>
        <w:pStyle w:val="Balk1"/>
        <w:spacing w:before="0" w:beforeAutospacing="0"/>
        <w:jc w:val="center"/>
      </w:pPr>
      <w:r>
        <w:br w:type="page"/>
      </w:r>
      <w:bookmarkStart w:id="6" w:name="_Toc31211388"/>
      <w:r w:rsidRPr="00696EDC">
        <w:lastRenderedPageBreak/>
        <w:t>İÇİNDEKİLER</w:t>
      </w:r>
      <w:bookmarkEnd w:id="6"/>
    </w:p>
    <w:p w:rsidR="00696EDC" w:rsidRPr="00AC5ACF" w:rsidRDefault="00696EDC" w:rsidP="00696EDC">
      <w:pPr>
        <w:spacing w:after="0" w:line="240" w:lineRule="auto"/>
        <w:jc w:val="right"/>
        <w:rPr>
          <w:rFonts w:eastAsia="Calibri"/>
          <w:b/>
          <w:szCs w:val="24"/>
        </w:rPr>
      </w:pPr>
      <w:r w:rsidRPr="00AC5ACF">
        <w:rPr>
          <w:rFonts w:eastAsia="Calibri"/>
          <w:b/>
          <w:szCs w:val="24"/>
        </w:rPr>
        <w:t>Sayfa</w:t>
      </w:r>
    </w:p>
    <w:p w:rsidR="00754BDE" w:rsidRPr="00754BDE" w:rsidRDefault="00AB7D21">
      <w:pPr>
        <w:pStyle w:val="T1"/>
        <w:rPr>
          <w:rFonts w:eastAsiaTheme="minorEastAsia"/>
          <w:bCs w:val="0"/>
          <w:iCs w:val="0"/>
          <w:noProof/>
        </w:rPr>
      </w:pPr>
      <w:r w:rsidRPr="00754BDE">
        <w:rPr>
          <w:rFonts w:eastAsia="Calibri"/>
        </w:rPr>
        <w:fldChar w:fldCharType="begin"/>
      </w:r>
      <w:r w:rsidRPr="00754BDE">
        <w:rPr>
          <w:rFonts w:eastAsia="Calibri"/>
        </w:rPr>
        <w:instrText xml:space="preserve"> TOC \o "1-4" \h \z </w:instrText>
      </w:r>
      <w:r w:rsidRPr="00754BDE">
        <w:rPr>
          <w:rFonts w:eastAsia="Calibri"/>
        </w:rPr>
        <w:fldChar w:fldCharType="separate"/>
      </w:r>
      <w:hyperlink w:anchor="_Toc31211383" w:history="1">
        <w:r w:rsidR="00754BDE" w:rsidRPr="00754BDE">
          <w:rPr>
            <w:rStyle w:val="Kpr"/>
            <w:noProof/>
          </w:rPr>
          <w:t>TEZ ONAYI</w:t>
        </w:r>
        <w:r w:rsidR="00754BDE" w:rsidRPr="00754BDE">
          <w:rPr>
            <w:noProof/>
            <w:webHidden/>
          </w:rPr>
          <w:tab/>
        </w:r>
        <w:r w:rsidR="00754BDE">
          <w:rPr>
            <w:noProof/>
            <w:webHidden/>
          </w:rPr>
          <w:t xml:space="preserve">    </w:t>
        </w:r>
        <w:r w:rsidR="00754BDE" w:rsidRPr="00754BDE">
          <w:rPr>
            <w:noProof/>
            <w:webHidden/>
          </w:rPr>
          <w:fldChar w:fldCharType="begin"/>
        </w:r>
        <w:r w:rsidR="00754BDE" w:rsidRPr="00754BDE">
          <w:rPr>
            <w:noProof/>
            <w:webHidden/>
          </w:rPr>
          <w:instrText xml:space="preserve"> PAGEREF _Toc31211383 \h </w:instrText>
        </w:r>
        <w:r w:rsidR="00754BDE" w:rsidRPr="00754BDE">
          <w:rPr>
            <w:noProof/>
            <w:webHidden/>
          </w:rPr>
        </w:r>
        <w:r w:rsidR="00754BDE" w:rsidRPr="00754BDE">
          <w:rPr>
            <w:noProof/>
            <w:webHidden/>
          </w:rPr>
          <w:fldChar w:fldCharType="separate"/>
        </w:r>
        <w:r w:rsidR="002E3FC8">
          <w:rPr>
            <w:noProof/>
            <w:webHidden/>
          </w:rPr>
          <w:t>ii</w:t>
        </w:r>
        <w:r w:rsidR="00754BDE" w:rsidRPr="00754BDE">
          <w:rPr>
            <w:noProof/>
            <w:webHidden/>
          </w:rPr>
          <w:fldChar w:fldCharType="end"/>
        </w:r>
      </w:hyperlink>
    </w:p>
    <w:p w:rsidR="00754BDE" w:rsidRPr="00754BDE" w:rsidRDefault="00172F30">
      <w:pPr>
        <w:pStyle w:val="T1"/>
        <w:rPr>
          <w:rFonts w:eastAsiaTheme="minorEastAsia"/>
          <w:bCs w:val="0"/>
          <w:iCs w:val="0"/>
          <w:noProof/>
        </w:rPr>
      </w:pPr>
      <w:hyperlink w:anchor="_Toc31211384" w:history="1">
        <w:r w:rsidR="00754BDE" w:rsidRPr="00754BDE">
          <w:rPr>
            <w:rStyle w:val="Kpr"/>
            <w:noProof/>
          </w:rPr>
          <w:t>TAAHHÜTNAME</w:t>
        </w:r>
        <w:r w:rsidR="00754BDE" w:rsidRPr="00754BDE">
          <w:rPr>
            <w:noProof/>
            <w:webHidden/>
          </w:rPr>
          <w:tab/>
        </w:r>
        <w:r w:rsidR="00754BDE">
          <w:rPr>
            <w:noProof/>
            <w:webHidden/>
          </w:rPr>
          <w:t xml:space="preserve">    </w:t>
        </w:r>
        <w:r w:rsidR="00754BDE" w:rsidRPr="00754BDE">
          <w:rPr>
            <w:noProof/>
            <w:webHidden/>
          </w:rPr>
          <w:fldChar w:fldCharType="begin"/>
        </w:r>
        <w:r w:rsidR="00754BDE" w:rsidRPr="00754BDE">
          <w:rPr>
            <w:noProof/>
            <w:webHidden/>
          </w:rPr>
          <w:instrText xml:space="preserve"> PAGEREF _Toc31211384 \h </w:instrText>
        </w:r>
        <w:r w:rsidR="00754BDE" w:rsidRPr="00754BDE">
          <w:rPr>
            <w:noProof/>
            <w:webHidden/>
          </w:rPr>
        </w:r>
        <w:r w:rsidR="00754BDE" w:rsidRPr="00754BDE">
          <w:rPr>
            <w:noProof/>
            <w:webHidden/>
          </w:rPr>
          <w:fldChar w:fldCharType="separate"/>
        </w:r>
        <w:r w:rsidR="002E3FC8">
          <w:rPr>
            <w:noProof/>
            <w:webHidden/>
          </w:rPr>
          <w:t>iii</w:t>
        </w:r>
        <w:r w:rsidR="00754BDE" w:rsidRPr="00754BDE">
          <w:rPr>
            <w:noProof/>
            <w:webHidden/>
          </w:rPr>
          <w:fldChar w:fldCharType="end"/>
        </w:r>
      </w:hyperlink>
    </w:p>
    <w:p w:rsidR="00754BDE" w:rsidRPr="00754BDE" w:rsidRDefault="00172F30">
      <w:pPr>
        <w:pStyle w:val="T1"/>
        <w:rPr>
          <w:rFonts w:eastAsiaTheme="minorEastAsia"/>
          <w:bCs w:val="0"/>
          <w:iCs w:val="0"/>
          <w:noProof/>
        </w:rPr>
      </w:pPr>
      <w:hyperlink w:anchor="_Toc31211385" w:history="1">
        <w:r w:rsidR="00754BDE" w:rsidRPr="00754BDE">
          <w:rPr>
            <w:rStyle w:val="Kpr"/>
            <w:noProof/>
          </w:rPr>
          <w:t>ÖZET</w:t>
        </w:r>
        <w:r w:rsidR="00754BDE" w:rsidRPr="00754BDE">
          <w:rPr>
            <w:noProof/>
            <w:webHidden/>
          </w:rPr>
          <w:tab/>
        </w:r>
        <w:r w:rsidR="00754BDE">
          <w:rPr>
            <w:noProof/>
            <w:webHidden/>
          </w:rPr>
          <w:t xml:space="preserve">    </w:t>
        </w:r>
        <w:r w:rsidR="00754BDE" w:rsidRPr="00754BDE">
          <w:rPr>
            <w:noProof/>
            <w:webHidden/>
          </w:rPr>
          <w:fldChar w:fldCharType="begin"/>
        </w:r>
        <w:r w:rsidR="00754BDE" w:rsidRPr="00754BDE">
          <w:rPr>
            <w:noProof/>
            <w:webHidden/>
          </w:rPr>
          <w:instrText xml:space="preserve"> PAGEREF _Toc31211385 \h </w:instrText>
        </w:r>
        <w:r w:rsidR="00754BDE" w:rsidRPr="00754BDE">
          <w:rPr>
            <w:noProof/>
            <w:webHidden/>
          </w:rPr>
        </w:r>
        <w:r w:rsidR="00754BDE" w:rsidRPr="00754BDE">
          <w:rPr>
            <w:noProof/>
            <w:webHidden/>
          </w:rPr>
          <w:fldChar w:fldCharType="separate"/>
        </w:r>
        <w:r w:rsidR="002E3FC8">
          <w:rPr>
            <w:noProof/>
            <w:webHidden/>
          </w:rPr>
          <w:t>iv</w:t>
        </w:r>
        <w:r w:rsidR="00754BDE" w:rsidRPr="00754BDE">
          <w:rPr>
            <w:noProof/>
            <w:webHidden/>
          </w:rPr>
          <w:fldChar w:fldCharType="end"/>
        </w:r>
      </w:hyperlink>
    </w:p>
    <w:p w:rsidR="00754BDE" w:rsidRPr="00754BDE" w:rsidRDefault="00172F30">
      <w:pPr>
        <w:pStyle w:val="T1"/>
        <w:rPr>
          <w:rFonts w:eastAsiaTheme="minorEastAsia"/>
          <w:bCs w:val="0"/>
          <w:iCs w:val="0"/>
          <w:noProof/>
        </w:rPr>
      </w:pPr>
      <w:hyperlink w:anchor="_Toc31211386" w:history="1">
        <w:r w:rsidR="00754BDE" w:rsidRPr="00754BDE">
          <w:rPr>
            <w:rStyle w:val="Kpr"/>
            <w:noProof/>
          </w:rPr>
          <w:t>ABSTRACT</w:t>
        </w:r>
        <w:r w:rsidR="00754BDE" w:rsidRPr="00754BDE">
          <w:rPr>
            <w:noProof/>
            <w:webHidden/>
          </w:rPr>
          <w:tab/>
        </w:r>
        <w:r w:rsidR="00754BDE">
          <w:rPr>
            <w:noProof/>
            <w:webHidden/>
          </w:rPr>
          <w:t xml:space="preserve">    </w:t>
        </w:r>
        <w:r w:rsidR="00754BDE" w:rsidRPr="00754BDE">
          <w:rPr>
            <w:noProof/>
            <w:webHidden/>
          </w:rPr>
          <w:fldChar w:fldCharType="begin"/>
        </w:r>
        <w:r w:rsidR="00754BDE" w:rsidRPr="00754BDE">
          <w:rPr>
            <w:noProof/>
            <w:webHidden/>
          </w:rPr>
          <w:instrText xml:space="preserve"> PAGEREF _Toc31211386 \h </w:instrText>
        </w:r>
        <w:r w:rsidR="00754BDE" w:rsidRPr="00754BDE">
          <w:rPr>
            <w:noProof/>
            <w:webHidden/>
          </w:rPr>
        </w:r>
        <w:r w:rsidR="00754BDE" w:rsidRPr="00754BDE">
          <w:rPr>
            <w:noProof/>
            <w:webHidden/>
          </w:rPr>
          <w:fldChar w:fldCharType="separate"/>
        </w:r>
        <w:r w:rsidR="002E3FC8">
          <w:rPr>
            <w:noProof/>
            <w:webHidden/>
          </w:rPr>
          <w:t>v</w:t>
        </w:r>
        <w:r w:rsidR="00754BDE" w:rsidRPr="00754BDE">
          <w:rPr>
            <w:noProof/>
            <w:webHidden/>
          </w:rPr>
          <w:fldChar w:fldCharType="end"/>
        </w:r>
      </w:hyperlink>
    </w:p>
    <w:p w:rsidR="00754BDE" w:rsidRPr="00754BDE" w:rsidRDefault="00172F30">
      <w:pPr>
        <w:pStyle w:val="T1"/>
        <w:rPr>
          <w:rFonts w:eastAsiaTheme="minorEastAsia"/>
          <w:bCs w:val="0"/>
          <w:iCs w:val="0"/>
          <w:noProof/>
        </w:rPr>
      </w:pPr>
      <w:hyperlink w:anchor="_Toc31211387" w:history="1">
        <w:r w:rsidR="00754BDE" w:rsidRPr="00754BDE">
          <w:rPr>
            <w:rStyle w:val="Kpr"/>
            <w:noProof/>
          </w:rPr>
          <w:t>TEŞEKKÜR</w:t>
        </w:r>
        <w:r w:rsidR="00754BDE" w:rsidRPr="00754BDE">
          <w:rPr>
            <w:noProof/>
            <w:webHidden/>
          </w:rPr>
          <w:tab/>
        </w:r>
        <w:r w:rsidR="00754BDE">
          <w:rPr>
            <w:noProof/>
            <w:webHidden/>
          </w:rPr>
          <w:t xml:space="preserve">    </w:t>
        </w:r>
        <w:r w:rsidR="00754BDE" w:rsidRPr="00754BDE">
          <w:rPr>
            <w:noProof/>
            <w:webHidden/>
          </w:rPr>
          <w:fldChar w:fldCharType="begin"/>
        </w:r>
        <w:r w:rsidR="00754BDE" w:rsidRPr="00754BDE">
          <w:rPr>
            <w:noProof/>
            <w:webHidden/>
          </w:rPr>
          <w:instrText xml:space="preserve"> PAGEREF _Toc31211387 \h </w:instrText>
        </w:r>
        <w:r w:rsidR="00754BDE" w:rsidRPr="00754BDE">
          <w:rPr>
            <w:noProof/>
            <w:webHidden/>
          </w:rPr>
        </w:r>
        <w:r w:rsidR="00754BDE" w:rsidRPr="00754BDE">
          <w:rPr>
            <w:noProof/>
            <w:webHidden/>
          </w:rPr>
          <w:fldChar w:fldCharType="separate"/>
        </w:r>
        <w:r w:rsidR="002E3FC8">
          <w:rPr>
            <w:noProof/>
            <w:webHidden/>
          </w:rPr>
          <w:t>vi</w:t>
        </w:r>
        <w:r w:rsidR="00754BDE" w:rsidRPr="00754BDE">
          <w:rPr>
            <w:noProof/>
            <w:webHidden/>
          </w:rPr>
          <w:fldChar w:fldCharType="end"/>
        </w:r>
      </w:hyperlink>
    </w:p>
    <w:p w:rsidR="00754BDE" w:rsidRPr="00754BDE" w:rsidRDefault="00172F30">
      <w:pPr>
        <w:pStyle w:val="T1"/>
        <w:rPr>
          <w:rFonts w:eastAsiaTheme="minorEastAsia"/>
          <w:bCs w:val="0"/>
          <w:iCs w:val="0"/>
          <w:noProof/>
        </w:rPr>
      </w:pPr>
      <w:hyperlink w:anchor="_Toc31211388" w:history="1">
        <w:r w:rsidR="00754BDE" w:rsidRPr="00754BDE">
          <w:rPr>
            <w:rStyle w:val="Kpr"/>
            <w:noProof/>
          </w:rPr>
          <w:t>İÇİNDEKİLER</w:t>
        </w:r>
        <w:r w:rsidR="00754BDE" w:rsidRPr="00754BDE">
          <w:rPr>
            <w:noProof/>
            <w:webHidden/>
          </w:rPr>
          <w:tab/>
        </w:r>
        <w:r w:rsidR="00754BDE">
          <w:rPr>
            <w:noProof/>
            <w:webHidden/>
          </w:rPr>
          <w:t xml:space="preserve">    </w:t>
        </w:r>
        <w:r w:rsidR="00754BDE" w:rsidRPr="00754BDE">
          <w:rPr>
            <w:noProof/>
            <w:webHidden/>
          </w:rPr>
          <w:fldChar w:fldCharType="begin"/>
        </w:r>
        <w:r w:rsidR="00754BDE" w:rsidRPr="00754BDE">
          <w:rPr>
            <w:noProof/>
            <w:webHidden/>
          </w:rPr>
          <w:instrText xml:space="preserve"> PAGEREF _Toc31211388 \h </w:instrText>
        </w:r>
        <w:r w:rsidR="00754BDE" w:rsidRPr="00754BDE">
          <w:rPr>
            <w:noProof/>
            <w:webHidden/>
          </w:rPr>
        </w:r>
        <w:r w:rsidR="00754BDE" w:rsidRPr="00754BDE">
          <w:rPr>
            <w:noProof/>
            <w:webHidden/>
          </w:rPr>
          <w:fldChar w:fldCharType="separate"/>
        </w:r>
        <w:r w:rsidR="002E3FC8">
          <w:rPr>
            <w:noProof/>
            <w:webHidden/>
          </w:rPr>
          <w:t>vii</w:t>
        </w:r>
        <w:r w:rsidR="00754BDE" w:rsidRPr="00754BDE">
          <w:rPr>
            <w:noProof/>
            <w:webHidden/>
          </w:rPr>
          <w:fldChar w:fldCharType="end"/>
        </w:r>
      </w:hyperlink>
    </w:p>
    <w:p w:rsidR="00754BDE" w:rsidRPr="00754BDE" w:rsidRDefault="00172F30">
      <w:pPr>
        <w:pStyle w:val="T1"/>
        <w:rPr>
          <w:rFonts w:eastAsiaTheme="minorEastAsia"/>
          <w:bCs w:val="0"/>
          <w:iCs w:val="0"/>
          <w:noProof/>
        </w:rPr>
      </w:pPr>
      <w:hyperlink w:anchor="_Toc31211389" w:history="1">
        <w:r w:rsidR="00754BDE" w:rsidRPr="00754BDE">
          <w:rPr>
            <w:rStyle w:val="Kpr"/>
            <w:noProof/>
          </w:rPr>
          <w:t>SİMGELER VE KISALTMALAR DİZİNİ</w:t>
        </w:r>
        <w:r w:rsidR="00754BDE" w:rsidRPr="00754BDE">
          <w:rPr>
            <w:noProof/>
            <w:webHidden/>
          </w:rPr>
          <w:tab/>
        </w:r>
        <w:r w:rsidR="00754BDE">
          <w:rPr>
            <w:noProof/>
            <w:webHidden/>
          </w:rPr>
          <w:t xml:space="preserve">    </w:t>
        </w:r>
        <w:r w:rsidR="00754BDE" w:rsidRPr="00754BDE">
          <w:rPr>
            <w:noProof/>
            <w:webHidden/>
          </w:rPr>
          <w:fldChar w:fldCharType="begin"/>
        </w:r>
        <w:r w:rsidR="00754BDE" w:rsidRPr="00754BDE">
          <w:rPr>
            <w:noProof/>
            <w:webHidden/>
          </w:rPr>
          <w:instrText xml:space="preserve"> PAGEREF _Toc31211389 \h </w:instrText>
        </w:r>
        <w:r w:rsidR="00754BDE" w:rsidRPr="00754BDE">
          <w:rPr>
            <w:noProof/>
            <w:webHidden/>
          </w:rPr>
        </w:r>
        <w:r w:rsidR="00754BDE" w:rsidRPr="00754BDE">
          <w:rPr>
            <w:noProof/>
            <w:webHidden/>
          </w:rPr>
          <w:fldChar w:fldCharType="separate"/>
        </w:r>
        <w:r w:rsidR="002E3FC8">
          <w:rPr>
            <w:noProof/>
            <w:webHidden/>
          </w:rPr>
          <w:t>ix</w:t>
        </w:r>
        <w:r w:rsidR="00754BDE" w:rsidRPr="00754BDE">
          <w:rPr>
            <w:noProof/>
            <w:webHidden/>
          </w:rPr>
          <w:fldChar w:fldCharType="end"/>
        </w:r>
      </w:hyperlink>
    </w:p>
    <w:p w:rsidR="00754BDE" w:rsidRPr="00754BDE" w:rsidRDefault="00172F30">
      <w:pPr>
        <w:pStyle w:val="T1"/>
        <w:rPr>
          <w:rFonts w:eastAsiaTheme="minorEastAsia"/>
          <w:bCs w:val="0"/>
          <w:iCs w:val="0"/>
          <w:noProof/>
        </w:rPr>
      </w:pPr>
      <w:hyperlink w:anchor="_Toc31211390" w:history="1">
        <w:r w:rsidR="00754BDE" w:rsidRPr="00754BDE">
          <w:rPr>
            <w:rStyle w:val="Kpr"/>
            <w:noProof/>
          </w:rPr>
          <w:t>TABLOLAR DİZİNİ</w:t>
        </w:r>
        <w:r w:rsidR="00754BDE" w:rsidRPr="00754BDE">
          <w:rPr>
            <w:noProof/>
            <w:webHidden/>
          </w:rPr>
          <w:tab/>
        </w:r>
        <w:r w:rsidR="00754BDE">
          <w:rPr>
            <w:noProof/>
            <w:webHidden/>
          </w:rPr>
          <w:t xml:space="preserve">    </w:t>
        </w:r>
        <w:r w:rsidR="00754BDE" w:rsidRPr="00754BDE">
          <w:rPr>
            <w:noProof/>
            <w:webHidden/>
          </w:rPr>
          <w:fldChar w:fldCharType="begin"/>
        </w:r>
        <w:r w:rsidR="00754BDE" w:rsidRPr="00754BDE">
          <w:rPr>
            <w:noProof/>
            <w:webHidden/>
          </w:rPr>
          <w:instrText xml:space="preserve"> PAGEREF _Toc31211390 \h </w:instrText>
        </w:r>
        <w:r w:rsidR="00754BDE" w:rsidRPr="00754BDE">
          <w:rPr>
            <w:noProof/>
            <w:webHidden/>
          </w:rPr>
        </w:r>
        <w:r w:rsidR="00754BDE" w:rsidRPr="00754BDE">
          <w:rPr>
            <w:noProof/>
            <w:webHidden/>
          </w:rPr>
          <w:fldChar w:fldCharType="separate"/>
        </w:r>
        <w:r w:rsidR="002E3FC8">
          <w:rPr>
            <w:noProof/>
            <w:webHidden/>
          </w:rPr>
          <w:t>x</w:t>
        </w:r>
        <w:r w:rsidR="00754BDE" w:rsidRPr="00754BDE">
          <w:rPr>
            <w:noProof/>
            <w:webHidden/>
          </w:rPr>
          <w:fldChar w:fldCharType="end"/>
        </w:r>
      </w:hyperlink>
    </w:p>
    <w:p w:rsidR="00754BDE" w:rsidRPr="00754BDE" w:rsidRDefault="00172F30">
      <w:pPr>
        <w:pStyle w:val="T1"/>
        <w:rPr>
          <w:rFonts w:eastAsiaTheme="minorEastAsia"/>
          <w:bCs w:val="0"/>
          <w:iCs w:val="0"/>
          <w:noProof/>
        </w:rPr>
      </w:pPr>
      <w:hyperlink w:anchor="_Toc31211391" w:history="1">
        <w:r w:rsidR="00754BDE" w:rsidRPr="00754BDE">
          <w:rPr>
            <w:rStyle w:val="Kpr"/>
            <w:noProof/>
          </w:rPr>
          <w:t>GRAFİKLER  DİZİNİ</w:t>
        </w:r>
        <w:r w:rsidR="00754BDE" w:rsidRPr="00754BDE">
          <w:rPr>
            <w:noProof/>
            <w:webHidden/>
          </w:rPr>
          <w:tab/>
        </w:r>
        <w:r w:rsidR="00754BDE">
          <w:rPr>
            <w:noProof/>
            <w:webHidden/>
          </w:rPr>
          <w:t xml:space="preserve">    </w:t>
        </w:r>
        <w:r w:rsidR="00754BDE" w:rsidRPr="00754BDE">
          <w:rPr>
            <w:noProof/>
            <w:webHidden/>
          </w:rPr>
          <w:fldChar w:fldCharType="begin"/>
        </w:r>
        <w:r w:rsidR="00754BDE" w:rsidRPr="00754BDE">
          <w:rPr>
            <w:noProof/>
            <w:webHidden/>
          </w:rPr>
          <w:instrText xml:space="preserve"> PAGEREF _Toc31211391 \h </w:instrText>
        </w:r>
        <w:r w:rsidR="00754BDE" w:rsidRPr="00754BDE">
          <w:rPr>
            <w:noProof/>
            <w:webHidden/>
          </w:rPr>
        </w:r>
        <w:r w:rsidR="00754BDE" w:rsidRPr="00754BDE">
          <w:rPr>
            <w:noProof/>
            <w:webHidden/>
          </w:rPr>
          <w:fldChar w:fldCharType="separate"/>
        </w:r>
        <w:r w:rsidR="002E3FC8">
          <w:rPr>
            <w:noProof/>
            <w:webHidden/>
          </w:rPr>
          <w:t>xii</w:t>
        </w:r>
        <w:r w:rsidR="00754BDE" w:rsidRPr="00754BDE">
          <w:rPr>
            <w:noProof/>
            <w:webHidden/>
          </w:rPr>
          <w:fldChar w:fldCharType="end"/>
        </w:r>
      </w:hyperlink>
    </w:p>
    <w:p w:rsidR="00754BDE" w:rsidRPr="00754BDE" w:rsidRDefault="00172F30">
      <w:pPr>
        <w:pStyle w:val="T1"/>
        <w:rPr>
          <w:rFonts w:eastAsiaTheme="minorEastAsia"/>
          <w:bCs w:val="0"/>
          <w:iCs w:val="0"/>
          <w:noProof/>
        </w:rPr>
      </w:pPr>
      <w:hyperlink w:anchor="_Toc31211392" w:history="1">
        <w:r w:rsidR="00754BDE" w:rsidRPr="00754BDE">
          <w:rPr>
            <w:rStyle w:val="Kpr"/>
            <w:noProof/>
          </w:rPr>
          <w:t>FOTOĞRAFLAR  DİZİNİ</w:t>
        </w:r>
        <w:r w:rsidR="00754BDE" w:rsidRPr="00754BDE">
          <w:rPr>
            <w:noProof/>
            <w:webHidden/>
          </w:rPr>
          <w:tab/>
        </w:r>
        <w:r w:rsidR="00754BDE">
          <w:rPr>
            <w:noProof/>
            <w:webHidden/>
          </w:rPr>
          <w:t xml:space="preserve">    </w:t>
        </w:r>
        <w:r w:rsidR="00754BDE" w:rsidRPr="00754BDE">
          <w:rPr>
            <w:noProof/>
            <w:webHidden/>
          </w:rPr>
          <w:fldChar w:fldCharType="begin"/>
        </w:r>
        <w:r w:rsidR="00754BDE" w:rsidRPr="00754BDE">
          <w:rPr>
            <w:noProof/>
            <w:webHidden/>
          </w:rPr>
          <w:instrText xml:space="preserve"> PAGEREF _Toc31211392 \h </w:instrText>
        </w:r>
        <w:r w:rsidR="00754BDE" w:rsidRPr="00754BDE">
          <w:rPr>
            <w:noProof/>
            <w:webHidden/>
          </w:rPr>
        </w:r>
        <w:r w:rsidR="00754BDE" w:rsidRPr="00754BDE">
          <w:rPr>
            <w:noProof/>
            <w:webHidden/>
          </w:rPr>
          <w:fldChar w:fldCharType="separate"/>
        </w:r>
        <w:r w:rsidR="002E3FC8">
          <w:rPr>
            <w:noProof/>
            <w:webHidden/>
          </w:rPr>
          <w:t>xiii</w:t>
        </w:r>
        <w:r w:rsidR="00754BDE" w:rsidRPr="00754BDE">
          <w:rPr>
            <w:noProof/>
            <w:webHidden/>
          </w:rPr>
          <w:fldChar w:fldCharType="end"/>
        </w:r>
      </w:hyperlink>
    </w:p>
    <w:p w:rsidR="00754BDE" w:rsidRPr="00754BDE" w:rsidRDefault="00172F30">
      <w:pPr>
        <w:pStyle w:val="T1"/>
        <w:rPr>
          <w:rFonts w:eastAsiaTheme="minorEastAsia"/>
          <w:bCs w:val="0"/>
          <w:iCs w:val="0"/>
          <w:noProof/>
        </w:rPr>
      </w:pPr>
      <w:hyperlink w:anchor="_Toc31211393" w:history="1">
        <w:r w:rsidR="00754BDE" w:rsidRPr="00754BDE">
          <w:rPr>
            <w:rStyle w:val="Kpr"/>
            <w:noProof/>
          </w:rPr>
          <w:t>HARİTALAR DİZİNİ</w:t>
        </w:r>
        <w:r w:rsidR="00754BDE" w:rsidRPr="00754BDE">
          <w:rPr>
            <w:noProof/>
            <w:webHidden/>
          </w:rPr>
          <w:tab/>
        </w:r>
        <w:r w:rsidR="00754BDE">
          <w:rPr>
            <w:noProof/>
            <w:webHidden/>
          </w:rPr>
          <w:t xml:space="preserve">    </w:t>
        </w:r>
        <w:r w:rsidR="00754BDE" w:rsidRPr="00754BDE">
          <w:rPr>
            <w:noProof/>
            <w:webHidden/>
          </w:rPr>
          <w:fldChar w:fldCharType="begin"/>
        </w:r>
        <w:r w:rsidR="00754BDE" w:rsidRPr="00754BDE">
          <w:rPr>
            <w:noProof/>
            <w:webHidden/>
          </w:rPr>
          <w:instrText xml:space="preserve"> PAGEREF _Toc31211393 \h </w:instrText>
        </w:r>
        <w:r w:rsidR="00754BDE" w:rsidRPr="00754BDE">
          <w:rPr>
            <w:noProof/>
            <w:webHidden/>
          </w:rPr>
        </w:r>
        <w:r w:rsidR="00754BDE" w:rsidRPr="00754BDE">
          <w:rPr>
            <w:noProof/>
            <w:webHidden/>
          </w:rPr>
          <w:fldChar w:fldCharType="separate"/>
        </w:r>
        <w:r w:rsidR="002E3FC8">
          <w:rPr>
            <w:noProof/>
            <w:webHidden/>
          </w:rPr>
          <w:t>xiv</w:t>
        </w:r>
        <w:r w:rsidR="00754BDE" w:rsidRPr="00754BDE">
          <w:rPr>
            <w:noProof/>
            <w:webHidden/>
          </w:rPr>
          <w:fldChar w:fldCharType="end"/>
        </w:r>
      </w:hyperlink>
    </w:p>
    <w:p w:rsidR="00754BDE" w:rsidRPr="00754BDE" w:rsidRDefault="00172F30">
      <w:pPr>
        <w:pStyle w:val="T1"/>
        <w:rPr>
          <w:rFonts w:eastAsiaTheme="minorEastAsia"/>
          <w:bCs w:val="0"/>
          <w:iCs w:val="0"/>
          <w:noProof/>
        </w:rPr>
      </w:pPr>
      <w:hyperlink w:anchor="_Toc31211394" w:history="1">
        <w:r w:rsidR="00754BDE" w:rsidRPr="00754BDE">
          <w:rPr>
            <w:rStyle w:val="Kpr"/>
            <w:noProof/>
          </w:rPr>
          <w:t>1. GİRİŞ</w:t>
        </w:r>
        <w:r w:rsidR="00754BDE" w:rsidRPr="00754BDE">
          <w:rPr>
            <w:noProof/>
            <w:webHidden/>
          </w:rPr>
          <w:tab/>
        </w:r>
        <w:r w:rsidR="00754BDE">
          <w:rPr>
            <w:noProof/>
            <w:webHidden/>
          </w:rPr>
          <w:t xml:space="preserve">    </w:t>
        </w:r>
        <w:r w:rsidR="00754BDE" w:rsidRPr="00754BDE">
          <w:rPr>
            <w:noProof/>
            <w:webHidden/>
          </w:rPr>
          <w:fldChar w:fldCharType="begin"/>
        </w:r>
        <w:r w:rsidR="00754BDE" w:rsidRPr="00754BDE">
          <w:rPr>
            <w:noProof/>
            <w:webHidden/>
          </w:rPr>
          <w:instrText xml:space="preserve"> PAGEREF _Toc31211394 \h </w:instrText>
        </w:r>
        <w:r w:rsidR="00754BDE" w:rsidRPr="00754BDE">
          <w:rPr>
            <w:noProof/>
            <w:webHidden/>
          </w:rPr>
        </w:r>
        <w:r w:rsidR="00754BDE" w:rsidRPr="00754BDE">
          <w:rPr>
            <w:noProof/>
            <w:webHidden/>
          </w:rPr>
          <w:fldChar w:fldCharType="separate"/>
        </w:r>
        <w:r w:rsidR="002E3FC8">
          <w:rPr>
            <w:noProof/>
            <w:webHidden/>
          </w:rPr>
          <w:t>1</w:t>
        </w:r>
        <w:r w:rsidR="00754BDE" w:rsidRPr="00754BDE">
          <w:rPr>
            <w:noProof/>
            <w:webHidden/>
          </w:rPr>
          <w:fldChar w:fldCharType="end"/>
        </w:r>
      </w:hyperlink>
    </w:p>
    <w:p w:rsidR="00754BDE" w:rsidRPr="00754BDE" w:rsidRDefault="00172F30">
      <w:pPr>
        <w:pStyle w:val="T1"/>
        <w:rPr>
          <w:rFonts w:eastAsiaTheme="minorEastAsia"/>
          <w:bCs w:val="0"/>
          <w:iCs w:val="0"/>
          <w:noProof/>
        </w:rPr>
      </w:pPr>
      <w:hyperlink w:anchor="_Toc31211395" w:history="1">
        <w:r w:rsidR="00754BDE" w:rsidRPr="00754BDE">
          <w:rPr>
            <w:rStyle w:val="Kpr"/>
            <w:noProof/>
          </w:rPr>
          <w:t>2. LİTERATÜR ÖZETİ</w:t>
        </w:r>
        <w:r w:rsidR="00754BDE" w:rsidRPr="00754BDE">
          <w:rPr>
            <w:noProof/>
            <w:webHidden/>
          </w:rPr>
          <w:tab/>
        </w:r>
        <w:r w:rsidR="00754BDE">
          <w:rPr>
            <w:noProof/>
            <w:webHidden/>
          </w:rPr>
          <w:t xml:space="preserve">    </w:t>
        </w:r>
        <w:r w:rsidR="00754BDE" w:rsidRPr="00754BDE">
          <w:rPr>
            <w:noProof/>
            <w:webHidden/>
          </w:rPr>
          <w:fldChar w:fldCharType="begin"/>
        </w:r>
        <w:r w:rsidR="00754BDE" w:rsidRPr="00754BDE">
          <w:rPr>
            <w:noProof/>
            <w:webHidden/>
          </w:rPr>
          <w:instrText xml:space="preserve"> PAGEREF _Toc31211395 \h </w:instrText>
        </w:r>
        <w:r w:rsidR="00754BDE" w:rsidRPr="00754BDE">
          <w:rPr>
            <w:noProof/>
            <w:webHidden/>
          </w:rPr>
        </w:r>
        <w:r w:rsidR="00754BDE" w:rsidRPr="00754BDE">
          <w:rPr>
            <w:noProof/>
            <w:webHidden/>
          </w:rPr>
          <w:fldChar w:fldCharType="separate"/>
        </w:r>
        <w:r w:rsidR="002E3FC8">
          <w:rPr>
            <w:noProof/>
            <w:webHidden/>
          </w:rPr>
          <w:t>3</w:t>
        </w:r>
        <w:r w:rsidR="00754BDE" w:rsidRPr="00754BDE">
          <w:rPr>
            <w:noProof/>
            <w:webHidden/>
          </w:rPr>
          <w:fldChar w:fldCharType="end"/>
        </w:r>
      </w:hyperlink>
    </w:p>
    <w:p w:rsidR="00754BDE" w:rsidRPr="00754BDE" w:rsidRDefault="00172F30" w:rsidP="00754BDE">
      <w:pPr>
        <w:pStyle w:val="T2"/>
        <w:tabs>
          <w:tab w:val="left" w:leader="dot" w:pos="7513"/>
        </w:tabs>
        <w:rPr>
          <w:rFonts w:ascii="Times New Roman" w:eastAsiaTheme="minorEastAsia" w:hAnsi="Times New Roman"/>
          <w:b w:val="0"/>
          <w:bCs w:val="0"/>
          <w:noProof/>
          <w:sz w:val="24"/>
          <w:szCs w:val="24"/>
        </w:rPr>
      </w:pPr>
      <w:hyperlink w:anchor="_Toc31211396" w:history="1">
        <w:r w:rsidR="00754BDE" w:rsidRPr="00754BDE">
          <w:rPr>
            <w:rStyle w:val="Kpr"/>
            <w:rFonts w:ascii="Times New Roman" w:hAnsi="Times New Roman"/>
            <w:b w:val="0"/>
            <w:noProof/>
            <w:sz w:val="24"/>
            <w:szCs w:val="24"/>
          </w:rPr>
          <w:t>2.1. Oyun Parklarının Tarihçesi</w:t>
        </w:r>
        <w:r w:rsidR="00754BDE" w:rsidRPr="00754BDE">
          <w:rPr>
            <w:rFonts w:ascii="Times New Roman" w:hAnsi="Times New Roman"/>
            <w:b w:val="0"/>
            <w:noProof/>
            <w:webHidden/>
            <w:sz w:val="24"/>
            <w:szCs w:val="24"/>
          </w:rPr>
          <w:tab/>
        </w:r>
        <w:r w:rsidR="00754BDE">
          <w:rPr>
            <w:rFonts w:ascii="Times New Roman" w:hAnsi="Times New Roman"/>
            <w:b w:val="0"/>
            <w:noProof/>
            <w:webHidden/>
            <w:sz w:val="24"/>
            <w:szCs w:val="24"/>
          </w:rPr>
          <w:t xml:space="preserve">    </w:t>
        </w:r>
        <w:r w:rsidR="00754BDE" w:rsidRPr="00754BDE">
          <w:rPr>
            <w:rFonts w:ascii="Times New Roman" w:hAnsi="Times New Roman"/>
            <w:b w:val="0"/>
            <w:noProof/>
            <w:webHidden/>
            <w:sz w:val="24"/>
            <w:szCs w:val="24"/>
          </w:rPr>
          <w:fldChar w:fldCharType="begin"/>
        </w:r>
        <w:r w:rsidR="00754BDE" w:rsidRPr="00754BDE">
          <w:rPr>
            <w:rFonts w:ascii="Times New Roman" w:hAnsi="Times New Roman"/>
            <w:b w:val="0"/>
            <w:noProof/>
            <w:webHidden/>
            <w:sz w:val="24"/>
            <w:szCs w:val="24"/>
          </w:rPr>
          <w:instrText xml:space="preserve"> PAGEREF _Toc31211396 \h </w:instrText>
        </w:r>
        <w:r w:rsidR="00754BDE" w:rsidRPr="00754BDE">
          <w:rPr>
            <w:rFonts w:ascii="Times New Roman" w:hAnsi="Times New Roman"/>
            <w:b w:val="0"/>
            <w:noProof/>
            <w:webHidden/>
            <w:sz w:val="24"/>
            <w:szCs w:val="24"/>
          </w:rPr>
        </w:r>
        <w:r w:rsidR="00754BDE" w:rsidRPr="00754BDE">
          <w:rPr>
            <w:rFonts w:ascii="Times New Roman" w:hAnsi="Times New Roman"/>
            <w:b w:val="0"/>
            <w:noProof/>
            <w:webHidden/>
            <w:sz w:val="24"/>
            <w:szCs w:val="24"/>
          </w:rPr>
          <w:fldChar w:fldCharType="separate"/>
        </w:r>
        <w:r w:rsidR="002E3FC8">
          <w:rPr>
            <w:rFonts w:ascii="Times New Roman" w:hAnsi="Times New Roman"/>
            <w:b w:val="0"/>
            <w:noProof/>
            <w:webHidden/>
            <w:sz w:val="24"/>
            <w:szCs w:val="24"/>
          </w:rPr>
          <w:t>3</w:t>
        </w:r>
        <w:r w:rsidR="00754BDE" w:rsidRPr="00754BDE">
          <w:rPr>
            <w:rFonts w:ascii="Times New Roman" w:hAnsi="Times New Roman"/>
            <w:b w:val="0"/>
            <w:noProof/>
            <w:webHidden/>
            <w:sz w:val="24"/>
            <w:szCs w:val="24"/>
          </w:rPr>
          <w:fldChar w:fldCharType="end"/>
        </w:r>
      </w:hyperlink>
    </w:p>
    <w:p w:rsidR="00754BDE" w:rsidRPr="00754BDE" w:rsidRDefault="00172F30" w:rsidP="00754BDE">
      <w:pPr>
        <w:pStyle w:val="T2"/>
        <w:tabs>
          <w:tab w:val="left" w:leader="dot" w:pos="7513"/>
        </w:tabs>
        <w:rPr>
          <w:rFonts w:ascii="Times New Roman" w:eastAsiaTheme="minorEastAsia" w:hAnsi="Times New Roman"/>
          <w:b w:val="0"/>
          <w:bCs w:val="0"/>
          <w:noProof/>
          <w:sz w:val="24"/>
          <w:szCs w:val="24"/>
        </w:rPr>
      </w:pPr>
      <w:hyperlink w:anchor="_Toc31211397" w:history="1">
        <w:r w:rsidR="00754BDE" w:rsidRPr="00754BDE">
          <w:rPr>
            <w:rStyle w:val="Kpr"/>
            <w:rFonts w:ascii="Times New Roman" w:hAnsi="Times New Roman"/>
            <w:b w:val="0"/>
            <w:noProof/>
            <w:sz w:val="24"/>
            <w:szCs w:val="24"/>
          </w:rPr>
          <w:t>2.2. Oyun Parkı Donatılarının Yapımında Kullanılan Malzemeler</w:t>
        </w:r>
        <w:r w:rsidR="00754BDE" w:rsidRPr="00754BDE">
          <w:rPr>
            <w:rFonts w:ascii="Times New Roman" w:hAnsi="Times New Roman"/>
            <w:b w:val="0"/>
            <w:noProof/>
            <w:webHidden/>
            <w:sz w:val="24"/>
            <w:szCs w:val="24"/>
          </w:rPr>
          <w:tab/>
        </w:r>
        <w:r w:rsidR="00754BDE">
          <w:rPr>
            <w:rFonts w:ascii="Times New Roman" w:hAnsi="Times New Roman"/>
            <w:b w:val="0"/>
            <w:noProof/>
            <w:webHidden/>
            <w:sz w:val="24"/>
            <w:szCs w:val="24"/>
          </w:rPr>
          <w:t xml:space="preserve">    </w:t>
        </w:r>
        <w:r w:rsidR="00754BDE" w:rsidRPr="00754BDE">
          <w:rPr>
            <w:rFonts w:ascii="Times New Roman" w:hAnsi="Times New Roman"/>
            <w:b w:val="0"/>
            <w:noProof/>
            <w:webHidden/>
            <w:sz w:val="24"/>
            <w:szCs w:val="24"/>
          </w:rPr>
          <w:fldChar w:fldCharType="begin"/>
        </w:r>
        <w:r w:rsidR="00754BDE" w:rsidRPr="00754BDE">
          <w:rPr>
            <w:rFonts w:ascii="Times New Roman" w:hAnsi="Times New Roman"/>
            <w:b w:val="0"/>
            <w:noProof/>
            <w:webHidden/>
            <w:sz w:val="24"/>
            <w:szCs w:val="24"/>
          </w:rPr>
          <w:instrText xml:space="preserve"> PAGEREF _Toc31211397 \h </w:instrText>
        </w:r>
        <w:r w:rsidR="00754BDE" w:rsidRPr="00754BDE">
          <w:rPr>
            <w:rFonts w:ascii="Times New Roman" w:hAnsi="Times New Roman"/>
            <w:b w:val="0"/>
            <w:noProof/>
            <w:webHidden/>
            <w:sz w:val="24"/>
            <w:szCs w:val="24"/>
          </w:rPr>
        </w:r>
        <w:r w:rsidR="00754BDE" w:rsidRPr="00754BDE">
          <w:rPr>
            <w:rFonts w:ascii="Times New Roman" w:hAnsi="Times New Roman"/>
            <w:b w:val="0"/>
            <w:noProof/>
            <w:webHidden/>
            <w:sz w:val="24"/>
            <w:szCs w:val="24"/>
          </w:rPr>
          <w:fldChar w:fldCharType="separate"/>
        </w:r>
        <w:r w:rsidR="002E3FC8">
          <w:rPr>
            <w:rFonts w:ascii="Times New Roman" w:hAnsi="Times New Roman"/>
            <w:b w:val="0"/>
            <w:noProof/>
            <w:webHidden/>
            <w:sz w:val="24"/>
            <w:szCs w:val="24"/>
          </w:rPr>
          <w:t>3</w:t>
        </w:r>
        <w:r w:rsidR="00754BDE" w:rsidRPr="00754BDE">
          <w:rPr>
            <w:rFonts w:ascii="Times New Roman" w:hAnsi="Times New Roman"/>
            <w:b w:val="0"/>
            <w:noProof/>
            <w:webHidden/>
            <w:sz w:val="24"/>
            <w:szCs w:val="24"/>
          </w:rPr>
          <w:fldChar w:fldCharType="end"/>
        </w:r>
      </w:hyperlink>
    </w:p>
    <w:p w:rsidR="00754BDE" w:rsidRPr="00754BDE" w:rsidRDefault="00172F30" w:rsidP="00754BDE">
      <w:pPr>
        <w:pStyle w:val="T3"/>
        <w:tabs>
          <w:tab w:val="left" w:leader="dot" w:pos="7513"/>
        </w:tabs>
        <w:rPr>
          <w:rFonts w:ascii="Times New Roman" w:eastAsiaTheme="minorEastAsia" w:hAnsi="Times New Roman"/>
          <w:noProof/>
          <w:sz w:val="24"/>
          <w:szCs w:val="24"/>
        </w:rPr>
      </w:pPr>
      <w:hyperlink w:anchor="_Toc31211398" w:history="1">
        <w:r w:rsidR="00754BDE" w:rsidRPr="00754BDE">
          <w:rPr>
            <w:rStyle w:val="Kpr"/>
            <w:rFonts w:ascii="Times New Roman" w:hAnsi="Times New Roman"/>
            <w:noProof/>
            <w:sz w:val="24"/>
            <w:szCs w:val="24"/>
          </w:rPr>
          <w:t>2.2.1. Ahşap</w:t>
        </w:r>
        <w:r w:rsidR="00754BDE" w:rsidRPr="00754BDE">
          <w:rPr>
            <w:rFonts w:ascii="Times New Roman" w:hAnsi="Times New Roman"/>
            <w:noProof/>
            <w:webHidden/>
            <w:sz w:val="24"/>
            <w:szCs w:val="24"/>
          </w:rPr>
          <w:tab/>
        </w:r>
        <w:r w:rsidR="00754BDE">
          <w:rPr>
            <w:rFonts w:ascii="Times New Roman" w:hAnsi="Times New Roman"/>
            <w:noProof/>
            <w:webHidden/>
            <w:sz w:val="24"/>
            <w:szCs w:val="24"/>
          </w:rPr>
          <w:t xml:space="preserve">    </w:t>
        </w:r>
        <w:r w:rsidR="00754BDE" w:rsidRPr="00754BDE">
          <w:rPr>
            <w:rFonts w:ascii="Times New Roman" w:hAnsi="Times New Roman"/>
            <w:noProof/>
            <w:webHidden/>
            <w:sz w:val="24"/>
            <w:szCs w:val="24"/>
          </w:rPr>
          <w:fldChar w:fldCharType="begin"/>
        </w:r>
        <w:r w:rsidR="00754BDE" w:rsidRPr="00754BDE">
          <w:rPr>
            <w:rFonts w:ascii="Times New Roman" w:hAnsi="Times New Roman"/>
            <w:noProof/>
            <w:webHidden/>
            <w:sz w:val="24"/>
            <w:szCs w:val="24"/>
          </w:rPr>
          <w:instrText xml:space="preserve"> PAGEREF _Toc31211398 \h </w:instrText>
        </w:r>
        <w:r w:rsidR="00754BDE" w:rsidRPr="00754BDE">
          <w:rPr>
            <w:rFonts w:ascii="Times New Roman" w:hAnsi="Times New Roman"/>
            <w:noProof/>
            <w:webHidden/>
            <w:sz w:val="24"/>
            <w:szCs w:val="24"/>
          </w:rPr>
        </w:r>
        <w:r w:rsidR="00754BDE" w:rsidRPr="00754BDE">
          <w:rPr>
            <w:rFonts w:ascii="Times New Roman" w:hAnsi="Times New Roman"/>
            <w:noProof/>
            <w:webHidden/>
            <w:sz w:val="24"/>
            <w:szCs w:val="24"/>
          </w:rPr>
          <w:fldChar w:fldCharType="separate"/>
        </w:r>
        <w:r w:rsidR="002E3FC8">
          <w:rPr>
            <w:rFonts w:ascii="Times New Roman" w:hAnsi="Times New Roman"/>
            <w:noProof/>
            <w:webHidden/>
            <w:sz w:val="24"/>
            <w:szCs w:val="24"/>
          </w:rPr>
          <w:t>3</w:t>
        </w:r>
        <w:r w:rsidR="00754BDE" w:rsidRPr="00754BDE">
          <w:rPr>
            <w:rFonts w:ascii="Times New Roman" w:hAnsi="Times New Roman"/>
            <w:noProof/>
            <w:webHidden/>
            <w:sz w:val="24"/>
            <w:szCs w:val="24"/>
          </w:rPr>
          <w:fldChar w:fldCharType="end"/>
        </w:r>
      </w:hyperlink>
    </w:p>
    <w:p w:rsidR="00754BDE" w:rsidRPr="00754BDE" w:rsidRDefault="00172F30" w:rsidP="00754BDE">
      <w:pPr>
        <w:pStyle w:val="T4"/>
        <w:tabs>
          <w:tab w:val="left" w:leader="dot" w:pos="7513"/>
        </w:tabs>
        <w:rPr>
          <w:rFonts w:ascii="Times New Roman" w:eastAsiaTheme="minorEastAsia" w:hAnsi="Times New Roman"/>
          <w:noProof/>
          <w:sz w:val="24"/>
          <w:szCs w:val="24"/>
        </w:rPr>
      </w:pPr>
      <w:hyperlink w:anchor="_Toc31211399" w:history="1">
        <w:r w:rsidR="00754BDE" w:rsidRPr="00754BDE">
          <w:rPr>
            <w:rStyle w:val="Kpr"/>
            <w:rFonts w:ascii="Times New Roman" w:hAnsi="Times New Roman"/>
            <w:noProof/>
            <w:sz w:val="24"/>
            <w:szCs w:val="24"/>
          </w:rPr>
          <w:t>2.2.1.1. Yoğunluk / Öz kütle</w:t>
        </w:r>
        <w:r w:rsidR="00754BDE" w:rsidRPr="00754BDE">
          <w:rPr>
            <w:rFonts w:ascii="Times New Roman" w:hAnsi="Times New Roman"/>
            <w:noProof/>
            <w:webHidden/>
            <w:sz w:val="24"/>
            <w:szCs w:val="24"/>
          </w:rPr>
          <w:tab/>
        </w:r>
        <w:r w:rsidR="00754BDE">
          <w:rPr>
            <w:rFonts w:ascii="Times New Roman" w:hAnsi="Times New Roman"/>
            <w:noProof/>
            <w:webHidden/>
            <w:sz w:val="24"/>
            <w:szCs w:val="24"/>
          </w:rPr>
          <w:t xml:space="preserve">    </w:t>
        </w:r>
        <w:r w:rsidR="00754BDE" w:rsidRPr="00754BDE">
          <w:rPr>
            <w:rFonts w:ascii="Times New Roman" w:hAnsi="Times New Roman"/>
            <w:noProof/>
            <w:webHidden/>
            <w:sz w:val="24"/>
            <w:szCs w:val="24"/>
          </w:rPr>
          <w:fldChar w:fldCharType="begin"/>
        </w:r>
        <w:r w:rsidR="00754BDE" w:rsidRPr="00754BDE">
          <w:rPr>
            <w:rFonts w:ascii="Times New Roman" w:hAnsi="Times New Roman"/>
            <w:noProof/>
            <w:webHidden/>
            <w:sz w:val="24"/>
            <w:szCs w:val="24"/>
          </w:rPr>
          <w:instrText xml:space="preserve"> PAGEREF _Toc31211399 \h </w:instrText>
        </w:r>
        <w:r w:rsidR="00754BDE" w:rsidRPr="00754BDE">
          <w:rPr>
            <w:rFonts w:ascii="Times New Roman" w:hAnsi="Times New Roman"/>
            <w:noProof/>
            <w:webHidden/>
            <w:sz w:val="24"/>
            <w:szCs w:val="24"/>
          </w:rPr>
        </w:r>
        <w:r w:rsidR="00754BDE" w:rsidRPr="00754BDE">
          <w:rPr>
            <w:rFonts w:ascii="Times New Roman" w:hAnsi="Times New Roman"/>
            <w:noProof/>
            <w:webHidden/>
            <w:sz w:val="24"/>
            <w:szCs w:val="24"/>
          </w:rPr>
          <w:fldChar w:fldCharType="separate"/>
        </w:r>
        <w:r w:rsidR="002E3FC8">
          <w:rPr>
            <w:rFonts w:ascii="Times New Roman" w:hAnsi="Times New Roman"/>
            <w:noProof/>
            <w:webHidden/>
            <w:sz w:val="24"/>
            <w:szCs w:val="24"/>
          </w:rPr>
          <w:t>4</w:t>
        </w:r>
        <w:r w:rsidR="00754BDE" w:rsidRPr="00754BDE">
          <w:rPr>
            <w:rFonts w:ascii="Times New Roman" w:hAnsi="Times New Roman"/>
            <w:noProof/>
            <w:webHidden/>
            <w:sz w:val="24"/>
            <w:szCs w:val="24"/>
          </w:rPr>
          <w:fldChar w:fldCharType="end"/>
        </w:r>
      </w:hyperlink>
    </w:p>
    <w:p w:rsidR="00754BDE" w:rsidRPr="00754BDE" w:rsidRDefault="00172F30" w:rsidP="00754BDE">
      <w:pPr>
        <w:pStyle w:val="T4"/>
        <w:tabs>
          <w:tab w:val="left" w:leader="dot" w:pos="7513"/>
        </w:tabs>
        <w:rPr>
          <w:rFonts w:ascii="Times New Roman" w:eastAsiaTheme="minorEastAsia" w:hAnsi="Times New Roman"/>
          <w:noProof/>
          <w:sz w:val="24"/>
          <w:szCs w:val="24"/>
        </w:rPr>
      </w:pPr>
      <w:hyperlink w:anchor="_Toc31211400" w:history="1">
        <w:r w:rsidR="00754BDE" w:rsidRPr="00754BDE">
          <w:rPr>
            <w:rStyle w:val="Kpr"/>
            <w:rFonts w:ascii="Times New Roman" w:hAnsi="Times New Roman"/>
            <w:noProof/>
            <w:sz w:val="24"/>
            <w:szCs w:val="24"/>
          </w:rPr>
          <w:t>2.2.1.2. Nem miktarı</w:t>
        </w:r>
        <w:r w:rsidR="00754BDE" w:rsidRPr="00754BDE">
          <w:rPr>
            <w:rFonts w:ascii="Times New Roman" w:hAnsi="Times New Roman"/>
            <w:noProof/>
            <w:webHidden/>
            <w:sz w:val="24"/>
            <w:szCs w:val="24"/>
          </w:rPr>
          <w:tab/>
        </w:r>
        <w:r w:rsidR="00754BDE">
          <w:rPr>
            <w:rFonts w:ascii="Times New Roman" w:hAnsi="Times New Roman"/>
            <w:noProof/>
            <w:webHidden/>
            <w:sz w:val="24"/>
            <w:szCs w:val="24"/>
          </w:rPr>
          <w:t xml:space="preserve">    </w:t>
        </w:r>
        <w:r w:rsidR="00754BDE" w:rsidRPr="00754BDE">
          <w:rPr>
            <w:rFonts w:ascii="Times New Roman" w:hAnsi="Times New Roman"/>
            <w:noProof/>
            <w:webHidden/>
            <w:sz w:val="24"/>
            <w:szCs w:val="24"/>
          </w:rPr>
          <w:fldChar w:fldCharType="begin"/>
        </w:r>
        <w:r w:rsidR="00754BDE" w:rsidRPr="00754BDE">
          <w:rPr>
            <w:rFonts w:ascii="Times New Roman" w:hAnsi="Times New Roman"/>
            <w:noProof/>
            <w:webHidden/>
            <w:sz w:val="24"/>
            <w:szCs w:val="24"/>
          </w:rPr>
          <w:instrText xml:space="preserve"> PAGEREF _Toc31211400 \h </w:instrText>
        </w:r>
        <w:r w:rsidR="00754BDE" w:rsidRPr="00754BDE">
          <w:rPr>
            <w:rFonts w:ascii="Times New Roman" w:hAnsi="Times New Roman"/>
            <w:noProof/>
            <w:webHidden/>
            <w:sz w:val="24"/>
            <w:szCs w:val="24"/>
          </w:rPr>
        </w:r>
        <w:r w:rsidR="00754BDE" w:rsidRPr="00754BDE">
          <w:rPr>
            <w:rFonts w:ascii="Times New Roman" w:hAnsi="Times New Roman"/>
            <w:noProof/>
            <w:webHidden/>
            <w:sz w:val="24"/>
            <w:szCs w:val="24"/>
          </w:rPr>
          <w:fldChar w:fldCharType="separate"/>
        </w:r>
        <w:r w:rsidR="002E3FC8">
          <w:rPr>
            <w:rFonts w:ascii="Times New Roman" w:hAnsi="Times New Roman"/>
            <w:noProof/>
            <w:webHidden/>
            <w:sz w:val="24"/>
            <w:szCs w:val="24"/>
          </w:rPr>
          <w:t>4</w:t>
        </w:r>
        <w:r w:rsidR="00754BDE" w:rsidRPr="00754BDE">
          <w:rPr>
            <w:rFonts w:ascii="Times New Roman" w:hAnsi="Times New Roman"/>
            <w:noProof/>
            <w:webHidden/>
            <w:sz w:val="24"/>
            <w:szCs w:val="24"/>
          </w:rPr>
          <w:fldChar w:fldCharType="end"/>
        </w:r>
      </w:hyperlink>
    </w:p>
    <w:p w:rsidR="00754BDE" w:rsidRPr="00754BDE" w:rsidRDefault="00172F30" w:rsidP="00754BDE">
      <w:pPr>
        <w:pStyle w:val="T4"/>
        <w:tabs>
          <w:tab w:val="left" w:leader="dot" w:pos="7513"/>
        </w:tabs>
        <w:rPr>
          <w:rFonts w:ascii="Times New Roman" w:eastAsiaTheme="minorEastAsia" w:hAnsi="Times New Roman"/>
          <w:noProof/>
          <w:sz w:val="24"/>
          <w:szCs w:val="24"/>
        </w:rPr>
      </w:pPr>
      <w:hyperlink w:anchor="_Toc31211401" w:history="1">
        <w:r w:rsidR="00754BDE" w:rsidRPr="00754BDE">
          <w:rPr>
            <w:rStyle w:val="Kpr"/>
            <w:rFonts w:ascii="Times New Roman" w:hAnsi="Times New Roman"/>
            <w:noProof/>
            <w:sz w:val="24"/>
            <w:szCs w:val="24"/>
          </w:rPr>
          <w:t>2.2.1.3. Kusurlar</w:t>
        </w:r>
        <w:r w:rsidR="00754BDE" w:rsidRPr="00754BDE">
          <w:rPr>
            <w:rFonts w:ascii="Times New Roman" w:hAnsi="Times New Roman"/>
            <w:noProof/>
            <w:webHidden/>
            <w:sz w:val="24"/>
            <w:szCs w:val="24"/>
          </w:rPr>
          <w:tab/>
        </w:r>
        <w:r w:rsidR="00754BDE">
          <w:rPr>
            <w:rFonts w:ascii="Times New Roman" w:hAnsi="Times New Roman"/>
            <w:noProof/>
            <w:webHidden/>
            <w:sz w:val="24"/>
            <w:szCs w:val="24"/>
          </w:rPr>
          <w:t xml:space="preserve">    </w:t>
        </w:r>
        <w:r w:rsidR="00754BDE" w:rsidRPr="00754BDE">
          <w:rPr>
            <w:rFonts w:ascii="Times New Roman" w:hAnsi="Times New Roman"/>
            <w:noProof/>
            <w:webHidden/>
            <w:sz w:val="24"/>
            <w:szCs w:val="24"/>
          </w:rPr>
          <w:fldChar w:fldCharType="begin"/>
        </w:r>
        <w:r w:rsidR="00754BDE" w:rsidRPr="00754BDE">
          <w:rPr>
            <w:rFonts w:ascii="Times New Roman" w:hAnsi="Times New Roman"/>
            <w:noProof/>
            <w:webHidden/>
            <w:sz w:val="24"/>
            <w:szCs w:val="24"/>
          </w:rPr>
          <w:instrText xml:space="preserve"> PAGEREF _Toc31211401 \h </w:instrText>
        </w:r>
        <w:r w:rsidR="00754BDE" w:rsidRPr="00754BDE">
          <w:rPr>
            <w:rFonts w:ascii="Times New Roman" w:hAnsi="Times New Roman"/>
            <w:noProof/>
            <w:webHidden/>
            <w:sz w:val="24"/>
            <w:szCs w:val="24"/>
          </w:rPr>
        </w:r>
        <w:r w:rsidR="00754BDE" w:rsidRPr="00754BDE">
          <w:rPr>
            <w:rFonts w:ascii="Times New Roman" w:hAnsi="Times New Roman"/>
            <w:noProof/>
            <w:webHidden/>
            <w:sz w:val="24"/>
            <w:szCs w:val="24"/>
          </w:rPr>
          <w:fldChar w:fldCharType="separate"/>
        </w:r>
        <w:r w:rsidR="002E3FC8">
          <w:rPr>
            <w:rFonts w:ascii="Times New Roman" w:hAnsi="Times New Roman"/>
            <w:noProof/>
            <w:webHidden/>
            <w:sz w:val="24"/>
            <w:szCs w:val="24"/>
          </w:rPr>
          <w:t>5</w:t>
        </w:r>
        <w:r w:rsidR="00754BDE" w:rsidRPr="00754BDE">
          <w:rPr>
            <w:rFonts w:ascii="Times New Roman" w:hAnsi="Times New Roman"/>
            <w:noProof/>
            <w:webHidden/>
            <w:sz w:val="24"/>
            <w:szCs w:val="24"/>
          </w:rPr>
          <w:fldChar w:fldCharType="end"/>
        </w:r>
      </w:hyperlink>
    </w:p>
    <w:p w:rsidR="00754BDE" w:rsidRPr="00754BDE" w:rsidRDefault="00172F30" w:rsidP="00754BDE">
      <w:pPr>
        <w:pStyle w:val="T4"/>
        <w:tabs>
          <w:tab w:val="left" w:leader="dot" w:pos="7513"/>
        </w:tabs>
        <w:rPr>
          <w:rFonts w:ascii="Times New Roman" w:eastAsiaTheme="minorEastAsia" w:hAnsi="Times New Roman"/>
          <w:noProof/>
          <w:sz w:val="24"/>
          <w:szCs w:val="24"/>
        </w:rPr>
      </w:pPr>
      <w:hyperlink w:anchor="_Toc31211402" w:history="1">
        <w:r w:rsidR="00754BDE" w:rsidRPr="00754BDE">
          <w:rPr>
            <w:rStyle w:val="Kpr"/>
            <w:rFonts w:ascii="Times New Roman" w:hAnsi="Times New Roman"/>
            <w:noProof/>
            <w:sz w:val="24"/>
            <w:szCs w:val="24"/>
          </w:rPr>
          <w:t>2.2.1.4. Basınç dayanımı</w:t>
        </w:r>
        <w:r w:rsidR="00754BDE" w:rsidRPr="00754BDE">
          <w:rPr>
            <w:rFonts w:ascii="Times New Roman" w:hAnsi="Times New Roman"/>
            <w:noProof/>
            <w:webHidden/>
            <w:sz w:val="24"/>
            <w:szCs w:val="24"/>
          </w:rPr>
          <w:tab/>
        </w:r>
        <w:r w:rsidR="00754BDE">
          <w:rPr>
            <w:rFonts w:ascii="Times New Roman" w:hAnsi="Times New Roman"/>
            <w:noProof/>
            <w:webHidden/>
            <w:sz w:val="24"/>
            <w:szCs w:val="24"/>
          </w:rPr>
          <w:t xml:space="preserve">    </w:t>
        </w:r>
        <w:r w:rsidR="00754BDE" w:rsidRPr="00754BDE">
          <w:rPr>
            <w:rFonts w:ascii="Times New Roman" w:hAnsi="Times New Roman"/>
            <w:noProof/>
            <w:webHidden/>
            <w:sz w:val="24"/>
            <w:szCs w:val="24"/>
          </w:rPr>
          <w:fldChar w:fldCharType="begin"/>
        </w:r>
        <w:r w:rsidR="00754BDE" w:rsidRPr="00754BDE">
          <w:rPr>
            <w:rFonts w:ascii="Times New Roman" w:hAnsi="Times New Roman"/>
            <w:noProof/>
            <w:webHidden/>
            <w:sz w:val="24"/>
            <w:szCs w:val="24"/>
          </w:rPr>
          <w:instrText xml:space="preserve"> PAGEREF _Toc31211402 \h </w:instrText>
        </w:r>
        <w:r w:rsidR="00754BDE" w:rsidRPr="00754BDE">
          <w:rPr>
            <w:rFonts w:ascii="Times New Roman" w:hAnsi="Times New Roman"/>
            <w:noProof/>
            <w:webHidden/>
            <w:sz w:val="24"/>
            <w:szCs w:val="24"/>
          </w:rPr>
        </w:r>
        <w:r w:rsidR="00754BDE" w:rsidRPr="00754BDE">
          <w:rPr>
            <w:rFonts w:ascii="Times New Roman" w:hAnsi="Times New Roman"/>
            <w:noProof/>
            <w:webHidden/>
            <w:sz w:val="24"/>
            <w:szCs w:val="24"/>
          </w:rPr>
          <w:fldChar w:fldCharType="separate"/>
        </w:r>
        <w:r w:rsidR="002E3FC8">
          <w:rPr>
            <w:rFonts w:ascii="Times New Roman" w:hAnsi="Times New Roman"/>
            <w:noProof/>
            <w:webHidden/>
            <w:sz w:val="24"/>
            <w:szCs w:val="24"/>
          </w:rPr>
          <w:t>5</w:t>
        </w:r>
        <w:r w:rsidR="00754BDE" w:rsidRPr="00754BDE">
          <w:rPr>
            <w:rFonts w:ascii="Times New Roman" w:hAnsi="Times New Roman"/>
            <w:noProof/>
            <w:webHidden/>
            <w:sz w:val="24"/>
            <w:szCs w:val="24"/>
          </w:rPr>
          <w:fldChar w:fldCharType="end"/>
        </w:r>
      </w:hyperlink>
    </w:p>
    <w:p w:rsidR="00754BDE" w:rsidRPr="00754BDE" w:rsidRDefault="00172F30" w:rsidP="00754BDE">
      <w:pPr>
        <w:pStyle w:val="T4"/>
        <w:tabs>
          <w:tab w:val="left" w:leader="dot" w:pos="7513"/>
        </w:tabs>
        <w:rPr>
          <w:rFonts w:ascii="Times New Roman" w:eastAsiaTheme="minorEastAsia" w:hAnsi="Times New Roman"/>
          <w:noProof/>
          <w:sz w:val="24"/>
          <w:szCs w:val="24"/>
        </w:rPr>
      </w:pPr>
      <w:hyperlink w:anchor="_Toc31211403" w:history="1">
        <w:r w:rsidR="00754BDE" w:rsidRPr="00754BDE">
          <w:rPr>
            <w:rStyle w:val="Kpr"/>
            <w:rFonts w:ascii="Times New Roman" w:hAnsi="Times New Roman"/>
            <w:noProof/>
            <w:sz w:val="24"/>
            <w:szCs w:val="24"/>
          </w:rPr>
          <w:t>2.2.1.5. Gerilme dayanımı</w:t>
        </w:r>
        <w:r w:rsidR="00754BDE" w:rsidRPr="00754BDE">
          <w:rPr>
            <w:rFonts w:ascii="Times New Roman" w:hAnsi="Times New Roman"/>
            <w:noProof/>
            <w:webHidden/>
            <w:sz w:val="24"/>
            <w:szCs w:val="24"/>
          </w:rPr>
          <w:tab/>
        </w:r>
        <w:r w:rsidR="00754BDE">
          <w:rPr>
            <w:rFonts w:ascii="Times New Roman" w:hAnsi="Times New Roman"/>
            <w:noProof/>
            <w:webHidden/>
            <w:sz w:val="24"/>
            <w:szCs w:val="24"/>
          </w:rPr>
          <w:t xml:space="preserve">    </w:t>
        </w:r>
        <w:r w:rsidR="00754BDE" w:rsidRPr="00754BDE">
          <w:rPr>
            <w:rFonts w:ascii="Times New Roman" w:hAnsi="Times New Roman"/>
            <w:noProof/>
            <w:webHidden/>
            <w:sz w:val="24"/>
            <w:szCs w:val="24"/>
          </w:rPr>
          <w:fldChar w:fldCharType="begin"/>
        </w:r>
        <w:r w:rsidR="00754BDE" w:rsidRPr="00754BDE">
          <w:rPr>
            <w:rFonts w:ascii="Times New Roman" w:hAnsi="Times New Roman"/>
            <w:noProof/>
            <w:webHidden/>
            <w:sz w:val="24"/>
            <w:szCs w:val="24"/>
          </w:rPr>
          <w:instrText xml:space="preserve"> PAGEREF _Toc31211403 \h </w:instrText>
        </w:r>
        <w:r w:rsidR="00754BDE" w:rsidRPr="00754BDE">
          <w:rPr>
            <w:rFonts w:ascii="Times New Roman" w:hAnsi="Times New Roman"/>
            <w:noProof/>
            <w:webHidden/>
            <w:sz w:val="24"/>
            <w:szCs w:val="24"/>
          </w:rPr>
        </w:r>
        <w:r w:rsidR="00754BDE" w:rsidRPr="00754BDE">
          <w:rPr>
            <w:rFonts w:ascii="Times New Roman" w:hAnsi="Times New Roman"/>
            <w:noProof/>
            <w:webHidden/>
            <w:sz w:val="24"/>
            <w:szCs w:val="24"/>
          </w:rPr>
          <w:fldChar w:fldCharType="separate"/>
        </w:r>
        <w:r w:rsidR="002E3FC8">
          <w:rPr>
            <w:rFonts w:ascii="Times New Roman" w:hAnsi="Times New Roman"/>
            <w:noProof/>
            <w:webHidden/>
            <w:sz w:val="24"/>
            <w:szCs w:val="24"/>
          </w:rPr>
          <w:t>5</w:t>
        </w:r>
        <w:r w:rsidR="00754BDE" w:rsidRPr="00754BDE">
          <w:rPr>
            <w:rFonts w:ascii="Times New Roman" w:hAnsi="Times New Roman"/>
            <w:noProof/>
            <w:webHidden/>
            <w:sz w:val="24"/>
            <w:szCs w:val="24"/>
          </w:rPr>
          <w:fldChar w:fldCharType="end"/>
        </w:r>
      </w:hyperlink>
    </w:p>
    <w:p w:rsidR="00754BDE" w:rsidRPr="00754BDE" w:rsidRDefault="00172F30" w:rsidP="00754BDE">
      <w:pPr>
        <w:pStyle w:val="T4"/>
        <w:tabs>
          <w:tab w:val="left" w:leader="dot" w:pos="7513"/>
        </w:tabs>
        <w:rPr>
          <w:rFonts w:ascii="Times New Roman" w:eastAsiaTheme="minorEastAsia" w:hAnsi="Times New Roman"/>
          <w:noProof/>
          <w:sz w:val="24"/>
          <w:szCs w:val="24"/>
        </w:rPr>
      </w:pPr>
      <w:hyperlink w:anchor="_Toc31211404" w:history="1">
        <w:r w:rsidR="00754BDE" w:rsidRPr="00754BDE">
          <w:rPr>
            <w:rStyle w:val="Kpr"/>
            <w:rFonts w:ascii="Times New Roman" w:hAnsi="Times New Roman"/>
            <w:noProof/>
            <w:sz w:val="24"/>
            <w:szCs w:val="24"/>
          </w:rPr>
          <w:t>2.2.1.6. Enine dayanım ya da eğilme dayanımı</w:t>
        </w:r>
        <w:r w:rsidR="00754BDE" w:rsidRPr="00754BDE">
          <w:rPr>
            <w:rFonts w:ascii="Times New Roman" w:hAnsi="Times New Roman"/>
            <w:noProof/>
            <w:webHidden/>
            <w:sz w:val="24"/>
            <w:szCs w:val="24"/>
          </w:rPr>
          <w:tab/>
        </w:r>
        <w:r w:rsidR="00754BDE">
          <w:rPr>
            <w:rFonts w:ascii="Times New Roman" w:hAnsi="Times New Roman"/>
            <w:noProof/>
            <w:webHidden/>
            <w:sz w:val="24"/>
            <w:szCs w:val="24"/>
          </w:rPr>
          <w:t xml:space="preserve">     </w:t>
        </w:r>
        <w:r w:rsidR="00754BDE" w:rsidRPr="00754BDE">
          <w:rPr>
            <w:rFonts w:ascii="Times New Roman" w:hAnsi="Times New Roman"/>
            <w:noProof/>
            <w:webHidden/>
            <w:sz w:val="24"/>
            <w:szCs w:val="24"/>
          </w:rPr>
          <w:fldChar w:fldCharType="begin"/>
        </w:r>
        <w:r w:rsidR="00754BDE" w:rsidRPr="00754BDE">
          <w:rPr>
            <w:rFonts w:ascii="Times New Roman" w:hAnsi="Times New Roman"/>
            <w:noProof/>
            <w:webHidden/>
            <w:sz w:val="24"/>
            <w:szCs w:val="24"/>
          </w:rPr>
          <w:instrText xml:space="preserve"> PAGEREF _Toc31211404 \h </w:instrText>
        </w:r>
        <w:r w:rsidR="00754BDE" w:rsidRPr="00754BDE">
          <w:rPr>
            <w:rFonts w:ascii="Times New Roman" w:hAnsi="Times New Roman"/>
            <w:noProof/>
            <w:webHidden/>
            <w:sz w:val="24"/>
            <w:szCs w:val="24"/>
          </w:rPr>
        </w:r>
        <w:r w:rsidR="00754BDE" w:rsidRPr="00754BDE">
          <w:rPr>
            <w:rFonts w:ascii="Times New Roman" w:hAnsi="Times New Roman"/>
            <w:noProof/>
            <w:webHidden/>
            <w:sz w:val="24"/>
            <w:szCs w:val="24"/>
          </w:rPr>
          <w:fldChar w:fldCharType="separate"/>
        </w:r>
        <w:r w:rsidR="002E3FC8">
          <w:rPr>
            <w:rFonts w:ascii="Times New Roman" w:hAnsi="Times New Roman"/>
            <w:noProof/>
            <w:webHidden/>
            <w:sz w:val="24"/>
            <w:szCs w:val="24"/>
          </w:rPr>
          <w:t>6</w:t>
        </w:r>
        <w:r w:rsidR="00754BDE" w:rsidRPr="00754BDE">
          <w:rPr>
            <w:rFonts w:ascii="Times New Roman" w:hAnsi="Times New Roman"/>
            <w:noProof/>
            <w:webHidden/>
            <w:sz w:val="24"/>
            <w:szCs w:val="24"/>
          </w:rPr>
          <w:fldChar w:fldCharType="end"/>
        </w:r>
      </w:hyperlink>
    </w:p>
    <w:p w:rsidR="00754BDE" w:rsidRPr="00754BDE" w:rsidRDefault="00172F30" w:rsidP="00754BDE">
      <w:pPr>
        <w:pStyle w:val="T4"/>
        <w:tabs>
          <w:tab w:val="left" w:leader="dot" w:pos="7513"/>
        </w:tabs>
        <w:rPr>
          <w:rFonts w:ascii="Times New Roman" w:eastAsiaTheme="minorEastAsia" w:hAnsi="Times New Roman"/>
          <w:noProof/>
          <w:sz w:val="24"/>
          <w:szCs w:val="24"/>
        </w:rPr>
      </w:pPr>
      <w:hyperlink w:anchor="_Toc31211405" w:history="1">
        <w:r w:rsidR="00754BDE" w:rsidRPr="00754BDE">
          <w:rPr>
            <w:rStyle w:val="Kpr"/>
            <w:rFonts w:ascii="Times New Roman" w:hAnsi="Times New Roman"/>
            <w:noProof/>
            <w:sz w:val="24"/>
            <w:szCs w:val="24"/>
          </w:rPr>
          <w:t>2.2.1.7. Dayanıklılık</w:t>
        </w:r>
        <w:r w:rsidR="00754BDE" w:rsidRPr="00754BDE">
          <w:rPr>
            <w:rFonts w:ascii="Times New Roman" w:hAnsi="Times New Roman"/>
            <w:noProof/>
            <w:webHidden/>
            <w:sz w:val="24"/>
            <w:szCs w:val="24"/>
          </w:rPr>
          <w:tab/>
        </w:r>
        <w:r w:rsidR="00754BDE">
          <w:rPr>
            <w:rFonts w:ascii="Times New Roman" w:hAnsi="Times New Roman"/>
            <w:noProof/>
            <w:webHidden/>
            <w:sz w:val="24"/>
            <w:szCs w:val="24"/>
          </w:rPr>
          <w:t xml:space="preserve">     </w:t>
        </w:r>
        <w:r w:rsidR="00754BDE" w:rsidRPr="00754BDE">
          <w:rPr>
            <w:rFonts w:ascii="Times New Roman" w:hAnsi="Times New Roman"/>
            <w:noProof/>
            <w:webHidden/>
            <w:sz w:val="24"/>
            <w:szCs w:val="24"/>
          </w:rPr>
          <w:fldChar w:fldCharType="begin"/>
        </w:r>
        <w:r w:rsidR="00754BDE" w:rsidRPr="00754BDE">
          <w:rPr>
            <w:rFonts w:ascii="Times New Roman" w:hAnsi="Times New Roman"/>
            <w:noProof/>
            <w:webHidden/>
            <w:sz w:val="24"/>
            <w:szCs w:val="24"/>
          </w:rPr>
          <w:instrText xml:space="preserve"> PAGEREF _Toc31211405 \h </w:instrText>
        </w:r>
        <w:r w:rsidR="00754BDE" w:rsidRPr="00754BDE">
          <w:rPr>
            <w:rFonts w:ascii="Times New Roman" w:hAnsi="Times New Roman"/>
            <w:noProof/>
            <w:webHidden/>
            <w:sz w:val="24"/>
            <w:szCs w:val="24"/>
          </w:rPr>
        </w:r>
        <w:r w:rsidR="00754BDE" w:rsidRPr="00754BDE">
          <w:rPr>
            <w:rFonts w:ascii="Times New Roman" w:hAnsi="Times New Roman"/>
            <w:noProof/>
            <w:webHidden/>
            <w:sz w:val="24"/>
            <w:szCs w:val="24"/>
          </w:rPr>
          <w:fldChar w:fldCharType="separate"/>
        </w:r>
        <w:r w:rsidR="002E3FC8">
          <w:rPr>
            <w:rFonts w:ascii="Times New Roman" w:hAnsi="Times New Roman"/>
            <w:noProof/>
            <w:webHidden/>
            <w:sz w:val="24"/>
            <w:szCs w:val="24"/>
          </w:rPr>
          <w:t>6</w:t>
        </w:r>
        <w:r w:rsidR="00754BDE" w:rsidRPr="00754BDE">
          <w:rPr>
            <w:rFonts w:ascii="Times New Roman" w:hAnsi="Times New Roman"/>
            <w:noProof/>
            <w:webHidden/>
            <w:sz w:val="24"/>
            <w:szCs w:val="24"/>
          </w:rPr>
          <w:fldChar w:fldCharType="end"/>
        </w:r>
      </w:hyperlink>
    </w:p>
    <w:p w:rsidR="00754BDE" w:rsidRPr="00754BDE" w:rsidRDefault="00172F30" w:rsidP="00754BDE">
      <w:pPr>
        <w:pStyle w:val="T3"/>
        <w:tabs>
          <w:tab w:val="left" w:leader="dot" w:pos="7513"/>
        </w:tabs>
        <w:rPr>
          <w:rFonts w:ascii="Times New Roman" w:eastAsiaTheme="minorEastAsia" w:hAnsi="Times New Roman"/>
          <w:noProof/>
          <w:sz w:val="24"/>
          <w:szCs w:val="24"/>
        </w:rPr>
      </w:pPr>
      <w:hyperlink w:anchor="_Toc31211406" w:history="1">
        <w:r w:rsidR="00754BDE" w:rsidRPr="00754BDE">
          <w:rPr>
            <w:rStyle w:val="Kpr"/>
            <w:rFonts w:ascii="Times New Roman" w:hAnsi="Times New Roman"/>
            <w:noProof/>
            <w:sz w:val="24"/>
            <w:szCs w:val="24"/>
          </w:rPr>
          <w:t>2.2.2. Plastik</w:t>
        </w:r>
        <w:r w:rsidR="00754BDE" w:rsidRPr="00754BDE">
          <w:rPr>
            <w:rFonts w:ascii="Times New Roman" w:hAnsi="Times New Roman"/>
            <w:noProof/>
            <w:webHidden/>
            <w:sz w:val="24"/>
            <w:szCs w:val="24"/>
          </w:rPr>
          <w:tab/>
        </w:r>
        <w:r w:rsidR="00754BDE">
          <w:rPr>
            <w:rFonts w:ascii="Times New Roman" w:hAnsi="Times New Roman"/>
            <w:noProof/>
            <w:webHidden/>
            <w:sz w:val="24"/>
            <w:szCs w:val="24"/>
          </w:rPr>
          <w:t xml:space="preserve">     </w:t>
        </w:r>
        <w:r w:rsidR="00754BDE" w:rsidRPr="00754BDE">
          <w:rPr>
            <w:rFonts w:ascii="Times New Roman" w:hAnsi="Times New Roman"/>
            <w:noProof/>
            <w:webHidden/>
            <w:sz w:val="24"/>
            <w:szCs w:val="24"/>
          </w:rPr>
          <w:fldChar w:fldCharType="begin"/>
        </w:r>
        <w:r w:rsidR="00754BDE" w:rsidRPr="00754BDE">
          <w:rPr>
            <w:rFonts w:ascii="Times New Roman" w:hAnsi="Times New Roman"/>
            <w:noProof/>
            <w:webHidden/>
            <w:sz w:val="24"/>
            <w:szCs w:val="24"/>
          </w:rPr>
          <w:instrText xml:space="preserve"> PAGEREF _Toc31211406 \h </w:instrText>
        </w:r>
        <w:r w:rsidR="00754BDE" w:rsidRPr="00754BDE">
          <w:rPr>
            <w:rFonts w:ascii="Times New Roman" w:hAnsi="Times New Roman"/>
            <w:noProof/>
            <w:webHidden/>
            <w:sz w:val="24"/>
            <w:szCs w:val="24"/>
          </w:rPr>
        </w:r>
        <w:r w:rsidR="00754BDE" w:rsidRPr="00754BDE">
          <w:rPr>
            <w:rFonts w:ascii="Times New Roman" w:hAnsi="Times New Roman"/>
            <w:noProof/>
            <w:webHidden/>
            <w:sz w:val="24"/>
            <w:szCs w:val="24"/>
          </w:rPr>
          <w:fldChar w:fldCharType="separate"/>
        </w:r>
        <w:r w:rsidR="002E3FC8">
          <w:rPr>
            <w:rFonts w:ascii="Times New Roman" w:hAnsi="Times New Roman"/>
            <w:noProof/>
            <w:webHidden/>
            <w:sz w:val="24"/>
            <w:szCs w:val="24"/>
          </w:rPr>
          <w:t>7</w:t>
        </w:r>
        <w:r w:rsidR="00754BDE" w:rsidRPr="00754BDE">
          <w:rPr>
            <w:rFonts w:ascii="Times New Roman" w:hAnsi="Times New Roman"/>
            <w:noProof/>
            <w:webHidden/>
            <w:sz w:val="24"/>
            <w:szCs w:val="24"/>
          </w:rPr>
          <w:fldChar w:fldCharType="end"/>
        </w:r>
      </w:hyperlink>
    </w:p>
    <w:p w:rsidR="00754BDE" w:rsidRPr="00754BDE" w:rsidRDefault="00172F30" w:rsidP="00754BDE">
      <w:pPr>
        <w:pStyle w:val="T4"/>
        <w:tabs>
          <w:tab w:val="left" w:leader="dot" w:pos="7513"/>
        </w:tabs>
        <w:rPr>
          <w:rFonts w:ascii="Times New Roman" w:eastAsiaTheme="minorEastAsia" w:hAnsi="Times New Roman"/>
          <w:noProof/>
          <w:sz w:val="24"/>
          <w:szCs w:val="24"/>
        </w:rPr>
      </w:pPr>
      <w:hyperlink w:anchor="_Toc31211407" w:history="1">
        <w:r w:rsidR="00754BDE" w:rsidRPr="00754BDE">
          <w:rPr>
            <w:rStyle w:val="Kpr"/>
            <w:rFonts w:ascii="Times New Roman" w:hAnsi="Times New Roman"/>
            <w:noProof/>
            <w:sz w:val="24"/>
            <w:szCs w:val="24"/>
          </w:rPr>
          <w:t>2.2.2.1. Mekanik özellikler</w:t>
        </w:r>
        <w:r w:rsidR="00754BDE" w:rsidRPr="00754BDE">
          <w:rPr>
            <w:rFonts w:ascii="Times New Roman" w:hAnsi="Times New Roman"/>
            <w:noProof/>
            <w:webHidden/>
            <w:sz w:val="24"/>
            <w:szCs w:val="24"/>
          </w:rPr>
          <w:tab/>
        </w:r>
        <w:r w:rsidR="00754BDE">
          <w:rPr>
            <w:rFonts w:ascii="Times New Roman" w:hAnsi="Times New Roman"/>
            <w:noProof/>
            <w:webHidden/>
            <w:sz w:val="24"/>
            <w:szCs w:val="24"/>
          </w:rPr>
          <w:t xml:space="preserve">     </w:t>
        </w:r>
        <w:r w:rsidR="00754BDE" w:rsidRPr="00754BDE">
          <w:rPr>
            <w:rFonts w:ascii="Times New Roman" w:hAnsi="Times New Roman"/>
            <w:noProof/>
            <w:webHidden/>
            <w:sz w:val="24"/>
            <w:szCs w:val="24"/>
          </w:rPr>
          <w:fldChar w:fldCharType="begin"/>
        </w:r>
        <w:r w:rsidR="00754BDE" w:rsidRPr="00754BDE">
          <w:rPr>
            <w:rFonts w:ascii="Times New Roman" w:hAnsi="Times New Roman"/>
            <w:noProof/>
            <w:webHidden/>
            <w:sz w:val="24"/>
            <w:szCs w:val="24"/>
          </w:rPr>
          <w:instrText xml:space="preserve"> PAGEREF _Toc31211407 \h </w:instrText>
        </w:r>
        <w:r w:rsidR="00754BDE" w:rsidRPr="00754BDE">
          <w:rPr>
            <w:rFonts w:ascii="Times New Roman" w:hAnsi="Times New Roman"/>
            <w:noProof/>
            <w:webHidden/>
            <w:sz w:val="24"/>
            <w:szCs w:val="24"/>
          </w:rPr>
        </w:r>
        <w:r w:rsidR="00754BDE" w:rsidRPr="00754BDE">
          <w:rPr>
            <w:rFonts w:ascii="Times New Roman" w:hAnsi="Times New Roman"/>
            <w:noProof/>
            <w:webHidden/>
            <w:sz w:val="24"/>
            <w:szCs w:val="24"/>
          </w:rPr>
          <w:fldChar w:fldCharType="separate"/>
        </w:r>
        <w:r w:rsidR="002E3FC8">
          <w:rPr>
            <w:rFonts w:ascii="Times New Roman" w:hAnsi="Times New Roman"/>
            <w:noProof/>
            <w:webHidden/>
            <w:sz w:val="24"/>
            <w:szCs w:val="24"/>
          </w:rPr>
          <w:t>8</w:t>
        </w:r>
        <w:r w:rsidR="00754BDE" w:rsidRPr="00754BDE">
          <w:rPr>
            <w:rFonts w:ascii="Times New Roman" w:hAnsi="Times New Roman"/>
            <w:noProof/>
            <w:webHidden/>
            <w:sz w:val="24"/>
            <w:szCs w:val="24"/>
          </w:rPr>
          <w:fldChar w:fldCharType="end"/>
        </w:r>
      </w:hyperlink>
    </w:p>
    <w:p w:rsidR="00754BDE" w:rsidRPr="00754BDE" w:rsidRDefault="00172F30" w:rsidP="00754BDE">
      <w:pPr>
        <w:pStyle w:val="T4"/>
        <w:tabs>
          <w:tab w:val="left" w:leader="dot" w:pos="7513"/>
        </w:tabs>
        <w:rPr>
          <w:rFonts w:ascii="Times New Roman" w:eastAsiaTheme="minorEastAsia" w:hAnsi="Times New Roman"/>
          <w:noProof/>
          <w:sz w:val="24"/>
          <w:szCs w:val="24"/>
        </w:rPr>
      </w:pPr>
      <w:hyperlink w:anchor="_Toc31211408" w:history="1">
        <w:r w:rsidR="00754BDE" w:rsidRPr="00754BDE">
          <w:rPr>
            <w:rStyle w:val="Kpr"/>
            <w:rFonts w:ascii="Times New Roman" w:hAnsi="Times New Roman"/>
            <w:noProof/>
            <w:sz w:val="24"/>
            <w:szCs w:val="24"/>
          </w:rPr>
          <w:t>2.2.2.2. Isıl özellikler</w:t>
        </w:r>
        <w:r w:rsidR="00754BDE" w:rsidRPr="00754BDE">
          <w:rPr>
            <w:rFonts w:ascii="Times New Roman" w:hAnsi="Times New Roman"/>
            <w:noProof/>
            <w:webHidden/>
            <w:sz w:val="24"/>
            <w:szCs w:val="24"/>
          </w:rPr>
          <w:tab/>
        </w:r>
        <w:r w:rsidR="00754BDE">
          <w:rPr>
            <w:rFonts w:ascii="Times New Roman" w:hAnsi="Times New Roman"/>
            <w:noProof/>
            <w:webHidden/>
            <w:sz w:val="24"/>
            <w:szCs w:val="24"/>
          </w:rPr>
          <w:t xml:space="preserve">     </w:t>
        </w:r>
        <w:r w:rsidR="00754BDE" w:rsidRPr="00754BDE">
          <w:rPr>
            <w:rFonts w:ascii="Times New Roman" w:hAnsi="Times New Roman"/>
            <w:noProof/>
            <w:webHidden/>
            <w:sz w:val="24"/>
            <w:szCs w:val="24"/>
          </w:rPr>
          <w:fldChar w:fldCharType="begin"/>
        </w:r>
        <w:r w:rsidR="00754BDE" w:rsidRPr="00754BDE">
          <w:rPr>
            <w:rFonts w:ascii="Times New Roman" w:hAnsi="Times New Roman"/>
            <w:noProof/>
            <w:webHidden/>
            <w:sz w:val="24"/>
            <w:szCs w:val="24"/>
          </w:rPr>
          <w:instrText xml:space="preserve"> PAGEREF _Toc31211408 \h </w:instrText>
        </w:r>
        <w:r w:rsidR="00754BDE" w:rsidRPr="00754BDE">
          <w:rPr>
            <w:rFonts w:ascii="Times New Roman" w:hAnsi="Times New Roman"/>
            <w:noProof/>
            <w:webHidden/>
            <w:sz w:val="24"/>
            <w:szCs w:val="24"/>
          </w:rPr>
        </w:r>
        <w:r w:rsidR="00754BDE" w:rsidRPr="00754BDE">
          <w:rPr>
            <w:rFonts w:ascii="Times New Roman" w:hAnsi="Times New Roman"/>
            <w:noProof/>
            <w:webHidden/>
            <w:sz w:val="24"/>
            <w:szCs w:val="24"/>
          </w:rPr>
          <w:fldChar w:fldCharType="separate"/>
        </w:r>
        <w:r w:rsidR="002E3FC8">
          <w:rPr>
            <w:rFonts w:ascii="Times New Roman" w:hAnsi="Times New Roman"/>
            <w:noProof/>
            <w:webHidden/>
            <w:sz w:val="24"/>
            <w:szCs w:val="24"/>
          </w:rPr>
          <w:t>8</w:t>
        </w:r>
        <w:r w:rsidR="00754BDE" w:rsidRPr="00754BDE">
          <w:rPr>
            <w:rFonts w:ascii="Times New Roman" w:hAnsi="Times New Roman"/>
            <w:noProof/>
            <w:webHidden/>
            <w:sz w:val="24"/>
            <w:szCs w:val="24"/>
          </w:rPr>
          <w:fldChar w:fldCharType="end"/>
        </w:r>
      </w:hyperlink>
    </w:p>
    <w:p w:rsidR="00754BDE" w:rsidRPr="00754BDE" w:rsidRDefault="00172F30" w:rsidP="00754BDE">
      <w:pPr>
        <w:pStyle w:val="T4"/>
        <w:tabs>
          <w:tab w:val="left" w:leader="dot" w:pos="7513"/>
        </w:tabs>
        <w:rPr>
          <w:rFonts w:ascii="Times New Roman" w:eastAsiaTheme="minorEastAsia" w:hAnsi="Times New Roman"/>
          <w:noProof/>
          <w:sz w:val="24"/>
          <w:szCs w:val="24"/>
        </w:rPr>
      </w:pPr>
      <w:hyperlink w:anchor="_Toc31211409" w:history="1">
        <w:r w:rsidR="00754BDE" w:rsidRPr="00754BDE">
          <w:rPr>
            <w:rStyle w:val="Kpr"/>
            <w:rFonts w:ascii="Times New Roman" w:hAnsi="Times New Roman"/>
            <w:noProof/>
            <w:sz w:val="24"/>
            <w:szCs w:val="24"/>
          </w:rPr>
          <w:t>2.2.2.3. Kimyasal özellikler</w:t>
        </w:r>
        <w:r w:rsidR="00754BDE" w:rsidRPr="00754BDE">
          <w:rPr>
            <w:rFonts w:ascii="Times New Roman" w:hAnsi="Times New Roman"/>
            <w:noProof/>
            <w:webHidden/>
            <w:sz w:val="24"/>
            <w:szCs w:val="24"/>
          </w:rPr>
          <w:tab/>
        </w:r>
        <w:r w:rsidR="00754BDE">
          <w:rPr>
            <w:rFonts w:ascii="Times New Roman" w:hAnsi="Times New Roman"/>
            <w:noProof/>
            <w:webHidden/>
            <w:sz w:val="24"/>
            <w:szCs w:val="24"/>
          </w:rPr>
          <w:t xml:space="preserve">     </w:t>
        </w:r>
        <w:r w:rsidR="00754BDE" w:rsidRPr="00754BDE">
          <w:rPr>
            <w:rFonts w:ascii="Times New Roman" w:hAnsi="Times New Roman"/>
            <w:noProof/>
            <w:webHidden/>
            <w:sz w:val="24"/>
            <w:szCs w:val="24"/>
          </w:rPr>
          <w:fldChar w:fldCharType="begin"/>
        </w:r>
        <w:r w:rsidR="00754BDE" w:rsidRPr="00754BDE">
          <w:rPr>
            <w:rFonts w:ascii="Times New Roman" w:hAnsi="Times New Roman"/>
            <w:noProof/>
            <w:webHidden/>
            <w:sz w:val="24"/>
            <w:szCs w:val="24"/>
          </w:rPr>
          <w:instrText xml:space="preserve"> PAGEREF _Toc31211409 \h </w:instrText>
        </w:r>
        <w:r w:rsidR="00754BDE" w:rsidRPr="00754BDE">
          <w:rPr>
            <w:rFonts w:ascii="Times New Roman" w:hAnsi="Times New Roman"/>
            <w:noProof/>
            <w:webHidden/>
            <w:sz w:val="24"/>
            <w:szCs w:val="24"/>
          </w:rPr>
        </w:r>
        <w:r w:rsidR="00754BDE" w:rsidRPr="00754BDE">
          <w:rPr>
            <w:rFonts w:ascii="Times New Roman" w:hAnsi="Times New Roman"/>
            <w:noProof/>
            <w:webHidden/>
            <w:sz w:val="24"/>
            <w:szCs w:val="24"/>
          </w:rPr>
          <w:fldChar w:fldCharType="separate"/>
        </w:r>
        <w:r w:rsidR="002E3FC8">
          <w:rPr>
            <w:rFonts w:ascii="Times New Roman" w:hAnsi="Times New Roman"/>
            <w:noProof/>
            <w:webHidden/>
            <w:sz w:val="24"/>
            <w:szCs w:val="24"/>
          </w:rPr>
          <w:t>8</w:t>
        </w:r>
        <w:r w:rsidR="00754BDE" w:rsidRPr="00754BDE">
          <w:rPr>
            <w:rFonts w:ascii="Times New Roman" w:hAnsi="Times New Roman"/>
            <w:noProof/>
            <w:webHidden/>
            <w:sz w:val="24"/>
            <w:szCs w:val="24"/>
          </w:rPr>
          <w:fldChar w:fldCharType="end"/>
        </w:r>
      </w:hyperlink>
    </w:p>
    <w:p w:rsidR="00754BDE" w:rsidRPr="00754BDE" w:rsidRDefault="00172F30" w:rsidP="00754BDE">
      <w:pPr>
        <w:pStyle w:val="T4"/>
        <w:tabs>
          <w:tab w:val="left" w:leader="dot" w:pos="7513"/>
        </w:tabs>
        <w:rPr>
          <w:rFonts w:ascii="Times New Roman" w:eastAsiaTheme="minorEastAsia" w:hAnsi="Times New Roman"/>
          <w:noProof/>
          <w:sz w:val="24"/>
          <w:szCs w:val="24"/>
        </w:rPr>
      </w:pPr>
      <w:hyperlink w:anchor="_Toc31211410" w:history="1">
        <w:r w:rsidR="00754BDE" w:rsidRPr="00754BDE">
          <w:rPr>
            <w:rStyle w:val="Kpr"/>
            <w:rFonts w:ascii="Times New Roman" w:hAnsi="Times New Roman"/>
            <w:noProof/>
            <w:sz w:val="24"/>
            <w:szCs w:val="24"/>
          </w:rPr>
          <w:t>2.2.2.4. Elektriksel özellikler</w:t>
        </w:r>
        <w:r w:rsidR="00754BDE" w:rsidRPr="00754BDE">
          <w:rPr>
            <w:rFonts w:ascii="Times New Roman" w:hAnsi="Times New Roman"/>
            <w:noProof/>
            <w:webHidden/>
            <w:sz w:val="24"/>
            <w:szCs w:val="24"/>
          </w:rPr>
          <w:tab/>
        </w:r>
        <w:r w:rsidR="00754BDE">
          <w:rPr>
            <w:rFonts w:ascii="Times New Roman" w:hAnsi="Times New Roman"/>
            <w:noProof/>
            <w:webHidden/>
            <w:sz w:val="24"/>
            <w:szCs w:val="24"/>
          </w:rPr>
          <w:t xml:space="preserve">     </w:t>
        </w:r>
        <w:r w:rsidR="00754BDE" w:rsidRPr="00754BDE">
          <w:rPr>
            <w:rFonts w:ascii="Times New Roman" w:hAnsi="Times New Roman"/>
            <w:noProof/>
            <w:webHidden/>
            <w:sz w:val="24"/>
            <w:szCs w:val="24"/>
          </w:rPr>
          <w:fldChar w:fldCharType="begin"/>
        </w:r>
        <w:r w:rsidR="00754BDE" w:rsidRPr="00754BDE">
          <w:rPr>
            <w:rFonts w:ascii="Times New Roman" w:hAnsi="Times New Roman"/>
            <w:noProof/>
            <w:webHidden/>
            <w:sz w:val="24"/>
            <w:szCs w:val="24"/>
          </w:rPr>
          <w:instrText xml:space="preserve"> PAGEREF _Toc31211410 \h </w:instrText>
        </w:r>
        <w:r w:rsidR="00754BDE" w:rsidRPr="00754BDE">
          <w:rPr>
            <w:rFonts w:ascii="Times New Roman" w:hAnsi="Times New Roman"/>
            <w:noProof/>
            <w:webHidden/>
            <w:sz w:val="24"/>
            <w:szCs w:val="24"/>
          </w:rPr>
        </w:r>
        <w:r w:rsidR="00754BDE" w:rsidRPr="00754BDE">
          <w:rPr>
            <w:rFonts w:ascii="Times New Roman" w:hAnsi="Times New Roman"/>
            <w:noProof/>
            <w:webHidden/>
            <w:sz w:val="24"/>
            <w:szCs w:val="24"/>
          </w:rPr>
          <w:fldChar w:fldCharType="separate"/>
        </w:r>
        <w:r w:rsidR="002E3FC8">
          <w:rPr>
            <w:rFonts w:ascii="Times New Roman" w:hAnsi="Times New Roman"/>
            <w:noProof/>
            <w:webHidden/>
            <w:sz w:val="24"/>
            <w:szCs w:val="24"/>
          </w:rPr>
          <w:t>9</w:t>
        </w:r>
        <w:r w:rsidR="00754BDE" w:rsidRPr="00754BDE">
          <w:rPr>
            <w:rFonts w:ascii="Times New Roman" w:hAnsi="Times New Roman"/>
            <w:noProof/>
            <w:webHidden/>
            <w:sz w:val="24"/>
            <w:szCs w:val="24"/>
          </w:rPr>
          <w:fldChar w:fldCharType="end"/>
        </w:r>
      </w:hyperlink>
    </w:p>
    <w:p w:rsidR="00754BDE" w:rsidRPr="00754BDE" w:rsidRDefault="00172F30" w:rsidP="00754BDE">
      <w:pPr>
        <w:pStyle w:val="T4"/>
        <w:tabs>
          <w:tab w:val="left" w:leader="dot" w:pos="7513"/>
        </w:tabs>
        <w:rPr>
          <w:rFonts w:ascii="Times New Roman" w:eastAsiaTheme="minorEastAsia" w:hAnsi="Times New Roman"/>
          <w:noProof/>
          <w:sz w:val="24"/>
          <w:szCs w:val="24"/>
        </w:rPr>
      </w:pPr>
      <w:hyperlink w:anchor="_Toc31211411" w:history="1">
        <w:r w:rsidR="00754BDE" w:rsidRPr="00754BDE">
          <w:rPr>
            <w:rStyle w:val="Kpr"/>
            <w:rFonts w:ascii="Times New Roman" w:hAnsi="Times New Roman"/>
            <w:noProof/>
            <w:sz w:val="24"/>
            <w:szCs w:val="24"/>
          </w:rPr>
          <w:t>2.2.2.5. Fiziksel özellikler</w:t>
        </w:r>
        <w:r w:rsidR="00754BDE" w:rsidRPr="00754BDE">
          <w:rPr>
            <w:rFonts w:ascii="Times New Roman" w:hAnsi="Times New Roman"/>
            <w:noProof/>
            <w:webHidden/>
            <w:sz w:val="24"/>
            <w:szCs w:val="24"/>
          </w:rPr>
          <w:tab/>
        </w:r>
        <w:r w:rsidR="00754BDE">
          <w:rPr>
            <w:rFonts w:ascii="Times New Roman" w:hAnsi="Times New Roman"/>
            <w:noProof/>
            <w:webHidden/>
            <w:sz w:val="24"/>
            <w:szCs w:val="24"/>
          </w:rPr>
          <w:t xml:space="preserve">     </w:t>
        </w:r>
        <w:r w:rsidR="00754BDE" w:rsidRPr="00754BDE">
          <w:rPr>
            <w:rFonts w:ascii="Times New Roman" w:hAnsi="Times New Roman"/>
            <w:noProof/>
            <w:webHidden/>
            <w:sz w:val="24"/>
            <w:szCs w:val="24"/>
          </w:rPr>
          <w:fldChar w:fldCharType="begin"/>
        </w:r>
        <w:r w:rsidR="00754BDE" w:rsidRPr="00754BDE">
          <w:rPr>
            <w:rFonts w:ascii="Times New Roman" w:hAnsi="Times New Roman"/>
            <w:noProof/>
            <w:webHidden/>
            <w:sz w:val="24"/>
            <w:szCs w:val="24"/>
          </w:rPr>
          <w:instrText xml:space="preserve"> PAGEREF _Toc31211411 \h </w:instrText>
        </w:r>
        <w:r w:rsidR="00754BDE" w:rsidRPr="00754BDE">
          <w:rPr>
            <w:rFonts w:ascii="Times New Roman" w:hAnsi="Times New Roman"/>
            <w:noProof/>
            <w:webHidden/>
            <w:sz w:val="24"/>
            <w:szCs w:val="24"/>
          </w:rPr>
        </w:r>
        <w:r w:rsidR="00754BDE" w:rsidRPr="00754BDE">
          <w:rPr>
            <w:rFonts w:ascii="Times New Roman" w:hAnsi="Times New Roman"/>
            <w:noProof/>
            <w:webHidden/>
            <w:sz w:val="24"/>
            <w:szCs w:val="24"/>
          </w:rPr>
          <w:fldChar w:fldCharType="separate"/>
        </w:r>
        <w:r w:rsidR="002E3FC8">
          <w:rPr>
            <w:rFonts w:ascii="Times New Roman" w:hAnsi="Times New Roman"/>
            <w:noProof/>
            <w:webHidden/>
            <w:sz w:val="24"/>
            <w:szCs w:val="24"/>
          </w:rPr>
          <w:t>9</w:t>
        </w:r>
        <w:r w:rsidR="00754BDE" w:rsidRPr="00754BDE">
          <w:rPr>
            <w:rFonts w:ascii="Times New Roman" w:hAnsi="Times New Roman"/>
            <w:noProof/>
            <w:webHidden/>
            <w:sz w:val="24"/>
            <w:szCs w:val="24"/>
          </w:rPr>
          <w:fldChar w:fldCharType="end"/>
        </w:r>
      </w:hyperlink>
    </w:p>
    <w:p w:rsidR="00754BDE" w:rsidRPr="00754BDE" w:rsidRDefault="00172F30" w:rsidP="00754BDE">
      <w:pPr>
        <w:pStyle w:val="T3"/>
        <w:tabs>
          <w:tab w:val="left" w:leader="dot" w:pos="7513"/>
        </w:tabs>
        <w:rPr>
          <w:rFonts w:ascii="Times New Roman" w:eastAsiaTheme="minorEastAsia" w:hAnsi="Times New Roman"/>
          <w:noProof/>
          <w:sz w:val="24"/>
          <w:szCs w:val="24"/>
        </w:rPr>
      </w:pPr>
      <w:hyperlink w:anchor="_Toc31211412" w:history="1">
        <w:r w:rsidR="00754BDE" w:rsidRPr="00754BDE">
          <w:rPr>
            <w:rStyle w:val="Kpr"/>
            <w:rFonts w:ascii="Times New Roman" w:hAnsi="Times New Roman"/>
            <w:noProof/>
            <w:sz w:val="24"/>
            <w:szCs w:val="24"/>
          </w:rPr>
          <w:t>2.2.3. Metaller</w:t>
        </w:r>
        <w:r w:rsidR="00754BDE" w:rsidRPr="00754BDE">
          <w:rPr>
            <w:rFonts w:ascii="Times New Roman" w:hAnsi="Times New Roman"/>
            <w:noProof/>
            <w:webHidden/>
            <w:sz w:val="24"/>
            <w:szCs w:val="24"/>
          </w:rPr>
          <w:tab/>
        </w:r>
        <w:r w:rsidR="00754BDE">
          <w:rPr>
            <w:rFonts w:ascii="Times New Roman" w:hAnsi="Times New Roman"/>
            <w:noProof/>
            <w:webHidden/>
            <w:sz w:val="24"/>
            <w:szCs w:val="24"/>
          </w:rPr>
          <w:t xml:space="preserve">    </w:t>
        </w:r>
        <w:r w:rsidR="00754BDE" w:rsidRPr="00754BDE">
          <w:rPr>
            <w:rFonts w:ascii="Times New Roman" w:hAnsi="Times New Roman"/>
            <w:noProof/>
            <w:webHidden/>
            <w:sz w:val="24"/>
            <w:szCs w:val="24"/>
          </w:rPr>
          <w:fldChar w:fldCharType="begin"/>
        </w:r>
        <w:r w:rsidR="00754BDE" w:rsidRPr="00754BDE">
          <w:rPr>
            <w:rFonts w:ascii="Times New Roman" w:hAnsi="Times New Roman"/>
            <w:noProof/>
            <w:webHidden/>
            <w:sz w:val="24"/>
            <w:szCs w:val="24"/>
          </w:rPr>
          <w:instrText xml:space="preserve"> PAGEREF _Toc31211412 \h </w:instrText>
        </w:r>
        <w:r w:rsidR="00754BDE" w:rsidRPr="00754BDE">
          <w:rPr>
            <w:rFonts w:ascii="Times New Roman" w:hAnsi="Times New Roman"/>
            <w:noProof/>
            <w:webHidden/>
            <w:sz w:val="24"/>
            <w:szCs w:val="24"/>
          </w:rPr>
        </w:r>
        <w:r w:rsidR="00754BDE" w:rsidRPr="00754BDE">
          <w:rPr>
            <w:rFonts w:ascii="Times New Roman" w:hAnsi="Times New Roman"/>
            <w:noProof/>
            <w:webHidden/>
            <w:sz w:val="24"/>
            <w:szCs w:val="24"/>
          </w:rPr>
          <w:fldChar w:fldCharType="separate"/>
        </w:r>
        <w:r w:rsidR="002E3FC8">
          <w:rPr>
            <w:rFonts w:ascii="Times New Roman" w:hAnsi="Times New Roman"/>
            <w:noProof/>
            <w:webHidden/>
            <w:sz w:val="24"/>
            <w:szCs w:val="24"/>
          </w:rPr>
          <w:t>10</w:t>
        </w:r>
        <w:r w:rsidR="00754BDE" w:rsidRPr="00754BDE">
          <w:rPr>
            <w:rFonts w:ascii="Times New Roman" w:hAnsi="Times New Roman"/>
            <w:noProof/>
            <w:webHidden/>
            <w:sz w:val="24"/>
            <w:szCs w:val="24"/>
          </w:rPr>
          <w:fldChar w:fldCharType="end"/>
        </w:r>
      </w:hyperlink>
    </w:p>
    <w:p w:rsidR="00754BDE" w:rsidRPr="00754BDE" w:rsidRDefault="00172F30" w:rsidP="00754BDE">
      <w:pPr>
        <w:pStyle w:val="T4"/>
        <w:tabs>
          <w:tab w:val="left" w:leader="dot" w:pos="7513"/>
        </w:tabs>
        <w:rPr>
          <w:rFonts w:ascii="Times New Roman" w:eastAsiaTheme="minorEastAsia" w:hAnsi="Times New Roman"/>
          <w:noProof/>
          <w:sz w:val="24"/>
          <w:szCs w:val="24"/>
        </w:rPr>
      </w:pPr>
      <w:hyperlink w:anchor="_Toc31211413" w:history="1">
        <w:r w:rsidR="00754BDE" w:rsidRPr="00754BDE">
          <w:rPr>
            <w:rStyle w:val="Kpr"/>
            <w:rFonts w:ascii="Times New Roman" w:eastAsia="Times New Roman" w:hAnsi="Times New Roman"/>
            <w:noProof/>
            <w:sz w:val="24"/>
            <w:szCs w:val="24"/>
          </w:rPr>
          <w:t xml:space="preserve">2.2.3.1. </w:t>
        </w:r>
        <w:r w:rsidR="00754BDE" w:rsidRPr="00754BDE">
          <w:rPr>
            <w:rStyle w:val="Kpr"/>
            <w:rFonts w:ascii="Times New Roman" w:hAnsi="Times New Roman"/>
            <w:noProof/>
            <w:sz w:val="24"/>
            <w:szCs w:val="24"/>
            <w:shd w:val="clear" w:color="auto" w:fill="FFFFFF"/>
          </w:rPr>
          <w:t>Metallerin fiziksel özellikleri</w:t>
        </w:r>
        <w:r w:rsidR="00754BDE" w:rsidRPr="00754BDE">
          <w:rPr>
            <w:rFonts w:ascii="Times New Roman" w:hAnsi="Times New Roman"/>
            <w:noProof/>
            <w:webHidden/>
            <w:sz w:val="24"/>
            <w:szCs w:val="24"/>
          </w:rPr>
          <w:tab/>
        </w:r>
        <w:r w:rsidR="00754BDE">
          <w:rPr>
            <w:rFonts w:ascii="Times New Roman" w:hAnsi="Times New Roman"/>
            <w:noProof/>
            <w:webHidden/>
            <w:sz w:val="24"/>
            <w:szCs w:val="24"/>
          </w:rPr>
          <w:t xml:space="preserve">    </w:t>
        </w:r>
        <w:r w:rsidR="00754BDE" w:rsidRPr="00754BDE">
          <w:rPr>
            <w:rFonts w:ascii="Times New Roman" w:hAnsi="Times New Roman"/>
            <w:noProof/>
            <w:webHidden/>
            <w:sz w:val="24"/>
            <w:szCs w:val="24"/>
          </w:rPr>
          <w:fldChar w:fldCharType="begin"/>
        </w:r>
        <w:r w:rsidR="00754BDE" w:rsidRPr="00754BDE">
          <w:rPr>
            <w:rFonts w:ascii="Times New Roman" w:hAnsi="Times New Roman"/>
            <w:noProof/>
            <w:webHidden/>
            <w:sz w:val="24"/>
            <w:szCs w:val="24"/>
          </w:rPr>
          <w:instrText xml:space="preserve"> PAGEREF _Toc31211413 \h </w:instrText>
        </w:r>
        <w:r w:rsidR="00754BDE" w:rsidRPr="00754BDE">
          <w:rPr>
            <w:rFonts w:ascii="Times New Roman" w:hAnsi="Times New Roman"/>
            <w:noProof/>
            <w:webHidden/>
            <w:sz w:val="24"/>
            <w:szCs w:val="24"/>
          </w:rPr>
        </w:r>
        <w:r w:rsidR="00754BDE" w:rsidRPr="00754BDE">
          <w:rPr>
            <w:rFonts w:ascii="Times New Roman" w:hAnsi="Times New Roman"/>
            <w:noProof/>
            <w:webHidden/>
            <w:sz w:val="24"/>
            <w:szCs w:val="24"/>
          </w:rPr>
          <w:fldChar w:fldCharType="separate"/>
        </w:r>
        <w:r w:rsidR="002E3FC8">
          <w:rPr>
            <w:rFonts w:ascii="Times New Roman" w:hAnsi="Times New Roman"/>
            <w:noProof/>
            <w:webHidden/>
            <w:sz w:val="24"/>
            <w:szCs w:val="24"/>
          </w:rPr>
          <w:t>10</w:t>
        </w:r>
        <w:r w:rsidR="00754BDE" w:rsidRPr="00754BDE">
          <w:rPr>
            <w:rFonts w:ascii="Times New Roman" w:hAnsi="Times New Roman"/>
            <w:noProof/>
            <w:webHidden/>
            <w:sz w:val="24"/>
            <w:szCs w:val="24"/>
          </w:rPr>
          <w:fldChar w:fldCharType="end"/>
        </w:r>
      </w:hyperlink>
    </w:p>
    <w:p w:rsidR="00754BDE" w:rsidRPr="00754BDE" w:rsidRDefault="00172F30" w:rsidP="00754BDE">
      <w:pPr>
        <w:pStyle w:val="T4"/>
        <w:tabs>
          <w:tab w:val="left" w:leader="dot" w:pos="7513"/>
        </w:tabs>
        <w:rPr>
          <w:rFonts w:ascii="Times New Roman" w:eastAsiaTheme="minorEastAsia" w:hAnsi="Times New Roman"/>
          <w:noProof/>
          <w:sz w:val="24"/>
          <w:szCs w:val="24"/>
        </w:rPr>
      </w:pPr>
      <w:hyperlink w:anchor="_Toc31211414" w:history="1">
        <w:r w:rsidR="00754BDE" w:rsidRPr="00754BDE">
          <w:rPr>
            <w:rStyle w:val="Kpr"/>
            <w:rFonts w:ascii="Times New Roman" w:eastAsia="Times New Roman" w:hAnsi="Times New Roman"/>
            <w:noProof/>
            <w:sz w:val="24"/>
            <w:szCs w:val="24"/>
          </w:rPr>
          <w:t xml:space="preserve">2.2.3.2. </w:t>
        </w:r>
        <w:r w:rsidR="00754BDE" w:rsidRPr="00754BDE">
          <w:rPr>
            <w:rStyle w:val="Kpr"/>
            <w:rFonts w:ascii="Times New Roman" w:hAnsi="Times New Roman"/>
            <w:noProof/>
            <w:sz w:val="24"/>
            <w:szCs w:val="24"/>
          </w:rPr>
          <w:t>Metallerin kimyasal özellikleri</w:t>
        </w:r>
        <w:r w:rsidR="00754BDE" w:rsidRPr="00754BDE">
          <w:rPr>
            <w:rFonts w:ascii="Times New Roman" w:hAnsi="Times New Roman"/>
            <w:noProof/>
            <w:webHidden/>
            <w:sz w:val="24"/>
            <w:szCs w:val="24"/>
          </w:rPr>
          <w:tab/>
        </w:r>
        <w:r w:rsidR="00754BDE">
          <w:rPr>
            <w:rFonts w:ascii="Times New Roman" w:hAnsi="Times New Roman"/>
            <w:noProof/>
            <w:webHidden/>
            <w:sz w:val="24"/>
            <w:szCs w:val="24"/>
          </w:rPr>
          <w:t xml:space="preserve">    </w:t>
        </w:r>
        <w:r w:rsidR="00754BDE" w:rsidRPr="00754BDE">
          <w:rPr>
            <w:rFonts w:ascii="Times New Roman" w:hAnsi="Times New Roman"/>
            <w:noProof/>
            <w:webHidden/>
            <w:sz w:val="24"/>
            <w:szCs w:val="24"/>
          </w:rPr>
          <w:fldChar w:fldCharType="begin"/>
        </w:r>
        <w:r w:rsidR="00754BDE" w:rsidRPr="00754BDE">
          <w:rPr>
            <w:rFonts w:ascii="Times New Roman" w:hAnsi="Times New Roman"/>
            <w:noProof/>
            <w:webHidden/>
            <w:sz w:val="24"/>
            <w:szCs w:val="24"/>
          </w:rPr>
          <w:instrText xml:space="preserve"> PAGEREF _Toc31211414 \h </w:instrText>
        </w:r>
        <w:r w:rsidR="00754BDE" w:rsidRPr="00754BDE">
          <w:rPr>
            <w:rFonts w:ascii="Times New Roman" w:hAnsi="Times New Roman"/>
            <w:noProof/>
            <w:webHidden/>
            <w:sz w:val="24"/>
            <w:szCs w:val="24"/>
          </w:rPr>
        </w:r>
        <w:r w:rsidR="00754BDE" w:rsidRPr="00754BDE">
          <w:rPr>
            <w:rFonts w:ascii="Times New Roman" w:hAnsi="Times New Roman"/>
            <w:noProof/>
            <w:webHidden/>
            <w:sz w:val="24"/>
            <w:szCs w:val="24"/>
          </w:rPr>
          <w:fldChar w:fldCharType="separate"/>
        </w:r>
        <w:r w:rsidR="002E3FC8">
          <w:rPr>
            <w:rFonts w:ascii="Times New Roman" w:hAnsi="Times New Roman"/>
            <w:noProof/>
            <w:webHidden/>
            <w:sz w:val="24"/>
            <w:szCs w:val="24"/>
          </w:rPr>
          <w:t>11</w:t>
        </w:r>
        <w:r w:rsidR="00754BDE" w:rsidRPr="00754BDE">
          <w:rPr>
            <w:rFonts w:ascii="Times New Roman" w:hAnsi="Times New Roman"/>
            <w:noProof/>
            <w:webHidden/>
            <w:sz w:val="24"/>
            <w:szCs w:val="24"/>
          </w:rPr>
          <w:fldChar w:fldCharType="end"/>
        </w:r>
      </w:hyperlink>
    </w:p>
    <w:p w:rsidR="00754BDE" w:rsidRPr="00754BDE" w:rsidRDefault="00172F30" w:rsidP="00754BDE">
      <w:pPr>
        <w:pStyle w:val="T2"/>
        <w:tabs>
          <w:tab w:val="left" w:leader="dot" w:pos="7513"/>
        </w:tabs>
        <w:rPr>
          <w:rFonts w:ascii="Times New Roman" w:eastAsiaTheme="minorEastAsia" w:hAnsi="Times New Roman"/>
          <w:b w:val="0"/>
          <w:bCs w:val="0"/>
          <w:noProof/>
          <w:sz w:val="24"/>
          <w:szCs w:val="24"/>
        </w:rPr>
      </w:pPr>
      <w:hyperlink w:anchor="_Toc31211415" w:history="1">
        <w:r w:rsidR="00754BDE" w:rsidRPr="00754BDE">
          <w:rPr>
            <w:rStyle w:val="Kpr"/>
            <w:rFonts w:ascii="Times New Roman" w:hAnsi="Times New Roman"/>
            <w:b w:val="0"/>
            <w:noProof/>
            <w:sz w:val="24"/>
            <w:szCs w:val="24"/>
          </w:rPr>
          <w:t>2.3. Oyun Parkı Donatılarının Altında Ya Da Çevresinde Kullanılan Zemin Alanları</w:t>
        </w:r>
        <w:r w:rsidR="00754BDE" w:rsidRPr="00754BDE">
          <w:rPr>
            <w:rFonts w:ascii="Times New Roman" w:hAnsi="Times New Roman"/>
            <w:b w:val="0"/>
            <w:noProof/>
            <w:webHidden/>
            <w:sz w:val="24"/>
            <w:szCs w:val="24"/>
          </w:rPr>
          <w:tab/>
        </w:r>
        <w:r w:rsidR="00754BDE">
          <w:rPr>
            <w:rFonts w:ascii="Times New Roman" w:hAnsi="Times New Roman"/>
            <w:b w:val="0"/>
            <w:noProof/>
            <w:webHidden/>
            <w:sz w:val="24"/>
            <w:szCs w:val="24"/>
          </w:rPr>
          <w:t xml:space="preserve">    </w:t>
        </w:r>
        <w:r w:rsidR="00754BDE" w:rsidRPr="00754BDE">
          <w:rPr>
            <w:rFonts w:ascii="Times New Roman" w:hAnsi="Times New Roman"/>
            <w:b w:val="0"/>
            <w:noProof/>
            <w:webHidden/>
            <w:sz w:val="24"/>
            <w:szCs w:val="24"/>
          </w:rPr>
          <w:fldChar w:fldCharType="begin"/>
        </w:r>
        <w:r w:rsidR="00754BDE" w:rsidRPr="00754BDE">
          <w:rPr>
            <w:rFonts w:ascii="Times New Roman" w:hAnsi="Times New Roman"/>
            <w:b w:val="0"/>
            <w:noProof/>
            <w:webHidden/>
            <w:sz w:val="24"/>
            <w:szCs w:val="24"/>
          </w:rPr>
          <w:instrText xml:space="preserve"> PAGEREF _Toc31211415 \h </w:instrText>
        </w:r>
        <w:r w:rsidR="00754BDE" w:rsidRPr="00754BDE">
          <w:rPr>
            <w:rFonts w:ascii="Times New Roman" w:hAnsi="Times New Roman"/>
            <w:b w:val="0"/>
            <w:noProof/>
            <w:webHidden/>
            <w:sz w:val="24"/>
            <w:szCs w:val="24"/>
          </w:rPr>
        </w:r>
        <w:r w:rsidR="00754BDE" w:rsidRPr="00754BDE">
          <w:rPr>
            <w:rFonts w:ascii="Times New Roman" w:hAnsi="Times New Roman"/>
            <w:b w:val="0"/>
            <w:noProof/>
            <w:webHidden/>
            <w:sz w:val="24"/>
            <w:szCs w:val="24"/>
          </w:rPr>
          <w:fldChar w:fldCharType="separate"/>
        </w:r>
        <w:r w:rsidR="002E3FC8">
          <w:rPr>
            <w:rFonts w:ascii="Times New Roman" w:hAnsi="Times New Roman"/>
            <w:b w:val="0"/>
            <w:noProof/>
            <w:webHidden/>
            <w:sz w:val="24"/>
            <w:szCs w:val="24"/>
          </w:rPr>
          <w:t>12</w:t>
        </w:r>
        <w:r w:rsidR="00754BDE" w:rsidRPr="00754BDE">
          <w:rPr>
            <w:rFonts w:ascii="Times New Roman" w:hAnsi="Times New Roman"/>
            <w:b w:val="0"/>
            <w:noProof/>
            <w:webHidden/>
            <w:sz w:val="24"/>
            <w:szCs w:val="24"/>
          </w:rPr>
          <w:fldChar w:fldCharType="end"/>
        </w:r>
      </w:hyperlink>
    </w:p>
    <w:p w:rsidR="00754BDE" w:rsidRPr="00754BDE" w:rsidRDefault="00172F30" w:rsidP="00754BDE">
      <w:pPr>
        <w:pStyle w:val="T3"/>
        <w:tabs>
          <w:tab w:val="left" w:leader="dot" w:pos="7513"/>
        </w:tabs>
        <w:rPr>
          <w:rFonts w:ascii="Times New Roman" w:eastAsiaTheme="minorEastAsia" w:hAnsi="Times New Roman"/>
          <w:noProof/>
          <w:sz w:val="24"/>
          <w:szCs w:val="24"/>
        </w:rPr>
      </w:pPr>
      <w:hyperlink w:anchor="_Toc31211416" w:history="1">
        <w:r w:rsidR="00754BDE" w:rsidRPr="00754BDE">
          <w:rPr>
            <w:rStyle w:val="Kpr"/>
            <w:rFonts w:ascii="Times New Roman" w:hAnsi="Times New Roman"/>
            <w:noProof/>
            <w:sz w:val="24"/>
            <w:szCs w:val="24"/>
            <w:bdr w:val="none" w:sz="0" w:space="0" w:color="auto" w:frame="1"/>
          </w:rPr>
          <w:t>2.3.1. Kauçuk</w:t>
        </w:r>
        <w:r w:rsidR="00754BDE" w:rsidRPr="00754BDE">
          <w:rPr>
            <w:rFonts w:ascii="Times New Roman" w:hAnsi="Times New Roman"/>
            <w:noProof/>
            <w:webHidden/>
            <w:sz w:val="24"/>
            <w:szCs w:val="24"/>
          </w:rPr>
          <w:tab/>
        </w:r>
        <w:r w:rsidR="00754BDE">
          <w:rPr>
            <w:rFonts w:ascii="Times New Roman" w:hAnsi="Times New Roman"/>
            <w:noProof/>
            <w:webHidden/>
            <w:sz w:val="24"/>
            <w:szCs w:val="24"/>
          </w:rPr>
          <w:t xml:space="preserve">    </w:t>
        </w:r>
        <w:r w:rsidR="00754BDE" w:rsidRPr="00754BDE">
          <w:rPr>
            <w:rFonts w:ascii="Times New Roman" w:hAnsi="Times New Roman"/>
            <w:noProof/>
            <w:webHidden/>
            <w:sz w:val="24"/>
            <w:szCs w:val="24"/>
          </w:rPr>
          <w:fldChar w:fldCharType="begin"/>
        </w:r>
        <w:r w:rsidR="00754BDE" w:rsidRPr="00754BDE">
          <w:rPr>
            <w:rFonts w:ascii="Times New Roman" w:hAnsi="Times New Roman"/>
            <w:noProof/>
            <w:webHidden/>
            <w:sz w:val="24"/>
            <w:szCs w:val="24"/>
          </w:rPr>
          <w:instrText xml:space="preserve"> PAGEREF _Toc31211416 \h </w:instrText>
        </w:r>
        <w:r w:rsidR="00754BDE" w:rsidRPr="00754BDE">
          <w:rPr>
            <w:rFonts w:ascii="Times New Roman" w:hAnsi="Times New Roman"/>
            <w:noProof/>
            <w:webHidden/>
            <w:sz w:val="24"/>
            <w:szCs w:val="24"/>
          </w:rPr>
        </w:r>
        <w:r w:rsidR="00754BDE" w:rsidRPr="00754BDE">
          <w:rPr>
            <w:rFonts w:ascii="Times New Roman" w:hAnsi="Times New Roman"/>
            <w:noProof/>
            <w:webHidden/>
            <w:sz w:val="24"/>
            <w:szCs w:val="24"/>
          </w:rPr>
          <w:fldChar w:fldCharType="separate"/>
        </w:r>
        <w:r w:rsidR="002E3FC8">
          <w:rPr>
            <w:rFonts w:ascii="Times New Roman" w:hAnsi="Times New Roman"/>
            <w:noProof/>
            <w:webHidden/>
            <w:sz w:val="24"/>
            <w:szCs w:val="24"/>
          </w:rPr>
          <w:t>13</w:t>
        </w:r>
        <w:r w:rsidR="00754BDE" w:rsidRPr="00754BDE">
          <w:rPr>
            <w:rFonts w:ascii="Times New Roman" w:hAnsi="Times New Roman"/>
            <w:noProof/>
            <w:webHidden/>
            <w:sz w:val="24"/>
            <w:szCs w:val="24"/>
          </w:rPr>
          <w:fldChar w:fldCharType="end"/>
        </w:r>
      </w:hyperlink>
    </w:p>
    <w:p w:rsidR="00754BDE" w:rsidRPr="00754BDE" w:rsidRDefault="00172F30" w:rsidP="00754BDE">
      <w:pPr>
        <w:pStyle w:val="T3"/>
        <w:tabs>
          <w:tab w:val="left" w:leader="dot" w:pos="7513"/>
        </w:tabs>
        <w:rPr>
          <w:rFonts w:ascii="Times New Roman" w:eastAsiaTheme="minorEastAsia" w:hAnsi="Times New Roman"/>
          <w:noProof/>
          <w:sz w:val="24"/>
          <w:szCs w:val="24"/>
        </w:rPr>
      </w:pPr>
      <w:hyperlink w:anchor="_Toc31211417" w:history="1">
        <w:r w:rsidR="00754BDE" w:rsidRPr="00754BDE">
          <w:rPr>
            <w:rStyle w:val="Kpr"/>
            <w:rFonts w:ascii="Times New Roman" w:hAnsi="Times New Roman"/>
            <w:noProof/>
            <w:sz w:val="24"/>
            <w:szCs w:val="24"/>
          </w:rPr>
          <w:t>2.3.2. Yapay Çim</w:t>
        </w:r>
        <w:r w:rsidR="00754BDE" w:rsidRPr="00754BDE">
          <w:rPr>
            <w:rFonts w:ascii="Times New Roman" w:hAnsi="Times New Roman"/>
            <w:noProof/>
            <w:webHidden/>
            <w:sz w:val="24"/>
            <w:szCs w:val="24"/>
          </w:rPr>
          <w:tab/>
        </w:r>
        <w:r w:rsidR="00754BDE">
          <w:rPr>
            <w:rFonts w:ascii="Times New Roman" w:hAnsi="Times New Roman"/>
            <w:noProof/>
            <w:webHidden/>
            <w:sz w:val="24"/>
            <w:szCs w:val="24"/>
          </w:rPr>
          <w:t xml:space="preserve">    </w:t>
        </w:r>
        <w:r w:rsidR="00754BDE" w:rsidRPr="00754BDE">
          <w:rPr>
            <w:rFonts w:ascii="Times New Roman" w:hAnsi="Times New Roman"/>
            <w:noProof/>
            <w:webHidden/>
            <w:sz w:val="24"/>
            <w:szCs w:val="24"/>
          </w:rPr>
          <w:fldChar w:fldCharType="begin"/>
        </w:r>
        <w:r w:rsidR="00754BDE" w:rsidRPr="00754BDE">
          <w:rPr>
            <w:rFonts w:ascii="Times New Roman" w:hAnsi="Times New Roman"/>
            <w:noProof/>
            <w:webHidden/>
            <w:sz w:val="24"/>
            <w:szCs w:val="24"/>
          </w:rPr>
          <w:instrText xml:space="preserve"> PAGEREF _Toc31211417 \h </w:instrText>
        </w:r>
        <w:r w:rsidR="00754BDE" w:rsidRPr="00754BDE">
          <w:rPr>
            <w:rFonts w:ascii="Times New Roman" w:hAnsi="Times New Roman"/>
            <w:noProof/>
            <w:webHidden/>
            <w:sz w:val="24"/>
            <w:szCs w:val="24"/>
          </w:rPr>
        </w:r>
        <w:r w:rsidR="00754BDE" w:rsidRPr="00754BDE">
          <w:rPr>
            <w:rFonts w:ascii="Times New Roman" w:hAnsi="Times New Roman"/>
            <w:noProof/>
            <w:webHidden/>
            <w:sz w:val="24"/>
            <w:szCs w:val="24"/>
          </w:rPr>
          <w:fldChar w:fldCharType="separate"/>
        </w:r>
        <w:r w:rsidR="002E3FC8">
          <w:rPr>
            <w:rFonts w:ascii="Times New Roman" w:hAnsi="Times New Roman"/>
            <w:noProof/>
            <w:webHidden/>
            <w:sz w:val="24"/>
            <w:szCs w:val="24"/>
          </w:rPr>
          <w:t>14</w:t>
        </w:r>
        <w:r w:rsidR="00754BDE" w:rsidRPr="00754BDE">
          <w:rPr>
            <w:rFonts w:ascii="Times New Roman" w:hAnsi="Times New Roman"/>
            <w:noProof/>
            <w:webHidden/>
            <w:sz w:val="24"/>
            <w:szCs w:val="24"/>
          </w:rPr>
          <w:fldChar w:fldCharType="end"/>
        </w:r>
      </w:hyperlink>
    </w:p>
    <w:p w:rsidR="00754BDE" w:rsidRPr="00754BDE" w:rsidRDefault="00172F30" w:rsidP="00754BDE">
      <w:pPr>
        <w:pStyle w:val="T3"/>
        <w:tabs>
          <w:tab w:val="left" w:leader="dot" w:pos="7513"/>
        </w:tabs>
        <w:rPr>
          <w:rFonts w:ascii="Times New Roman" w:eastAsiaTheme="minorEastAsia" w:hAnsi="Times New Roman"/>
          <w:noProof/>
          <w:sz w:val="24"/>
          <w:szCs w:val="24"/>
        </w:rPr>
      </w:pPr>
      <w:hyperlink w:anchor="_Toc31211418" w:history="1">
        <w:r w:rsidR="00754BDE" w:rsidRPr="00754BDE">
          <w:rPr>
            <w:rStyle w:val="Kpr"/>
            <w:rFonts w:ascii="Times New Roman" w:hAnsi="Times New Roman"/>
            <w:bCs/>
            <w:noProof/>
            <w:spacing w:val="3"/>
            <w:sz w:val="24"/>
            <w:szCs w:val="24"/>
          </w:rPr>
          <w:t>2</w:t>
        </w:r>
        <w:r w:rsidR="00754BDE" w:rsidRPr="00754BDE">
          <w:rPr>
            <w:rStyle w:val="Kpr"/>
            <w:rFonts w:ascii="Times New Roman" w:hAnsi="Times New Roman"/>
            <w:noProof/>
            <w:sz w:val="24"/>
            <w:szCs w:val="24"/>
          </w:rPr>
          <w:t>.3.3. Doğal Çim</w:t>
        </w:r>
        <w:r w:rsidR="00754BDE" w:rsidRPr="00754BDE">
          <w:rPr>
            <w:rFonts w:ascii="Times New Roman" w:hAnsi="Times New Roman"/>
            <w:noProof/>
            <w:webHidden/>
            <w:sz w:val="24"/>
            <w:szCs w:val="24"/>
          </w:rPr>
          <w:tab/>
        </w:r>
        <w:r w:rsidR="00754BDE">
          <w:rPr>
            <w:rFonts w:ascii="Times New Roman" w:hAnsi="Times New Roman"/>
            <w:noProof/>
            <w:webHidden/>
            <w:sz w:val="24"/>
            <w:szCs w:val="24"/>
          </w:rPr>
          <w:t xml:space="preserve">    </w:t>
        </w:r>
        <w:r w:rsidR="00754BDE" w:rsidRPr="00754BDE">
          <w:rPr>
            <w:rFonts w:ascii="Times New Roman" w:hAnsi="Times New Roman"/>
            <w:noProof/>
            <w:webHidden/>
            <w:sz w:val="24"/>
            <w:szCs w:val="24"/>
          </w:rPr>
          <w:fldChar w:fldCharType="begin"/>
        </w:r>
        <w:r w:rsidR="00754BDE" w:rsidRPr="00754BDE">
          <w:rPr>
            <w:rFonts w:ascii="Times New Roman" w:hAnsi="Times New Roman"/>
            <w:noProof/>
            <w:webHidden/>
            <w:sz w:val="24"/>
            <w:szCs w:val="24"/>
          </w:rPr>
          <w:instrText xml:space="preserve"> PAGEREF _Toc31211418 \h </w:instrText>
        </w:r>
        <w:r w:rsidR="00754BDE" w:rsidRPr="00754BDE">
          <w:rPr>
            <w:rFonts w:ascii="Times New Roman" w:hAnsi="Times New Roman"/>
            <w:noProof/>
            <w:webHidden/>
            <w:sz w:val="24"/>
            <w:szCs w:val="24"/>
          </w:rPr>
        </w:r>
        <w:r w:rsidR="00754BDE" w:rsidRPr="00754BDE">
          <w:rPr>
            <w:rFonts w:ascii="Times New Roman" w:hAnsi="Times New Roman"/>
            <w:noProof/>
            <w:webHidden/>
            <w:sz w:val="24"/>
            <w:szCs w:val="24"/>
          </w:rPr>
          <w:fldChar w:fldCharType="separate"/>
        </w:r>
        <w:r w:rsidR="002E3FC8">
          <w:rPr>
            <w:rFonts w:ascii="Times New Roman" w:hAnsi="Times New Roman"/>
            <w:noProof/>
            <w:webHidden/>
            <w:sz w:val="24"/>
            <w:szCs w:val="24"/>
          </w:rPr>
          <w:t>16</w:t>
        </w:r>
        <w:r w:rsidR="00754BDE" w:rsidRPr="00754BDE">
          <w:rPr>
            <w:rFonts w:ascii="Times New Roman" w:hAnsi="Times New Roman"/>
            <w:noProof/>
            <w:webHidden/>
            <w:sz w:val="24"/>
            <w:szCs w:val="24"/>
          </w:rPr>
          <w:fldChar w:fldCharType="end"/>
        </w:r>
      </w:hyperlink>
    </w:p>
    <w:p w:rsidR="00754BDE" w:rsidRPr="00754BDE" w:rsidRDefault="00172F30" w:rsidP="00754BDE">
      <w:pPr>
        <w:pStyle w:val="T3"/>
        <w:tabs>
          <w:tab w:val="left" w:leader="dot" w:pos="7513"/>
        </w:tabs>
        <w:rPr>
          <w:rFonts w:ascii="Times New Roman" w:eastAsiaTheme="minorEastAsia" w:hAnsi="Times New Roman"/>
          <w:noProof/>
          <w:sz w:val="24"/>
          <w:szCs w:val="24"/>
        </w:rPr>
      </w:pPr>
      <w:hyperlink w:anchor="_Toc31211419" w:history="1">
        <w:r w:rsidR="00754BDE" w:rsidRPr="00754BDE">
          <w:rPr>
            <w:rStyle w:val="Kpr"/>
            <w:rFonts w:ascii="Times New Roman" w:hAnsi="Times New Roman"/>
            <w:noProof/>
            <w:sz w:val="24"/>
            <w:szCs w:val="24"/>
          </w:rPr>
          <w:t>2.3.4. Kum</w:t>
        </w:r>
        <w:r w:rsidR="00754BDE" w:rsidRPr="00754BDE">
          <w:rPr>
            <w:rFonts w:ascii="Times New Roman" w:hAnsi="Times New Roman"/>
            <w:noProof/>
            <w:webHidden/>
            <w:sz w:val="24"/>
            <w:szCs w:val="24"/>
          </w:rPr>
          <w:tab/>
        </w:r>
        <w:r w:rsidR="00754BDE">
          <w:rPr>
            <w:rFonts w:ascii="Times New Roman" w:hAnsi="Times New Roman"/>
            <w:noProof/>
            <w:webHidden/>
            <w:sz w:val="24"/>
            <w:szCs w:val="24"/>
          </w:rPr>
          <w:t xml:space="preserve">    </w:t>
        </w:r>
        <w:r w:rsidR="00754BDE" w:rsidRPr="00754BDE">
          <w:rPr>
            <w:rFonts w:ascii="Times New Roman" w:hAnsi="Times New Roman"/>
            <w:noProof/>
            <w:webHidden/>
            <w:sz w:val="24"/>
            <w:szCs w:val="24"/>
          </w:rPr>
          <w:fldChar w:fldCharType="begin"/>
        </w:r>
        <w:r w:rsidR="00754BDE" w:rsidRPr="00754BDE">
          <w:rPr>
            <w:rFonts w:ascii="Times New Roman" w:hAnsi="Times New Roman"/>
            <w:noProof/>
            <w:webHidden/>
            <w:sz w:val="24"/>
            <w:szCs w:val="24"/>
          </w:rPr>
          <w:instrText xml:space="preserve"> PAGEREF _Toc31211419 \h </w:instrText>
        </w:r>
        <w:r w:rsidR="00754BDE" w:rsidRPr="00754BDE">
          <w:rPr>
            <w:rFonts w:ascii="Times New Roman" w:hAnsi="Times New Roman"/>
            <w:noProof/>
            <w:webHidden/>
            <w:sz w:val="24"/>
            <w:szCs w:val="24"/>
          </w:rPr>
        </w:r>
        <w:r w:rsidR="00754BDE" w:rsidRPr="00754BDE">
          <w:rPr>
            <w:rFonts w:ascii="Times New Roman" w:hAnsi="Times New Roman"/>
            <w:noProof/>
            <w:webHidden/>
            <w:sz w:val="24"/>
            <w:szCs w:val="24"/>
          </w:rPr>
          <w:fldChar w:fldCharType="separate"/>
        </w:r>
        <w:r w:rsidR="002E3FC8">
          <w:rPr>
            <w:rFonts w:ascii="Times New Roman" w:hAnsi="Times New Roman"/>
            <w:noProof/>
            <w:webHidden/>
            <w:sz w:val="24"/>
            <w:szCs w:val="24"/>
          </w:rPr>
          <w:t>17</w:t>
        </w:r>
        <w:r w:rsidR="00754BDE" w:rsidRPr="00754BDE">
          <w:rPr>
            <w:rFonts w:ascii="Times New Roman" w:hAnsi="Times New Roman"/>
            <w:noProof/>
            <w:webHidden/>
            <w:sz w:val="24"/>
            <w:szCs w:val="24"/>
          </w:rPr>
          <w:fldChar w:fldCharType="end"/>
        </w:r>
      </w:hyperlink>
    </w:p>
    <w:p w:rsidR="00754BDE" w:rsidRPr="00754BDE" w:rsidRDefault="00172F30" w:rsidP="00754BDE">
      <w:pPr>
        <w:pStyle w:val="T3"/>
        <w:tabs>
          <w:tab w:val="left" w:leader="dot" w:pos="7513"/>
        </w:tabs>
        <w:rPr>
          <w:rFonts w:ascii="Times New Roman" w:eastAsiaTheme="minorEastAsia" w:hAnsi="Times New Roman"/>
          <w:noProof/>
          <w:sz w:val="24"/>
          <w:szCs w:val="24"/>
        </w:rPr>
      </w:pPr>
      <w:hyperlink w:anchor="_Toc31211420" w:history="1">
        <w:r w:rsidR="00754BDE" w:rsidRPr="00754BDE">
          <w:rPr>
            <w:rStyle w:val="Kpr"/>
            <w:rFonts w:ascii="Times New Roman" w:hAnsi="Times New Roman"/>
            <w:noProof/>
            <w:sz w:val="24"/>
            <w:szCs w:val="24"/>
          </w:rPr>
          <w:t>2.3.5. İnce Çakıl</w:t>
        </w:r>
        <w:r w:rsidR="00754BDE" w:rsidRPr="00754BDE">
          <w:rPr>
            <w:rFonts w:ascii="Times New Roman" w:hAnsi="Times New Roman"/>
            <w:noProof/>
            <w:webHidden/>
            <w:sz w:val="24"/>
            <w:szCs w:val="24"/>
          </w:rPr>
          <w:tab/>
        </w:r>
        <w:r w:rsidR="00754BDE">
          <w:rPr>
            <w:rFonts w:ascii="Times New Roman" w:hAnsi="Times New Roman"/>
            <w:noProof/>
            <w:webHidden/>
            <w:sz w:val="24"/>
            <w:szCs w:val="24"/>
          </w:rPr>
          <w:t xml:space="preserve">    </w:t>
        </w:r>
        <w:r w:rsidR="00754BDE" w:rsidRPr="00754BDE">
          <w:rPr>
            <w:rFonts w:ascii="Times New Roman" w:hAnsi="Times New Roman"/>
            <w:noProof/>
            <w:webHidden/>
            <w:sz w:val="24"/>
            <w:szCs w:val="24"/>
          </w:rPr>
          <w:fldChar w:fldCharType="begin"/>
        </w:r>
        <w:r w:rsidR="00754BDE" w:rsidRPr="00754BDE">
          <w:rPr>
            <w:rFonts w:ascii="Times New Roman" w:hAnsi="Times New Roman"/>
            <w:noProof/>
            <w:webHidden/>
            <w:sz w:val="24"/>
            <w:szCs w:val="24"/>
          </w:rPr>
          <w:instrText xml:space="preserve"> PAGEREF _Toc31211420 \h </w:instrText>
        </w:r>
        <w:r w:rsidR="00754BDE" w:rsidRPr="00754BDE">
          <w:rPr>
            <w:rFonts w:ascii="Times New Roman" w:hAnsi="Times New Roman"/>
            <w:noProof/>
            <w:webHidden/>
            <w:sz w:val="24"/>
            <w:szCs w:val="24"/>
          </w:rPr>
        </w:r>
        <w:r w:rsidR="00754BDE" w:rsidRPr="00754BDE">
          <w:rPr>
            <w:rFonts w:ascii="Times New Roman" w:hAnsi="Times New Roman"/>
            <w:noProof/>
            <w:webHidden/>
            <w:sz w:val="24"/>
            <w:szCs w:val="24"/>
          </w:rPr>
          <w:fldChar w:fldCharType="separate"/>
        </w:r>
        <w:r w:rsidR="002E3FC8">
          <w:rPr>
            <w:rFonts w:ascii="Times New Roman" w:hAnsi="Times New Roman"/>
            <w:noProof/>
            <w:webHidden/>
            <w:sz w:val="24"/>
            <w:szCs w:val="24"/>
          </w:rPr>
          <w:t>19</w:t>
        </w:r>
        <w:r w:rsidR="00754BDE" w:rsidRPr="00754BDE">
          <w:rPr>
            <w:rFonts w:ascii="Times New Roman" w:hAnsi="Times New Roman"/>
            <w:noProof/>
            <w:webHidden/>
            <w:sz w:val="24"/>
            <w:szCs w:val="24"/>
          </w:rPr>
          <w:fldChar w:fldCharType="end"/>
        </w:r>
      </w:hyperlink>
    </w:p>
    <w:p w:rsidR="00754BDE" w:rsidRPr="00754BDE" w:rsidRDefault="00172F30" w:rsidP="00754BDE">
      <w:pPr>
        <w:pStyle w:val="T1"/>
        <w:tabs>
          <w:tab w:val="right" w:leader="dot" w:pos="8210"/>
        </w:tabs>
        <w:rPr>
          <w:rFonts w:eastAsiaTheme="minorEastAsia"/>
          <w:bCs w:val="0"/>
          <w:iCs w:val="0"/>
          <w:noProof/>
        </w:rPr>
      </w:pPr>
      <w:hyperlink w:anchor="_Toc31211421" w:history="1">
        <w:r w:rsidR="00754BDE" w:rsidRPr="00754BDE">
          <w:rPr>
            <w:rStyle w:val="Kpr"/>
            <w:noProof/>
          </w:rPr>
          <w:t>3. MATERYAL VE YÖNTEM</w:t>
        </w:r>
        <w:r w:rsidR="00754BDE" w:rsidRPr="00754BDE">
          <w:rPr>
            <w:noProof/>
            <w:webHidden/>
          </w:rPr>
          <w:tab/>
        </w:r>
        <w:r w:rsidR="00754BDE">
          <w:rPr>
            <w:noProof/>
            <w:webHidden/>
          </w:rPr>
          <w:t xml:space="preserve">    </w:t>
        </w:r>
        <w:r w:rsidR="00754BDE" w:rsidRPr="00754BDE">
          <w:rPr>
            <w:noProof/>
            <w:webHidden/>
          </w:rPr>
          <w:fldChar w:fldCharType="begin"/>
        </w:r>
        <w:r w:rsidR="00754BDE" w:rsidRPr="00754BDE">
          <w:rPr>
            <w:noProof/>
            <w:webHidden/>
          </w:rPr>
          <w:instrText xml:space="preserve"> PAGEREF _Toc31211421 \h </w:instrText>
        </w:r>
        <w:r w:rsidR="00754BDE" w:rsidRPr="00754BDE">
          <w:rPr>
            <w:noProof/>
            <w:webHidden/>
          </w:rPr>
        </w:r>
        <w:r w:rsidR="00754BDE" w:rsidRPr="00754BDE">
          <w:rPr>
            <w:noProof/>
            <w:webHidden/>
          </w:rPr>
          <w:fldChar w:fldCharType="separate"/>
        </w:r>
        <w:r w:rsidR="002E3FC8">
          <w:rPr>
            <w:noProof/>
            <w:webHidden/>
          </w:rPr>
          <w:t>21</w:t>
        </w:r>
        <w:r w:rsidR="00754BDE" w:rsidRPr="00754BDE">
          <w:rPr>
            <w:noProof/>
            <w:webHidden/>
          </w:rPr>
          <w:fldChar w:fldCharType="end"/>
        </w:r>
      </w:hyperlink>
    </w:p>
    <w:p w:rsidR="00754BDE" w:rsidRPr="00754BDE" w:rsidRDefault="00172F30" w:rsidP="00754BDE">
      <w:pPr>
        <w:pStyle w:val="T2"/>
        <w:tabs>
          <w:tab w:val="left" w:leader="dot" w:pos="7513"/>
        </w:tabs>
        <w:rPr>
          <w:rFonts w:ascii="Times New Roman" w:eastAsiaTheme="minorEastAsia" w:hAnsi="Times New Roman"/>
          <w:b w:val="0"/>
          <w:bCs w:val="0"/>
          <w:noProof/>
          <w:sz w:val="24"/>
          <w:szCs w:val="24"/>
        </w:rPr>
      </w:pPr>
      <w:hyperlink w:anchor="_Toc31211422" w:history="1">
        <w:r w:rsidR="00754BDE" w:rsidRPr="00754BDE">
          <w:rPr>
            <w:rStyle w:val="Kpr"/>
            <w:rFonts w:ascii="Times New Roman" w:hAnsi="Times New Roman"/>
            <w:b w:val="0"/>
            <w:noProof/>
            <w:sz w:val="24"/>
            <w:szCs w:val="24"/>
          </w:rPr>
          <w:t>3.1. Araştırma Alanı</w:t>
        </w:r>
        <w:r w:rsidR="00754BDE" w:rsidRPr="00754BDE">
          <w:rPr>
            <w:rFonts w:ascii="Times New Roman" w:hAnsi="Times New Roman"/>
            <w:b w:val="0"/>
            <w:noProof/>
            <w:webHidden/>
            <w:sz w:val="24"/>
            <w:szCs w:val="24"/>
          </w:rPr>
          <w:tab/>
        </w:r>
        <w:r w:rsidR="00754BDE">
          <w:rPr>
            <w:rFonts w:ascii="Times New Roman" w:hAnsi="Times New Roman"/>
            <w:b w:val="0"/>
            <w:noProof/>
            <w:webHidden/>
            <w:sz w:val="24"/>
            <w:szCs w:val="24"/>
          </w:rPr>
          <w:t xml:space="preserve">    </w:t>
        </w:r>
        <w:r w:rsidR="00754BDE" w:rsidRPr="00754BDE">
          <w:rPr>
            <w:rFonts w:ascii="Times New Roman" w:hAnsi="Times New Roman"/>
            <w:b w:val="0"/>
            <w:noProof/>
            <w:webHidden/>
            <w:sz w:val="24"/>
            <w:szCs w:val="24"/>
          </w:rPr>
          <w:fldChar w:fldCharType="begin"/>
        </w:r>
        <w:r w:rsidR="00754BDE" w:rsidRPr="00754BDE">
          <w:rPr>
            <w:rFonts w:ascii="Times New Roman" w:hAnsi="Times New Roman"/>
            <w:b w:val="0"/>
            <w:noProof/>
            <w:webHidden/>
            <w:sz w:val="24"/>
            <w:szCs w:val="24"/>
          </w:rPr>
          <w:instrText xml:space="preserve"> PAGEREF _Toc31211422 \h </w:instrText>
        </w:r>
        <w:r w:rsidR="00754BDE" w:rsidRPr="00754BDE">
          <w:rPr>
            <w:rFonts w:ascii="Times New Roman" w:hAnsi="Times New Roman"/>
            <w:b w:val="0"/>
            <w:noProof/>
            <w:webHidden/>
            <w:sz w:val="24"/>
            <w:szCs w:val="24"/>
          </w:rPr>
        </w:r>
        <w:r w:rsidR="00754BDE" w:rsidRPr="00754BDE">
          <w:rPr>
            <w:rFonts w:ascii="Times New Roman" w:hAnsi="Times New Roman"/>
            <w:b w:val="0"/>
            <w:noProof/>
            <w:webHidden/>
            <w:sz w:val="24"/>
            <w:szCs w:val="24"/>
          </w:rPr>
          <w:fldChar w:fldCharType="separate"/>
        </w:r>
        <w:r w:rsidR="002E3FC8">
          <w:rPr>
            <w:rFonts w:ascii="Times New Roman" w:hAnsi="Times New Roman"/>
            <w:b w:val="0"/>
            <w:noProof/>
            <w:webHidden/>
            <w:sz w:val="24"/>
            <w:szCs w:val="24"/>
          </w:rPr>
          <w:t>21</w:t>
        </w:r>
        <w:r w:rsidR="00754BDE" w:rsidRPr="00754BDE">
          <w:rPr>
            <w:rFonts w:ascii="Times New Roman" w:hAnsi="Times New Roman"/>
            <w:b w:val="0"/>
            <w:noProof/>
            <w:webHidden/>
            <w:sz w:val="24"/>
            <w:szCs w:val="24"/>
          </w:rPr>
          <w:fldChar w:fldCharType="end"/>
        </w:r>
      </w:hyperlink>
    </w:p>
    <w:p w:rsidR="00754BDE" w:rsidRPr="00754BDE" w:rsidRDefault="00172F30" w:rsidP="00754BDE">
      <w:pPr>
        <w:pStyle w:val="T2"/>
        <w:tabs>
          <w:tab w:val="left" w:leader="dot" w:pos="7513"/>
        </w:tabs>
        <w:rPr>
          <w:rFonts w:ascii="Times New Roman" w:eastAsiaTheme="minorEastAsia" w:hAnsi="Times New Roman"/>
          <w:b w:val="0"/>
          <w:bCs w:val="0"/>
          <w:noProof/>
          <w:sz w:val="24"/>
          <w:szCs w:val="24"/>
        </w:rPr>
      </w:pPr>
      <w:hyperlink w:anchor="_Toc31211423" w:history="1">
        <w:r w:rsidR="00754BDE" w:rsidRPr="00754BDE">
          <w:rPr>
            <w:rStyle w:val="Kpr"/>
            <w:rFonts w:ascii="Times New Roman" w:hAnsi="Times New Roman"/>
            <w:b w:val="0"/>
            <w:noProof/>
            <w:sz w:val="24"/>
            <w:szCs w:val="24"/>
          </w:rPr>
          <w:t>3.2. Yöntem</w:t>
        </w:r>
        <w:r w:rsidR="00754BDE" w:rsidRPr="00754BDE">
          <w:rPr>
            <w:rFonts w:ascii="Times New Roman" w:hAnsi="Times New Roman"/>
            <w:b w:val="0"/>
            <w:noProof/>
            <w:webHidden/>
            <w:sz w:val="24"/>
            <w:szCs w:val="24"/>
          </w:rPr>
          <w:tab/>
        </w:r>
        <w:r w:rsidR="00754BDE">
          <w:rPr>
            <w:rFonts w:ascii="Times New Roman" w:hAnsi="Times New Roman"/>
            <w:b w:val="0"/>
            <w:noProof/>
            <w:webHidden/>
            <w:sz w:val="24"/>
            <w:szCs w:val="24"/>
          </w:rPr>
          <w:t xml:space="preserve">    </w:t>
        </w:r>
        <w:r w:rsidR="00754BDE" w:rsidRPr="00754BDE">
          <w:rPr>
            <w:rFonts w:ascii="Times New Roman" w:hAnsi="Times New Roman"/>
            <w:b w:val="0"/>
            <w:noProof/>
            <w:webHidden/>
            <w:sz w:val="24"/>
            <w:szCs w:val="24"/>
          </w:rPr>
          <w:fldChar w:fldCharType="begin"/>
        </w:r>
        <w:r w:rsidR="00754BDE" w:rsidRPr="00754BDE">
          <w:rPr>
            <w:rFonts w:ascii="Times New Roman" w:hAnsi="Times New Roman"/>
            <w:b w:val="0"/>
            <w:noProof/>
            <w:webHidden/>
            <w:sz w:val="24"/>
            <w:szCs w:val="24"/>
          </w:rPr>
          <w:instrText xml:space="preserve"> PAGEREF _Toc31211423 \h </w:instrText>
        </w:r>
        <w:r w:rsidR="00754BDE" w:rsidRPr="00754BDE">
          <w:rPr>
            <w:rFonts w:ascii="Times New Roman" w:hAnsi="Times New Roman"/>
            <w:b w:val="0"/>
            <w:noProof/>
            <w:webHidden/>
            <w:sz w:val="24"/>
            <w:szCs w:val="24"/>
          </w:rPr>
        </w:r>
        <w:r w:rsidR="00754BDE" w:rsidRPr="00754BDE">
          <w:rPr>
            <w:rFonts w:ascii="Times New Roman" w:hAnsi="Times New Roman"/>
            <w:b w:val="0"/>
            <w:noProof/>
            <w:webHidden/>
            <w:sz w:val="24"/>
            <w:szCs w:val="24"/>
          </w:rPr>
          <w:fldChar w:fldCharType="separate"/>
        </w:r>
        <w:r w:rsidR="002E3FC8">
          <w:rPr>
            <w:rFonts w:ascii="Times New Roman" w:hAnsi="Times New Roman"/>
            <w:b w:val="0"/>
            <w:noProof/>
            <w:webHidden/>
            <w:sz w:val="24"/>
            <w:szCs w:val="24"/>
          </w:rPr>
          <w:t>23</w:t>
        </w:r>
        <w:r w:rsidR="00754BDE" w:rsidRPr="00754BDE">
          <w:rPr>
            <w:rFonts w:ascii="Times New Roman" w:hAnsi="Times New Roman"/>
            <w:b w:val="0"/>
            <w:noProof/>
            <w:webHidden/>
            <w:sz w:val="24"/>
            <w:szCs w:val="24"/>
          </w:rPr>
          <w:fldChar w:fldCharType="end"/>
        </w:r>
      </w:hyperlink>
    </w:p>
    <w:p w:rsidR="00754BDE" w:rsidRPr="00754BDE" w:rsidRDefault="00172F30" w:rsidP="00754BDE">
      <w:pPr>
        <w:pStyle w:val="T3"/>
        <w:tabs>
          <w:tab w:val="left" w:leader="dot" w:pos="7513"/>
        </w:tabs>
        <w:rPr>
          <w:rFonts w:ascii="Times New Roman" w:eastAsiaTheme="minorEastAsia" w:hAnsi="Times New Roman"/>
          <w:noProof/>
          <w:sz w:val="24"/>
          <w:szCs w:val="24"/>
        </w:rPr>
      </w:pPr>
      <w:hyperlink w:anchor="_Toc31211424" w:history="1">
        <w:r w:rsidR="00754BDE" w:rsidRPr="00754BDE">
          <w:rPr>
            <w:rStyle w:val="Kpr"/>
            <w:rFonts w:ascii="Times New Roman" w:hAnsi="Times New Roman"/>
            <w:noProof/>
            <w:sz w:val="24"/>
            <w:szCs w:val="24"/>
          </w:rPr>
          <w:t>3.2.1. Gözlem Çalışması</w:t>
        </w:r>
        <w:r w:rsidR="00754BDE" w:rsidRPr="00754BDE">
          <w:rPr>
            <w:rFonts w:ascii="Times New Roman" w:hAnsi="Times New Roman"/>
            <w:noProof/>
            <w:webHidden/>
            <w:sz w:val="24"/>
            <w:szCs w:val="24"/>
          </w:rPr>
          <w:tab/>
        </w:r>
        <w:r w:rsidR="00754BDE">
          <w:rPr>
            <w:rFonts w:ascii="Times New Roman" w:hAnsi="Times New Roman"/>
            <w:noProof/>
            <w:webHidden/>
            <w:sz w:val="24"/>
            <w:szCs w:val="24"/>
          </w:rPr>
          <w:t xml:space="preserve">    </w:t>
        </w:r>
        <w:r w:rsidR="00754BDE" w:rsidRPr="00754BDE">
          <w:rPr>
            <w:rFonts w:ascii="Times New Roman" w:hAnsi="Times New Roman"/>
            <w:noProof/>
            <w:webHidden/>
            <w:sz w:val="24"/>
            <w:szCs w:val="24"/>
          </w:rPr>
          <w:fldChar w:fldCharType="begin"/>
        </w:r>
        <w:r w:rsidR="00754BDE" w:rsidRPr="00754BDE">
          <w:rPr>
            <w:rFonts w:ascii="Times New Roman" w:hAnsi="Times New Roman"/>
            <w:noProof/>
            <w:webHidden/>
            <w:sz w:val="24"/>
            <w:szCs w:val="24"/>
          </w:rPr>
          <w:instrText xml:space="preserve"> PAGEREF _Toc31211424 \h </w:instrText>
        </w:r>
        <w:r w:rsidR="00754BDE" w:rsidRPr="00754BDE">
          <w:rPr>
            <w:rFonts w:ascii="Times New Roman" w:hAnsi="Times New Roman"/>
            <w:noProof/>
            <w:webHidden/>
            <w:sz w:val="24"/>
            <w:szCs w:val="24"/>
          </w:rPr>
        </w:r>
        <w:r w:rsidR="00754BDE" w:rsidRPr="00754BDE">
          <w:rPr>
            <w:rFonts w:ascii="Times New Roman" w:hAnsi="Times New Roman"/>
            <w:noProof/>
            <w:webHidden/>
            <w:sz w:val="24"/>
            <w:szCs w:val="24"/>
          </w:rPr>
          <w:fldChar w:fldCharType="separate"/>
        </w:r>
        <w:r w:rsidR="002E3FC8">
          <w:rPr>
            <w:rFonts w:ascii="Times New Roman" w:hAnsi="Times New Roman"/>
            <w:noProof/>
            <w:webHidden/>
            <w:sz w:val="24"/>
            <w:szCs w:val="24"/>
          </w:rPr>
          <w:t>23</w:t>
        </w:r>
        <w:r w:rsidR="00754BDE" w:rsidRPr="00754BDE">
          <w:rPr>
            <w:rFonts w:ascii="Times New Roman" w:hAnsi="Times New Roman"/>
            <w:noProof/>
            <w:webHidden/>
            <w:sz w:val="24"/>
            <w:szCs w:val="24"/>
          </w:rPr>
          <w:fldChar w:fldCharType="end"/>
        </w:r>
      </w:hyperlink>
    </w:p>
    <w:p w:rsidR="00754BDE" w:rsidRPr="00754BDE" w:rsidRDefault="00172F30" w:rsidP="00754BDE">
      <w:pPr>
        <w:pStyle w:val="T3"/>
        <w:tabs>
          <w:tab w:val="left" w:leader="dot" w:pos="7513"/>
        </w:tabs>
        <w:rPr>
          <w:rFonts w:ascii="Times New Roman" w:eastAsiaTheme="minorEastAsia" w:hAnsi="Times New Roman"/>
          <w:noProof/>
          <w:sz w:val="24"/>
          <w:szCs w:val="24"/>
        </w:rPr>
      </w:pPr>
      <w:hyperlink w:anchor="_Toc31211425" w:history="1">
        <w:r w:rsidR="00754BDE" w:rsidRPr="00754BDE">
          <w:rPr>
            <w:rStyle w:val="Kpr"/>
            <w:rFonts w:ascii="Times New Roman" w:hAnsi="Times New Roman"/>
            <w:noProof/>
            <w:sz w:val="24"/>
            <w:szCs w:val="24"/>
          </w:rPr>
          <w:t>3.2.2. Saha Gözlemleri</w:t>
        </w:r>
        <w:r w:rsidR="00754BDE" w:rsidRPr="00754BDE">
          <w:rPr>
            <w:rFonts w:ascii="Times New Roman" w:hAnsi="Times New Roman"/>
            <w:noProof/>
            <w:webHidden/>
            <w:sz w:val="24"/>
            <w:szCs w:val="24"/>
          </w:rPr>
          <w:tab/>
        </w:r>
        <w:r w:rsidR="00754BDE">
          <w:rPr>
            <w:rFonts w:ascii="Times New Roman" w:hAnsi="Times New Roman"/>
            <w:noProof/>
            <w:webHidden/>
            <w:sz w:val="24"/>
            <w:szCs w:val="24"/>
          </w:rPr>
          <w:t xml:space="preserve">    </w:t>
        </w:r>
        <w:r w:rsidR="00754BDE" w:rsidRPr="00754BDE">
          <w:rPr>
            <w:rFonts w:ascii="Times New Roman" w:hAnsi="Times New Roman"/>
            <w:noProof/>
            <w:webHidden/>
            <w:sz w:val="24"/>
            <w:szCs w:val="24"/>
          </w:rPr>
          <w:fldChar w:fldCharType="begin"/>
        </w:r>
        <w:r w:rsidR="00754BDE" w:rsidRPr="00754BDE">
          <w:rPr>
            <w:rFonts w:ascii="Times New Roman" w:hAnsi="Times New Roman"/>
            <w:noProof/>
            <w:webHidden/>
            <w:sz w:val="24"/>
            <w:szCs w:val="24"/>
          </w:rPr>
          <w:instrText xml:space="preserve"> PAGEREF _Toc31211425 \h </w:instrText>
        </w:r>
        <w:r w:rsidR="00754BDE" w:rsidRPr="00754BDE">
          <w:rPr>
            <w:rFonts w:ascii="Times New Roman" w:hAnsi="Times New Roman"/>
            <w:noProof/>
            <w:webHidden/>
            <w:sz w:val="24"/>
            <w:szCs w:val="24"/>
          </w:rPr>
        </w:r>
        <w:r w:rsidR="00754BDE" w:rsidRPr="00754BDE">
          <w:rPr>
            <w:rFonts w:ascii="Times New Roman" w:hAnsi="Times New Roman"/>
            <w:noProof/>
            <w:webHidden/>
            <w:sz w:val="24"/>
            <w:szCs w:val="24"/>
          </w:rPr>
          <w:fldChar w:fldCharType="separate"/>
        </w:r>
        <w:r w:rsidR="002E3FC8">
          <w:rPr>
            <w:rFonts w:ascii="Times New Roman" w:hAnsi="Times New Roman"/>
            <w:noProof/>
            <w:webHidden/>
            <w:sz w:val="24"/>
            <w:szCs w:val="24"/>
          </w:rPr>
          <w:t>24</w:t>
        </w:r>
        <w:r w:rsidR="00754BDE" w:rsidRPr="00754BDE">
          <w:rPr>
            <w:rFonts w:ascii="Times New Roman" w:hAnsi="Times New Roman"/>
            <w:noProof/>
            <w:webHidden/>
            <w:sz w:val="24"/>
            <w:szCs w:val="24"/>
          </w:rPr>
          <w:fldChar w:fldCharType="end"/>
        </w:r>
      </w:hyperlink>
    </w:p>
    <w:p w:rsidR="00754BDE" w:rsidRPr="00754BDE" w:rsidRDefault="00172F30" w:rsidP="00754BDE">
      <w:pPr>
        <w:pStyle w:val="T1"/>
        <w:tabs>
          <w:tab w:val="right" w:leader="dot" w:pos="8210"/>
        </w:tabs>
        <w:rPr>
          <w:rFonts w:eastAsiaTheme="minorEastAsia"/>
          <w:bCs w:val="0"/>
          <w:iCs w:val="0"/>
          <w:noProof/>
        </w:rPr>
      </w:pPr>
      <w:hyperlink w:anchor="_Toc31211426" w:history="1">
        <w:r w:rsidR="00754BDE" w:rsidRPr="00754BDE">
          <w:rPr>
            <w:rStyle w:val="Kpr"/>
            <w:noProof/>
            <w:lang w:bidi="ar-LY"/>
          </w:rPr>
          <w:t>4. BULGULAR</w:t>
        </w:r>
        <w:r w:rsidR="00754BDE" w:rsidRPr="00754BDE">
          <w:rPr>
            <w:noProof/>
            <w:webHidden/>
          </w:rPr>
          <w:tab/>
        </w:r>
        <w:r w:rsidR="00754BDE">
          <w:rPr>
            <w:noProof/>
            <w:webHidden/>
          </w:rPr>
          <w:t xml:space="preserve">    </w:t>
        </w:r>
        <w:r w:rsidR="00754BDE" w:rsidRPr="00754BDE">
          <w:rPr>
            <w:noProof/>
            <w:webHidden/>
          </w:rPr>
          <w:fldChar w:fldCharType="begin"/>
        </w:r>
        <w:r w:rsidR="00754BDE" w:rsidRPr="00754BDE">
          <w:rPr>
            <w:noProof/>
            <w:webHidden/>
          </w:rPr>
          <w:instrText xml:space="preserve"> PAGEREF _Toc31211426 \h </w:instrText>
        </w:r>
        <w:r w:rsidR="00754BDE" w:rsidRPr="00754BDE">
          <w:rPr>
            <w:noProof/>
            <w:webHidden/>
          </w:rPr>
        </w:r>
        <w:r w:rsidR="00754BDE" w:rsidRPr="00754BDE">
          <w:rPr>
            <w:noProof/>
            <w:webHidden/>
          </w:rPr>
          <w:fldChar w:fldCharType="separate"/>
        </w:r>
        <w:r w:rsidR="002E3FC8">
          <w:rPr>
            <w:noProof/>
            <w:webHidden/>
          </w:rPr>
          <w:t>25</w:t>
        </w:r>
        <w:r w:rsidR="00754BDE" w:rsidRPr="00754BDE">
          <w:rPr>
            <w:noProof/>
            <w:webHidden/>
          </w:rPr>
          <w:fldChar w:fldCharType="end"/>
        </w:r>
      </w:hyperlink>
    </w:p>
    <w:p w:rsidR="00754BDE" w:rsidRPr="00754BDE" w:rsidRDefault="00172F30" w:rsidP="00754BDE">
      <w:pPr>
        <w:pStyle w:val="T2"/>
        <w:tabs>
          <w:tab w:val="left" w:leader="dot" w:pos="7513"/>
        </w:tabs>
        <w:rPr>
          <w:rFonts w:ascii="Times New Roman" w:eastAsiaTheme="minorEastAsia" w:hAnsi="Times New Roman"/>
          <w:b w:val="0"/>
          <w:bCs w:val="0"/>
          <w:noProof/>
          <w:sz w:val="24"/>
          <w:szCs w:val="24"/>
        </w:rPr>
      </w:pPr>
      <w:hyperlink w:anchor="_Toc31211427" w:history="1">
        <w:r w:rsidR="00754BDE" w:rsidRPr="00754BDE">
          <w:rPr>
            <w:rStyle w:val="Kpr"/>
            <w:rFonts w:ascii="Times New Roman" w:hAnsi="Times New Roman"/>
            <w:b w:val="0"/>
            <w:noProof/>
            <w:sz w:val="24"/>
            <w:szCs w:val="24"/>
          </w:rPr>
          <w:t>4.1. Donatılara İlişkin Bulgular</w:t>
        </w:r>
        <w:r w:rsidR="00754BDE" w:rsidRPr="00754BDE">
          <w:rPr>
            <w:rFonts w:ascii="Times New Roman" w:hAnsi="Times New Roman"/>
            <w:b w:val="0"/>
            <w:noProof/>
            <w:webHidden/>
            <w:sz w:val="24"/>
            <w:szCs w:val="24"/>
          </w:rPr>
          <w:tab/>
        </w:r>
        <w:r w:rsidR="00754BDE">
          <w:rPr>
            <w:rFonts w:ascii="Times New Roman" w:hAnsi="Times New Roman"/>
            <w:b w:val="0"/>
            <w:noProof/>
            <w:webHidden/>
            <w:sz w:val="24"/>
            <w:szCs w:val="24"/>
          </w:rPr>
          <w:t xml:space="preserve">    </w:t>
        </w:r>
        <w:r w:rsidR="00754BDE" w:rsidRPr="00754BDE">
          <w:rPr>
            <w:rFonts w:ascii="Times New Roman" w:hAnsi="Times New Roman"/>
            <w:b w:val="0"/>
            <w:noProof/>
            <w:webHidden/>
            <w:sz w:val="24"/>
            <w:szCs w:val="24"/>
          </w:rPr>
          <w:fldChar w:fldCharType="begin"/>
        </w:r>
        <w:r w:rsidR="00754BDE" w:rsidRPr="00754BDE">
          <w:rPr>
            <w:rFonts w:ascii="Times New Roman" w:hAnsi="Times New Roman"/>
            <w:b w:val="0"/>
            <w:noProof/>
            <w:webHidden/>
            <w:sz w:val="24"/>
            <w:szCs w:val="24"/>
          </w:rPr>
          <w:instrText xml:space="preserve"> PAGEREF _Toc31211427 \h </w:instrText>
        </w:r>
        <w:r w:rsidR="00754BDE" w:rsidRPr="00754BDE">
          <w:rPr>
            <w:rFonts w:ascii="Times New Roman" w:hAnsi="Times New Roman"/>
            <w:b w:val="0"/>
            <w:noProof/>
            <w:webHidden/>
            <w:sz w:val="24"/>
            <w:szCs w:val="24"/>
          </w:rPr>
        </w:r>
        <w:r w:rsidR="00754BDE" w:rsidRPr="00754BDE">
          <w:rPr>
            <w:rFonts w:ascii="Times New Roman" w:hAnsi="Times New Roman"/>
            <w:b w:val="0"/>
            <w:noProof/>
            <w:webHidden/>
            <w:sz w:val="24"/>
            <w:szCs w:val="24"/>
          </w:rPr>
          <w:fldChar w:fldCharType="separate"/>
        </w:r>
        <w:r w:rsidR="002E3FC8">
          <w:rPr>
            <w:rFonts w:ascii="Times New Roman" w:hAnsi="Times New Roman"/>
            <w:b w:val="0"/>
            <w:noProof/>
            <w:webHidden/>
            <w:sz w:val="24"/>
            <w:szCs w:val="24"/>
          </w:rPr>
          <w:t>25</w:t>
        </w:r>
        <w:r w:rsidR="00754BDE" w:rsidRPr="00754BDE">
          <w:rPr>
            <w:rFonts w:ascii="Times New Roman" w:hAnsi="Times New Roman"/>
            <w:b w:val="0"/>
            <w:noProof/>
            <w:webHidden/>
            <w:sz w:val="24"/>
            <w:szCs w:val="24"/>
          </w:rPr>
          <w:fldChar w:fldCharType="end"/>
        </w:r>
      </w:hyperlink>
    </w:p>
    <w:p w:rsidR="00754BDE" w:rsidRPr="00754BDE" w:rsidRDefault="00172F30" w:rsidP="00754BDE">
      <w:pPr>
        <w:pStyle w:val="T3"/>
        <w:tabs>
          <w:tab w:val="left" w:leader="dot" w:pos="7513"/>
        </w:tabs>
        <w:rPr>
          <w:rFonts w:ascii="Times New Roman" w:eastAsiaTheme="minorEastAsia" w:hAnsi="Times New Roman"/>
          <w:noProof/>
          <w:sz w:val="24"/>
          <w:szCs w:val="24"/>
        </w:rPr>
      </w:pPr>
      <w:hyperlink w:anchor="_Toc31211428" w:history="1">
        <w:r w:rsidR="00754BDE" w:rsidRPr="00754BDE">
          <w:rPr>
            <w:rStyle w:val="Kpr"/>
            <w:rFonts w:ascii="Times New Roman" w:hAnsi="Times New Roman"/>
            <w:noProof/>
            <w:sz w:val="24"/>
            <w:szCs w:val="24"/>
          </w:rPr>
          <w:t>4.1.1. Kaydıraklar</w:t>
        </w:r>
        <w:r w:rsidR="00754BDE" w:rsidRPr="00754BDE">
          <w:rPr>
            <w:rFonts w:ascii="Times New Roman" w:hAnsi="Times New Roman"/>
            <w:noProof/>
            <w:webHidden/>
            <w:sz w:val="24"/>
            <w:szCs w:val="24"/>
          </w:rPr>
          <w:tab/>
        </w:r>
        <w:r w:rsidR="00754BDE">
          <w:rPr>
            <w:rFonts w:ascii="Times New Roman" w:hAnsi="Times New Roman"/>
            <w:noProof/>
            <w:webHidden/>
            <w:sz w:val="24"/>
            <w:szCs w:val="24"/>
          </w:rPr>
          <w:t xml:space="preserve">    </w:t>
        </w:r>
        <w:r w:rsidR="00754BDE" w:rsidRPr="00754BDE">
          <w:rPr>
            <w:rFonts w:ascii="Times New Roman" w:hAnsi="Times New Roman"/>
            <w:noProof/>
            <w:webHidden/>
            <w:sz w:val="24"/>
            <w:szCs w:val="24"/>
          </w:rPr>
          <w:fldChar w:fldCharType="begin"/>
        </w:r>
        <w:r w:rsidR="00754BDE" w:rsidRPr="00754BDE">
          <w:rPr>
            <w:rFonts w:ascii="Times New Roman" w:hAnsi="Times New Roman"/>
            <w:noProof/>
            <w:webHidden/>
            <w:sz w:val="24"/>
            <w:szCs w:val="24"/>
          </w:rPr>
          <w:instrText xml:space="preserve"> PAGEREF _Toc31211428 \h </w:instrText>
        </w:r>
        <w:r w:rsidR="00754BDE" w:rsidRPr="00754BDE">
          <w:rPr>
            <w:rFonts w:ascii="Times New Roman" w:hAnsi="Times New Roman"/>
            <w:noProof/>
            <w:webHidden/>
            <w:sz w:val="24"/>
            <w:szCs w:val="24"/>
          </w:rPr>
        </w:r>
        <w:r w:rsidR="00754BDE" w:rsidRPr="00754BDE">
          <w:rPr>
            <w:rFonts w:ascii="Times New Roman" w:hAnsi="Times New Roman"/>
            <w:noProof/>
            <w:webHidden/>
            <w:sz w:val="24"/>
            <w:szCs w:val="24"/>
          </w:rPr>
          <w:fldChar w:fldCharType="separate"/>
        </w:r>
        <w:r w:rsidR="002E3FC8">
          <w:rPr>
            <w:rFonts w:ascii="Times New Roman" w:hAnsi="Times New Roman"/>
            <w:noProof/>
            <w:webHidden/>
            <w:sz w:val="24"/>
            <w:szCs w:val="24"/>
          </w:rPr>
          <w:t>25</w:t>
        </w:r>
        <w:r w:rsidR="00754BDE" w:rsidRPr="00754BDE">
          <w:rPr>
            <w:rFonts w:ascii="Times New Roman" w:hAnsi="Times New Roman"/>
            <w:noProof/>
            <w:webHidden/>
            <w:sz w:val="24"/>
            <w:szCs w:val="24"/>
          </w:rPr>
          <w:fldChar w:fldCharType="end"/>
        </w:r>
      </w:hyperlink>
    </w:p>
    <w:p w:rsidR="00754BDE" w:rsidRPr="00754BDE" w:rsidRDefault="00172F30" w:rsidP="00754BDE">
      <w:pPr>
        <w:pStyle w:val="T3"/>
        <w:tabs>
          <w:tab w:val="left" w:leader="dot" w:pos="7513"/>
        </w:tabs>
        <w:rPr>
          <w:rFonts w:ascii="Times New Roman" w:eastAsiaTheme="minorEastAsia" w:hAnsi="Times New Roman"/>
          <w:noProof/>
          <w:sz w:val="24"/>
          <w:szCs w:val="24"/>
        </w:rPr>
      </w:pPr>
      <w:hyperlink w:anchor="_Toc31211429" w:history="1">
        <w:r w:rsidR="00754BDE" w:rsidRPr="00754BDE">
          <w:rPr>
            <w:rStyle w:val="Kpr"/>
            <w:rFonts w:ascii="Times New Roman" w:hAnsi="Times New Roman"/>
            <w:noProof/>
            <w:sz w:val="24"/>
            <w:szCs w:val="24"/>
          </w:rPr>
          <w:t>4.1.2. Salıncaklar</w:t>
        </w:r>
        <w:r w:rsidR="00754BDE" w:rsidRPr="00754BDE">
          <w:rPr>
            <w:rFonts w:ascii="Times New Roman" w:hAnsi="Times New Roman"/>
            <w:noProof/>
            <w:webHidden/>
            <w:sz w:val="24"/>
            <w:szCs w:val="24"/>
          </w:rPr>
          <w:tab/>
        </w:r>
        <w:r w:rsidR="00754BDE">
          <w:rPr>
            <w:rFonts w:ascii="Times New Roman" w:hAnsi="Times New Roman"/>
            <w:noProof/>
            <w:webHidden/>
            <w:sz w:val="24"/>
            <w:szCs w:val="24"/>
          </w:rPr>
          <w:t xml:space="preserve">    </w:t>
        </w:r>
        <w:r w:rsidR="00754BDE" w:rsidRPr="00754BDE">
          <w:rPr>
            <w:rFonts w:ascii="Times New Roman" w:hAnsi="Times New Roman"/>
            <w:noProof/>
            <w:webHidden/>
            <w:sz w:val="24"/>
            <w:szCs w:val="24"/>
          </w:rPr>
          <w:fldChar w:fldCharType="begin"/>
        </w:r>
        <w:r w:rsidR="00754BDE" w:rsidRPr="00754BDE">
          <w:rPr>
            <w:rFonts w:ascii="Times New Roman" w:hAnsi="Times New Roman"/>
            <w:noProof/>
            <w:webHidden/>
            <w:sz w:val="24"/>
            <w:szCs w:val="24"/>
          </w:rPr>
          <w:instrText xml:space="preserve"> PAGEREF _Toc31211429 \h </w:instrText>
        </w:r>
        <w:r w:rsidR="00754BDE" w:rsidRPr="00754BDE">
          <w:rPr>
            <w:rFonts w:ascii="Times New Roman" w:hAnsi="Times New Roman"/>
            <w:noProof/>
            <w:webHidden/>
            <w:sz w:val="24"/>
            <w:szCs w:val="24"/>
          </w:rPr>
        </w:r>
        <w:r w:rsidR="00754BDE" w:rsidRPr="00754BDE">
          <w:rPr>
            <w:rFonts w:ascii="Times New Roman" w:hAnsi="Times New Roman"/>
            <w:noProof/>
            <w:webHidden/>
            <w:sz w:val="24"/>
            <w:szCs w:val="24"/>
          </w:rPr>
          <w:fldChar w:fldCharType="separate"/>
        </w:r>
        <w:r w:rsidR="002E3FC8">
          <w:rPr>
            <w:rFonts w:ascii="Times New Roman" w:hAnsi="Times New Roman"/>
            <w:noProof/>
            <w:webHidden/>
            <w:sz w:val="24"/>
            <w:szCs w:val="24"/>
          </w:rPr>
          <w:t>29</w:t>
        </w:r>
        <w:r w:rsidR="00754BDE" w:rsidRPr="00754BDE">
          <w:rPr>
            <w:rFonts w:ascii="Times New Roman" w:hAnsi="Times New Roman"/>
            <w:noProof/>
            <w:webHidden/>
            <w:sz w:val="24"/>
            <w:szCs w:val="24"/>
          </w:rPr>
          <w:fldChar w:fldCharType="end"/>
        </w:r>
      </w:hyperlink>
    </w:p>
    <w:p w:rsidR="00754BDE" w:rsidRPr="00754BDE" w:rsidRDefault="00172F30" w:rsidP="00754BDE">
      <w:pPr>
        <w:pStyle w:val="T3"/>
        <w:tabs>
          <w:tab w:val="left" w:leader="dot" w:pos="7513"/>
        </w:tabs>
        <w:rPr>
          <w:rFonts w:ascii="Times New Roman" w:eastAsiaTheme="minorEastAsia" w:hAnsi="Times New Roman"/>
          <w:noProof/>
          <w:sz w:val="24"/>
          <w:szCs w:val="24"/>
        </w:rPr>
      </w:pPr>
      <w:hyperlink w:anchor="_Toc31211430" w:history="1">
        <w:r w:rsidR="00754BDE" w:rsidRPr="00754BDE">
          <w:rPr>
            <w:rStyle w:val="Kpr"/>
            <w:rFonts w:ascii="Times New Roman" w:hAnsi="Times New Roman"/>
            <w:noProof/>
            <w:sz w:val="24"/>
            <w:szCs w:val="24"/>
          </w:rPr>
          <w:t>4.1.3. Atlıkarınca</w:t>
        </w:r>
        <w:r w:rsidR="00754BDE" w:rsidRPr="00754BDE">
          <w:rPr>
            <w:rFonts w:ascii="Times New Roman" w:hAnsi="Times New Roman"/>
            <w:noProof/>
            <w:webHidden/>
            <w:sz w:val="24"/>
            <w:szCs w:val="24"/>
          </w:rPr>
          <w:tab/>
        </w:r>
        <w:r w:rsidR="00754BDE">
          <w:rPr>
            <w:rFonts w:ascii="Times New Roman" w:hAnsi="Times New Roman"/>
            <w:noProof/>
            <w:webHidden/>
            <w:sz w:val="24"/>
            <w:szCs w:val="24"/>
          </w:rPr>
          <w:t xml:space="preserve">    </w:t>
        </w:r>
        <w:r w:rsidR="00754BDE" w:rsidRPr="00754BDE">
          <w:rPr>
            <w:rFonts w:ascii="Times New Roman" w:hAnsi="Times New Roman"/>
            <w:noProof/>
            <w:webHidden/>
            <w:sz w:val="24"/>
            <w:szCs w:val="24"/>
          </w:rPr>
          <w:fldChar w:fldCharType="begin"/>
        </w:r>
        <w:r w:rsidR="00754BDE" w:rsidRPr="00754BDE">
          <w:rPr>
            <w:rFonts w:ascii="Times New Roman" w:hAnsi="Times New Roman"/>
            <w:noProof/>
            <w:webHidden/>
            <w:sz w:val="24"/>
            <w:szCs w:val="24"/>
          </w:rPr>
          <w:instrText xml:space="preserve"> PAGEREF _Toc31211430 \h </w:instrText>
        </w:r>
        <w:r w:rsidR="00754BDE" w:rsidRPr="00754BDE">
          <w:rPr>
            <w:rFonts w:ascii="Times New Roman" w:hAnsi="Times New Roman"/>
            <w:noProof/>
            <w:webHidden/>
            <w:sz w:val="24"/>
            <w:szCs w:val="24"/>
          </w:rPr>
        </w:r>
        <w:r w:rsidR="00754BDE" w:rsidRPr="00754BDE">
          <w:rPr>
            <w:rFonts w:ascii="Times New Roman" w:hAnsi="Times New Roman"/>
            <w:noProof/>
            <w:webHidden/>
            <w:sz w:val="24"/>
            <w:szCs w:val="24"/>
          </w:rPr>
          <w:fldChar w:fldCharType="separate"/>
        </w:r>
        <w:r w:rsidR="002E3FC8">
          <w:rPr>
            <w:rFonts w:ascii="Times New Roman" w:hAnsi="Times New Roman"/>
            <w:noProof/>
            <w:webHidden/>
            <w:sz w:val="24"/>
            <w:szCs w:val="24"/>
          </w:rPr>
          <w:t>31</w:t>
        </w:r>
        <w:r w:rsidR="00754BDE" w:rsidRPr="00754BDE">
          <w:rPr>
            <w:rFonts w:ascii="Times New Roman" w:hAnsi="Times New Roman"/>
            <w:noProof/>
            <w:webHidden/>
            <w:sz w:val="24"/>
            <w:szCs w:val="24"/>
          </w:rPr>
          <w:fldChar w:fldCharType="end"/>
        </w:r>
      </w:hyperlink>
    </w:p>
    <w:p w:rsidR="00754BDE" w:rsidRPr="00754BDE" w:rsidRDefault="00172F30" w:rsidP="00754BDE">
      <w:pPr>
        <w:pStyle w:val="T3"/>
        <w:tabs>
          <w:tab w:val="left" w:leader="dot" w:pos="7513"/>
        </w:tabs>
        <w:rPr>
          <w:rFonts w:ascii="Times New Roman" w:eastAsiaTheme="minorEastAsia" w:hAnsi="Times New Roman"/>
          <w:noProof/>
          <w:sz w:val="24"/>
          <w:szCs w:val="24"/>
        </w:rPr>
      </w:pPr>
      <w:hyperlink w:anchor="_Toc31211431" w:history="1">
        <w:r w:rsidR="00754BDE" w:rsidRPr="00754BDE">
          <w:rPr>
            <w:rStyle w:val="Kpr"/>
            <w:rFonts w:ascii="Times New Roman" w:hAnsi="Times New Roman"/>
            <w:noProof/>
            <w:sz w:val="24"/>
            <w:szCs w:val="24"/>
          </w:rPr>
          <w:t>4.1.4 Zıpzıplar</w:t>
        </w:r>
        <w:r w:rsidR="00754BDE" w:rsidRPr="00754BDE">
          <w:rPr>
            <w:rFonts w:ascii="Times New Roman" w:hAnsi="Times New Roman"/>
            <w:noProof/>
            <w:webHidden/>
            <w:sz w:val="24"/>
            <w:szCs w:val="24"/>
          </w:rPr>
          <w:tab/>
        </w:r>
        <w:r w:rsidR="00754BDE">
          <w:rPr>
            <w:rFonts w:ascii="Times New Roman" w:hAnsi="Times New Roman"/>
            <w:noProof/>
            <w:webHidden/>
            <w:sz w:val="24"/>
            <w:szCs w:val="24"/>
          </w:rPr>
          <w:t xml:space="preserve">    </w:t>
        </w:r>
        <w:r w:rsidR="00754BDE" w:rsidRPr="00754BDE">
          <w:rPr>
            <w:rFonts w:ascii="Times New Roman" w:hAnsi="Times New Roman"/>
            <w:noProof/>
            <w:webHidden/>
            <w:sz w:val="24"/>
            <w:szCs w:val="24"/>
          </w:rPr>
          <w:fldChar w:fldCharType="begin"/>
        </w:r>
        <w:r w:rsidR="00754BDE" w:rsidRPr="00754BDE">
          <w:rPr>
            <w:rFonts w:ascii="Times New Roman" w:hAnsi="Times New Roman"/>
            <w:noProof/>
            <w:webHidden/>
            <w:sz w:val="24"/>
            <w:szCs w:val="24"/>
          </w:rPr>
          <w:instrText xml:space="preserve"> PAGEREF _Toc31211431 \h </w:instrText>
        </w:r>
        <w:r w:rsidR="00754BDE" w:rsidRPr="00754BDE">
          <w:rPr>
            <w:rFonts w:ascii="Times New Roman" w:hAnsi="Times New Roman"/>
            <w:noProof/>
            <w:webHidden/>
            <w:sz w:val="24"/>
            <w:szCs w:val="24"/>
          </w:rPr>
        </w:r>
        <w:r w:rsidR="00754BDE" w:rsidRPr="00754BDE">
          <w:rPr>
            <w:rFonts w:ascii="Times New Roman" w:hAnsi="Times New Roman"/>
            <w:noProof/>
            <w:webHidden/>
            <w:sz w:val="24"/>
            <w:szCs w:val="24"/>
          </w:rPr>
          <w:fldChar w:fldCharType="separate"/>
        </w:r>
        <w:r w:rsidR="002E3FC8">
          <w:rPr>
            <w:rFonts w:ascii="Times New Roman" w:hAnsi="Times New Roman"/>
            <w:noProof/>
            <w:webHidden/>
            <w:sz w:val="24"/>
            <w:szCs w:val="24"/>
          </w:rPr>
          <w:t>33</w:t>
        </w:r>
        <w:r w:rsidR="00754BDE" w:rsidRPr="00754BDE">
          <w:rPr>
            <w:rFonts w:ascii="Times New Roman" w:hAnsi="Times New Roman"/>
            <w:noProof/>
            <w:webHidden/>
            <w:sz w:val="24"/>
            <w:szCs w:val="24"/>
          </w:rPr>
          <w:fldChar w:fldCharType="end"/>
        </w:r>
      </w:hyperlink>
    </w:p>
    <w:p w:rsidR="00754BDE" w:rsidRPr="00754BDE" w:rsidRDefault="00172F30" w:rsidP="00754BDE">
      <w:pPr>
        <w:pStyle w:val="T3"/>
        <w:tabs>
          <w:tab w:val="left" w:leader="dot" w:pos="7513"/>
        </w:tabs>
        <w:rPr>
          <w:rFonts w:ascii="Times New Roman" w:eastAsiaTheme="minorEastAsia" w:hAnsi="Times New Roman"/>
          <w:noProof/>
          <w:sz w:val="24"/>
          <w:szCs w:val="24"/>
        </w:rPr>
      </w:pPr>
      <w:hyperlink w:anchor="_Toc31211432" w:history="1">
        <w:r w:rsidR="00754BDE" w:rsidRPr="00754BDE">
          <w:rPr>
            <w:rStyle w:val="Kpr"/>
            <w:rFonts w:ascii="Times New Roman" w:hAnsi="Times New Roman"/>
            <w:noProof/>
            <w:sz w:val="24"/>
            <w:szCs w:val="24"/>
          </w:rPr>
          <w:t>4.1.5. Tırmanma Oyuncağı</w:t>
        </w:r>
        <w:r w:rsidR="00754BDE" w:rsidRPr="00754BDE">
          <w:rPr>
            <w:rFonts w:ascii="Times New Roman" w:hAnsi="Times New Roman"/>
            <w:noProof/>
            <w:webHidden/>
            <w:sz w:val="24"/>
            <w:szCs w:val="24"/>
          </w:rPr>
          <w:tab/>
        </w:r>
        <w:r w:rsidR="00754BDE">
          <w:rPr>
            <w:rFonts w:ascii="Times New Roman" w:hAnsi="Times New Roman"/>
            <w:noProof/>
            <w:webHidden/>
            <w:sz w:val="24"/>
            <w:szCs w:val="24"/>
          </w:rPr>
          <w:t xml:space="preserve">    </w:t>
        </w:r>
        <w:r w:rsidR="00754BDE" w:rsidRPr="00754BDE">
          <w:rPr>
            <w:rFonts w:ascii="Times New Roman" w:hAnsi="Times New Roman"/>
            <w:noProof/>
            <w:webHidden/>
            <w:sz w:val="24"/>
            <w:szCs w:val="24"/>
          </w:rPr>
          <w:fldChar w:fldCharType="begin"/>
        </w:r>
        <w:r w:rsidR="00754BDE" w:rsidRPr="00754BDE">
          <w:rPr>
            <w:rFonts w:ascii="Times New Roman" w:hAnsi="Times New Roman"/>
            <w:noProof/>
            <w:webHidden/>
            <w:sz w:val="24"/>
            <w:szCs w:val="24"/>
          </w:rPr>
          <w:instrText xml:space="preserve"> PAGEREF _Toc31211432 \h </w:instrText>
        </w:r>
        <w:r w:rsidR="00754BDE" w:rsidRPr="00754BDE">
          <w:rPr>
            <w:rFonts w:ascii="Times New Roman" w:hAnsi="Times New Roman"/>
            <w:noProof/>
            <w:webHidden/>
            <w:sz w:val="24"/>
            <w:szCs w:val="24"/>
          </w:rPr>
        </w:r>
        <w:r w:rsidR="00754BDE" w:rsidRPr="00754BDE">
          <w:rPr>
            <w:rFonts w:ascii="Times New Roman" w:hAnsi="Times New Roman"/>
            <w:noProof/>
            <w:webHidden/>
            <w:sz w:val="24"/>
            <w:szCs w:val="24"/>
          </w:rPr>
          <w:fldChar w:fldCharType="separate"/>
        </w:r>
        <w:r w:rsidR="002E3FC8">
          <w:rPr>
            <w:rFonts w:ascii="Times New Roman" w:hAnsi="Times New Roman"/>
            <w:noProof/>
            <w:webHidden/>
            <w:sz w:val="24"/>
            <w:szCs w:val="24"/>
          </w:rPr>
          <w:t>34</w:t>
        </w:r>
        <w:r w:rsidR="00754BDE" w:rsidRPr="00754BDE">
          <w:rPr>
            <w:rFonts w:ascii="Times New Roman" w:hAnsi="Times New Roman"/>
            <w:noProof/>
            <w:webHidden/>
            <w:sz w:val="24"/>
            <w:szCs w:val="24"/>
          </w:rPr>
          <w:fldChar w:fldCharType="end"/>
        </w:r>
      </w:hyperlink>
    </w:p>
    <w:p w:rsidR="00754BDE" w:rsidRPr="00754BDE" w:rsidRDefault="00172F30" w:rsidP="00754BDE">
      <w:pPr>
        <w:pStyle w:val="T3"/>
        <w:tabs>
          <w:tab w:val="left" w:leader="dot" w:pos="7513"/>
        </w:tabs>
        <w:rPr>
          <w:rFonts w:ascii="Times New Roman" w:eastAsiaTheme="minorEastAsia" w:hAnsi="Times New Roman"/>
          <w:noProof/>
          <w:sz w:val="24"/>
          <w:szCs w:val="24"/>
        </w:rPr>
      </w:pPr>
      <w:hyperlink w:anchor="_Toc31211433" w:history="1">
        <w:r w:rsidR="00754BDE" w:rsidRPr="00754BDE">
          <w:rPr>
            <w:rStyle w:val="Kpr"/>
            <w:rFonts w:ascii="Times New Roman" w:hAnsi="Times New Roman"/>
            <w:noProof/>
            <w:sz w:val="24"/>
            <w:szCs w:val="24"/>
          </w:rPr>
          <w:t>4.1.6. Tahterevalli</w:t>
        </w:r>
        <w:r w:rsidR="00754BDE" w:rsidRPr="00754BDE">
          <w:rPr>
            <w:rFonts w:ascii="Times New Roman" w:hAnsi="Times New Roman"/>
            <w:noProof/>
            <w:webHidden/>
            <w:sz w:val="24"/>
            <w:szCs w:val="24"/>
          </w:rPr>
          <w:tab/>
        </w:r>
        <w:r w:rsidR="00754BDE">
          <w:rPr>
            <w:rFonts w:ascii="Times New Roman" w:hAnsi="Times New Roman"/>
            <w:noProof/>
            <w:webHidden/>
            <w:sz w:val="24"/>
            <w:szCs w:val="24"/>
          </w:rPr>
          <w:t xml:space="preserve">    </w:t>
        </w:r>
        <w:r w:rsidR="00754BDE" w:rsidRPr="00754BDE">
          <w:rPr>
            <w:rFonts w:ascii="Times New Roman" w:hAnsi="Times New Roman"/>
            <w:noProof/>
            <w:webHidden/>
            <w:sz w:val="24"/>
            <w:szCs w:val="24"/>
          </w:rPr>
          <w:fldChar w:fldCharType="begin"/>
        </w:r>
        <w:r w:rsidR="00754BDE" w:rsidRPr="00754BDE">
          <w:rPr>
            <w:rFonts w:ascii="Times New Roman" w:hAnsi="Times New Roman"/>
            <w:noProof/>
            <w:webHidden/>
            <w:sz w:val="24"/>
            <w:szCs w:val="24"/>
          </w:rPr>
          <w:instrText xml:space="preserve"> PAGEREF _Toc31211433 \h </w:instrText>
        </w:r>
        <w:r w:rsidR="00754BDE" w:rsidRPr="00754BDE">
          <w:rPr>
            <w:rFonts w:ascii="Times New Roman" w:hAnsi="Times New Roman"/>
            <w:noProof/>
            <w:webHidden/>
            <w:sz w:val="24"/>
            <w:szCs w:val="24"/>
          </w:rPr>
        </w:r>
        <w:r w:rsidR="00754BDE" w:rsidRPr="00754BDE">
          <w:rPr>
            <w:rFonts w:ascii="Times New Roman" w:hAnsi="Times New Roman"/>
            <w:noProof/>
            <w:webHidden/>
            <w:sz w:val="24"/>
            <w:szCs w:val="24"/>
          </w:rPr>
          <w:fldChar w:fldCharType="separate"/>
        </w:r>
        <w:r w:rsidR="002E3FC8">
          <w:rPr>
            <w:rFonts w:ascii="Times New Roman" w:hAnsi="Times New Roman"/>
            <w:noProof/>
            <w:webHidden/>
            <w:sz w:val="24"/>
            <w:szCs w:val="24"/>
          </w:rPr>
          <w:t>35</w:t>
        </w:r>
        <w:r w:rsidR="00754BDE" w:rsidRPr="00754BDE">
          <w:rPr>
            <w:rFonts w:ascii="Times New Roman" w:hAnsi="Times New Roman"/>
            <w:noProof/>
            <w:webHidden/>
            <w:sz w:val="24"/>
            <w:szCs w:val="24"/>
          </w:rPr>
          <w:fldChar w:fldCharType="end"/>
        </w:r>
      </w:hyperlink>
    </w:p>
    <w:p w:rsidR="00754BDE" w:rsidRPr="00754BDE" w:rsidRDefault="00172F30" w:rsidP="00754BDE">
      <w:pPr>
        <w:pStyle w:val="T3"/>
        <w:tabs>
          <w:tab w:val="left" w:leader="dot" w:pos="7513"/>
        </w:tabs>
        <w:rPr>
          <w:rFonts w:ascii="Times New Roman" w:eastAsiaTheme="minorEastAsia" w:hAnsi="Times New Roman"/>
          <w:noProof/>
          <w:sz w:val="24"/>
          <w:szCs w:val="24"/>
        </w:rPr>
      </w:pPr>
      <w:hyperlink w:anchor="_Toc31211434" w:history="1">
        <w:r w:rsidR="00754BDE" w:rsidRPr="00754BDE">
          <w:rPr>
            <w:rStyle w:val="Kpr"/>
            <w:rFonts w:ascii="Times New Roman" w:hAnsi="Times New Roman"/>
            <w:noProof/>
            <w:sz w:val="24"/>
            <w:szCs w:val="24"/>
          </w:rPr>
          <w:t>4.1.7. Denge Kalası</w:t>
        </w:r>
        <w:r w:rsidR="00754BDE" w:rsidRPr="00754BDE">
          <w:rPr>
            <w:rFonts w:ascii="Times New Roman" w:hAnsi="Times New Roman"/>
            <w:noProof/>
            <w:webHidden/>
            <w:sz w:val="24"/>
            <w:szCs w:val="24"/>
          </w:rPr>
          <w:tab/>
        </w:r>
        <w:r w:rsidR="00754BDE">
          <w:rPr>
            <w:rFonts w:ascii="Times New Roman" w:hAnsi="Times New Roman"/>
            <w:noProof/>
            <w:webHidden/>
            <w:sz w:val="24"/>
            <w:szCs w:val="24"/>
          </w:rPr>
          <w:t xml:space="preserve">    </w:t>
        </w:r>
        <w:r w:rsidR="00754BDE" w:rsidRPr="00754BDE">
          <w:rPr>
            <w:rFonts w:ascii="Times New Roman" w:hAnsi="Times New Roman"/>
            <w:noProof/>
            <w:webHidden/>
            <w:sz w:val="24"/>
            <w:szCs w:val="24"/>
          </w:rPr>
          <w:fldChar w:fldCharType="begin"/>
        </w:r>
        <w:r w:rsidR="00754BDE" w:rsidRPr="00754BDE">
          <w:rPr>
            <w:rFonts w:ascii="Times New Roman" w:hAnsi="Times New Roman"/>
            <w:noProof/>
            <w:webHidden/>
            <w:sz w:val="24"/>
            <w:szCs w:val="24"/>
          </w:rPr>
          <w:instrText xml:space="preserve"> PAGEREF _Toc31211434 \h </w:instrText>
        </w:r>
        <w:r w:rsidR="00754BDE" w:rsidRPr="00754BDE">
          <w:rPr>
            <w:rFonts w:ascii="Times New Roman" w:hAnsi="Times New Roman"/>
            <w:noProof/>
            <w:webHidden/>
            <w:sz w:val="24"/>
            <w:szCs w:val="24"/>
          </w:rPr>
        </w:r>
        <w:r w:rsidR="00754BDE" w:rsidRPr="00754BDE">
          <w:rPr>
            <w:rFonts w:ascii="Times New Roman" w:hAnsi="Times New Roman"/>
            <w:noProof/>
            <w:webHidden/>
            <w:sz w:val="24"/>
            <w:szCs w:val="24"/>
          </w:rPr>
          <w:fldChar w:fldCharType="separate"/>
        </w:r>
        <w:r w:rsidR="002E3FC8">
          <w:rPr>
            <w:rFonts w:ascii="Times New Roman" w:hAnsi="Times New Roman"/>
            <w:noProof/>
            <w:webHidden/>
            <w:sz w:val="24"/>
            <w:szCs w:val="24"/>
          </w:rPr>
          <w:t>35</w:t>
        </w:r>
        <w:r w:rsidR="00754BDE" w:rsidRPr="00754BDE">
          <w:rPr>
            <w:rFonts w:ascii="Times New Roman" w:hAnsi="Times New Roman"/>
            <w:noProof/>
            <w:webHidden/>
            <w:sz w:val="24"/>
            <w:szCs w:val="24"/>
          </w:rPr>
          <w:fldChar w:fldCharType="end"/>
        </w:r>
      </w:hyperlink>
    </w:p>
    <w:p w:rsidR="00754BDE" w:rsidRPr="00754BDE" w:rsidRDefault="00172F30" w:rsidP="00754BDE">
      <w:pPr>
        <w:pStyle w:val="T2"/>
        <w:tabs>
          <w:tab w:val="left" w:leader="dot" w:pos="7513"/>
        </w:tabs>
        <w:rPr>
          <w:rFonts w:ascii="Times New Roman" w:eastAsiaTheme="minorEastAsia" w:hAnsi="Times New Roman"/>
          <w:b w:val="0"/>
          <w:bCs w:val="0"/>
          <w:noProof/>
          <w:sz w:val="24"/>
          <w:szCs w:val="24"/>
        </w:rPr>
      </w:pPr>
      <w:hyperlink w:anchor="_Toc31211435" w:history="1">
        <w:r w:rsidR="00754BDE" w:rsidRPr="00754BDE">
          <w:rPr>
            <w:rStyle w:val="Kpr"/>
            <w:rFonts w:ascii="Times New Roman" w:hAnsi="Times New Roman"/>
            <w:b w:val="0"/>
            <w:noProof/>
            <w:sz w:val="24"/>
            <w:szCs w:val="24"/>
            <w:lang w:bidi="ar-LY"/>
          </w:rPr>
          <w:t xml:space="preserve">4.2. </w:t>
        </w:r>
        <w:r w:rsidR="00754BDE" w:rsidRPr="00754BDE">
          <w:rPr>
            <w:rStyle w:val="Kpr"/>
            <w:rFonts w:ascii="Times New Roman" w:hAnsi="Times New Roman"/>
            <w:b w:val="0"/>
            <w:noProof/>
            <w:sz w:val="24"/>
            <w:szCs w:val="24"/>
          </w:rPr>
          <w:t>Zeminlere İlişkin Bulgular</w:t>
        </w:r>
        <w:r w:rsidR="00754BDE" w:rsidRPr="00754BDE">
          <w:rPr>
            <w:rFonts w:ascii="Times New Roman" w:hAnsi="Times New Roman"/>
            <w:b w:val="0"/>
            <w:noProof/>
            <w:webHidden/>
            <w:sz w:val="24"/>
            <w:szCs w:val="24"/>
          </w:rPr>
          <w:tab/>
        </w:r>
        <w:r w:rsidR="00754BDE">
          <w:rPr>
            <w:rFonts w:ascii="Times New Roman" w:hAnsi="Times New Roman"/>
            <w:b w:val="0"/>
            <w:noProof/>
            <w:webHidden/>
            <w:sz w:val="24"/>
            <w:szCs w:val="24"/>
          </w:rPr>
          <w:t xml:space="preserve">    </w:t>
        </w:r>
        <w:r w:rsidR="00754BDE" w:rsidRPr="00754BDE">
          <w:rPr>
            <w:rFonts w:ascii="Times New Roman" w:hAnsi="Times New Roman"/>
            <w:b w:val="0"/>
            <w:noProof/>
            <w:webHidden/>
            <w:sz w:val="24"/>
            <w:szCs w:val="24"/>
          </w:rPr>
          <w:fldChar w:fldCharType="begin"/>
        </w:r>
        <w:r w:rsidR="00754BDE" w:rsidRPr="00754BDE">
          <w:rPr>
            <w:rFonts w:ascii="Times New Roman" w:hAnsi="Times New Roman"/>
            <w:b w:val="0"/>
            <w:noProof/>
            <w:webHidden/>
            <w:sz w:val="24"/>
            <w:szCs w:val="24"/>
          </w:rPr>
          <w:instrText xml:space="preserve"> PAGEREF _Toc31211435 \h </w:instrText>
        </w:r>
        <w:r w:rsidR="00754BDE" w:rsidRPr="00754BDE">
          <w:rPr>
            <w:rFonts w:ascii="Times New Roman" w:hAnsi="Times New Roman"/>
            <w:b w:val="0"/>
            <w:noProof/>
            <w:webHidden/>
            <w:sz w:val="24"/>
            <w:szCs w:val="24"/>
          </w:rPr>
        </w:r>
        <w:r w:rsidR="00754BDE" w:rsidRPr="00754BDE">
          <w:rPr>
            <w:rFonts w:ascii="Times New Roman" w:hAnsi="Times New Roman"/>
            <w:b w:val="0"/>
            <w:noProof/>
            <w:webHidden/>
            <w:sz w:val="24"/>
            <w:szCs w:val="24"/>
          </w:rPr>
          <w:fldChar w:fldCharType="separate"/>
        </w:r>
        <w:r w:rsidR="002E3FC8">
          <w:rPr>
            <w:rFonts w:ascii="Times New Roman" w:hAnsi="Times New Roman"/>
            <w:b w:val="0"/>
            <w:noProof/>
            <w:webHidden/>
            <w:sz w:val="24"/>
            <w:szCs w:val="24"/>
          </w:rPr>
          <w:t>37</w:t>
        </w:r>
        <w:r w:rsidR="00754BDE" w:rsidRPr="00754BDE">
          <w:rPr>
            <w:rFonts w:ascii="Times New Roman" w:hAnsi="Times New Roman"/>
            <w:b w:val="0"/>
            <w:noProof/>
            <w:webHidden/>
            <w:sz w:val="24"/>
            <w:szCs w:val="24"/>
          </w:rPr>
          <w:fldChar w:fldCharType="end"/>
        </w:r>
      </w:hyperlink>
    </w:p>
    <w:p w:rsidR="00754BDE" w:rsidRPr="00754BDE" w:rsidRDefault="00172F30" w:rsidP="00754BDE">
      <w:pPr>
        <w:pStyle w:val="T3"/>
        <w:tabs>
          <w:tab w:val="left" w:leader="dot" w:pos="7513"/>
        </w:tabs>
        <w:rPr>
          <w:rFonts w:ascii="Times New Roman" w:eastAsiaTheme="minorEastAsia" w:hAnsi="Times New Roman"/>
          <w:noProof/>
          <w:sz w:val="24"/>
          <w:szCs w:val="24"/>
        </w:rPr>
      </w:pPr>
      <w:hyperlink w:anchor="_Toc31211436" w:history="1">
        <w:r w:rsidR="00754BDE" w:rsidRPr="00754BDE">
          <w:rPr>
            <w:rStyle w:val="Kpr"/>
            <w:rFonts w:ascii="Times New Roman" w:hAnsi="Times New Roman"/>
            <w:noProof/>
            <w:sz w:val="24"/>
            <w:szCs w:val="24"/>
          </w:rPr>
          <w:t>4.2.1. İnce Çakıl</w:t>
        </w:r>
        <w:r w:rsidR="00754BDE" w:rsidRPr="00754BDE">
          <w:rPr>
            <w:rFonts w:ascii="Times New Roman" w:hAnsi="Times New Roman"/>
            <w:noProof/>
            <w:webHidden/>
            <w:sz w:val="24"/>
            <w:szCs w:val="24"/>
          </w:rPr>
          <w:tab/>
        </w:r>
        <w:r w:rsidR="00754BDE">
          <w:rPr>
            <w:rFonts w:ascii="Times New Roman" w:hAnsi="Times New Roman"/>
            <w:noProof/>
            <w:webHidden/>
            <w:sz w:val="24"/>
            <w:szCs w:val="24"/>
          </w:rPr>
          <w:t xml:space="preserve">    </w:t>
        </w:r>
        <w:r w:rsidR="00754BDE" w:rsidRPr="00754BDE">
          <w:rPr>
            <w:rFonts w:ascii="Times New Roman" w:hAnsi="Times New Roman"/>
            <w:noProof/>
            <w:webHidden/>
            <w:sz w:val="24"/>
            <w:szCs w:val="24"/>
          </w:rPr>
          <w:fldChar w:fldCharType="begin"/>
        </w:r>
        <w:r w:rsidR="00754BDE" w:rsidRPr="00754BDE">
          <w:rPr>
            <w:rFonts w:ascii="Times New Roman" w:hAnsi="Times New Roman"/>
            <w:noProof/>
            <w:webHidden/>
            <w:sz w:val="24"/>
            <w:szCs w:val="24"/>
          </w:rPr>
          <w:instrText xml:space="preserve"> PAGEREF _Toc31211436 \h </w:instrText>
        </w:r>
        <w:r w:rsidR="00754BDE" w:rsidRPr="00754BDE">
          <w:rPr>
            <w:rFonts w:ascii="Times New Roman" w:hAnsi="Times New Roman"/>
            <w:noProof/>
            <w:webHidden/>
            <w:sz w:val="24"/>
            <w:szCs w:val="24"/>
          </w:rPr>
        </w:r>
        <w:r w:rsidR="00754BDE" w:rsidRPr="00754BDE">
          <w:rPr>
            <w:rFonts w:ascii="Times New Roman" w:hAnsi="Times New Roman"/>
            <w:noProof/>
            <w:webHidden/>
            <w:sz w:val="24"/>
            <w:szCs w:val="24"/>
          </w:rPr>
          <w:fldChar w:fldCharType="separate"/>
        </w:r>
        <w:r w:rsidR="002E3FC8">
          <w:rPr>
            <w:rFonts w:ascii="Times New Roman" w:hAnsi="Times New Roman"/>
            <w:noProof/>
            <w:webHidden/>
            <w:sz w:val="24"/>
            <w:szCs w:val="24"/>
          </w:rPr>
          <w:t>38</w:t>
        </w:r>
        <w:r w:rsidR="00754BDE" w:rsidRPr="00754BDE">
          <w:rPr>
            <w:rFonts w:ascii="Times New Roman" w:hAnsi="Times New Roman"/>
            <w:noProof/>
            <w:webHidden/>
            <w:sz w:val="24"/>
            <w:szCs w:val="24"/>
          </w:rPr>
          <w:fldChar w:fldCharType="end"/>
        </w:r>
      </w:hyperlink>
    </w:p>
    <w:p w:rsidR="00754BDE" w:rsidRPr="00754BDE" w:rsidRDefault="00172F30" w:rsidP="00754BDE">
      <w:pPr>
        <w:pStyle w:val="T3"/>
        <w:tabs>
          <w:tab w:val="left" w:leader="dot" w:pos="7513"/>
        </w:tabs>
        <w:rPr>
          <w:rFonts w:ascii="Times New Roman" w:eastAsiaTheme="minorEastAsia" w:hAnsi="Times New Roman"/>
          <w:noProof/>
          <w:sz w:val="24"/>
          <w:szCs w:val="24"/>
        </w:rPr>
      </w:pPr>
      <w:hyperlink w:anchor="_Toc31211437" w:history="1">
        <w:r w:rsidR="00754BDE" w:rsidRPr="00754BDE">
          <w:rPr>
            <w:rStyle w:val="Kpr"/>
            <w:rFonts w:ascii="Times New Roman" w:hAnsi="Times New Roman"/>
            <w:noProof/>
            <w:sz w:val="24"/>
            <w:szCs w:val="24"/>
          </w:rPr>
          <w:t>4.2.2. Kauçuk</w:t>
        </w:r>
        <w:r w:rsidR="00754BDE" w:rsidRPr="00754BDE">
          <w:rPr>
            <w:rFonts w:ascii="Times New Roman" w:hAnsi="Times New Roman"/>
            <w:noProof/>
            <w:webHidden/>
            <w:sz w:val="24"/>
            <w:szCs w:val="24"/>
          </w:rPr>
          <w:tab/>
        </w:r>
        <w:r w:rsidR="00754BDE">
          <w:rPr>
            <w:rFonts w:ascii="Times New Roman" w:hAnsi="Times New Roman"/>
            <w:noProof/>
            <w:webHidden/>
            <w:sz w:val="24"/>
            <w:szCs w:val="24"/>
          </w:rPr>
          <w:t xml:space="preserve">    </w:t>
        </w:r>
        <w:r w:rsidR="00754BDE" w:rsidRPr="00754BDE">
          <w:rPr>
            <w:rFonts w:ascii="Times New Roman" w:hAnsi="Times New Roman"/>
            <w:noProof/>
            <w:webHidden/>
            <w:sz w:val="24"/>
            <w:szCs w:val="24"/>
          </w:rPr>
          <w:fldChar w:fldCharType="begin"/>
        </w:r>
        <w:r w:rsidR="00754BDE" w:rsidRPr="00754BDE">
          <w:rPr>
            <w:rFonts w:ascii="Times New Roman" w:hAnsi="Times New Roman"/>
            <w:noProof/>
            <w:webHidden/>
            <w:sz w:val="24"/>
            <w:szCs w:val="24"/>
          </w:rPr>
          <w:instrText xml:space="preserve"> PAGEREF _Toc31211437 \h </w:instrText>
        </w:r>
        <w:r w:rsidR="00754BDE" w:rsidRPr="00754BDE">
          <w:rPr>
            <w:rFonts w:ascii="Times New Roman" w:hAnsi="Times New Roman"/>
            <w:noProof/>
            <w:webHidden/>
            <w:sz w:val="24"/>
            <w:szCs w:val="24"/>
          </w:rPr>
        </w:r>
        <w:r w:rsidR="00754BDE" w:rsidRPr="00754BDE">
          <w:rPr>
            <w:rFonts w:ascii="Times New Roman" w:hAnsi="Times New Roman"/>
            <w:noProof/>
            <w:webHidden/>
            <w:sz w:val="24"/>
            <w:szCs w:val="24"/>
          </w:rPr>
          <w:fldChar w:fldCharType="separate"/>
        </w:r>
        <w:r w:rsidR="002E3FC8">
          <w:rPr>
            <w:rFonts w:ascii="Times New Roman" w:hAnsi="Times New Roman"/>
            <w:noProof/>
            <w:webHidden/>
            <w:sz w:val="24"/>
            <w:szCs w:val="24"/>
          </w:rPr>
          <w:t>39</w:t>
        </w:r>
        <w:r w:rsidR="00754BDE" w:rsidRPr="00754BDE">
          <w:rPr>
            <w:rFonts w:ascii="Times New Roman" w:hAnsi="Times New Roman"/>
            <w:noProof/>
            <w:webHidden/>
            <w:sz w:val="24"/>
            <w:szCs w:val="24"/>
          </w:rPr>
          <w:fldChar w:fldCharType="end"/>
        </w:r>
      </w:hyperlink>
    </w:p>
    <w:p w:rsidR="00754BDE" w:rsidRPr="00754BDE" w:rsidRDefault="00172F30" w:rsidP="00754BDE">
      <w:pPr>
        <w:pStyle w:val="T3"/>
        <w:tabs>
          <w:tab w:val="left" w:leader="dot" w:pos="7513"/>
        </w:tabs>
        <w:rPr>
          <w:rFonts w:ascii="Times New Roman" w:eastAsiaTheme="minorEastAsia" w:hAnsi="Times New Roman"/>
          <w:noProof/>
          <w:sz w:val="24"/>
          <w:szCs w:val="24"/>
        </w:rPr>
      </w:pPr>
      <w:hyperlink w:anchor="_Toc31211438" w:history="1">
        <w:r w:rsidR="00754BDE" w:rsidRPr="00754BDE">
          <w:rPr>
            <w:rStyle w:val="Kpr"/>
            <w:rFonts w:ascii="Times New Roman" w:hAnsi="Times New Roman"/>
            <w:noProof/>
            <w:sz w:val="24"/>
            <w:szCs w:val="24"/>
          </w:rPr>
          <w:t>4.2.3. Kum</w:t>
        </w:r>
        <w:r w:rsidR="00754BDE" w:rsidRPr="00754BDE">
          <w:rPr>
            <w:rFonts w:ascii="Times New Roman" w:hAnsi="Times New Roman"/>
            <w:noProof/>
            <w:webHidden/>
            <w:sz w:val="24"/>
            <w:szCs w:val="24"/>
          </w:rPr>
          <w:tab/>
        </w:r>
        <w:r w:rsidR="00754BDE">
          <w:rPr>
            <w:rFonts w:ascii="Times New Roman" w:hAnsi="Times New Roman"/>
            <w:noProof/>
            <w:webHidden/>
            <w:sz w:val="24"/>
            <w:szCs w:val="24"/>
          </w:rPr>
          <w:t xml:space="preserve">    </w:t>
        </w:r>
        <w:r w:rsidR="00754BDE" w:rsidRPr="00754BDE">
          <w:rPr>
            <w:rFonts w:ascii="Times New Roman" w:hAnsi="Times New Roman"/>
            <w:noProof/>
            <w:webHidden/>
            <w:sz w:val="24"/>
            <w:szCs w:val="24"/>
          </w:rPr>
          <w:fldChar w:fldCharType="begin"/>
        </w:r>
        <w:r w:rsidR="00754BDE" w:rsidRPr="00754BDE">
          <w:rPr>
            <w:rFonts w:ascii="Times New Roman" w:hAnsi="Times New Roman"/>
            <w:noProof/>
            <w:webHidden/>
            <w:sz w:val="24"/>
            <w:szCs w:val="24"/>
          </w:rPr>
          <w:instrText xml:space="preserve"> PAGEREF _Toc31211438 \h </w:instrText>
        </w:r>
        <w:r w:rsidR="00754BDE" w:rsidRPr="00754BDE">
          <w:rPr>
            <w:rFonts w:ascii="Times New Roman" w:hAnsi="Times New Roman"/>
            <w:noProof/>
            <w:webHidden/>
            <w:sz w:val="24"/>
            <w:szCs w:val="24"/>
          </w:rPr>
        </w:r>
        <w:r w:rsidR="00754BDE" w:rsidRPr="00754BDE">
          <w:rPr>
            <w:rFonts w:ascii="Times New Roman" w:hAnsi="Times New Roman"/>
            <w:noProof/>
            <w:webHidden/>
            <w:sz w:val="24"/>
            <w:szCs w:val="24"/>
          </w:rPr>
          <w:fldChar w:fldCharType="separate"/>
        </w:r>
        <w:r w:rsidR="002E3FC8">
          <w:rPr>
            <w:rFonts w:ascii="Times New Roman" w:hAnsi="Times New Roman"/>
            <w:noProof/>
            <w:webHidden/>
            <w:sz w:val="24"/>
            <w:szCs w:val="24"/>
          </w:rPr>
          <w:t>40</w:t>
        </w:r>
        <w:r w:rsidR="00754BDE" w:rsidRPr="00754BDE">
          <w:rPr>
            <w:rFonts w:ascii="Times New Roman" w:hAnsi="Times New Roman"/>
            <w:noProof/>
            <w:webHidden/>
            <w:sz w:val="24"/>
            <w:szCs w:val="24"/>
          </w:rPr>
          <w:fldChar w:fldCharType="end"/>
        </w:r>
      </w:hyperlink>
    </w:p>
    <w:p w:rsidR="00754BDE" w:rsidRPr="00754BDE" w:rsidRDefault="00172F30" w:rsidP="00754BDE">
      <w:pPr>
        <w:pStyle w:val="T3"/>
        <w:tabs>
          <w:tab w:val="left" w:leader="dot" w:pos="7513"/>
        </w:tabs>
        <w:rPr>
          <w:rFonts w:ascii="Times New Roman" w:eastAsiaTheme="minorEastAsia" w:hAnsi="Times New Roman"/>
          <w:noProof/>
          <w:sz w:val="24"/>
          <w:szCs w:val="24"/>
        </w:rPr>
      </w:pPr>
      <w:hyperlink w:anchor="_Toc31211439" w:history="1">
        <w:r w:rsidR="00754BDE" w:rsidRPr="00754BDE">
          <w:rPr>
            <w:rStyle w:val="Kpr"/>
            <w:rFonts w:ascii="Times New Roman" w:hAnsi="Times New Roman"/>
            <w:noProof/>
            <w:sz w:val="24"/>
            <w:szCs w:val="24"/>
          </w:rPr>
          <w:t>4.2.4. Sert Zemin</w:t>
        </w:r>
        <w:r w:rsidR="00754BDE" w:rsidRPr="00754BDE">
          <w:rPr>
            <w:rFonts w:ascii="Times New Roman" w:hAnsi="Times New Roman"/>
            <w:noProof/>
            <w:webHidden/>
            <w:sz w:val="24"/>
            <w:szCs w:val="24"/>
          </w:rPr>
          <w:tab/>
        </w:r>
        <w:r w:rsidR="00754BDE">
          <w:rPr>
            <w:rFonts w:ascii="Times New Roman" w:hAnsi="Times New Roman"/>
            <w:noProof/>
            <w:webHidden/>
            <w:sz w:val="24"/>
            <w:szCs w:val="24"/>
          </w:rPr>
          <w:t xml:space="preserve">    </w:t>
        </w:r>
        <w:r w:rsidR="00754BDE" w:rsidRPr="00754BDE">
          <w:rPr>
            <w:rFonts w:ascii="Times New Roman" w:hAnsi="Times New Roman"/>
            <w:noProof/>
            <w:webHidden/>
            <w:sz w:val="24"/>
            <w:szCs w:val="24"/>
          </w:rPr>
          <w:fldChar w:fldCharType="begin"/>
        </w:r>
        <w:r w:rsidR="00754BDE" w:rsidRPr="00754BDE">
          <w:rPr>
            <w:rFonts w:ascii="Times New Roman" w:hAnsi="Times New Roman"/>
            <w:noProof/>
            <w:webHidden/>
            <w:sz w:val="24"/>
            <w:szCs w:val="24"/>
          </w:rPr>
          <w:instrText xml:space="preserve"> PAGEREF _Toc31211439 \h </w:instrText>
        </w:r>
        <w:r w:rsidR="00754BDE" w:rsidRPr="00754BDE">
          <w:rPr>
            <w:rFonts w:ascii="Times New Roman" w:hAnsi="Times New Roman"/>
            <w:noProof/>
            <w:webHidden/>
            <w:sz w:val="24"/>
            <w:szCs w:val="24"/>
          </w:rPr>
        </w:r>
        <w:r w:rsidR="00754BDE" w:rsidRPr="00754BDE">
          <w:rPr>
            <w:rFonts w:ascii="Times New Roman" w:hAnsi="Times New Roman"/>
            <w:noProof/>
            <w:webHidden/>
            <w:sz w:val="24"/>
            <w:szCs w:val="24"/>
          </w:rPr>
          <w:fldChar w:fldCharType="separate"/>
        </w:r>
        <w:r w:rsidR="002E3FC8">
          <w:rPr>
            <w:rFonts w:ascii="Times New Roman" w:hAnsi="Times New Roman"/>
            <w:noProof/>
            <w:webHidden/>
            <w:sz w:val="24"/>
            <w:szCs w:val="24"/>
          </w:rPr>
          <w:t>40</w:t>
        </w:r>
        <w:r w:rsidR="00754BDE" w:rsidRPr="00754BDE">
          <w:rPr>
            <w:rFonts w:ascii="Times New Roman" w:hAnsi="Times New Roman"/>
            <w:noProof/>
            <w:webHidden/>
            <w:sz w:val="24"/>
            <w:szCs w:val="24"/>
          </w:rPr>
          <w:fldChar w:fldCharType="end"/>
        </w:r>
      </w:hyperlink>
    </w:p>
    <w:p w:rsidR="00754BDE" w:rsidRPr="00754BDE" w:rsidRDefault="00172F30" w:rsidP="00754BDE">
      <w:pPr>
        <w:pStyle w:val="T2"/>
        <w:tabs>
          <w:tab w:val="left" w:leader="dot" w:pos="7513"/>
        </w:tabs>
        <w:rPr>
          <w:rFonts w:ascii="Times New Roman" w:eastAsiaTheme="minorEastAsia" w:hAnsi="Times New Roman"/>
          <w:b w:val="0"/>
          <w:bCs w:val="0"/>
          <w:noProof/>
          <w:sz w:val="24"/>
          <w:szCs w:val="24"/>
        </w:rPr>
      </w:pPr>
      <w:hyperlink w:anchor="_Toc31211440" w:history="1">
        <w:r w:rsidR="00754BDE" w:rsidRPr="00754BDE">
          <w:rPr>
            <w:rStyle w:val="Kpr"/>
            <w:rFonts w:ascii="Times New Roman" w:hAnsi="Times New Roman"/>
            <w:b w:val="0"/>
            <w:noProof/>
            <w:sz w:val="24"/>
            <w:szCs w:val="24"/>
            <w:lang w:bidi="ar-LY"/>
          </w:rPr>
          <w:t>4.3. Dinlenme Alanları</w:t>
        </w:r>
        <w:r w:rsidR="00754BDE" w:rsidRPr="00754BDE">
          <w:rPr>
            <w:rFonts w:ascii="Times New Roman" w:hAnsi="Times New Roman"/>
            <w:b w:val="0"/>
            <w:noProof/>
            <w:webHidden/>
            <w:sz w:val="24"/>
            <w:szCs w:val="24"/>
          </w:rPr>
          <w:tab/>
        </w:r>
        <w:r w:rsidR="00754BDE">
          <w:rPr>
            <w:rFonts w:ascii="Times New Roman" w:hAnsi="Times New Roman"/>
            <w:b w:val="0"/>
            <w:noProof/>
            <w:webHidden/>
            <w:sz w:val="24"/>
            <w:szCs w:val="24"/>
          </w:rPr>
          <w:t xml:space="preserve">    </w:t>
        </w:r>
        <w:r w:rsidR="00754BDE" w:rsidRPr="00754BDE">
          <w:rPr>
            <w:rFonts w:ascii="Times New Roman" w:hAnsi="Times New Roman"/>
            <w:b w:val="0"/>
            <w:noProof/>
            <w:webHidden/>
            <w:sz w:val="24"/>
            <w:szCs w:val="24"/>
          </w:rPr>
          <w:fldChar w:fldCharType="begin"/>
        </w:r>
        <w:r w:rsidR="00754BDE" w:rsidRPr="00754BDE">
          <w:rPr>
            <w:rFonts w:ascii="Times New Roman" w:hAnsi="Times New Roman"/>
            <w:b w:val="0"/>
            <w:noProof/>
            <w:webHidden/>
            <w:sz w:val="24"/>
            <w:szCs w:val="24"/>
          </w:rPr>
          <w:instrText xml:space="preserve"> PAGEREF _Toc31211440 \h </w:instrText>
        </w:r>
        <w:r w:rsidR="00754BDE" w:rsidRPr="00754BDE">
          <w:rPr>
            <w:rFonts w:ascii="Times New Roman" w:hAnsi="Times New Roman"/>
            <w:b w:val="0"/>
            <w:noProof/>
            <w:webHidden/>
            <w:sz w:val="24"/>
            <w:szCs w:val="24"/>
          </w:rPr>
        </w:r>
        <w:r w:rsidR="00754BDE" w:rsidRPr="00754BDE">
          <w:rPr>
            <w:rFonts w:ascii="Times New Roman" w:hAnsi="Times New Roman"/>
            <w:b w:val="0"/>
            <w:noProof/>
            <w:webHidden/>
            <w:sz w:val="24"/>
            <w:szCs w:val="24"/>
          </w:rPr>
          <w:fldChar w:fldCharType="separate"/>
        </w:r>
        <w:r w:rsidR="002E3FC8">
          <w:rPr>
            <w:rFonts w:ascii="Times New Roman" w:hAnsi="Times New Roman"/>
            <w:b w:val="0"/>
            <w:noProof/>
            <w:webHidden/>
            <w:sz w:val="24"/>
            <w:szCs w:val="24"/>
          </w:rPr>
          <w:t>40</w:t>
        </w:r>
        <w:r w:rsidR="00754BDE" w:rsidRPr="00754BDE">
          <w:rPr>
            <w:rFonts w:ascii="Times New Roman" w:hAnsi="Times New Roman"/>
            <w:b w:val="0"/>
            <w:noProof/>
            <w:webHidden/>
            <w:sz w:val="24"/>
            <w:szCs w:val="24"/>
          </w:rPr>
          <w:fldChar w:fldCharType="end"/>
        </w:r>
      </w:hyperlink>
    </w:p>
    <w:p w:rsidR="00754BDE" w:rsidRPr="00754BDE" w:rsidRDefault="00172F30" w:rsidP="00754BDE">
      <w:pPr>
        <w:pStyle w:val="T2"/>
        <w:tabs>
          <w:tab w:val="left" w:leader="dot" w:pos="7513"/>
        </w:tabs>
        <w:rPr>
          <w:rFonts w:ascii="Times New Roman" w:eastAsiaTheme="minorEastAsia" w:hAnsi="Times New Roman"/>
          <w:b w:val="0"/>
          <w:bCs w:val="0"/>
          <w:noProof/>
          <w:sz w:val="24"/>
          <w:szCs w:val="24"/>
        </w:rPr>
      </w:pPr>
      <w:hyperlink w:anchor="_Toc31211441" w:history="1">
        <w:r w:rsidR="00754BDE" w:rsidRPr="00754BDE">
          <w:rPr>
            <w:rStyle w:val="Kpr"/>
            <w:rFonts w:ascii="Times New Roman" w:hAnsi="Times New Roman"/>
            <w:b w:val="0"/>
            <w:noProof/>
            <w:sz w:val="24"/>
            <w:szCs w:val="24"/>
          </w:rPr>
          <w:t>4.4. Gözlem Sonuçları</w:t>
        </w:r>
        <w:r w:rsidR="00754BDE" w:rsidRPr="00754BDE">
          <w:rPr>
            <w:rFonts w:ascii="Times New Roman" w:hAnsi="Times New Roman"/>
            <w:b w:val="0"/>
            <w:noProof/>
            <w:webHidden/>
            <w:sz w:val="24"/>
            <w:szCs w:val="24"/>
          </w:rPr>
          <w:tab/>
        </w:r>
        <w:r w:rsidR="00754BDE">
          <w:rPr>
            <w:rFonts w:ascii="Times New Roman" w:hAnsi="Times New Roman"/>
            <w:b w:val="0"/>
            <w:noProof/>
            <w:webHidden/>
            <w:sz w:val="24"/>
            <w:szCs w:val="24"/>
          </w:rPr>
          <w:t xml:space="preserve">    </w:t>
        </w:r>
        <w:r w:rsidR="00754BDE" w:rsidRPr="00754BDE">
          <w:rPr>
            <w:rFonts w:ascii="Times New Roman" w:hAnsi="Times New Roman"/>
            <w:b w:val="0"/>
            <w:noProof/>
            <w:webHidden/>
            <w:sz w:val="24"/>
            <w:szCs w:val="24"/>
          </w:rPr>
          <w:fldChar w:fldCharType="begin"/>
        </w:r>
        <w:r w:rsidR="00754BDE" w:rsidRPr="00754BDE">
          <w:rPr>
            <w:rFonts w:ascii="Times New Roman" w:hAnsi="Times New Roman"/>
            <w:b w:val="0"/>
            <w:noProof/>
            <w:webHidden/>
            <w:sz w:val="24"/>
            <w:szCs w:val="24"/>
          </w:rPr>
          <w:instrText xml:space="preserve"> PAGEREF _Toc31211441 \h </w:instrText>
        </w:r>
        <w:r w:rsidR="00754BDE" w:rsidRPr="00754BDE">
          <w:rPr>
            <w:rFonts w:ascii="Times New Roman" w:hAnsi="Times New Roman"/>
            <w:b w:val="0"/>
            <w:noProof/>
            <w:webHidden/>
            <w:sz w:val="24"/>
            <w:szCs w:val="24"/>
          </w:rPr>
        </w:r>
        <w:r w:rsidR="00754BDE" w:rsidRPr="00754BDE">
          <w:rPr>
            <w:rFonts w:ascii="Times New Roman" w:hAnsi="Times New Roman"/>
            <w:b w:val="0"/>
            <w:noProof/>
            <w:webHidden/>
            <w:sz w:val="24"/>
            <w:szCs w:val="24"/>
          </w:rPr>
          <w:fldChar w:fldCharType="separate"/>
        </w:r>
        <w:r w:rsidR="002E3FC8">
          <w:rPr>
            <w:rFonts w:ascii="Times New Roman" w:hAnsi="Times New Roman"/>
            <w:b w:val="0"/>
            <w:noProof/>
            <w:webHidden/>
            <w:sz w:val="24"/>
            <w:szCs w:val="24"/>
          </w:rPr>
          <w:t>40</w:t>
        </w:r>
        <w:r w:rsidR="00754BDE" w:rsidRPr="00754BDE">
          <w:rPr>
            <w:rFonts w:ascii="Times New Roman" w:hAnsi="Times New Roman"/>
            <w:b w:val="0"/>
            <w:noProof/>
            <w:webHidden/>
            <w:sz w:val="24"/>
            <w:szCs w:val="24"/>
          </w:rPr>
          <w:fldChar w:fldCharType="end"/>
        </w:r>
      </w:hyperlink>
    </w:p>
    <w:p w:rsidR="00754BDE" w:rsidRPr="00754BDE" w:rsidRDefault="00172F30" w:rsidP="00754BDE">
      <w:pPr>
        <w:pStyle w:val="T1"/>
        <w:tabs>
          <w:tab w:val="right" w:leader="dot" w:pos="8210"/>
        </w:tabs>
        <w:rPr>
          <w:rFonts w:eastAsiaTheme="minorEastAsia"/>
          <w:bCs w:val="0"/>
          <w:iCs w:val="0"/>
          <w:noProof/>
        </w:rPr>
      </w:pPr>
      <w:hyperlink w:anchor="_Toc31211442" w:history="1">
        <w:r w:rsidR="00754BDE" w:rsidRPr="00754BDE">
          <w:rPr>
            <w:rStyle w:val="Kpr"/>
            <w:noProof/>
          </w:rPr>
          <w:t>5. SONUÇ VE TARTIŞMA</w:t>
        </w:r>
        <w:r w:rsidR="00754BDE" w:rsidRPr="00754BDE">
          <w:rPr>
            <w:noProof/>
            <w:webHidden/>
          </w:rPr>
          <w:tab/>
        </w:r>
        <w:r w:rsidR="00754BDE">
          <w:rPr>
            <w:noProof/>
            <w:webHidden/>
          </w:rPr>
          <w:t xml:space="preserve">    </w:t>
        </w:r>
        <w:r w:rsidR="00754BDE" w:rsidRPr="00754BDE">
          <w:rPr>
            <w:noProof/>
            <w:webHidden/>
          </w:rPr>
          <w:fldChar w:fldCharType="begin"/>
        </w:r>
        <w:r w:rsidR="00754BDE" w:rsidRPr="00754BDE">
          <w:rPr>
            <w:noProof/>
            <w:webHidden/>
          </w:rPr>
          <w:instrText xml:space="preserve"> PAGEREF _Toc31211442 \h </w:instrText>
        </w:r>
        <w:r w:rsidR="00754BDE" w:rsidRPr="00754BDE">
          <w:rPr>
            <w:noProof/>
            <w:webHidden/>
          </w:rPr>
        </w:r>
        <w:r w:rsidR="00754BDE" w:rsidRPr="00754BDE">
          <w:rPr>
            <w:noProof/>
            <w:webHidden/>
          </w:rPr>
          <w:fldChar w:fldCharType="separate"/>
        </w:r>
        <w:r w:rsidR="002E3FC8">
          <w:rPr>
            <w:noProof/>
            <w:webHidden/>
          </w:rPr>
          <w:t>75</w:t>
        </w:r>
        <w:r w:rsidR="00754BDE" w:rsidRPr="00754BDE">
          <w:rPr>
            <w:noProof/>
            <w:webHidden/>
          </w:rPr>
          <w:fldChar w:fldCharType="end"/>
        </w:r>
      </w:hyperlink>
    </w:p>
    <w:p w:rsidR="00754BDE" w:rsidRPr="00754BDE" w:rsidRDefault="00172F30" w:rsidP="00754BDE">
      <w:pPr>
        <w:pStyle w:val="T1"/>
        <w:tabs>
          <w:tab w:val="right" w:leader="dot" w:pos="8210"/>
        </w:tabs>
        <w:rPr>
          <w:rFonts w:eastAsiaTheme="minorEastAsia"/>
          <w:bCs w:val="0"/>
          <w:iCs w:val="0"/>
          <w:noProof/>
        </w:rPr>
      </w:pPr>
      <w:hyperlink w:anchor="_Toc31211443" w:history="1">
        <w:r w:rsidR="00754BDE" w:rsidRPr="00754BDE">
          <w:rPr>
            <w:rStyle w:val="Kpr"/>
            <w:noProof/>
          </w:rPr>
          <w:t>6. ÖNERİLER</w:t>
        </w:r>
        <w:r w:rsidR="00754BDE" w:rsidRPr="00754BDE">
          <w:rPr>
            <w:noProof/>
            <w:webHidden/>
          </w:rPr>
          <w:tab/>
        </w:r>
        <w:r w:rsidR="00754BDE">
          <w:rPr>
            <w:noProof/>
            <w:webHidden/>
          </w:rPr>
          <w:t xml:space="preserve">    </w:t>
        </w:r>
        <w:r w:rsidR="00754BDE" w:rsidRPr="00754BDE">
          <w:rPr>
            <w:noProof/>
            <w:webHidden/>
          </w:rPr>
          <w:fldChar w:fldCharType="begin"/>
        </w:r>
        <w:r w:rsidR="00754BDE" w:rsidRPr="00754BDE">
          <w:rPr>
            <w:noProof/>
            <w:webHidden/>
          </w:rPr>
          <w:instrText xml:space="preserve"> PAGEREF _Toc31211443 \h </w:instrText>
        </w:r>
        <w:r w:rsidR="00754BDE" w:rsidRPr="00754BDE">
          <w:rPr>
            <w:noProof/>
            <w:webHidden/>
          </w:rPr>
        </w:r>
        <w:r w:rsidR="00754BDE" w:rsidRPr="00754BDE">
          <w:rPr>
            <w:noProof/>
            <w:webHidden/>
          </w:rPr>
          <w:fldChar w:fldCharType="separate"/>
        </w:r>
        <w:r w:rsidR="002E3FC8">
          <w:rPr>
            <w:noProof/>
            <w:webHidden/>
          </w:rPr>
          <w:t>80</w:t>
        </w:r>
        <w:r w:rsidR="00754BDE" w:rsidRPr="00754BDE">
          <w:rPr>
            <w:noProof/>
            <w:webHidden/>
          </w:rPr>
          <w:fldChar w:fldCharType="end"/>
        </w:r>
      </w:hyperlink>
    </w:p>
    <w:p w:rsidR="00754BDE" w:rsidRPr="00754BDE" w:rsidRDefault="00172F30" w:rsidP="00754BDE">
      <w:pPr>
        <w:pStyle w:val="T1"/>
        <w:tabs>
          <w:tab w:val="right" w:leader="dot" w:pos="8210"/>
        </w:tabs>
        <w:rPr>
          <w:rFonts w:eastAsiaTheme="minorEastAsia"/>
          <w:bCs w:val="0"/>
          <w:iCs w:val="0"/>
          <w:noProof/>
        </w:rPr>
      </w:pPr>
      <w:hyperlink w:anchor="_Toc31211444" w:history="1">
        <w:r w:rsidR="00754BDE" w:rsidRPr="00754BDE">
          <w:rPr>
            <w:rStyle w:val="Kpr"/>
            <w:noProof/>
          </w:rPr>
          <w:t>KAYNAKLAR</w:t>
        </w:r>
        <w:r w:rsidR="00754BDE" w:rsidRPr="00754BDE">
          <w:rPr>
            <w:noProof/>
            <w:webHidden/>
          </w:rPr>
          <w:tab/>
        </w:r>
        <w:r w:rsidR="00754BDE">
          <w:rPr>
            <w:noProof/>
            <w:webHidden/>
          </w:rPr>
          <w:t xml:space="preserve">    </w:t>
        </w:r>
        <w:r w:rsidR="00754BDE" w:rsidRPr="00754BDE">
          <w:rPr>
            <w:noProof/>
            <w:webHidden/>
          </w:rPr>
          <w:fldChar w:fldCharType="begin"/>
        </w:r>
        <w:r w:rsidR="00754BDE" w:rsidRPr="00754BDE">
          <w:rPr>
            <w:noProof/>
            <w:webHidden/>
          </w:rPr>
          <w:instrText xml:space="preserve"> PAGEREF _Toc31211444 \h </w:instrText>
        </w:r>
        <w:r w:rsidR="00754BDE" w:rsidRPr="00754BDE">
          <w:rPr>
            <w:noProof/>
            <w:webHidden/>
          </w:rPr>
        </w:r>
        <w:r w:rsidR="00754BDE" w:rsidRPr="00754BDE">
          <w:rPr>
            <w:noProof/>
            <w:webHidden/>
          </w:rPr>
          <w:fldChar w:fldCharType="separate"/>
        </w:r>
        <w:r w:rsidR="002E3FC8">
          <w:rPr>
            <w:noProof/>
            <w:webHidden/>
          </w:rPr>
          <w:t>82</w:t>
        </w:r>
        <w:r w:rsidR="00754BDE" w:rsidRPr="00754BDE">
          <w:rPr>
            <w:noProof/>
            <w:webHidden/>
          </w:rPr>
          <w:fldChar w:fldCharType="end"/>
        </w:r>
      </w:hyperlink>
    </w:p>
    <w:p w:rsidR="00754BDE" w:rsidRPr="00754BDE" w:rsidRDefault="00172F30" w:rsidP="00754BDE">
      <w:pPr>
        <w:pStyle w:val="T1"/>
        <w:tabs>
          <w:tab w:val="right" w:leader="dot" w:pos="8210"/>
        </w:tabs>
        <w:rPr>
          <w:rFonts w:eastAsiaTheme="minorEastAsia"/>
          <w:bCs w:val="0"/>
          <w:iCs w:val="0"/>
          <w:noProof/>
        </w:rPr>
      </w:pPr>
      <w:hyperlink w:anchor="_Toc31211445" w:history="1">
        <w:r w:rsidR="00754BDE" w:rsidRPr="00754BDE">
          <w:rPr>
            <w:rStyle w:val="Kpr"/>
            <w:noProof/>
          </w:rPr>
          <w:t>ÖZGEÇMİŞ</w:t>
        </w:r>
        <w:r w:rsidR="00754BDE" w:rsidRPr="00754BDE">
          <w:rPr>
            <w:noProof/>
            <w:webHidden/>
          </w:rPr>
          <w:tab/>
        </w:r>
        <w:r w:rsidR="00754BDE">
          <w:rPr>
            <w:noProof/>
            <w:webHidden/>
          </w:rPr>
          <w:t xml:space="preserve">    </w:t>
        </w:r>
        <w:r w:rsidR="00754BDE" w:rsidRPr="00754BDE">
          <w:rPr>
            <w:noProof/>
            <w:webHidden/>
          </w:rPr>
          <w:fldChar w:fldCharType="begin"/>
        </w:r>
        <w:r w:rsidR="00754BDE" w:rsidRPr="00754BDE">
          <w:rPr>
            <w:noProof/>
            <w:webHidden/>
          </w:rPr>
          <w:instrText xml:space="preserve"> PAGEREF _Toc31211445 \h </w:instrText>
        </w:r>
        <w:r w:rsidR="00754BDE" w:rsidRPr="00754BDE">
          <w:rPr>
            <w:noProof/>
            <w:webHidden/>
          </w:rPr>
        </w:r>
        <w:r w:rsidR="00754BDE" w:rsidRPr="00754BDE">
          <w:rPr>
            <w:noProof/>
            <w:webHidden/>
          </w:rPr>
          <w:fldChar w:fldCharType="separate"/>
        </w:r>
        <w:r w:rsidR="002E3FC8">
          <w:rPr>
            <w:noProof/>
            <w:webHidden/>
          </w:rPr>
          <w:t>85</w:t>
        </w:r>
        <w:r w:rsidR="00754BDE" w:rsidRPr="00754BDE">
          <w:rPr>
            <w:noProof/>
            <w:webHidden/>
          </w:rPr>
          <w:fldChar w:fldCharType="end"/>
        </w:r>
      </w:hyperlink>
    </w:p>
    <w:p w:rsidR="00696EDC" w:rsidRDefault="00AB7D21" w:rsidP="00915695">
      <w:pPr>
        <w:pStyle w:val="Balk1"/>
        <w:spacing w:before="0" w:beforeAutospacing="0"/>
        <w:jc w:val="center"/>
      </w:pPr>
      <w:r w:rsidRPr="00754BDE">
        <w:rPr>
          <w:rFonts w:eastAsia="Calibri"/>
          <w:b w:val="0"/>
          <w:bCs/>
          <w:iCs/>
          <w:szCs w:val="24"/>
        </w:rPr>
        <w:fldChar w:fldCharType="end"/>
      </w:r>
      <w:r w:rsidR="00696EDC" w:rsidRPr="00F15423">
        <w:rPr>
          <w:b w:val="0"/>
          <w:szCs w:val="24"/>
        </w:rPr>
        <w:br w:type="page"/>
      </w:r>
      <w:bookmarkStart w:id="7" w:name="_Toc31211389"/>
      <w:r w:rsidR="00696EDC" w:rsidRPr="00696EDC">
        <w:lastRenderedPageBreak/>
        <w:t>SİMGELER VE KISALTMALAR DİZİNİ</w:t>
      </w:r>
      <w:bookmarkEnd w:id="7"/>
    </w:p>
    <w:p w:rsidR="00696EDC" w:rsidRDefault="00696EDC" w:rsidP="00696EDC">
      <w:pPr>
        <w:pStyle w:val="AralkYok1"/>
        <w:tabs>
          <w:tab w:val="left" w:pos="1701"/>
          <w:tab w:val="left" w:pos="2268"/>
        </w:tabs>
        <w:spacing w:before="0" w:beforeAutospacing="0" w:after="0" w:afterAutospacing="0"/>
        <w:ind w:left="567"/>
        <w:rPr>
          <w:rFonts w:ascii="Times New Roman" w:hAnsi="Times New Roman"/>
          <w:b/>
        </w:rPr>
      </w:pPr>
      <w:r w:rsidRPr="00E269DB">
        <w:rPr>
          <w:rFonts w:ascii="Times New Roman" w:hAnsi="Times New Roman"/>
          <w:b/>
        </w:rPr>
        <w:t>Simgeler</w:t>
      </w:r>
    </w:p>
    <w:p w:rsidR="00696EDC" w:rsidRPr="00E269DB" w:rsidRDefault="00696EDC" w:rsidP="00696EDC">
      <w:pPr>
        <w:pStyle w:val="AralkYok1"/>
        <w:tabs>
          <w:tab w:val="left" w:pos="1701"/>
          <w:tab w:val="left" w:pos="2268"/>
        </w:tabs>
        <w:spacing w:before="0" w:beforeAutospacing="0" w:after="0" w:afterAutospacing="0"/>
        <w:ind w:left="567"/>
        <w:rPr>
          <w:rFonts w:ascii="Times New Roman" w:hAnsi="Times New Roman"/>
          <w:b/>
        </w:rPr>
      </w:pPr>
    </w:p>
    <w:p w:rsidR="00696EDC" w:rsidRPr="00AC5ACF" w:rsidRDefault="00755F1C" w:rsidP="00696EDC">
      <w:pPr>
        <w:pStyle w:val="AralkYok1"/>
        <w:tabs>
          <w:tab w:val="left" w:pos="1701"/>
          <w:tab w:val="left" w:pos="2268"/>
        </w:tabs>
        <w:spacing w:before="0" w:beforeAutospacing="0" w:after="0" w:afterAutospacing="0"/>
        <w:ind w:left="567"/>
        <w:rPr>
          <w:rFonts w:ascii="Times New Roman" w:hAnsi="Times New Roman"/>
        </w:rPr>
      </w:pPr>
      <w:proofErr w:type="gramStart"/>
      <w:r>
        <w:rPr>
          <w:rFonts w:ascii="Times New Roman" w:hAnsi="Times New Roman"/>
        </w:rPr>
        <w:t>m</w:t>
      </w:r>
      <w:proofErr w:type="gramEnd"/>
      <w:r>
        <w:rPr>
          <w:rFonts w:ascii="Times New Roman" w:hAnsi="Times New Roman"/>
        </w:rPr>
        <w:tab/>
      </w:r>
      <w:r>
        <w:rPr>
          <w:rFonts w:ascii="Times New Roman" w:hAnsi="Times New Roman"/>
        </w:rPr>
        <w:tab/>
        <w:t>Metre</w:t>
      </w:r>
    </w:p>
    <w:p w:rsidR="00696EDC" w:rsidRDefault="00755F1C" w:rsidP="00696EDC">
      <w:pPr>
        <w:pStyle w:val="AralkYok1"/>
        <w:tabs>
          <w:tab w:val="left" w:pos="1701"/>
          <w:tab w:val="left" w:pos="2268"/>
        </w:tabs>
        <w:spacing w:before="0" w:beforeAutospacing="0" w:after="0" w:afterAutospacing="0"/>
        <w:ind w:left="567"/>
        <w:rPr>
          <w:rFonts w:ascii="Times New Roman" w:hAnsi="Times New Roman"/>
        </w:rPr>
      </w:pPr>
      <w:proofErr w:type="gramStart"/>
      <w:r>
        <w:rPr>
          <w:rFonts w:ascii="Times New Roman" w:hAnsi="Times New Roman"/>
        </w:rPr>
        <w:t>cm</w:t>
      </w:r>
      <w:proofErr w:type="gramEnd"/>
      <w:r>
        <w:rPr>
          <w:rFonts w:ascii="Times New Roman" w:hAnsi="Times New Roman"/>
        </w:rPr>
        <w:tab/>
      </w:r>
      <w:r>
        <w:rPr>
          <w:rFonts w:ascii="Times New Roman" w:hAnsi="Times New Roman"/>
        </w:rPr>
        <w:tab/>
        <w:t>Santimetre</w:t>
      </w:r>
    </w:p>
    <w:p w:rsidR="00755F1C" w:rsidRPr="00AC5ACF" w:rsidRDefault="00755F1C" w:rsidP="00696EDC">
      <w:pPr>
        <w:pStyle w:val="AralkYok1"/>
        <w:tabs>
          <w:tab w:val="left" w:pos="1701"/>
          <w:tab w:val="left" w:pos="2268"/>
        </w:tabs>
        <w:spacing w:before="0" w:beforeAutospacing="0" w:after="0" w:afterAutospacing="0"/>
        <w:ind w:left="567"/>
        <w:rPr>
          <w:rFonts w:ascii="Times New Roman" w:hAnsi="Times New Roman"/>
        </w:rPr>
      </w:pPr>
      <w:r>
        <w:rPr>
          <w:rFonts w:ascii="Times New Roman" w:hAnsi="Times New Roman"/>
        </w:rPr>
        <w:t>̊C</w:t>
      </w:r>
      <w:r>
        <w:rPr>
          <w:rFonts w:ascii="Times New Roman" w:hAnsi="Times New Roman"/>
        </w:rPr>
        <w:tab/>
      </w:r>
      <w:r>
        <w:rPr>
          <w:rFonts w:ascii="Times New Roman" w:hAnsi="Times New Roman"/>
        </w:rPr>
        <w:tab/>
        <w:t>S</w:t>
      </w:r>
      <w:r w:rsidRPr="00755F1C">
        <w:rPr>
          <w:rFonts w:ascii="Times New Roman" w:hAnsi="Times New Roman"/>
        </w:rPr>
        <w:t>antigrat</w:t>
      </w:r>
      <w:r>
        <w:rPr>
          <w:rFonts w:ascii="Times New Roman" w:hAnsi="Times New Roman"/>
        </w:rPr>
        <w:t xml:space="preserve"> Derce</w:t>
      </w:r>
    </w:p>
    <w:p w:rsidR="00696EDC" w:rsidRDefault="00696EDC" w:rsidP="00696EDC">
      <w:pPr>
        <w:pStyle w:val="AralkYok1"/>
        <w:tabs>
          <w:tab w:val="left" w:pos="1701"/>
          <w:tab w:val="left" w:pos="2268"/>
        </w:tabs>
        <w:spacing w:before="0" w:beforeAutospacing="0" w:after="0" w:afterAutospacing="0"/>
        <w:ind w:left="567"/>
        <w:rPr>
          <w:rFonts w:ascii="Times New Roman" w:hAnsi="Times New Roman"/>
        </w:rPr>
      </w:pPr>
    </w:p>
    <w:p w:rsidR="00696EDC" w:rsidRDefault="00696EDC" w:rsidP="00696EDC">
      <w:pPr>
        <w:pStyle w:val="AralkYok1"/>
        <w:tabs>
          <w:tab w:val="left" w:pos="1701"/>
          <w:tab w:val="left" w:pos="2268"/>
        </w:tabs>
        <w:spacing w:before="0" w:beforeAutospacing="0" w:after="0" w:afterAutospacing="0"/>
        <w:ind w:left="567"/>
        <w:rPr>
          <w:rFonts w:ascii="Times New Roman" w:hAnsi="Times New Roman"/>
          <w:b/>
        </w:rPr>
      </w:pPr>
      <w:r>
        <w:rPr>
          <w:rFonts w:ascii="Times New Roman" w:hAnsi="Times New Roman"/>
          <w:b/>
        </w:rPr>
        <w:t>Kısaltmalar</w:t>
      </w:r>
    </w:p>
    <w:p w:rsidR="00696EDC" w:rsidRPr="00E269DB" w:rsidRDefault="00696EDC" w:rsidP="00696EDC">
      <w:pPr>
        <w:pStyle w:val="AralkYok1"/>
        <w:tabs>
          <w:tab w:val="left" w:pos="1701"/>
          <w:tab w:val="left" w:pos="2268"/>
        </w:tabs>
        <w:spacing w:before="0" w:beforeAutospacing="0" w:after="0" w:afterAutospacing="0"/>
        <w:ind w:left="567"/>
        <w:rPr>
          <w:rFonts w:ascii="Times New Roman" w:hAnsi="Times New Roman"/>
          <w:b/>
        </w:rPr>
      </w:pPr>
    </w:p>
    <w:p w:rsidR="00755F1C" w:rsidRPr="00755F1C" w:rsidRDefault="00755F1C" w:rsidP="00755F1C">
      <w:pPr>
        <w:pStyle w:val="AralkYok1"/>
        <w:tabs>
          <w:tab w:val="left" w:pos="1701"/>
          <w:tab w:val="left" w:pos="2268"/>
        </w:tabs>
        <w:spacing w:before="0" w:beforeAutospacing="0" w:after="0" w:afterAutospacing="0"/>
        <w:ind w:left="567"/>
        <w:rPr>
          <w:rFonts w:ascii="Times New Roman" w:hAnsi="Times New Roman"/>
        </w:rPr>
      </w:pPr>
      <w:r w:rsidRPr="00755F1C">
        <w:rPr>
          <w:rFonts w:ascii="Times New Roman" w:hAnsi="Times New Roman"/>
        </w:rPr>
        <w:t>UV</w:t>
      </w:r>
      <w:r w:rsidR="00AC68DD">
        <w:rPr>
          <w:rFonts w:ascii="Times New Roman" w:hAnsi="Times New Roman"/>
        </w:rPr>
        <w:tab/>
      </w:r>
      <w:r w:rsidR="00AC68DD">
        <w:rPr>
          <w:rFonts w:ascii="Times New Roman" w:hAnsi="Times New Roman"/>
        </w:rPr>
        <w:tab/>
      </w:r>
      <w:r w:rsidR="00AC68DD" w:rsidRPr="00AC68DD">
        <w:rPr>
          <w:rFonts w:ascii="Times New Roman" w:hAnsi="Times New Roman"/>
        </w:rPr>
        <w:t>Ultraviyole</w:t>
      </w:r>
    </w:p>
    <w:p w:rsidR="00755F1C" w:rsidRPr="00755F1C" w:rsidRDefault="00755F1C" w:rsidP="00755F1C">
      <w:pPr>
        <w:pStyle w:val="AralkYok1"/>
        <w:tabs>
          <w:tab w:val="left" w:pos="1701"/>
          <w:tab w:val="left" w:pos="2268"/>
        </w:tabs>
        <w:spacing w:before="0" w:beforeAutospacing="0" w:after="0" w:afterAutospacing="0"/>
        <w:ind w:left="567"/>
        <w:rPr>
          <w:rFonts w:ascii="Times New Roman" w:hAnsi="Times New Roman"/>
        </w:rPr>
      </w:pPr>
      <w:r w:rsidRPr="00755F1C">
        <w:rPr>
          <w:rFonts w:ascii="Times New Roman" w:hAnsi="Times New Roman"/>
        </w:rPr>
        <w:t>CPSC</w:t>
      </w:r>
      <w:r>
        <w:rPr>
          <w:rFonts w:ascii="Times New Roman" w:hAnsi="Times New Roman"/>
        </w:rPr>
        <w:tab/>
      </w:r>
      <w:r>
        <w:rPr>
          <w:rFonts w:ascii="Times New Roman" w:hAnsi="Times New Roman"/>
        </w:rPr>
        <w:tab/>
      </w:r>
      <w:r w:rsidR="00AC68DD">
        <w:rPr>
          <w:rFonts w:ascii="Times New Roman" w:hAnsi="Times New Roman"/>
        </w:rPr>
        <w:t>T</w:t>
      </w:r>
      <w:r w:rsidR="00AC68DD" w:rsidRPr="00755F1C">
        <w:rPr>
          <w:rFonts w:ascii="Times New Roman" w:hAnsi="Times New Roman"/>
        </w:rPr>
        <w:t>üketici ürün güvenliği komisyonu</w:t>
      </w:r>
    </w:p>
    <w:p w:rsidR="00755F1C" w:rsidRPr="00755F1C" w:rsidRDefault="00755F1C" w:rsidP="00755F1C">
      <w:pPr>
        <w:pStyle w:val="AralkYok1"/>
        <w:tabs>
          <w:tab w:val="left" w:pos="1701"/>
          <w:tab w:val="left" w:pos="2268"/>
        </w:tabs>
        <w:spacing w:before="0" w:beforeAutospacing="0" w:after="0" w:afterAutospacing="0"/>
        <w:ind w:left="567"/>
        <w:rPr>
          <w:rFonts w:ascii="Times New Roman" w:hAnsi="Times New Roman"/>
        </w:rPr>
      </w:pPr>
      <w:r>
        <w:rPr>
          <w:rFonts w:ascii="Times New Roman" w:hAnsi="Times New Roman"/>
        </w:rPr>
        <w:t>D1</w:t>
      </w:r>
      <w:r>
        <w:rPr>
          <w:rFonts w:ascii="Times New Roman" w:hAnsi="Times New Roman"/>
        </w:rPr>
        <w:tab/>
      </w:r>
      <w:r>
        <w:rPr>
          <w:rFonts w:ascii="Times New Roman" w:hAnsi="Times New Roman"/>
        </w:rPr>
        <w:tab/>
      </w:r>
      <w:r w:rsidRPr="00755F1C">
        <w:rPr>
          <w:rFonts w:ascii="Times New Roman" w:hAnsi="Times New Roman"/>
        </w:rPr>
        <w:t>Salıncak ve taşıyıcı strüktür arasındaki mesafe</w:t>
      </w:r>
    </w:p>
    <w:p w:rsidR="00755F1C" w:rsidRPr="00755F1C" w:rsidRDefault="00755F1C" w:rsidP="00755F1C">
      <w:pPr>
        <w:pStyle w:val="AralkYok1"/>
        <w:tabs>
          <w:tab w:val="left" w:pos="1701"/>
          <w:tab w:val="left" w:pos="2268"/>
        </w:tabs>
        <w:spacing w:before="0" w:beforeAutospacing="0" w:after="0" w:afterAutospacing="0"/>
        <w:ind w:left="567"/>
        <w:rPr>
          <w:rFonts w:ascii="Times New Roman" w:hAnsi="Times New Roman"/>
        </w:rPr>
      </w:pPr>
      <w:r>
        <w:rPr>
          <w:rFonts w:ascii="Times New Roman" w:hAnsi="Times New Roman"/>
        </w:rPr>
        <w:t>D2</w:t>
      </w:r>
      <w:r>
        <w:rPr>
          <w:rFonts w:ascii="Times New Roman" w:hAnsi="Times New Roman"/>
        </w:rPr>
        <w:tab/>
      </w:r>
      <w:r>
        <w:rPr>
          <w:rFonts w:ascii="Times New Roman" w:hAnsi="Times New Roman"/>
        </w:rPr>
        <w:tab/>
      </w:r>
      <w:r w:rsidRPr="00755F1C">
        <w:rPr>
          <w:rFonts w:ascii="Times New Roman" w:hAnsi="Times New Roman"/>
        </w:rPr>
        <w:t>Salıncaklar arasındaki mesafe</w:t>
      </w:r>
    </w:p>
    <w:p w:rsidR="00755F1C" w:rsidRPr="00755F1C" w:rsidRDefault="00755F1C" w:rsidP="00755F1C">
      <w:pPr>
        <w:pStyle w:val="AralkYok1"/>
        <w:tabs>
          <w:tab w:val="left" w:pos="1701"/>
          <w:tab w:val="left" w:pos="2268"/>
        </w:tabs>
        <w:spacing w:before="0" w:beforeAutospacing="0" w:after="0" w:afterAutospacing="0"/>
        <w:ind w:left="567"/>
        <w:rPr>
          <w:rFonts w:ascii="Times New Roman" w:hAnsi="Times New Roman"/>
        </w:rPr>
      </w:pPr>
      <w:r>
        <w:rPr>
          <w:rFonts w:ascii="Times New Roman" w:hAnsi="Times New Roman"/>
        </w:rPr>
        <w:t>D3</w:t>
      </w:r>
      <w:r>
        <w:rPr>
          <w:rFonts w:ascii="Times New Roman" w:hAnsi="Times New Roman"/>
        </w:rPr>
        <w:tab/>
      </w:r>
      <w:r>
        <w:rPr>
          <w:rFonts w:ascii="Times New Roman" w:hAnsi="Times New Roman"/>
        </w:rPr>
        <w:tab/>
      </w:r>
      <w:r w:rsidRPr="00755F1C">
        <w:rPr>
          <w:rFonts w:ascii="Times New Roman" w:hAnsi="Times New Roman"/>
        </w:rPr>
        <w:t>Erişime olanak sağlar</w:t>
      </w:r>
    </w:p>
    <w:p w:rsidR="00755F1C" w:rsidRPr="00755F1C" w:rsidRDefault="00755F1C" w:rsidP="00755F1C">
      <w:pPr>
        <w:pStyle w:val="AralkYok1"/>
        <w:tabs>
          <w:tab w:val="left" w:pos="1701"/>
          <w:tab w:val="left" w:pos="2268"/>
        </w:tabs>
        <w:spacing w:before="0" w:beforeAutospacing="0" w:after="0" w:afterAutospacing="0"/>
        <w:ind w:left="567"/>
        <w:rPr>
          <w:rFonts w:ascii="Times New Roman" w:hAnsi="Times New Roman"/>
        </w:rPr>
      </w:pPr>
      <w:r>
        <w:rPr>
          <w:rFonts w:ascii="Times New Roman" w:hAnsi="Times New Roman"/>
        </w:rPr>
        <w:t>D4</w:t>
      </w:r>
      <w:r>
        <w:rPr>
          <w:rFonts w:ascii="Times New Roman" w:hAnsi="Times New Roman"/>
        </w:rPr>
        <w:tab/>
      </w:r>
      <w:r>
        <w:rPr>
          <w:rFonts w:ascii="Times New Roman" w:hAnsi="Times New Roman"/>
        </w:rPr>
        <w:tab/>
      </w:r>
      <w:r w:rsidRPr="00755F1C">
        <w:rPr>
          <w:rFonts w:ascii="Times New Roman" w:hAnsi="Times New Roman"/>
        </w:rPr>
        <w:t>Yana hareketi azaltır</w:t>
      </w:r>
    </w:p>
    <w:p w:rsidR="00696EDC" w:rsidRPr="00AC5ACF" w:rsidRDefault="00755F1C" w:rsidP="00755F1C">
      <w:pPr>
        <w:pStyle w:val="AralkYok1"/>
        <w:tabs>
          <w:tab w:val="left" w:pos="1701"/>
          <w:tab w:val="left" w:pos="2268"/>
        </w:tabs>
        <w:spacing w:before="0" w:beforeAutospacing="0" w:after="0" w:afterAutospacing="0"/>
        <w:ind w:left="567"/>
        <w:rPr>
          <w:rFonts w:ascii="Times New Roman" w:hAnsi="Times New Roman"/>
        </w:rPr>
      </w:pPr>
      <w:r w:rsidRPr="00755F1C">
        <w:rPr>
          <w:rFonts w:ascii="Times New Roman" w:hAnsi="Times New Roman"/>
        </w:rPr>
        <w:t>ASTM</w:t>
      </w:r>
      <w:r>
        <w:rPr>
          <w:rFonts w:ascii="Times New Roman" w:hAnsi="Times New Roman"/>
        </w:rPr>
        <w:tab/>
      </w:r>
      <w:r>
        <w:rPr>
          <w:rFonts w:ascii="Times New Roman" w:hAnsi="Times New Roman"/>
        </w:rPr>
        <w:tab/>
        <w:t>Uluslararası A</w:t>
      </w:r>
      <w:r w:rsidRPr="00755F1C">
        <w:rPr>
          <w:rFonts w:ascii="Times New Roman" w:hAnsi="Times New Roman"/>
        </w:rPr>
        <w:t>merikan test ve materyalleri topluluğu</w:t>
      </w:r>
      <w:r>
        <w:rPr>
          <w:rFonts w:ascii="Times New Roman" w:hAnsi="Times New Roman"/>
        </w:rPr>
        <w:tab/>
      </w:r>
      <w:r>
        <w:rPr>
          <w:rFonts w:ascii="Times New Roman" w:hAnsi="Times New Roman"/>
        </w:rPr>
        <w:tab/>
      </w:r>
    </w:p>
    <w:p w:rsidR="00696EDC" w:rsidRPr="00AC5ACF" w:rsidRDefault="00696EDC" w:rsidP="00696EDC">
      <w:pPr>
        <w:pStyle w:val="AralkYok1"/>
        <w:tabs>
          <w:tab w:val="left" w:pos="1701"/>
          <w:tab w:val="left" w:pos="2268"/>
        </w:tabs>
        <w:spacing w:before="0" w:beforeAutospacing="0" w:after="0" w:afterAutospacing="0"/>
        <w:ind w:left="567"/>
        <w:rPr>
          <w:rFonts w:ascii="Times New Roman" w:hAnsi="Times New Roman"/>
        </w:rPr>
      </w:pPr>
    </w:p>
    <w:p w:rsidR="00696EDC" w:rsidRPr="00AC5ACF" w:rsidRDefault="00696EDC" w:rsidP="00696EDC">
      <w:pPr>
        <w:pStyle w:val="AralkYok1"/>
        <w:tabs>
          <w:tab w:val="left" w:pos="1701"/>
          <w:tab w:val="left" w:pos="2268"/>
        </w:tabs>
        <w:spacing w:before="0" w:beforeAutospacing="0" w:after="0" w:afterAutospacing="0"/>
        <w:ind w:left="567"/>
        <w:rPr>
          <w:rFonts w:ascii="Times New Roman" w:hAnsi="Times New Roman"/>
        </w:rPr>
      </w:pPr>
    </w:p>
    <w:p w:rsidR="00F53F86" w:rsidRPr="00F53F86" w:rsidRDefault="00696EDC" w:rsidP="00915695">
      <w:pPr>
        <w:pStyle w:val="Balk1"/>
        <w:spacing w:before="0" w:beforeAutospacing="0"/>
        <w:jc w:val="center"/>
      </w:pPr>
      <w:r w:rsidRPr="00AC5ACF">
        <w:br w:type="page"/>
      </w:r>
      <w:r w:rsidR="00CD1565">
        <w:rPr>
          <w:rFonts w:eastAsia="Calibri"/>
          <w:b w:val="0"/>
          <w:color w:val="000000"/>
          <w:szCs w:val="24"/>
          <w:lang w:eastAsia="zh-TW"/>
        </w:rPr>
        <w:lastRenderedPageBreak/>
        <w:t xml:space="preserve"> </w:t>
      </w:r>
      <w:bookmarkStart w:id="8" w:name="_Toc31211390"/>
      <w:r w:rsidRPr="005858B4">
        <w:t>TABLOLAR DİZİNİ</w:t>
      </w:r>
      <w:bookmarkEnd w:id="8"/>
    </w:p>
    <w:p w:rsidR="00696EDC" w:rsidRPr="00AC5ACF" w:rsidRDefault="00696EDC" w:rsidP="00696EDC">
      <w:pPr>
        <w:spacing w:after="0" w:line="240" w:lineRule="auto"/>
        <w:jc w:val="right"/>
        <w:rPr>
          <w:b/>
          <w:szCs w:val="24"/>
        </w:rPr>
      </w:pPr>
      <w:r w:rsidRPr="00AC5ACF">
        <w:rPr>
          <w:b/>
          <w:szCs w:val="24"/>
        </w:rPr>
        <w:t>Sayfa</w:t>
      </w:r>
    </w:p>
    <w:p w:rsidR="00396AFA" w:rsidRDefault="00826B06" w:rsidP="00F856BA">
      <w:pPr>
        <w:pStyle w:val="ekillerTablosu"/>
        <w:tabs>
          <w:tab w:val="left" w:leader="dot" w:pos="7513"/>
          <w:tab w:val="right" w:leader="dot" w:pos="8210"/>
        </w:tabs>
        <w:rPr>
          <w:rFonts w:asciiTheme="minorHAnsi" w:eastAsiaTheme="minorEastAsia" w:hAnsiTheme="minorHAnsi" w:cstheme="minorBidi"/>
          <w:caps w:val="0"/>
          <w:noProof/>
          <w:sz w:val="22"/>
          <w:szCs w:val="22"/>
        </w:rPr>
      </w:pPr>
      <w:r w:rsidRPr="00826B06">
        <w:rPr>
          <w:szCs w:val="24"/>
        </w:rPr>
        <w:fldChar w:fldCharType="begin"/>
      </w:r>
      <w:r w:rsidRPr="00826B06">
        <w:rPr>
          <w:szCs w:val="24"/>
        </w:rPr>
        <w:instrText xml:space="preserve"> TOC \f K \t "Tablo yazısı" \c </w:instrText>
      </w:r>
      <w:r w:rsidRPr="00826B06">
        <w:rPr>
          <w:szCs w:val="24"/>
        </w:rPr>
        <w:fldChar w:fldCharType="separate"/>
      </w:r>
      <w:r w:rsidR="00F856BA">
        <w:rPr>
          <w:caps w:val="0"/>
          <w:noProof/>
        </w:rPr>
        <w:t>Tablo 4.1.   Kaydırak Türleri v</w:t>
      </w:r>
      <w:r w:rsidR="00396AFA">
        <w:rPr>
          <w:caps w:val="0"/>
          <w:noProof/>
        </w:rPr>
        <w:t>e Özellikleri</w:t>
      </w:r>
      <w:r w:rsidR="00396AFA">
        <w:rPr>
          <w:caps w:val="0"/>
          <w:noProof/>
        </w:rPr>
        <w:tab/>
        <w:t xml:space="preserve">    </w:t>
      </w:r>
      <w:r w:rsidR="00396AFA">
        <w:rPr>
          <w:noProof/>
        </w:rPr>
        <w:fldChar w:fldCharType="begin"/>
      </w:r>
      <w:r w:rsidR="00396AFA">
        <w:rPr>
          <w:noProof/>
        </w:rPr>
        <w:instrText xml:space="preserve"> PAGEREF _Toc31208649 \h </w:instrText>
      </w:r>
      <w:r w:rsidR="00396AFA">
        <w:rPr>
          <w:noProof/>
        </w:rPr>
      </w:r>
      <w:r w:rsidR="00396AFA">
        <w:rPr>
          <w:noProof/>
        </w:rPr>
        <w:fldChar w:fldCharType="separate"/>
      </w:r>
      <w:r w:rsidR="002E3FC8">
        <w:rPr>
          <w:noProof/>
        </w:rPr>
        <w:t>25</w:t>
      </w:r>
      <w:r w:rsidR="00396AFA">
        <w:rPr>
          <w:noProof/>
        </w:rPr>
        <w:fldChar w:fldCharType="end"/>
      </w:r>
    </w:p>
    <w:p w:rsidR="00396AFA" w:rsidRDefault="00F856BA" w:rsidP="00F856BA">
      <w:pPr>
        <w:pStyle w:val="ekillerTablosu"/>
        <w:tabs>
          <w:tab w:val="left" w:leader="dot" w:pos="7513"/>
          <w:tab w:val="right" w:leader="dot" w:pos="8210"/>
        </w:tabs>
        <w:rPr>
          <w:rFonts w:asciiTheme="minorHAnsi" w:eastAsiaTheme="minorEastAsia" w:hAnsiTheme="minorHAnsi" w:cstheme="minorBidi"/>
          <w:caps w:val="0"/>
          <w:noProof/>
          <w:sz w:val="22"/>
          <w:szCs w:val="22"/>
        </w:rPr>
      </w:pPr>
      <w:r>
        <w:rPr>
          <w:caps w:val="0"/>
          <w:noProof/>
        </w:rPr>
        <w:t>Tablo 4.2.   Merdiven Türleri v</w:t>
      </w:r>
      <w:r w:rsidR="00396AFA">
        <w:rPr>
          <w:caps w:val="0"/>
          <w:noProof/>
        </w:rPr>
        <w:t>e Boyutları</w:t>
      </w:r>
      <w:r w:rsidR="00396AFA">
        <w:rPr>
          <w:caps w:val="0"/>
          <w:noProof/>
        </w:rPr>
        <w:tab/>
        <w:t xml:space="preserve">    </w:t>
      </w:r>
      <w:r w:rsidR="00396AFA">
        <w:rPr>
          <w:noProof/>
        </w:rPr>
        <w:fldChar w:fldCharType="begin"/>
      </w:r>
      <w:r w:rsidR="00396AFA">
        <w:rPr>
          <w:noProof/>
        </w:rPr>
        <w:instrText xml:space="preserve"> PAGEREF _Toc31208650 \h </w:instrText>
      </w:r>
      <w:r w:rsidR="00396AFA">
        <w:rPr>
          <w:noProof/>
        </w:rPr>
      </w:r>
      <w:r w:rsidR="00396AFA">
        <w:rPr>
          <w:noProof/>
        </w:rPr>
        <w:fldChar w:fldCharType="separate"/>
      </w:r>
      <w:r w:rsidR="002E3FC8">
        <w:rPr>
          <w:noProof/>
        </w:rPr>
        <w:t>27</w:t>
      </w:r>
      <w:r w:rsidR="00396AFA">
        <w:rPr>
          <w:noProof/>
        </w:rPr>
        <w:fldChar w:fldCharType="end"/>
      </w:r>
    </w:p>
    <w:p w:rsidR="00396AFA" w:rsidRDefault="00396AFA" w:rsidP="00F856BA">
      <w:pPr>
        <w:pStyle w:val="ekillerTablosu"/>
        <w:tabs>
          <w:tab w:val="left" w:leader="dot" w:pos="7513"/>
          <w:tab w:val="right" w:leader="dot" w:pos="8210"/>
        </w:tabs>
        <w:rPr>
          <w:rFonts w:asciiTheme="minorHAnsi" w:eastAsiaTheme="minorEastAsia" w:hAnsiTheme="minorHAnsi" w:cstheme="minorBidi"/>
          <w:caps w:val="0"/>
          <w:noProof/>
          <w:sz w:val="22"/>
          <w:szCs w:val="22"/>
        </w:rPr>
      </w:pPr>
      <w:r>
        <w:rPr>
          <w:caps w:val="0"/>
          <w:noProof/>
        </w:rPr>
        <w:t>Tablo 4.</w:t>
      </w:r>
      <w:r w:rsidR="00F856BA">
        <w:rPr>
          <w:caps w:val="0"/>
          <w:noProof/>
        </w:rPr>
        <w:t>3.   Salıncakların Sayıları v</w:t>
      </w:r>
      <w:r>
        <w:rPr>
          <w:caps w:val="0"/>
          <w:noProof/>
        </w:rPr>
        <w:t>e Ölçüleri</w:t>
      </w:r>
      <w:r>
        <w:rPr>
          <w:caps w:val="0"/>
          <w:noProof/>
        </w:rPr>
        <w:tab/>
        <w:t xml:space="preserve">    </w:t>
      </w:r>
      <w:r>
        <w:rPr>
          <w:noProof/>
        </w:rPr>
        <w:fldChar w:fldCharType="begin"/>
      </w:r>
      <w:r>
        <w:rPr>
          <w:noProof/>
        </w:rPr>
        <w:instrText xml:space="preserve"> PAGEREF _Toc31208651 \h </w:instrText>
      </w:r>
      <w:r>
        <w:rPr>
          <w:noProof/>
        </w:rPr>
      </w:r>
      <w:r>
        <w:rPr>
          <w:noProof/>
        </w:rPr>
        <w:fldChar w:fldCharType="separate"/>
      </w:r>
      <w:r w:rsidR="002E3FC8">
        <w:rPr>
          <w:noProof/>
        </w:rPr>
        <w:t>29</w:t>
      </w:r>
      <w:r>
        <w:rPr>
          <w:noProof/>
        </w:rPr>
        <w:fldChar w:fldCharType="end"/>
      </w:r>
    </w:p>
    <w:p w:rsidR="00396AFA" w:rsidRDefault="00396AFA" w:rsidP="00F856BA">
      <w:pPr>
        <w:pStyle w:val="ekillerTablosu"/>
        <w:tabs>
          <w:tab w:val="left" w:leader="dot" w:pos="7513"/>
          <w:tab w:val="right" w:leader="dot" w:pos="8210"/>
        </w:tabs>
        <w:rPr>
          <w:rFonts w:asciiTheme="minorHAnsi" w:eastAsiaTheme="minorEastAsia" w:hAnsiTheme="minorHAnsi" w:cstheme="minorBidi"/>
          <w:caps w:val="0"/>
          <w:noProof/>
          <w:sz w:val="22"/>
          <w:szCs w:val="22"/>
        </w:rPr>
      </w:pPr>
      <w:r>
        <w:rPr>
          <w:caps w:val="0"/>
          <w:noProof/>
        </w:rPr>
        <w:t xml:space="preserve">Tablo 4.4. </w:t>
      </w:r>
      <w:r w:rsidR="00F856BA">
        <w:rPr>
          <w:caps w:val="0"/>
          <w:noProof/>
        </w:rPr>
        <w:t xml:space="preserve">  </w:t>
      </w:r>
      <w:r>
        <w:rPr>
          <w:caps w:val="0"/>
          <w:noProof/>
        </w:rPr>
        <w:t>Atlıkarıncaların Özellikleri</w:t>
      </w:r>
      <w:r>
        <w:rPr>
          <w:caps w:val="0"/>
          <w:noProof/>
        </w:rPr>
        <w:tab/>
        <w:t xml:space="preserve">    </w:t>
      </w:r>
      <w:r>
        <w:rPr>
          <w:noProof/>
        </w:rPr>
        <w:fldChar w:fldCharType="begin"/>
      </w:r>
      <w:r>
        <w:rPr>
          <w:noProof/>
        </w:rPr>
        <w:instrText xml:space="preserve"> PAGEREF _Toc31208652 \h </w:instrText>
      </w:r>
      <w:r>
        <w:rPr>
          <w:noProof/>
        </w:rPr>
      </w:r>
      <w:r>
        <w:rPr>
          <w:noProof/>
        </w:rPr>
        <w:fldChar w:fldCharType="separate"/>
      </w:r>
      <w:r w:rsidR="002E3FC8">
        <w:rPr>
          <w:noProof/>
        </w:rPr>
        <w:t>32</w:t>
      </w:r>
      <w:r>
        <w:rPr>
          <w:noProof/>
        </w:rPr>
        <w:fldChar w:fldCharType="end"/>
      </w:r>
    </w:p>
    <w:p w:rsidR="00396AFA" w:rsidRDefault="00396AFA" w:rsidP="00F856BA">
      <w:pPr>
        <w:pStyle w:val="ekillerTablosu"/>
        <w:tabs>
          <w:tab w:val="left" w:leader="dot" w:pos="7513"/>
          <w:tab w:val="right" w:leader="dot" w:pos="8210"/>
        </w:tabs>
        <w:rPr>
          <w:rFonts w:asciiTheme="minorHAnsi" w:eastAsiaTheme="minorEastAsia" w:hAnsiTheme="minorHAnsi" w:cstheme="minorBidi"/>
          <w:caps w:val="0"/>
          <w:noProof/>
          <w:sz w:val="22"/>
          <w:szCs w:val="22"/>
        </w:rPr>
      </w:pPr>
      <w:r>
        <w:rPr>
          <w:caps w:val="0"/>
          <w:noProof/>
        </w:rPr>
        <w:t>Ta</w:t>
      </w:r>
      <w:r w:rsidR="00F856BA">
        <w:rPr>
          <w:caps w:val="0"/>
          <w:noProof/>
        </w:rPr>
        <w:t>blo 4.5.   Zıpzıpların Boyutları v</w:t>
      </w:r>
      <w:r>
        <w:rPr>
          <w:caps w:val="0"/>
          <w:noProof/>
        </w:rPr>
        <w:t>e Üretimlerinde Kullanılan Malzemeler</w:t>
      </w:r>
      <w:r>
        <w:rPr>
          <w:caps w:val="0"/>
          <w:noProof/>
        </w:rPr>
        <w:tab/>
        <w:t xml:space="preserve">    </w:t>
      </w:r>
      <w:r>
        <w:rPr>
          <w:noProof/>
        </w:rPr>
        <w:fldChar w:fldCharType="begin"/>
      </w:r>
      <w:r>
        <w:rPr>
          <w:noProof/>
        </w:rPr>
        <w:instrText xml:space="preserve"> PAGEREF _Toc31208653 \h </w:instrText>
      </w:r>
      <w:r>
        <w:rPr>
          <w:noProof/>
        </w:rPr>
      </w:r>
      <w:r>
        <w:rPr>
          <w:noProof/>
        </w:rPr>
        <w:fldChar w:fldCharType="separate"/>
      </w:r>
      <w:r w:rsidR="002E3FC8">
        <w:rPr>
          <w:noProof/>
        </w:rPr>
        <w:t>33</w:t>
      </w:r>
      <w:r>
        <w:rPr>
          <w:noProof/>
        </w:rPr>
        <w:fldChar w:fldCharType="end"/>
      </w:r>
    </w:p>
    <w:p w:rsidR="00396AFA" w:rsidRDefault="00396AFA" w:rsidP="00F856BA">
      <w:pPr>
        <w:pStyle w:val="ekillerTablosu"/>
        <w:tabs>
          <w:tab w:val="left" w:leader="dot" w:pos="7513"/>
          <w:tab w:val="right" w:leader="dot" w:pos="8210"/>
        </w:tabs>
        <w:rPr>
          <w:rFonts w:asciiTheme="minorHAnsi" w:eastAsiaTheme="minorEastAsia" w:hAnsiTheme="minorHAnsi" w:cstheme="minorBidi"/>
          <w:caps w:val="0"/>
          <w:noProof/>
          <w:sz w:val="22"/>
          <w:szCs w:val="22"/>
        </w:rPr>
      </w:pPr>
      <w:r>
        <w:rPr>
          <w:caps w:val="0"/>
          <w:noProof/>
        </w:rPr>
        <w:t xml:space="preserve">Tablo 4.6. </w:t>
      </w:r>
      <w:r w:rsidR="00F856BA">
        <w:rPr>
          <w:caps w:val="0"/>
          <w:noProof/>
        </w:rPr>
        <w:t xml:space="preserve">  </w:t>
      </w:r>
      <w:r>
        <w:rPr>
          <w:caps w:val="0"/>
          <w:noProof/>
        </w:rPr>
        <w:t>Parklarda Bulunan Tırmanma İpleri</w:t>
      </w:r>
      <w:r>
        <w:rPr>
          <w:caps w:val="0"/>
          <w:noProof/>
        </w:rPr>
        <w:tab/>
        <w:t xml:space="preserve">    </w:t>
      </w:r>
      <w:r>
        <w:rPr>
          <w:noProof/>
        </w:rPr>
        <w:fldChar w:fldCharType="begin"/>
      </w:r>
      <w:r>
        <w:rPr>
          <w:noProof/>
        </w:rPr>
        <w:instrText xml:space="preserve"> PAGEREF _Toc31208654 \h </w:instrText>
      </w:r>
      <w:r>
        <w:rPr>
          <w:noProof/>
        </w:rPr>
      </w:r>
      <w:r>
        <w:rPr>
          <w:noProof/>
        </w:rPr>
        <w:fldChar w:fldCharType="separate"/>
      </w:r>
      <w:r w:rsidR="002E3FC8">
        <w:rPr>
          <w:noProof/>
        </w:rPr>
        <w:t>35</w:t>
      </w:r>
      <w:r>
        <w:rPr>
          <w:noProof/>
        </w:rPr>
        <w:fldChar w:fldCharType="end"/>
      </w:r>
    </w:p>
    <w:p w:rsidR="00396AFA" w:rsidRDefault="00396AFA" w:rsidP="00F856BA">
      <w:pPr>
        <w:pStyle w:val="ekillerTablosu"/>
        <w:tabs>
          <w:tab w:val="left" w:leader="dot" w:pos="7513"/>
          <w:tab w:val="right" w:leader="dot" w:pos="8210"/>
        </w:tabs>
        <w:rPr>
          <w:rFonts w:asciiTheme="minorHAnsi" w:eastAsiaTheme="minorEastAsia" w:hAnsiTheme="minorHAnsi" w:cstheme="minorBidi"/>
          <w:caps w:val="0"/>
          <w:noProof/>
          <w:sz w:val="22"/>
          <w:szCs w:val="22"/>
        </w:rPr>
      </w:pPr>
      <w:r>
        <w:rPr>
          <w:caps w:val="0"/>
          <w:noProof/>
        </w:rPr>
        <w:t xml:space="preserve">Tablo 4.8. </w:t>
      </w:r>
      <w:r w:rsidR="00F856BA">
        <w:rPr>
          <w:caps w:val="0"/>
          <w:noProof/>
        </w:rPr>
        <w:t xml:space="preserve">  </w:t>
      </w:r>
      <w:r>
        <w:rPr>
          <w:caps w:val="0"/>
          <w:noProof/>
        </w:rPr>
        <w:t>Parklardaki Tahterevalliler</w:t>
      </w:r>
      <w:r>
        <w:rPr>
          <w:caps w:val="0"/>
          <w:noProof/>
        </w:rPr>
        <w:tab/>
        <w:t xml:space="preserve">    </w:t>
      </w:r>
      <w:r>
        <w:rPr>
          <w:noProof/>
        </w:rPr>
        <w:fldChar w:fldCharType="begin"/>
      </w:r>
      <w:r>
        <w:rPr>
          <w:noProof/>
        </w:rPr>
        <w:instrText xml:space="preserve"> PAGEREF _Toc31208655 \h </w:instrText>
      </w:r>
      <w:r>
        <w:rPr>
          <w:noProof/>
        </w:rPr>
      </w:r>
      <w:r>
        <w:rPr>
          <w:noProof/>
        </w:rPr>
        <w:fldChar w:fldCharType="separate"/>
      </w:r>
      <w:r w:rsidR="002E3FC8">
        <w:rPr>
          <w:noProof/>
        </w:rPr>
        <w:t>35</w:t>
      </w:r>
      <w:r>
        <w:rPr>
          <w:noProof/>
        </w:rPr>
        <w:fldChar w:fldCharType="end"/>
      </w:r>
    </w:p>
    <w:p w:rsidR="00396AFA" w:rsidRDefault="00396AFA" w:rsidP="00F856BA">
      <w:pPr>
        <w:pStyle w:val="ekillerTablosu"/>
        <w:tabs>
          <w:tab w:val="left" w:leader="dot" w:pos="7513"/>
          <w:tab w:val="right" w:leader="dot" w:pos="8210"/>
        </w:tabs>
        <w:rPr>
          <w:rFonts w:asciiTheme="minorHAnsi" w:eastAsiaTheme="minorEastAsia" w:hAnsiTheme="minorHAnsi" w:cstheme="minorBidi"/>
          <w:caps w:val="0"/>
          <w:noProof/>
          <w:sz w:val="22"/>
          <w:szCs w:val="22"/>
        </w:rPr>
      </w:pPr>
      <w:r>
        <w:rPr>
          <w:caps w:val="0"/>
          <w:noProof/>
        </w:rPr>
        <w:t xml:space="preserve">Tablo 4.9. </w:t>
      </w:r>
      <w:r w:rsidR="00F856BA">
        <w:rPr>
          <w:caps w:val="0"/>
          <w:noProof/>
        </w:rPr>
        <w:t xml:space="preserve">  </w:t>
      </w:r>
      <w:r w:rsidR="00446ED9">
        <w:rPr>
          <w:caps w:val="0"/>
          <w:noProof/>
        </w:rPr>
        <w:t>Denge Kalası Boyutları v</w:t>
      </w:r>
      <w:r>
        <w:rPr>
          <w:caps w:val="0"/>
          <w:noProof/>
        </w:rPr>
        <w:t>e Türleri</w:t>
      </w:r>
      <w:r>
        <w:rPr>
          <w:caps w:val="0"/>
          <w:noProof/>
        </w:rPr>
        <w:tab/>
        <w:t xml:space="preserve">    </w:t>
      </w:r>
      <w:r>
        <w:rPr>
          <w:noProof/>
        </w:rPr>
        <w:fldChar w:fldCharType="begin"/>
      </w:r>
      <w:r>
        <w:rPr>
          <w:noProof/>
        </w:rPr>
        <w:instrText xml:space="preserve"> PAGEREF _Toc31208656 \h </w:instrText>
      </w:r>
      <w:r>
        <w:rPr>
          <w:noProof/>
        </w:rPr>
      </w:r>
      <w:r>
        <w:rPr>
          <w:noProof/>
        </w:rPr>
        <w:fldChar w:fldCharType="separate"/>
      </w:r>
      <w:r w:rsidR="002E3FC8">
        <w:rPr>
          <w:noProof/>
        </w:rPr>
        <w:t>36</w:t>
      </w:r>
      <w:r>
        <w:rPr>
          <w:noProof/>
        </w:rPr>
        <w:fldChar w:fldCharType="end"/>
      </w:r>
    </w:p>
    <w:p w:rsidR="00396AFA" w:rsidRDefault="00396AFA" w:rsidP="00F856BA">
      <w:pPr>
        <w:pStyle w:val="ekillerTablosu"/>
        <w:tabs>
          <w:tab w:val="left" w:leader="dot" w:pos="7513"/>
          <w:tab w:val="right" w:leader="dot" w:pos="8210"/>
        </w:tabs>
        <w:rPr>
          <w:rFonts w:asciiTheme="minorHAnsi" w:eastAsiaTheme="minorEastAsia" w:hAnsiTheme="minorHAnsi" w:cstheme="minorBidi"/>
          <w:caps w:val="0"/>
          <w:noProof/>
          <w:sz w:val="22"/>
          <w:szCs w:val="22"/>
        </w:rPr>
      </w:pPr>
      <w:r>
        <w:rPr>
          <w:caps w:val="0"/>
          <w:noProof/>
        </w:rPr>
        <w:t>Tablo 4.10. Parkl</w:t>
      </w:r>
      <w:r w:rsidR="00F856BA">
        <w:rPr>
          <w:caps w:val="0"/>
          <w:noProof/>
        </w:rPr>
        <w:t>arda Kullanılan Zemin Türleri v</w:t>
      </w:r>
      <w:r>
        <w:rPr>
          <w:caps w:val="0"/>
          <w:noProof/>
        </w:rPr>
        <w:t>e Parkların Koordinatları</w:t>
      </w:r>
      <w:r>
        <w:rPr>
          <w:caps w:val="0"/>
          <w:noProof/>
        </w:rPr>
        <w:tab/>
        <w:t xml:space="preserve">    </w:t>
      </w:r>
      <w:r>
        <w:rPr>
          <w:noProof/>
        </w:rPr>
        <w:fldChar w:fldCharType="begin"/>
      </w:r>
      <w:r>
        <w:rPr>
          <w:noProof/>
        </w:rPr>
        <w:instrText xml:space="preserve"> PAGEREF _Toc31208657 \h </w:instrText>
      </w:r>
      <w:r>
        <w:rPr>
          <w:noProof/>
        </w:rPr>
      </w:r>
      <w:r>
        <w:rPr>
          <w:noProof/>
        </w:rPr>
        <w:fldChar w:fldCharType="separate"/>
      </w:r>
      <w:r w:rsidR="002E3FC8">
        <w:rPr>
          <w:noProof/>
        </w:rPr>
        <w:t>37</w:t>
      </w:r>
      <w:r>
        <w:rPr>
          <w:noProof/>
        </w:rPr>
        <w:fldChar w:fldCharType="end"/>
      </w:r>
    </w:p>
    <w:p w:rsidR="00396AFA" w:rsidRDefault="00396AFA" w:rsidP="00F856BA">
      <w:pPr>
        <w:pStyle w:val="ekillerTablosu"/>
        <w:tabs>
          <w:tab w:val="left" w:leader="dot" w:pos="7513"/>
          <w:tab w:val="right" w:leader="dot" w:pos="8210"/>
        </w:tabs>
        <w:rPr>
          <w:rFonts w:asciiTheme="minorHAnsi" w:eastAsiaTheme="minorEastAsia" w:hAnsiTheme="minorHAnsi" w:cstheme="minorBidi"/>
          <w:caps w:val="0"/>
          <w:noProof/>
          <w:sz w:val="22"/>
          <w:szCs w:val="22"/>
        </w:rPr>
      </w:pPr>
      <w:r>
        <w:rPr>
          <w:caps w:val="0"/>
          <w:noProof/>
        </w:rPr>
        <w:t>Tablo 4.11. Tasarım Açısından En Güvenli Oyun Parkı Donatıları</w:t>
      </w:r>
      <w:r>
        <w:rPr>
          <w:caps w:val="0"/>
          <w:noProof/>
        </w:rPr>
        <w:tab/>
        <w:t xml:space="preserve">    </w:t>
      </w:r>
      <w:r>
        <w:rPr>
          <w:noProof/>
        </w:rPr>
        <w:fldChar w:fldCharType="begin"/>
      </w:r>
      <w:r>
        <w:rPr>
          <w:noProof/>
        </w:rPr>
        <w:instrText xml:space="preserve"> PAGEREF _Toc31208658 \h </w:instrText>
      </w:r>
      <w:r>
        <w:rPr>
          <w:noProof/>
        </w:rPr>
      </w:r>
      <w:r>
        <w:rPr>
          <w:noProof/>
        </w:rPr>
        <w:fldChar w:fldCharType="separate"/>
      </w:r>
      <w:r w:rsidR="002E3FC8">
        <w:rPr>
          <w:noProof/>
        </w:rPr>
        <w:t>41</w:t>
      </w:r>
      <w:r>
        <w:rPr>
          <w:noProof/>
        </w:rPr>
        <w:fldChar w:fldCharType="end"/>
      </w:r>
    </w:p>
    <w:p w:rsidR="00396AFA" w:rsidRDefault="00396AFA" w:rsidP="00F856BA">
      <w:pPr>
        <w:pStyle w:val="ekillerTablosu"/>
        <w:tabs>
          <w:tab w:val="left" w:leader="dot" w:pos="7513"/>
          <w:tab w:val="right" w:leader="dot" w:pos="8210"/>
        </w:tabs>
        <w:ind w:left="1191" w:hanging="1191"/>
        <w:rPr>
          <w:rFonts w:asciiTheme="minorHAnsi" w:eastAsiaTheme="minorEastAsia" w:hAnsiTheme="minorHAnsi" w:cstheme="minorBidi"/>
          <w:caps w:val="0"/>
          <w:noProof/>
          <w:sz w:val="22"/>
          <w:szCs w:val="22"/>
        </w:rPr>
      </w:pPr>
      <w:r>
        <w:rPr>
          <w:caps w:val="0"/>
          <w:noProof/>
        </w:rPr>
        <w:t>Tablo 4.12. En Güvenli Oyun Parkı Donatıları Üzerinde Yapılan Ki-Kare Testi Sonuçları</w:t>
      </w:r>
      <w:r>
        <w:rPr>
          <w:caps w:val="0"/>
          <w:noProof/>
        </w:rPr>
        <w:tab/>
        <w:t xml:space="preserve">    </w:t>
      </w:r>
      <w:r>
        <w:rPr>
          <w:noProof/>
        </w:rPr>
        <w:fldChar w:fldCharType="begin"/>
      </w:r>
      <w:r>
        <w:rPr>
          <w:noProof/>
        </w:rPr>
        <w:instrText xml:space="preserve"> PAGEREF _Toc31208659 \h </w:instrText>
      </w:r>
      <w:r>
        <w:rPr>
          <w:noProof/>
        </w:rPr>
      </w:r>
      <w:r>
        <w:rPr>
          <w:noProof/>
        </w:rPr>
        <w:fldChar w:fldCharType="separate"/>
      </w:r>
      <w:r w:rsidR="002E3FC8">
        <w:rPr>
          <w:noProof/>
        </w:rPr>
        <w:t>42</w:t>
      </w:r>
      <w:r>
        <w:rPr>
          <w:noProof/>
        </w:rPr>
        <w:fldChar w:fldCharType="end"/>
      </w:r>
    </w:p>
    <w:p w:rsidR="00396AFA" w:rsidRDefault="00396AFA" w:rsidP="00F856BA">
      <w:pPr>
        <w:pStyle w:val="ekillerTablosu"/>
        <w:tabs>
          <w:tab w:val="left" w:leader="dot" w:pos="7513"/>
          <w:tab w:val="right" w:leader="dot" w:pos="8210"/>
        </w:tabs>
        <w:ind w:left="1191" w:hanging="1191"/>
        <w:rPr>
          <w:rFonts w:asciiTheme="minorHAnsi" w:eastAsiaTheme="minorEastAsia" w:hAnsiTheme="minorHAnsi" w:cstheme="minorBidi"/>
          <w:caps w:val="0"/>
          <w:noProof/>
          <w:sz w:val="22"/>
          <w:szCs w:val="22"/>
        </w:rPr>
      </w:pPr>
      <w:r>
        <w:rPr>
          <w:caps w:val="0"/>
          <w:noProof/>
        </w:rPr>
        <w:t>Tablo 4.13. Tasarım Açısından En Tehlikeli Oyun Parkı Donatıları</w:t>
      </w:r>
      <w:r>
        <w:rPr>
          <w:caps w:val="0"/>
          <w:noProof/>
        </w:rPr>
        <w:tab/>
        <w:t xml:space="preserve">    </w:t>
      </w:r>
      <w:r>
        <w:rPr>
          <w:noProof/>
        </w:rPr>
        <w:fldChar w:fldCharType="begin"/>
      </w:r>
      <w:r>
        <w:rPr>
          <w:noProof/>
        </w:rPr>
        <w:instrText xml:space="preserve"> PAGEREF _Toc31208660 \h </w:instrText>
      </w:r>
      <w:r>
        <w:rPr>
          <w:noProof/>
        </w:rPr>
      </w:r>
      <w:r>
        <w:rPr>
          <w:noProof/>
        </w:rPr>
        <w:fldChar w:fldCharType="separate"/>
      </w:r>
      <w:r w:rsidR="002E3FC8">
        <w:rPr>
          <w:noProof/>
        </w:rPr>
        <w:t>42</w:t>
      </w:r>
      <w:r>
        <w:rPr>
          <w:noProof/>
        </w:rPr>
        <w:fldChar w:fldCharType="end"/>
      </w:r>
    </w:p>
    <w:p w:rsidR="00396AFA" w:rsidRDefault="00396AFA" w:rsidP="00F856BA">
      <w:pPr>
        <w:pStyle w:val="ekillerTablosu"/>
        <w:tabs>
          <w:tab w:val="left" w:leader="dot" w:pos="7513"/>
          <w:tab w:val="right" w:leader="dot" w:pos="8210"/>
        </w:tabs>
        <w:ind w:left="1191" w:hanging="1191"/>
        <w:rPr>
          <w:rFonts w:asciiTheme="minorHAnsi" w:eastAsiaTheme="minorEastAsia" w:hAnsiTheme="minorHAnsi" w:cstheme="minorBidi"/>
          <w:caps w:val="0"/>
          <w:noProof/>
          <w:sz w:val="22"/>
          <w:szCs w:val="22"/>
        </w:rPr>
      </w:pPr>
      <w:r>
        <w:rPr>
          <w:caps w:val="0"/>
          <w:noProof/>
        </w:rPr>
        <w:t>Tablo 4. 14. En Tehlikeli Oyun Parkı Donatıları Üzerinde Yapılan Ki-Kare          Testi Sonuçları</w:t>
      </w:r>
      <w:r>
        <w:rPr>
          <w:caps w:val="0"/>
          <w:noProof/>
        </w:rPr>
        <w:tab/>
      </w:r>
      <w:r w:rsidR="00F856BA">
        <w:rPr>
          <w:caps w:val="0"/>
          <w:noProof/>
        </w:rPr>
        <w:t xml:space="preserve">    </w:t>
      </w:r>
      <w:r>
        <w:rPr>
          <w:noProof/>
        </w:rPr>
        <w:fldChar w:fldCharType="begin"/>
      </w:r>
      <w:r>
        <w:rPr>
          <w:noProof/>
        </w:rPr>
        <w:instrText xml:space="preserve"> PAGEREF _Toc31208661 \h </w:instrText>
      </w:r>
      <w:r>
        <w:rPr>
          <w:noProof/>
        </w:rPr>
      </w:r>
      <w:r>
        <w:rPr>
          <w:noProof/>
        </w:rPr>
        <w:fldChar w:fldCharType="separate"/>
      </w:r>
      <w:r w:rsidR="002E3FC8">
        <w:rPr>
          <w:noProof/>
        </w:rPr>
        <w:t>43</w:t>
      </w:r>
      <w:r>
        <w:rPr>
          <w:noProof/>
        </w:rPr>
        <w:fldChar w:fldCharType="end"/>
      </w:r>
    </w:p>
    <w:p w:rsidR="00396AFA" w:rsidRDefault="00396AFA" w:rsidP="00F856BA">
      <w:pPr>
        <w:pStyle w:val="ekillerTablosu"/>
        <w:tabs>
          <w:tab w:val="left" w:leader="dot" w:pos="7513"/>
          <w:tab w:val="right" w:leader="dot" w:pos="8210"/>
        </w:tabs>
        <w:ind w:left="1191" w:hanging="1191"/>
        <w:rPr>
          <w:rFonts w:asciiTheme="minorHAnsi" w:eastAsiaTheme="minorEastAsia" w:hAnsiTheme="minorHAnsi" w:cstheme="minorBidi"/>
          <w:caps w:val="0"/>
          <w:noProof/>
          <w:sz w:val="22"/>
          <w:szCs w:val="22"/>
        </w:rPr>
      </w:pPr>
      <w:r>
        <w:rPr>
          <w:caps w:val="0"/>
          <w:noProof/>
        </w:rPr>
        <w:t>Tablo 4.15. Cazip Nitelikte Olan Oyun Parkı Donatıları</w:t>
      </w:r>
      <w:r>
        <w:rPr>
          <w:caps w:val="0"/>
          <w:noProof/>
        </w:rPr>
        <w:tab/>
      </w:r>
      <w:r w:rsidR="00F856BA">
        <w:rPr>
          <w:caps w:val="0"/>
          <w:noProof/>
        </w:rPr>
        <w:t xml:space="preserve">    </w:t>
      </w:r>
      <w:r>
        <w:rPr>
          <w:noProof/>
        </w:rPr>
        <w:fldChar w:fldCharType="begin"/>
      </w:r>
      <w:r>
        <w:rPr>
          <w:noProof/>
        </w:rPr>
        <w:instrText xml:space="preserve"> PAGEREF _Toc31208662 \h </w:instrText>
      </w:r>
      <w:r>
        <w:rPr>
          <w:noProof/>
        </w:rPr>
      </w:r>
      <w:r>
        <w:rPr>
          <w:noProof/>
        </w:rPr>
        <w:fldChar w:fldCharType="separate"/>
      </w:r>
      <w:r w:rsidR="002E3FC8">
        <w:rPr>
          <w:noProof/>
        </w:rPr>
        <w:t>44</w:t>
      </w:r>
      <w:r>
        <w:rPr>
          <w:noProof/>
        </w:rPr>
        <w:fldChar w:fldCharType="end"/>
      </w:r>
    </w:p>
    <w:p w:rsidR="00396AFA" w:rsidRDefault="00396AFA" w:rsidP="00F856BA">
      <w:pPr>
        <w:pStyle w:val="ekillerTablosu"/>
        <w:tabs>
          <w:tab w:val="left" w:leader="dot" w:pos="7513"/>
          <w:tab w:val="right" w:leader="dot" w:pos="8210"/>
        </w:tabs>
        <w:ind w:left="1191" w:hanging="1191"/>
        <w:rPr>
          <w:rFonts w:asciiTheme="minorHAnsi" w:eastAsiaTheme="minorEastAsia" w:hAnsiTheme="minorHAnsi" w:cstheme="minorBidi"/>
          <w:caps w:val="0"/>
          <w:noProof/>
          <w:sz w:val="22"/>
          <w:szCs w:val="22"/>
        </w:rPr>
      </w:pPr>
      <w:r>
        <w:rPr>
          <w:caps w:val="0"/>
          <w:noProof/>
        </w:rPr>
        <w:t>Tablo 4.16. En Cazip Oyun Parkı Donatıları Üzerinde Yapılan Ki-Kare Testi Sonuçları</w:t>
      </w:r>
      <w:r>
        <w:rPr>
          <w:caps w:val="0"/>
          <w:noProof/>
        </w:rPr>
        <w:tab/>
      </w:r>
      <w:r w:rsidR="00F856BA">
        <w:rPr>
          <w:caps w:val="0"/>
          <w:noProof/>
        </w:rPr>
        <w:t xml:space="preserve">    </w:t>
      </w:r>
      <w:r>
        <w:rPr>
          <w:noProof/>
        </w:rPr>
        <w:fldChar w:fldCharType="begin"/>
      </w:r>
      <w:r>
        <w:rPr>
          <w:noProof/>
        </w:rPr>
        <w:instrText xml:space="preserve"> PAGEREF _Toc31208663 \h </w:instrText>
      </w:r>
      <w:r>
        <w:rPr>
          <w:noProof/>
        </w:rPr>
      </w:r>
      <w:r>
        <w:rPr>
          <w:noProof/>
        </w:rPr>
        <w:fldChar w:fldCharType="separate"/>
      </w:r>
      <w:r w:rsidR="002E3FC8">
        <w:rPr>
          <w:noProof/>
        </w:rPr>
        <w:t>45</w:t>
      </w:r>
      <w:r>
        <w:rPr>
          <w:noProof/>
        </w:rPr>
        <w:fldChar w:fldCharType="end"/>
      </w:r>
    </w:p>
    <w:p w:rsidR="00396AFA" w:rsidRDefault="00396AFA" w:rsidP="00F856BA">
      <w:pPr>
        <w:pStyle w:val="ekillerTablosu"/>
        <w:tabs>
          <w:tab w:val="left" w:leader="dot" w:pos="7513"/>
          <w:tab w:val="right" w:leader="dot" w:pos="8210"/>
        </w:tabs>
        <w:ind w:left="1191" w:hanging="1191"/>
        <w:rPr>
          <w:rFonts w:asciiTheme="minorHAnsi" w:eastAsiaTheme="minorEastAsia" w:hAnsiTheme="minorHAnsi" w:cstheme="minorBidi"/>
          <w:caps w:val="0"/>
          <w:noProof/>
          <w:sz w:val="22"/>
          <w:szCs w:val="22"/>
        </w:rPr>
      </w:pPr>
      <w:r>
        <w:rPr>
          <w:caps w:val="0"/>
          <w:noProof/>
        </w:rPr>
        <w:t>Tablo 4.17. Oyun Parkı Donatılarının Çocuklara Cazip Gelme Sebepleri</w:t>
      </w:r>
      <w:r>
        <w:rPr>
          <w:caps w:val="0"/>
          <w:noProof/>
        </w:rPr>
        <w:tab/>
      </w:r>
      <w:r w:rsidR="00F856BA">
        <w:rPr>
          <w:caps w:val="0"/>
          <w:noProof/>
        </w:rPr>
        <w:t xml:space="preserve">    </w:t>
      </w:r>
      <w:r>
        <w:rPr>
          <w:noProof/>
        </w:rPr>
        <w:fldChar w:fldCharType="begin"/>
      </w:r>
      <w:r>
        <w:rPr>
          <w:noProof/>
        </w:rPr>
        <w:instrText xml:space="preserve"> PAGEREF _Toc31208664 \h </w:instrText>
      </w:r>
      <w:r>
        <w:rPr>
          <w:noProof/>
        </w:rPr>
      </w:r>
      <w:r>
        <w:rPr>
          <w:noProof/>
        </w:rPr>
        <w:fldChar w:fldCharType="separate"/>
      </w:r>
      <w:r w:rsidR="002E3FC8">
        <w:rPr>
          <w:noProof/>
        </w:rPr>
        <w:t>46</w:t>
      </w:r>
      <w:r>
        <w:rPr>
          <w:noProof/>
        </w:rPr>
        <w:fldChar w:fldCharType="end"/>
      </w:r>
    </w:p>
    <w:p w:rsidR="00396AFA" w:rsidRDefault="00396AFA" w:rsidP="00F856BA">
      <w:pPr>
        <w:pStyle w:val="ekillerTablosu"/>
        <w:tabs>
          <w:tab w:val="left" w:leader="dot" w:pos="7513"/>
          <w:tab w:val="right" w:leader="dot" w:pos="8210"/>
        </w:tabs>
        <w:ind w:left="1191" w:hanging="1191"/>
        <w:rPr>
          <w:rFonts w:asciiTheme="minorHAnsi" w:eastAsiaTheme="minorEastAsia" w:hAnsiTheme="minorHAnsi" w:cstheme="minorBidi"/>
          <w:caps w:val="0"/>
          <w:noProof/>
          <w:sz w:val="22"/>
          <w:szCs w:val="22"/>
        </w:rPr>
      </w:pPr>
      <w:r>
        <w:rPr>
          <w:caps w:val="0"/>
          <w:noProof/>
        </w:rPr>
        <w:t>Tablo 4.18. Donatıların Cazip Gelme Sebepleri Üzerine Yapılan Ki-Kare            Testi Sonuçları</w:t>
      </w:r>
      <w:r>
        <w:rPr>
          <w:caps w:val="0"/>
          <w:noProof/>
        </w:rPr>
        <w:tab/>
      </w:r>
      <w:r w:rsidR="00F856BA">
        <w:rPr>
          <w:caps w:val="0"/>
          <w:noProof/>
        </w:rPr>
        <w:t xml:space="preserve">    </w:t>
      </w:r>
      <w:r>
        <w:rPr>
          <w:noProof/>
        </w:rPr>
        <w:fldChar w:fldCharType="begin"/>
      </w:r>
      <w:r>
        <w:rPr>
          <w:noProof/>
        </w:rPr>
        <w:instrText xml:space="preserve"> PAGEREF _Toc31208665 \h </w:instrText>
      </w:r>
      <w:r>
        <w:rPr>
          <w:noProof/>
        </w:rPr>
      </w:r>
      <w:r>
        <w:rPr>
          <w:noProof/>
        </w:rPr>
        <w:fldChar w:fldCharType="separate"/>
      </w:r>
      <w:r w:rsidR="002E3FC8">
        <w:rPr>
          <w:noProof/>
        </w:rPr>
        <w:t>47</w:t>
      </w:r>
      <w:r>
        <w:rPr>
          <w:noProof/>
        </w:rPr>
        <w:fldChar w:fldCharType="end"/>
      </w:r>
    </w:p>
    <w:p w:rsidR="00396AFA" w:rsidRDefault="00396AFA" w:rsidP="00F856BA">
      <w:pPr>
        <w:pStyle w:val="ekillerTablosu"/>
        <w:tabs>
          <w:tab w:val="left" w:leader="dot" w:pos="7513"/>
          <w:tab w:val="right" w:leader="dot" w:pos="8210"/>
        </w:tabs>
        <w:ind w:left="1191" w:hanging="1191"/>
        <w:rPr>
          <w:rFonts w:asciiTheme="minorHAnsi" w:eastAsiaTheme="minorEastAsia" w:hAnsiTheme="minorHAnsi" w:cstheme="minorBidi"/>
          <w:caps w:val="0"/>
          <w:noProof/>
          <w:sz w:val="22"/>
          <w:szCs w:val="22"/>
        </w:rPr>
      </w:pPr>
      <w:r>
        <w:rPr>
          <w:caps w:val="0"/>
          <w:noProof/>
        </w:rPr>
        <w:t>Tablo 4.19. Çocuklara Cazip Gelmeyen Donatılar</w:t>
      </w:r>
      <w:r>
        <w:rPr>
          <w:caps w:val="0"/>
          <w:noProof/>
        </w:rPr>
        <w:tab/>
      </w:r>
      <w:r w:rsidR="00F856BA">
        <w:rPr>
          <w:caps w:val="0"/>
          <w:noProof/>
        </w:rPr>
        <w:t xml:space="preserve">    </w:t>
      </w:r>
      <w:r>
        <w:rPr>
          <w:noProof/>
        </w:rPr>
        <w:fldChar w:fldCharType="begin"/>
      </w:r>
      <w:r>
        <w:rPr>
          <w:noProof/>
        </w:rPr>
        <w:instrText xml:space="preserve"> PAGEREF _Toc31208666 \h </w:instrText>
      </w:r>
      <w:r>
        <w:rPr>
          <w:noProof/>
        </w:rPr>
      </w:r>
      <w:r>
        <w:rPr>
          <w:noProof/>
        </w:rPr>
        <w:fldChar w:fldCharType="separate"/>
      </w:r>
      <w:r w:rsidR="002E3FC8">
        <w:rPr>
          <w:noProof/>
        </w:rPr>
        <w:t>47</w:t>
      </w:r>
      <w:r>
        <w:rPr>
          <w:noProof/>
        </w:rPr>
        <w:fldChar w:fldCharType="end"/>
      </w:r>
    </w:p>
    <w:p w:rsidR="00396AFA" w:rsidRDefault="00396AFA" w:rsidP="00F856BA">
      <w:pPr>
        <w:pStyle w:val="ekillerTablosu"/>
        <w:tabs>
          <w:tab w:val="left" w:leader="dot" w:pos="7513"/>
          <w:tab w:val="right" w:leader="dot" w:pos="8210"/>
        </w:tabs>
        <w:ind w:left="1191" w:hanging="1191"/>
        <w:rPr>
          <w:rFonts w:asciiTheme="minorHAnsi" w:eastAsiaTheme="minorEastAsia" w:hAnsiTheme="minorHAnsi" w:cstheme="minorBidi"/>
          <w:caps w:val="0"/>
          <w:noProof/>
          <w:sz w:val="22"/>
          <w:szCs w:val="22"/>
        </w:rPr>
      </w:pPr>
      <w:r>
        <w:rPr>
          <w:caps w:val="0"/>
          <w:noProof/>
        </w:rPr>
        <w:t>Tablo 4.20. Donatıların Cazip Gelmeme Sebepleri Üzerine Yapılan Ki-Kare         Testi Sonuçları</w:t>
      </w:r>
      <w:r>
        <w:rPr>
          <w:caps w:val="0"/>
          <w:noProof/>
        </w:rPr>
        <w:tab/>
      </w:r>
      <w:r w:rsidR="00F856BA">
        <w:rPr>
          <w:caps w:val="0"/>
          <w:noProof/>
        </w:rPr>
        <w:t xml:space="preserve">    </w:t>
      </w:r>
      <w:r>
        <w:rPr>
          <w:noProof/>
        </w:rPr>
        <w:fldChar w:fldCharType="begin"/>
      </w:r>
      <w:r>
        <w:rPr>
          <w:noProof/>
        </w:rPr>
        <w:instrText xml:space="preserve"> PAGEREF _Toc31208667 \h </w:instrText>
      </w:r>
      <w:r>
        <w:rPr>
          <w:noProof/>
        </w:rPr>
      </w:r>
      <w:r>
        <w:rPr>
          <w:noProof/>
        </w:rPr>
        <w:fldChar w:fldCharType="separate"/>
      </w:r>
      <w:r w:rsidR="002E3FC8">
        <w:rPr>
          <w:noProof/>
        </w:rPr>
        <w:t>48</w:t>
      </w:r>
      <w:r>
        <w:rPr>
          <w:noProof/>
        </w:rPr>
        <w:fldChar w:fldCharType="end"/>
      </w:r>
    </w:p>
    <w:p w:rsidR="00396AFA" w:rsidRDefault="00396AFA" w:rsidP="00F856BA">
      <w:pPr>
        <w:pStyle w:val="ekillerTablosu"/>
        <w:tabs>
          <w:tab w:val="left" w:leader="dot" w:pos="7513"/>
          <w:tab w:val="right" w:leader="dot" w:pos="8210"/>
        </w:tabs>
        <w:ind w:left="1191" w:hanging="1191"/>
        <w:rPr>
          <w:rFonts w:asciiTheme="minorHAnsi" w:eastAsiaTheme="minorEastAsia" w:hAnsiTheme="minorHAnsi" w:cstheme="minorBidi"/>
          <w:caps w:val="0"/>
          <w:noProof/>
          <w:sz w:val="22"/>
          <w:szCs w:val="22"/>
        </w:rPr>
      </w:pPr>
      <w:r>
        <w:rPr>
          <w:caps w:val="0"/>
          <w:noProof/>
        </w:rPr>
        <w:t>Tablo 4.21. Oyun Parkı Donatılarının Çekici Gelmeme Sebepleri</w:t>
      </w:r>
      <w:r>
        <w:rPr>
          <w:caps w:val="0"/>
          <w:noProof/>
        </w:rPr>
        <w:tab/>
      </w:r>
      <w:r w:rsidR="00F856BA">
        <w:rPr>
          <w:caps w:val="0"/>
          <w:noProof/>
        </w:rPr>
        <w:t xml:space="preserve">    </w:t>
      </w:r>
      <w:r>
        <w:rPr>
          <w:noProof/>
        </w:rPr>
        <w:fldChar w:fldCharType="begin"/>
      </w:r>
      <w:r>
        <w:rPr>
          <w:noProof/>
        </w:rPr>
        <w:instrText xml:space="preserve"> PAGEREF _Toc31208668 \h </w:instrText>
      </w:r>
      <w:r>
        <w:rPr>
          <w:noProof/>
        </w:rPr>
      </w:r>
      <w:r>
        <w:rPr>
          <w:noProof/>
        </w:rPr>
        <w:fldChar w:fldCharType="separate"/>
      </w:r>
      <w:r w:rsidR="002E3FC8">
        <w:rPr>
          <w:noProof/>
        </w:rPr>
        <w:t>49</w:t>
      </w:r>
      <w:r>
        <w:rPr>
          <w:noProof/>
        </w:rPr>
        <w:fldChar w:fldCharType="end"/>
      </w:r>
    </w:p>
    <w:p w:rsidR="00396AFA" w:rsidRDefault="00396AFA" w:rsidP="00F856BA">
      <w:pPr>
        <w:pStyle w:val="ekillerTablosu"/>
        <w:tabs>
          <w:tab w:val="left" w:leader="dot" w:pos="7513"/>
          <w:tab w:val="right" w:leader="dot" w:pos="8210"/>
        </w:tabs>
        <w:ind w:left="1191" w:hanging="1191"/>
        <w:rPr>
          <w:rFonts w:asciiTheme="minorHAnsi" w:eastAsiaTheme="minorEastAsia" w:hAnsiTheme="minorHAnsi" w:cstheme="minorBidi"/>
          <w:caps w:val="0"/>
          <w:noProof/>
          <w:sz w:val="22"/>
          <w:szCs w:val="22"/>
        </w:rPr>
      </w:pPr>
      <w:r>
        <w:rPr>
          <w:caps w:val="0"/>
          <w:noProof/>
        </w:rPr>
        <w:t>Tablo 4.22. Yaş Grupları İle Donatıların Cazip Gelmeme Sebepleri             Arasındaki İlişkiyi Belirleyebilmek  Amacıyla Uygulanan Ki-Kare                Testi Sonuçları</w:t>
      </w:r>
      <w:r>
        <w:rPr>
          <w:caps w:val="0"/>
          <w:noProof/>
        </w:rPr>
        <w:tab/>
      </w:r>
      <w:r w:rsidR="00F856BA">
        <w:rPr>
          <w:caps w:val="0"/>
          <w:noProof/>
        </w:rPr>
        <w:t xml:space="preserve">    </w:t>
      </w:r>
      <w:r>
        <w:rPr>
          <w:noProof/>
        </w:rPr>
        <w:fldChar w:fldCharType="begin"/>
      </w:r>
      <w:r>
        <w:rPr>
          <w:noProof/>
        </w:rPr>
        <w:instrText xml:space="preserve"> PAGEREF _Toc31208669 \h </w:instrText>
      </w:r>
      <w:r>
        <w:rPr>
          <w:noProof/>
        </w:rPr>
      </w:r>
      <w:r>
        <w:rPr>
          <w:noProof/>
        </w:rPr>
        <w:fldChar w:fldCharType="separate"/>
      </w:r>
      <w:r w:rsidR="002E3FC8">
        <w:rPr>
          <w:noProof/>
        </w:rPr>
        <w:t>50</w:t>
      </w:r>
      <w:r>
        <w:rPr>
          <w:noProof/>
        </w:rPr>
        <w:fldChar w:fldCharType="end"/>
      </w:r>
    </w:p>
    <w:p w:rsidR="00396AFA" w:rsidRDefault="00396AFA" w:rsidP="00F856BA">
      <w:pPr>
        <w:pStyle w:val="ekillerTablosu"/>
        <w:tabs>
          <w:tab w:val="left" w:leader="dot" w:pos="7513"/>
          <w:tab w:val="right" w:leader="dot" w:pos="8210"/>
        </w:tabs>
        <w:ind w:left="1191" w:hanging="1191"/>
        <w:rPr>
          <w:rFonts w:asciiTheme="minorHAnsi" w:eastAsiaTheme="minorEastAsia" w:hAnsiTheme="minorHAnsi" w:cstheme="minorBidi"/>
          <w:caps w:val="0"/>
          <w:noProof/>
          <w:sz w:val="22"/>
          <w:szCs w:val="22"/>
        </w:rPr>
      </w:pPr>
      <w:r>
        <w:rPr>
          <w:caps w:val="0"/>
          <w:noProof/>
        </w:rPr>
        <w:t>Tablo 4.23. Çocuklar Tarafından Tercih Edilen Oyun Parkı Donatılarının    Üretiminde Kullanılan Malzemeler</w:t>
      </w:r>
      <w:r>
        <w:rPr>
          <w:caps w:val="0"/>
          <w:noProof/>
        </w:rPr>
        <w:tab/>
      </w:r>
      <w:r w:rsidR="00F856BA">
        <w:rPr>
          <w:caps w:val="0"/>
          <w:noProof/>
        </w:rPr>
        <w:t xml:space="preserve">    </w:t>
      </w:r>
      <w:r>
        <w:rPr>
          <w:noProof/>
        </w:rPr>
        <w:fldChar w:fldCharType="begin"/>
      </w:r>
      <w:r>
        <w:rPr>
          <w:noProof/>
        </w:rPr>
        <w:instrText xml:space="preserve"> PAGEREF _Toc31208670 \h </w:instrText>
      </w:r>
      <w:r>
        <w:rPr>
          <w:noProof/>
        </w:rPr>
      </w:r>
      <w:r>
        <w:rPr>
          <w:noProof/>
        </w:rPr>
        <w:fldChar w:fldCharType="separate"/>
      </w:r>
      <w:r w:rsidR="002E3FC8">
        <w:rPr>
          <w:noProof/>
        </w:rPr>
        <w:t>51</w:t>
      </w:r>
      <w:r>
        <w:rPr>
          <w:noProof/>
        </w:rPr>
        <w:fldChar w:fldCharType="end"/>
      </w:r>
    </w:p>
    <w:p w:rsidR="00396AFA" w:rsidRDefault="00396AFA" w:rsidP="00F856BA">
      <w:pPr>
        <w:pStyle w:val="ekillerTablosu"/>
        <w:tabs>
          <w:tab w:val="left" w:leader="dot" w:pos="7513"/>
          <w:tab w:val="right" w:leader="dot" w:pos="8210"/>
        </w:tabs>
        <w:ind w:left="1191" w:hanging="1191"/>
        <w:rPr>
          <w:rFonts w:asciiTheme="minorHAnsi" w:eastAsiaTheme="minorEastAsia" w:hAnsiTheme="minorHAnsi" w:cstheme="minorBidi"/>
          <w:caps w:val="0"/>
          <w:noProof/>
          <w:sz w:val="22"/>
          <w:szCs w:val="22"/>
        </w:rPr>
      </w:pPr>
      <w:r>
        <w:rPr>
          <w:caps w:val="0"/>
          <w:noProof/>
        </w:rPr>
        <w:t>Tablo 4.24. Yaş Grupları İle Tercih Edilen Malzeme Arasındaki İlişkiyi Belirleyebilmek  Amacıyla Uygulanan Ki-Kare Testi Sonuçları</w:t>
      </w:r>
      <w:r>
        <w:rPr>
          <w:caps w:val="0"/>
          <w:noProof/>
        </w:rPr>
        <w:tab/>
      </w:r>
      <w:r w:rsidR="00F856BA">
        <w:rPr>
          <w:caps w:val="0"/>
          <w:noProof/>
        </w:rPr>
        <w:t xml:space="preserve">    </w:t>
      </w:r>
      <w:r>
        <w:rPr>
          <w:noProof/>
        </w:rPr>
        <w:fldChar w:fldCharType="begin"/>
      </w:r>
      <w:r>
        <w:rPr>
          <w:noProof/>
        </w:rPr>
        <w:instrText xml:space="preserve"> PAGEREF _Toc31208671 \h </w:instrText>
      </w:r>
      <w:r>
        <w:rPr>
          <w:noProof/>
        </w:rPr>
      </w:r>
      <w:r>
        <w:rPr>
          <w:noProof/>
        </w:rPr>
        <w:fldChar w:fldCharType="separate"/>
      </w:r>
      <w:r w:rsidR="002E3FC8">
        <w:rPr>
          <w:noProof/>
        </w:rPr>
        <w:t>52</w:t>
      </w:r>
      <w:r>
        <w:rPr>
          <w:noProof/>
        </w:rPr>
        <w:fldChar w:fldCharType="end"/>
      </w:r>
    </w:p>
    <w:p w:rsidR="00396AFA" w:rsidRDefault="00396AFA" w:rsidP="00F856BA">
      <w:pPr>
        <w:pStyle w:val="ekillerTablosu"/>
        <w:tabs>
          <w:tab w:val="left" w:leader="dot" w:pos="7513"/>
          <w:tab w:val="right" w:leader="dot" w:pos="8210"/>
        </w:tabs>
        <w:ind w:left="1191" w:hanging="1191"/>
        <w:rPr>
          <w:rFonts w:asciiTheme="minorHAnsi" w:eastAsiaTheme="minorEastAsia" w:hAnsiTheme="minorHAnsi" w:cstheme="minorBidi"/>
          <w:caps w:val="0"/>
          <w:noProof/>
          <w:sz w:val="22"/>
          <w:szCs w:val="22"/>
        </w:rPr>
      </w:pPr>
      <w:r>
        <w:rPr>
          <w:caps w:val="0"/>
          <w:noProof/>
        </w:rPr>
        <w:t>Tablo 4.25. Oyun Parkı Donanımlarının Tercih Edilme Sebepleri</w:t>
      </w:r>
      <w:r>
        <w:rPr>
          <w:caps w:val="0"/>
          <w:noProof/>
        </w:rPr>
        <w:tab/>
      </w:r>
      <w:r w:rsidR="00F856BA">
        <w:rPr>
          <w:caps w:val="0"/>
          <w:noProof/>
        </w:rPr>
        <w:t xml:space="preserve">    </w:t>
      </w:r>
      <w:r>
        <w:rPr>
          <w:noProof/>
        </w:rPr>
        <w:fldChar w:fldCharType="begin"/>
      </w:r>
      <w:r>
        <w:rPr>
          <w:noProof/>
        </w:rPr>
        <w:instrText xml:space="preserve"> PAGEREF _Toc31208672 \h </w:instrText>
      </w:r>
      <w:r>
        <w:rPr>
          <w:noProof/>
        </w:rPr>
      </w:r>
      <w:r>
        <w:rPr>
          <w:noProof/>
        </w:rPr>
        <w:fldChar w:fldCharType="separate"/>
      </w:r>
      <w:r w:rsidR="002E3FC8">
        <w:rPr>
          <w:noProof/>
        </w:rPr>
        <w:t>53</w:t>
      </w:r>
      <w:r>
        <w:rPr>
          <w:noProof/>
        </w:rPr>
        <w:fldChar w:fldCharType="end"/>
      </w:r>
    </w:p>
    <w:p w:rsidR="00396AFA" w:rsidRDefault="00396AFA" w:rsidP="00F856BA">
      <w:pPr>
        <w:pStyle w:val="ekillerTablosu"/>
        <w:tabs>
          <w:tab w:val="left" w:leader="dot" w:pos="7513"/>
          <w:tab w:val="right" w:leader="dot" w:pos="8210"/>
        </w:tabs>
        <w:ind w:left="1191" w:hanging="1191"/>
        <w:rPr>
          <w:rFonts w:asciiTheme="minorHAnsi" w:eastAsiaTheme="minorEastAsia" w:hAnsiTheme="minorHAnsi" w:cstheme="minorBidi"/>
          <w:caps w:val="0"/>
          <w:noProof/>
          <w:sz w:val="22"/>
          <w:szCs w:val="22"/>
        </w:rPr>
      </w:pPr>
      <w:r>
        <w:rPr>
          <w:caps w:val="0"/>
          <w:noProof/>
        </w:rPr>
        <w:t xml:space="preserve">Tablo 4.26. Yaş Grupları İle Donatıların Tercih Edilme Sebepleri Arasındaki    İlişkiyi Belirleyebilmek  Amacıyla Uygulanan Ki-Kare Testi </w:t>
      </w:r>
      <w:r w:rsidR="00F856BA">
        <w:rPr>
          <w:caps w:val="0"/>
          <w:noProof/>
        </w:rPr>
        <w:t xml:space="preserve">    </w:t>
      </w:r>
      <w:r>
        <w:rPr>
          <w:caps w:val="0"/>
          <w:noProof/>
        </w:rPr>
        <w:t>Sonuçları</w:t>
      </w:r>
      <w:r>
        <w:rPr>
          <w:caps w:val="0"/>
          <w:noProof/>
        </w:rPr>
        <w:tab/>
      </w:r>
      <w:r w:rsidR="00F856BA">
        <w:rPr>
          <w:caps w:val="0"/>
          <w:noProof/>
        </w:rPr>
        <w:t xml:space="preserve">    </w:t>
      </w:r>
      <w:r>
        <w:rPr>
          <w:noProof/>
        </w:rPr>
        <w:fldChar w:fldCharType="begin"/>
      </w:r>
      <w:r>
        <w:rPr>
          <w:noProof/>
        </w:rPr>
        <w:instrText xml:space="preserve"> PAGEREF _Toc31208673 \h </w:instrText>
      </w:r>
      <w:r>
        <w:rPr>
          <w:noProof/>
        </w:rPr>
      </w:r>
      <w:r>
        <w:rPr>
          <w:noProof/>
        </w:rPr>
        <w:fldChar w:fldCharType="separate"/>
      </w:r>
      <w:r w:rsidR="002E3FC8">
        <w:rPr>
          <w:noProof/>
        </w:rPr>
        <w:t>54</w:t>
      </w:r>
      <w:r>
        <w:rPr>
          <w:noProof/>
        </w:rPr>
        <w:fldChar w:fldCharType="end"/>
      </w:r>
    </w:p>
    <w:p w:rsidR="00396AFA" w:rsidRDefault="00396AFA" w:rsidP="00F856BA">
      <w:pPr>
        <w:pStyle w:val="ekillerTablosu"/>
        <w:tabs>
          <w:tab w:val="left" w:leader="dot" w:pos="7513"/>
          <w:tab w:val="right" w:leader="dot" w:pos="8210"/>
        </w:tabs>
        <w:ind w:left="1191" w:hanging="1191"/>
        <w:rPr>
          <w:rFonts w:asciiTheme="minorHAnsi" w:eastAsiaTheme="minorEastAsia" w:hAnsiTheme="minorHAnsi" w:cstheme="minorBidi"/>
          <w:caps w:val="0"/>
          <w:noProof/>
          <w:sz w:val="22"/>
          <w:szCs w:val="22"/>
        </w:rPr>
      </w:pPr>
      <w:r>
        <w:rPr>
          <w:caps w:val="0"/>
          <w:noProof/>
        </w:rPr>
        <w:t>Tablo 4.27. Çocuklarca Tercih Edilen Zemin Türleri</w:t>
      </w:r>
      <w:r>
        <w:rPr>
          <w:caps w:val="0"/>
          <w:noProof/>
        </w:rPr>
        <w:tab/>
      </w:r>
      <w:r w:rsidR="00F856BA">
        <w:rPr>
          <w:caps w:val="0"/>
          <w:noProof/>
        </w:rPr>
        <w:t xml:space="preserve">    </w:t>
      </w:r>
      <w:r>
        <w:rPr>
          <w:noProof/>
        </w:rPr>
        <w:fldChar w:fldCharType="begin"/>
      </w:r>
      <w:r>
        <w:rPr>
          <w:noProof/>
        </w:rPr>
        <w:instrText xml:space="preserve"> PAGEREF _Toc31208674 \h </w:instrText>
      </w:r>
      <w:r>
        <w:rPr>
          <w:noProof/>
        </w:rPr>
      </w:r>
      <w:r>
        <w:rPr>
          <w:noProof/>
        </w:rPr>
        <w:fldChar w:fldCharType="separate"/>
      </w:r>
      <w:r w:rsidR="002E3FC8">
        <w:rPr>
          <w:noProof/>
        </w:rPr>
        <w:t>54</w:t>
      </w:r>
      <w:r>
        <w:rPr>
          <w:noProof/>
        </w:rPr>
        <w:fldChar w:fldCharType="end"/>
      </w:r>
    </w:p>
    <w:p w:rsidR="00396AFA" w:rsidRDefault="00396AFA" w:rsidP="00F856BA">
      <w:pPr>
        <w:pStyle w:val="ekillerTablosu"/>
        <w:tabs>
          <w:tab w:val="left" w:leader="dot" w:pos="7513"/>
          <w:tab w:val="right" w:leader="dot" w:pos="8210"/>
        </w:tabs>
        <w:ind w:left="1191" w:hanging="1191"/>
        <w:rPr>
          <w:rFonts w:asciiTheme="minorHAnsi" w:eastAsiaTheme="minorEastAsia" w:hAnsiTheme="minorHAnsi" w:cstheme="minorBidi"/>
          <w:caps w:val="0"/>
          <w:noProof/>
          <w:sz w:val="22"/>
          <w:szCs w:val="22"/>
        </w:rPr>
      </w:pPr>
      <w:r>
        <w:rPr>
          <w:caps w:val="0"/>
          <w:noProof/>
        </w:rPr>
        <w:t>Tablo 4.28. Yaş Grupları İle Tercih Edilen Zemin Türleri Arasındaki İlişkiyi Belirleyebilmek  Amacıyla Uygulanan Ki-Kare Testi Sonuçları</w:t>
      </w:r>
      <w:r>
        <w:rPr>
          <w:caps w:val="0"/>
          <w:noProof/>
        </w:rPr>
        <w:tab/>
      </w:r>
      <w:r w:rsidR="00F856BA">
        <w:rPr>
          <w:caps w:val="0"/>
          <w:noProof/>
        </w:rPr>
        <w:t xml:space="preserve">    </w:t>
      </w:r>
      <w:r>
        <w:rPr>
          <w:noProof/>
        </w:rPr>
        <w:fldChar w:fldCharType="begin"/>
      </w:r>
      <w:r>
        <w:rPr>
          <w:noProof/>
        </w:rPr>
        <w:instrText xml:space="preserve"> PAGEREF _Toc31208675 \h </w:instrText>
      </w:r>
      <w:r>
        <w:rPr>
          <w:noProof/>
        </w:rPr>
      </w:r>
      <w:r>
        <w:rPr>
          <w:noProof/>
        </w:rPr>
        <w:fldChar w:fldCharType="separate"/>
      </w:r>
      <w:r w:rsidR="002E3FC8">
        <w:rPr>
          <w:noProof/>
        </w:rPr>
        <w:t>55</w:t>
      </w:r>
      <w:r>
        <w:rPr>
          <w:noProof/>
        </w:rPr>
        <w:fldChar w:fldCharType="end"/>
      </w:r>
    </w:p>
    <w:p w:rsidR="00396AFA" w:rsidRDefault="00396AFA" w:rsidP="00F856BA">
      <w:pPr>
        <w:pStyle w:val="ekillerTablosu"/>
        <w:tabs>
          <w:tab w:val="left" w:leader="dot" w:pos="7513"/>
          <w:tab w:val="right" w:leader="dot" w:pos="8210"/>
        </w:tabs>
        <w:ind w:left="1191" w:hanging="1191"/>
        <w:rPr>
          <w:rFonts w:asciiTheme="minorHAnsi" w:eastAsiaTheme="minorEastAsia" w:hAnsiTheme="minorHAnsi" w:cstheme="minorBidi"/>
          <w:caps w:val="0"/>
          <w:noProof/>
          <w:sz w:val="22"/>
          <w:szCs w:val="22"/>
        </w:rPr>
      </w:pPr>
      <w:r>
        <w:rPr>
          <w:caps w:val="0"/>
          <w:noProof/>
        </w:rPr>
        <w:t>Tablo 4.29. Tasarımda Kullanılabilecek Renklere İlişkin Öneriler</w:t>
      </w:r>
      <w:r>
        <w:rPr>
          <w:caps w:val="0"/>
          <w:noProof/>
        </w:rPr>
        <w:tab/>
      </w:r>
      <w:r w:rsidR="00F856BA">
        <w:rPr>
          <w:caps w:val="0"/>
          <w:noProof/>
        </w:rPr>
        <w:t xml:space="preserve">    </w:t>
      </w:r>
      <w:r>
        <w:rPr>
          <w:noProof/>
        </w:rPr>
        <w:fldChar w:fldCharType="begin"/>
      </w:r>
      <w:r>
        <w:rPr>
          <w:noProof/>
        </w:rPr>
        <w:instrText xml:space="preserve"> PAGEREF _Toc31208676 \h </w:instrText>
      </w:r>
      <w:r>
        <w:rPr>
          <w:noProof/>
        </w:rPr>
      </w:r>
      <w:r>
        <w:rPr>
          <w:noProof/>
        </w:rPr>
        <w:fldChar w:fldCharType="separate"/>
      </w:r>
      <w:r w:rsidR="002E3FC8">
        <w:rPr>
          <w:noProof/>
        </w:rPr>
        <w:t>56</w:t>
      </w:r>
      <w:r>
        <w:rPr>
          <w:noProof/>
        </w:rPr>
        <w:fldChar w:fldCharType="end"/>
      </w:r>
    </w:p>
    <w:p w:rsidR="00396AFA" w:rsidRDefault="00396AFA" w:rsidP="00F856BA">
      <w:pPr>
        <w:pStyle w:val="ekillerTablosu"/>
        <w:tabs>
          <w:tab w:val="left" w:leader="dot" w:pos="7513"/>
          <w:tab w:val="right" w:leader="dot" w:pos="8210"/>
        </w:tabs>
        <w:ind w:left="1191" w:hanging="1191"/>
        <w:rPr>
          <w:rFonts w:asciiTheme="minorHAnsi" w:eastAsiaTheme="minorEastAsia" w:hAnsiTheme="minorHAnsi" w:cstheme="minorBidi"/>
          <w:caps w:val="0"/>
          <w:noProof/>
          <w:sz w:val="22"/>
          <w:szCs w:val="22"/>
        </w:rPr>
      </w:pPr>
      <w:r>
        <w:rPr>
          <w:caps w:val="0"/>
          <w:noProof/>
        </w:rPr>
        <w:t xml:space="preserve">Tablo 4.30. Yaş Grupları İle Tasarımda Kullanılabilecek Renkler Arasındaki    İlişkiyi Belirleyebilmek  Amacıyla Uygulanan Ki-Kare Testi </w:t>
      </w:r>
      <w:r w:rsidR="00F856BA">
        <w:rPr>
          <w:caps w:val="0"/>
          <w:noProof/>
        </w:rPr>
        <w:t xml:space="preserve">     </w:t>
      </w:r>
      <w:r>
        <w:rPr>
          <w:caps w:val="0"/>
          <w:noProof/>
        </w:rPr>
        <w:t>Sonuçları</w:t>
      </w:r>
      <w:r>
        <w:rPr>
          <w:caps w:val="0"/>
          <w:noProof/>
        </w:rPr>
        <w:tab/>
      </w:r>
      <w:r w:rsidR="00F856BA">
        <w:rPr>
          <w:caps w:val="0"/>
          <w:noProof/>
        </w:rPr>
        <w:t xml:space="preserve">    </w:t>
      </w:r>
      <w:r>
        <w:rPr>
          <w:noProof/>
        </w:rPr>
        <w:fldChar w:fldCharType="begin"/>
      </w:r>
      <w:r>
        <w:rPr>
          <w:noProof/>
        </w:rPr>
        <w:instrText xml:space="preserve"> PAGEREF _Toc31208677 \h </w:instrText>
      </w:r>
      <w:r>
        <w:rPr>
          <w:noProof/>
        </w:rPr>
      </w:r>
      <w:r>
        <w:rPr>
          <w:noProof/>
        </w:rPr>
        <w:fldChar w:fldCharType="separate"/>
      </w:r>
      <w:r w:rsidR="002E3FC8">
        <w:rPr>
          <w:noProof/>
        </w:rPr>
        <w:t>57</w:t>
      </w:r>
      <w:r>
        <w:rPr>
          <w:noProof/>
        </w:rPr>
        <w:fldChar w:fldCharType="end"/>
      </w:r>
    </w:p>
    <w:p w:rsidR="00396AFA" w:rsidRDefault="00396AFA" w:rsidP="00F856BA">
      <w:pPr>
        <w:pStyle w:val="ekillerTablosu"/>
        <w:tabs>
          <w:tab w:val="left" w:leader="dot" w:pos="7513"/>
          <w:tab w:val="right" w:leader="dot" w:pos="8210"/>
        </w:tabs>
        <w:ind w:left="1191" w:hanging="1191"/>
        <w:rPr>
          <w:rFonts w:asciiTheme="minorHAnsi" w:eastAsiaTheme="minorEastAsia" w:hAnsiTheme="minorHAnsi" w:cstheme="minorBidi"/>
          <w:caps w:val="0"/>
          <w:noProof/>
          <w:sz w:val="22"/>
          <w:szCs w:val="22"/>
        </w:rPr>
      </w:pPr>
      <w:r>
        <w:rPr>
          <w:caps w:val="0"/>
          <w:noProof/>
        </w:rPr>
        <w:t>Tablo 4.31. Tasarımda İlgi Çekici Olarak Görülen Şekiller</w:t>
      </w:r>
      <w:r>
        <w:rPr>
          <w:caps w:val="0"/>
          <w:noProof/>
        </w:rPr>
        <w:tab/>
      </w:r>
      <w:r w:rsidR="00F856BA">
        <w:rPr>
          <w:caps w:val="0"/>
          <w:noProof/>
        </w:rPr>
        <w:t xml:space="preserve">    </w:t>
      </w:r>
      <w:r>
        <w:rPr>
          <w:noProof/>
        </w:rPr>
        <w:fldChar w:fldCharType="begin"/>
      </w:r>
      <w:r>
        <w:rPr>
          <w:noProof/>
        </w:rPr>
        <w:instrText xml:space="preserve"> PAGEREF _Toc31208678 \h </w:instrText>
      </w:r>
      <w:r>
        <w:rPr>
          <w:noProof/>
        </w:rPr>
      </w:r>
      <w:r>
        <w:rPr>
          <w:noProof/>
        </w:rPr>
        <w:fldChar w:fldCharType="separate"/>
      </w:r>
      <w:r w:rsidR="002E3FC8">
        <w:rPr>
          <w:noProof/>
        </w:rPr>
        <w:t>58</w:t>
      </w:r>
      <w:r>
        <w:rPr>
          <w:noProof/>
        </w:rPr>
        <w:fldChar w:fldCharType="end"/>
      </w:r>
    </w:p>
    <w:p w:rsidR="00396AFA" w:rsidRDefault="00396AFA" w:rsidP="00F856BA">
      <w:pPr>
        <w:pStyle w:val="ekillerTablosu"/>
        <w:tabs>
          <w:tab w:val="left" w:leader="dot" w:pos="7513"/>
          <w:tab w:val="right" w:leader="dot" w:pos="8210"/>
        </w:tabs>
        <w:ind w:left="1191" w:hanging="1191"/>
        <w:rPr>
          <w:rFonts w:asciiTheme="minorHAnsi" w:eastAsiaTheme="minorEastAsia" w:hAnsiTheme="minorHAnsi" w:cstheme="minorBidi"/>
          <w:caps w:val="0"/>
          <w:noProof/>
          <w:sz w:val="22"/>
          <w:szCs w:val="22"/>
        </w:rPr>
      </w:pPr>
      <w:r>
        <w:rPr>
          <w:caps w:val="0"/>
          <w:noProof/>
        </w:rPr>
        <w:lastRenderedPageBreak/>
        <w:t>Tablo 4.32. Yaş Grupları İle İlgi Çekici Şekiller Arasındaki İlişkiyi     Belirleyebilmek  Amacıyla Uygulanan Ki-Kare Testi Sonuçları</w:t>
      </w:r>
      <w:r>
        <w:rPr>
          <w:caps w:val="0"/>
          <w:noProof/>
        </w:rPr>
        <w:tab/>
      </w:r>
      <w:r w:rsidR="00F856BA">
        <w:rPr>
          <w:caps w:val="0"/>
          <w:noProof/>
        </w:rPr>
        <w:t xml:space="preserve">    </w:t>
      </w:r>
      <w:r>
        <w:rPr>
          <w:noProof/>
        </w:rPr>
        <w:fldChar w:fldCharType="begin"/>
      </w:r>
      <w:r>
        <w:rPr>
          <w:noProof/>
        </w:rPr>
        <w:instrText xml:space="preserve"> PAGEREF _Toc31208679 \h </w:instrText>
      </w:r>
      <w:r>
        <w:rPr>
          <w:noProof/>
        </w:rPr>
      </w:r>
      <w:r>
        <w:rPr>
          <w:noProof/>
        </w:rPr>
        <w:fldChar w:fldCharType="separate"/>
      </w:r>
      <w:r w:rsidR="002E3FC8">
        <w:rPr>
          <w:noProof/>
        </w:rPr>
        <w:t>59</w:t>
      </w:r>
      <w:r>
        <w:rPr>
          <w:noProof/>
        </w:rPr>
        <w:fldChar w:fldCharType="end"/>
      </w:r>
    </w:p>
    <w:p w:rsidR="00396AFA" w:rsidRDefault="00396AFA" w:rsidP="00F856BA">
      <w:pPr>
        <w:pStyle w:val="ekillerTablosu"/>
        <w:tabs>
          <w:tab w:val="left" w:leader="dot" w:pos="7513"/>
          <w:tab w:val="right" w:leader="dot" w:pos="8210"/>
        </w:tabs>
        <w:ind w:left="1191" w:hanging="1191"/>
        <w:rPr>
          <w:rFonts w:asciiTheme="minorHAnsi" w:eastAsiaTheme="minorEastAsia" w:hAnsiTheme="minorHAnsi" w:cstheme="minorBidi"/>
          <w:caps w:val="0"/>
          <w:noProof/>
          <w:sz w:val="22"/>
          <w:szCs w:val="22"/>
        </w:rPr>
      </w:pPr>
      <w:r>
        <w:rPr>
          <w:caps w:val="0"/>
          <w:noProof/>
        </w:rPr>
        <w:t>Tablo 4.33. Çocukların Oyun Parkı Donatılarını Kullanmayı Tercih Ettiği   Mevsimler</w:t>
      </w:r>
      <w:r>
        <w:rPr>
          <w:caps w:val="0"/>
          <w:noProof/>
        </w:rPr>
        <w:tab/>
      </w:r>
      <w:r w:rsidR="00F856BA">
        <w:rPr>
          <w:caps w:val="0"/>
          <w:noProof/>
        </w:rPr>
        <w:t xml:space="preserve">    </w:t>
      </w:r>
      <w:r>
        <w:rPr>
          <w:noProof/>
        </w:rPr>
        <w:fldChar w:fldCharType="begin"/>
      </w:r>
      <w:r>
        <w:rPr>
          <w:noProof/>
        </w:rPr>
        <w:instrText xml:space="preserve"> PAGEREF _Toc31208680 \h </w:instrText>
      </w:r>
      <w:r>
        <w:rPr>
          <w:noProof/>
        </w:rPr>
      </w:r>
      <w:r>
        <w:rPr>
          <w:noProof/>
        </w:rPr>
        <w:fldChar w:fldCharType="separate"/>
      </w:r>
      <w:r w:rsidR="002E3FC8">
        <w:rPr>
          <w:noProof/>
        </w:rPr>
        <w:t>59</w:t>
      </w:r>
      <w:r>
        <w:rPr>
          <w:noProof/>
        </w:rPr>
        <w:fldChar w:fldCharType="end"/>
      </w:r>
    </w:p>
    <w:p w:rsidR="00396AFA" w:rsidRDefault="00396AFA" w:rsidP="00F856BA">
      <w:pPr>
        <w:pStyle w:val="ekillerTablosu"/>
        <w:tabs>
          <w:tab w:val="left" w:leader="dot" w:pos="7513"/>
          <w:tab w:val="right" w:leader="dot" w:pos="8210"/>
        </w:tabs>
        <w:ind w:left="1191" w:hanging="1191"/>
        <w:rPr>
          <w:rFonts w:asciiTheme="minorHAnsi" w:eastAsiaTheme="minorEastAsia" w:hAnsiTheme="minorHAnsi" w:cstheme="minorBidi"/>
          <w:caps w:val="0"/>
          <w:noProof/>
          <w:sz w:val="22"/>
          <w:szCs w:val="22"/>
        </w:rPr>
      </w:pPr>
      <w:r>
        <w:rPr>
          <w:caps w:val="0"/>
          <w:noProof/>
        </w:rPr>
        <w:t>Tablo 4.34. Yaş Grupları İle Tercih Edilen Mevsim Arasındaki İlişkiyi Belirleyebilmek  Amacıyla Uygulanan Ki-Kare Testi Sonuçları</w:t>
      </w:r>
      <w:r>
        <w:rPr>
          <w:caps w:val="0"/>
          <w:noProof/>
        </w:rPr>
        <w:tab/>
      </w:r>
      <w:r w:rsidR="00F856BA">
        <w:rPr>
          <w:caps w:val="0"/>
          <w:noProof/>
        </w:rPr>
        <w:t xml:space="preserve">    </w:t>
      </w:r>
      <w:r>
        <w:rPr>
          <w:noProof/>
        </w:rPr>
        <w:fldChar w:fldCharType="begin"/>
      </w:r>
      <w:r>
        <w:rPr>
          <w:noProof/>
        </w:rPr>
        <w:instrText xml:space="preserve"> PAGEREF _Toc31208681 \h </w:instrText>
      </w:r>
      <w:r>
        <w:rPr>
          <w:noProof/>
        </w:rPr>
      </w:r>
      <w:r>
        <w:rPr>
          <w:noProof/>
        </w:rPr>
        <w:fldChar w:fldCharType="separate"/>
      </w:r>
      <w:r w:rsidR="002E3FC8">
        <w:rPr>
          <w:noProof/>
        </w:rPr>
        <w:t>60</w:t>
      </w:r>
      <w:r>
        <w:rPr>
          <w:noProof/>
        </w:rPr>
        <w:fldChar w:fldCharType="end"/>
      </w:r>
    </w:p>
    <w:p w:rsidR="00396AFA" w:rsidRDefault="00396AFA" w:rsidP="00F856BA">
      <w:pPr>
        <w:pStyle w:val="ekillerTablosu"/>
        <w:tabs>
          <w:tab w:val="left" w:leader="dot" w:pos="7513"/>
          <w:tab w:val="right" w:leader="dot" w:pos="8210"/>
        </w:tabs>
        <w:ind w:left="1191" w:hanging="1191"/>
        <w:rPr>
          <w:rFonts w:asciiTheme="minorHAnsi" w:eastAsiaTheme="minorEastAsia" w:hAnsiTheme="minorHAnsi" w:cstheme="minorBidi"/>
          <w:caps w:val="0"/>
          <w:noProof/>
          <w:sz w:val="22"/>
          <w:szCs w:val="22"/>
        </w:rPr>
      </w:pPr>
      <w:r>
        <w:rPr>
          <w:caps w:val="0"/>
          <w:noProof/>
        </w:rPr>
        <w:t>Tablo 4.35. Oyun Parklarının Daha Seyrek Kullanıldığı Mevsimler</w:t>
      </w:r>
      <w:r>
        <w:rPr>
          <w:caps w:val="0"/>
          <w:noProof/>
        </w:rPr>
        <w:tab/>
      </w:r>
      <w:r w:rsidR="00F856BA">
        <w:rPr>
          <w:caps w:val="0"/>
          <w:noProof/>
        </w:rPr>
        <w:t xml:space="preserve">    </w:t>
      </w:r>
      <w:r>
        <w:rPr>
          <w:noProof/>
        </w:rPr>
        <w:fldChar w:fldCharType="begin"/>
      </w:r>
      <w:r>
        <w:rPr>
          <w:noProof/>
        </w:rPr>
        <w:instrText xml:space="preserve"> PAGEREF _Toc31208682 \h </w:instrText>
      </w:r>
      <w:r>
        <w:rPr>
          <w:noProof/>
        </w:rPr>
      </w:r>
      <w:r>
        <w:rPr>
          <w:noProof/>
        </w:rPr>
        <w:fldChar w:fldCharType="separate"/>
      </w:r>
      <w:r w:rsidR="002E3FC8">
        <w:rPr>
          <w:noProof/>
        </w:rPr>
        <w:t>61</w:t>
      </w:r>
      <w:r>
        <w:rPr>
          <w:noProof/>
        </w:rPr>
        <w:fldChar w:fldCharType="end"/>
      </w:r>
    </w:p>
    <w:p w:rsidR="00396AFA" w:rsidRDefault="00396AFA" w:rsidP="00F856BA">
      <w:pPr>
        <w:pStyle w:val="ekillerTablosu"/>
        <w:tabs>
          <w:tab w:val="left" w:leader="dot" w:pos="7513"/>
          <w:tab w:val="right" w:leader="dot" w:pos="8210"/>
        </w:tabs>
        <w:ind w:left="1191" w:hanging="1191"/>
        <w:rPr>
          <w:rFonts w:asciiTheme="minorHAnsi" w:eastAsiaTheme="minorEastAsia" w:hAnsiTheme="minorHAnsi" w:cstheme="minorBidi"/>
          <w:caps w:val="0"/>
          <w:noProof/>
          <w:sz w:val="22"/>
          <w:szCs w:val="22"/>
        </w:rPr>
      </w:pPr>
      <w:r>
        <w:rPr>
          <w:caps w:val="0"/>
          <w:noProof/>
        </w:rPr>
        <w:t>Tablo 4.36. Yaş Grupları İle Oyun Parklarının Daha</w:t>
      </w:r>
      <w:r w:rsidR="00F856BA">
        <w:rPr>
          <w:caps w:val="0"/>
          <w:noProof/>
        </w:rPr>
        <w:t xml:space="preserve"> Az Kullanıldığı  </w:t>
      </w:r>
      <w:r>
        <w:rPr>
          <w:caps w:val="0"/>
          <w:noProof/>
        </w:rPr>
        <w:t>Mevsim Arasındaki İlişkiyi Belirleyebilmek  Ama</w:t>
      </w:r>
      <w:r w:rsidR="00F856BA">
        <w:rPr>
          <w:caps w:val="0"/>
          <w:noProof/>
        </w:rPr>
        <w:t xml:space="preserve">cıyla Uygulanan  </w:t>
      </w:r>
      <w:r>
        <w:rPr>
          <w:caps w:val="0"/>
          <w:noProof/>
        </w:rPr>
        <w:t>Ki-</w:t>
      </w:r>
      <w:r w:rsidR="00F856BA">
        <w:rPr>
          <w:caps w:val="0"/>
          <w:noProof/>
        </w:rPr>
        <w:t xml:space="preserve">           </w:t>
      </w:r>
      <w:r>
        <w:rPr>
          <w:caps w:val="0"/>
          <w:noProof/>
        </w:rPr>
        <w:t>Kare Testi Sonuçları</w:t>
      </w:r>
      <w:r>
        <w:rPr>
          <w:caps w:val="0"/>
          <w:noProof/>
        </w:rPr>
        <w:tab/>
      </w:r>
      <w:r w:rsidR="00F856BA">
        <w:rPr>
          <w:caps w:val="0"/>
          <w:noProof/>
        </w:rPr>
        <w:t xml:space="preserve">    </w:t>
      </w:r>
      <w:r>
        <w:rPr>
          <w:noProof/>
        </w:rPr>
        <w:fldChar w:fldCharType="begin"/>
      </w:r>
      <w:r>
        <w:rPr>
          <w:noProof/>
        </w:rPr>
        <w:instrText xml:space="preserve"> PAGEREF _Toc31208683 \h </w:instrText>
      </w:r>
      <w:r>
        <w:rPr>
          <w:noProof/>
        </w:rPr>
      </w:r>
      <w:r>
        <w:rPr>
          <w:noProof/>
        </w:rPr>
        <w:fldChar w:fldCharType="separate"/>
      </w:r>
      <w:r w:rsidR="002E3FC8">
        <w:rPr>
          <w:noProof/>
        </w:rPr>
        <w:t>62</w:t>
      </w:r>
      <w:r>
        <w:rPr>
          <w:noProof/>
        </w:rPr>
        <w:fldChar w:fldCharType="end"/>
      </w:r>
    </w:p>
    <w:p w:rsidR="00396AFA" w:rsidRDefault="00396AFA" w:rsidP="00F856BA">
      <w:pPr>
        <w:pStyle w:val="ekillerTablosu"/>
        <w:tabs>
          <w:tab w:val="left" w:leader="dot" w:pos="7513"/>
          <w:tab w:val="right" w:leader="dot" w:pos="8210"/>
        </w:tabs>
        <w:ind w:left="1191" w:hanging="1191"/>
        <w:rPr>
          <w:rFonts w:asciiTheme="minorHAnsi" w:eastAsiaTheme="minorEastAsia" w:hAnsiTheme="minorHAnsi" w:cstheme="minorBidi"/>
          <w:caps w:val="0"/>
          <w:noProof/>
          <w:sz w:val="22"/>
          <w:szCs w:val="22"/>
        </w:rPr>
      </w:pPr>
      <w:r>
        <w:rPr>
          <w:caps w:val="0"/>
          <w:noProof/>
        </w:rPr>
        <w:t>Tablo 4.37. Sonbahar Ve Kış Mevsimlerinde Oyun Parklarının Neden Daha            Az Kullanıldığına İlişkin Sebepler</w:t>
      </w:r>
      <w:r>
        <w:rPr>
          <w:caps w:val="0"/>
          <w:noProof/>
        </w:rPr>
        <w:tab/>
      </w:r>
      <w:r w:rsidR="00F856BA">
        <w:rPr>
          <w:caps w:val="0"/>
          <w:noProof/>
        </w:rPr>
        <w:t xml:space="preserve">    </w:t>
      </w:r>
      <w:r>
        <w:rPr>
          <w:noProof/>
        </w:rPr>
        <w:fldChar w:fldCharType="begin"/>
      </w:r>
      <w:r>
        <w:rPr>
          <w:noProof/>
        </w:rPr>
        <w:instrText xml:space="preserve"> PAGEREF _Toc31208684 \h </w:instrText>
      </w:r>
      <w:r>
        <w:rPr>
          <w:noProof/>
        </w:rPr>
      </w:r>
      <w:r>
        <w:rPr>
          <w:noProof/>
        </w:rPr>
        <w:fldChar w:fldCharType="separate"/>
      </w:r>
      <w:r w:rsidR="002E3FC8">
        <w:rPr>
          <w:noProof/>
        </w:rPr>
        <w:t>62</w:t>
      </w:r>
      <w:r>
        <w:rPr>
          <w:noProof/>
        </w:rPr>
        <w:fldChar w:fldCharType="end"/>
      </w:r>
    </w:p>
    <w:p w:rsidR="00396AFA" w:rsidRDefault="00396AFA" w:rsidP="00F856BA">
      <w:pPr>
        <w:pStyle w:val="ekillerTablosu"/>
        <w:tabs>
          <w:tab w:val="left" w:leader="dot" w:pos="7513"/>
          <w:tab w:val="right" w:leader="dot" w:pos="8210"/>
        </w:tabs>
        <w:ind w:left="1191" w:hanging="1191"/>
        <w:rPr>
          <w:rFonts w:asciiTheme="minorHAnsi" w:eastAsiaTheme="minorEastAsia" w:hAnsiTheme="minorHAnsi" w:cstheme="minorBidi"/>
          <w:caps w:val="0"/>
          <w:noProof/>
          <w:sz w:val="22"/>
          <w:szCs w:val="22"/>
        </w:rPr>
      </w:pPr>
      <w:r>
        <w:rPr>
          <w:caps w:val="0"/>
          <w:noProof/>
        </w:rPr>
        <w:t>Tablo 4.38. Yaş Grupları İle Oyun Parklarının Daha Az Kullanılma Nedenleri Arasındaki İlişkiyi Belirleyebilmek  Amacıyla Uygulanan Ki-</w:t>
      </w:r>
      <w:r w:rsidR="00F856BA">
        <w:rPr>
          <w:caps w:val="0"/>
          <w:noProof/>
        </w:rPr>
        <w:t xml:space="preserve">            </w:t>
      </w:r>
      <w:r>
        <w:rPr>
          <w:caps w:val="0"/>
          <w:noProof/>
        </w:rPr>
        <w:t>Kare Testi Sonuçları</w:t>
      </w:r>
      <w:r>
        <w:rPr>
          <w:caps w:val="0"/>
          <w:noProof/>
        </w:rPr>
        <w:tab/>
      </w:r>
      <w:r w:rsidR="00F856BA">
        <w:rPr>
          <w:caps w:val="0"/>
          <w:noProof/>
        </w:rPr>
        <w:t xml:space="preserve">    </w:t>
      </w:r>
      <w:r>
        <w:rPr>
          <w:noProof/>
        </w:rPr>
        <w:fldChar w:fldCharType="begin"/>
      </w:r>
      <w:r>
        <w:rPr>
          <w:noProof/>
        </w:rPr>
        <w:instrText xml:space="preserve"> PAGEREF _Toc31208685 \h </w:instrText>
      </w:r>
      <w:r>
        <w:rPr>
          <w:noProof/>
        </w:rPr>
      </w:r>
      <w:r>
        <w:rPr>
          <w:noProof/>
        </w:rPr>
        <w:fldChar w:fldCharType="separate"/>
      </w:r>
      <w:r w:rsidR="002E3FC8">
        <w:rPr>
          <w:noProof/>
        </w:rPr>
        <w:t>63</w:t>
      </w:r>
      <w:r>
        <w:rPr>
          <w:noProof/>
        </w:rPr>
        <w:fldChar w:fldCharType="end"/>
      </w:r>
    </w:p>
    <w:p w:rsidR="00396AFA" w:rsidRDefault="00396AFA" w:rsidP="00F856BA">
      <w:pPr>
        <w:pStyle w:val="ekillerTablosu"/>
        <w:tabs>
          <w:tab w:val="left" w:leader="dot" w:pos="7513"/>
          <w:tab w:val="right" w:leader="dot" w:pos="8210"/>
        </w:tabs>
        <w:ind w:left="1191" w:hanging="1191"/>
        <w:rPr>
          <w:rFonts w:asciiTheme="minorHAnsi" w:eastAsiaTheme="minorEastAsia" w:hAnsiTheme="minorHAnsi" w:cstheme="minorBidi"/>
          <w:caps w:val="0"/>
          <w:noProof/>
          <w:sz w:val="22"/>
          <w:szCs w:val="22"/>
        </w:rPr>
      </w:pPr>
      <w:r>
        <w:rPr>
          <w:caps w:val="0"/>
          <w:noProof/>
        </w:rPr>
        <w:t>Tablo 4.39. İklim Koşullarının Oyun Parkı Ekipmanlarına Verdiği Hasar           Türleri ve Bunların Çocuklara Etkileri</w:t>
      </w:r>
      <w:r>
        <w:rPr>
          <w:caps w:val="0"/>
          <w:noProof/>
        </w:rPr>
        <w:tab/>
      </w:r>
      <w:r w:rsidR="00F856BA">
        <w:rPr>
          <w:caps w:val="0"/>
          <w:noProof/>
        </w:rPr>
        <w:t xml:space="preserve">    </w:t>
      </w:r>
      <w:r>
        <w:rPr>
          <w:noProof/>
        </w:rPr>
        <w:fldChar w:fldCharType="begin"/>
      </w:r>
      <w:r>
        <w:rPr>
          <w:noProof/>
        </w:rPr>
        <w:instrText xml:space="preserve"> PAGEREF _Toc31208686 \h </w:instrText>
      </w:r>
      <w:r>
        <w:rPr>
          <w:noProof/>
        </w:rPr>
      </w:r>
      <w:r>
        <w:rPr>
          <w:noProof/>
        </w:rPr>
        <w:fldChar w:fldCharType="separate"/>
      </w:r>
      <w:r w:rsidR="002E3FC8">
        <w:rPr>
          <w:noProof/>
        </w:rPr>
        <w:t>64</w:t>
      </w:r>
      <w:r>
        <w:rPr>
          <w:noProof/>
        </w:rPr>
        <w:fldChar w:fldCharType="end"/>
      </w:r>
    </w:p>
    <w:p w:rsidR="00396AFA" w:rsidRDefault="00396AFA" w:rsidP="00F856BA">
      <w:pPr>
        <w:pStyle w:val="ekillerTablosu"/>
        <w:tabs>
          <w:tab w:val="left" w:leader="dot" w:pos="7513"/>
          <w:tab w:val="right" w:leader="dot" w:pos="8210"/>
        </w:tabs>
        <w:ind w:left="1191" w:hanging="1191"/>
        <w:rPr>
          <w:rFonts w:asciiTheme="minorHAnsi" w:eastAsiaTheme="minorEastAsia" w:hAnsiTheme="minorHAnsi" w:cstheme="minorBidi"/>
          <w:caps w:val="0"/>
          <w:noProof/>
          <w:sz w:val="22"/>
          <w:szCs w:val="22"/>
        </w:rPr>
      </w:pPr>
      <w:r>
        <w:rPr>
          <w:caps w:val="0"/>
          <w:noProof/>
        </w:rPr>
        <w:t xml:space="preserve">Tablo 4.40. Yaş Grupları İle İklim Koşullarının Oyun Parkı Donatılarına          Verdiği Hasar Ve Bunların Çocuklar Üzerindeki Etkisi </w:t>
      </w:r>
      <w:r w:rsidR="00F856BA">
        <w:rPr>
          <w:caps w:val="0"/>
          <w:noProof/>
        </w:rPr>
        <w:t xml:space="preserve">                 Arasındaki </w:t>
      </w:r>
      <w:r>
        <w:rPr>
          <w:caps w:val="0"/>
          <w:noProof/>
        </w:rPr>
        <w:t>İlişkiyi Belirleyebilmek  Amacıyla Uygulanan</w:t>
      </w:r>
      <w:r w:rsidR="00F856BA">
        <w:rPr>
          <w:caps w:val="0"/>
          <w:noProof/>
        </w:rPr>
        <w:t xml:space="preserve">  </w:t>
      </w:r>
      <w:r>
        <w:rPr>
          <w:caps w:val="0"/>
          <w:noProof/>
        </w:rPr>
        <w:t>Ki-</w:t>
      </w:r>
      <w:r w:rsidR="00F856BA">
        <w:rPr>
          <w:caps w:val="0"/>
          <w:noProof/>
        </w:rPr>
        <w:t xml:space="preserve">          </w:t>
      </w:r>
      <w:r>
        <w:rPr>
          <w:caps w:val="0"/>
          <w:noProof/>
        </w:rPr>
        <w:t>Kare Testi Sonuçları</w:t>
      </w:r>
      <w:r>
        <w:rPr>
          <w:caps w:val="0"/>
          <w:noProof/>
        </w:rPr>
        <w:tab/>
      </w:r>
      <w:r w:rsidR="00F856BA">
        <w:rPr>
          <w:caps w:val="0"/>
          <w:noProof/>
        </w:rPr>
        <w:t xml:space="preserve">    </w:t>
      </w:r>
      <w:r>
        <w:rPr>
          <w:noProof/>
        </w:rPr>
        <w:fldChar w:fldCharType="begin"/>
      </w:r>
      <w:r>
        <w:rPr>
          <w:noProof/>
        </w:rPr>
        <w:instrText xml:space="preserve"> PAGEREF _Toc31208687 \h </w:instrText>
      </w:r>
      <w:r>
        <w:rPr>
          <w:noProof/>
        </w:rPr>
      </w:r>
      <w:r>
        <w:rPr>
          <w:noProof/>
        </w:rPr>
        <w:fldChar w:fldCharType="separate"/>
      </w:r>
      <w:r w:rsidR="002E3FC8">
        <w:rPr>
          <w:noProof/>
        </w:rPr>
        <w:t>65</w:t>
      </w:r>
      <w:r>
        <w:rPr>
          <w:noProof/>
        </w:rPr>
        <w:fldChar w:fldCharType="end"/>
      </w:r>
    </w:p>
    <w:p w:rsidR="00396AFA" w:rsidRDefault="00396AFA" w:rsidP="00F856BA">
      <w:pPr>
        <w:pStyle w:val="ekillerTablosu"/>
        <w:tabs>
          <w:tab w:val="left" w:leader="dot" w:pos="7513"/>
          <w:tab w:val="right" w:leader="dot" w:pos="8210"/>
        </w:tabs>
        <w:ind w:left="1191" w:hanging="1191"/>
        <w:rPr>
          <w:rFonts w:asciiTheme="minorHAnsi" w:eastAsiaTheme="minorEastAsia" w:hAnsiTheme="minorHAnsi" w:cstheme="minorBidi"/>
          <w:caps w:val="0"/>
          <w:noProof/>
          <w:sz w:val="22"/>
          <w:szCs w:val="22"/>
        </w:rPr>
      </w:pPr>
      <w:r>
        <w:rPr>
          <w:caps w:val="0"/>
          <w:noProof/>
        </w:rPr>
        <w:t>Tablo 4.41. Yardım Almadan Oynamanın Kolay Olduğu Donatılar</w:t>
      </w:r>
      <w:r>
        <w:rPr>
          <w:caps w:val="0"/>
          <w:noProof/>
        </w:rPr>
        <w:tab/>
      </w:r>
      <w:r w:rsidR="00F856BA">
        <w:rPr>
          <w:caps w:val="0"/>
          <w:noProof/>
        </w:rPr>
        <w:t xml:space="preserve">    </w:t>
      </w:r>
      <w:r>
        <w:rPr>
          <w:noProof/>
        </w:rPr>
        <w:fldChar w:fldCharType="begin"/>
      </w:r>
      <w:r>
        <w:rPr>
          <w:noProof/>
        </w:rPr>
        <w:instrText xml:space="preserve"> PAGEREF _Toc31208688 \h </w:instrText>
      </w:r>
      <w:r>
        <w:rPr>
          <w:noProof/>
        </w:rPr>
      </w:r>
      <w:r>
        <w:rPr>
          <w:noProof/>
        </w:rPr>
        <w:fldChar w:fldCharType="separate"/>
      </w:r>
      <w:r w:rsidR="002E3FC8">
        <w:rPr>
          <w:noProof/>
        </w:rPr>
        <w:t>65</w:t>
      </w:r>
      <w:r>
        <w:rPr>
          <w:noProof/>
        </w:rPr>
        <w:fldChar w:fldCharType="end"/>
      </w:r>
    </w:p>
    <w:p w:rsidR="00396AFA" w:rsidRDefault="00396AFA" w:rsidP="00F856BA">
      <w:pPr>
        <w:pStyle w:val="ekillerTablosu"/>
        <w:tabs>
          <w:tab w:val="left" w:leader="dot" w:pos="7513"/>
          <w:tab w:val="right" w:leader="dot" w:pos="8210"/>
        </w:tabs>
        <w:ind w:left="1191" w:hanging="1191"/>
        <w:rPr>
          <w:rFonts w:asciiTheme="minorHAnsi" w:eastAsiaTheme="minorEastAsia" w:hAnsiTheme="minorHAnsi" w:cstheme="minorBidi"/>
          <w:caps w:val="0"/>
          <w:noProof/>
          <w:sz w:val="22"/>
          <w:szCs w:val="22"/>
        </w:rPr>
      </w:pPr>
      <w:r>
        <w:rPr>
          <w:caps w:val="0"/>
          <w:noProof/>
        </w:rPr>
        <w:t xml:space="preserve">Tablo 4.42. Yaş Grupları İle Hangi Oyun Parkı Donanımlarının Yardımsız </w:t>
      </w:r>
      <w:r w:rsidR="00F856BA">
        <w:rPr>
          <w:caps w:val="0"/>
          <w:noProof/>
        </w:rPr>
        <w:t xml:space="preserve">              </w:t>
      </w:r>
      <w:r>
        <w:rPr>
          <w:caps w:val="0"/>
          <w:noProof/>
        </w:rPr>
        <w:t>En    Kolay Kullanılabildiğine İlişkin Yanıtlar Arasındaki</w:t>
      </w:r>
      <w:r w:rsidR="00F856BA">
        <w:rPr>
          <w:caps w:val="0"/>
          <w:noProof/>
        </w:rPr>
        <w:t xml:space="preserve">             </w:t>
      </w:r>
      <w:r>
        <w:rPr>
          <w:caps w:val="0"/>
          <w:noProof/>
        </w:rPr>
        <w:t xml:space="preserve"> İlişkiyi</w:t>
      </w:r>
      <w:r w:rsidR="00F856BA">
        <w:rPr>
          <w:caps w:val="0"/>
          <w:noProof/>
        </w:rPr>
        <w:t xml:space="preserve"> </w:t>
      </w:r>
      <w:r>
        <w:rPr>
          <w:caps w:val="0"/>
          <w:noProof/>
        </w:rPr>
        <w:t xml:space="preserve">Belirleyebilmek  Amacıyla Uygulanan Ki-Kare Testi </w:t>
      </w:r>
      <w:r w:rsidR="00F856BA">
        <w:rPr>
          <w:caps w:val="0"/>
          <w:noProof/>
        </w:rPr>
        <w:t xml:space="preserve">      </w:t>
      </w:r>
      <w:r>
        <w:rPr>
          <w:caps w:val="0"/>
          <w:noProof/>
        </w:rPr>
        <w:t>Sonuçları</w:t>
      </w:r>
      <w:r>
        <w:rPr>
          <w:caps w:val="0"/>
          <w:noProof/>
        </w:rPr>
        <w:tab/>
      </w:r>
      <w:r w:rsidR="00F856BA">
        <w:rPr>
          <w:caps w:val="0"/>
          <w:noProof/>
        </w:rPr>
        <w:t xml:space="preserve">    </w:t>
      </w:r>
      <w:r>
        <w:rPr>
          <w:noProof/>
        </w:rPr>
        <w:fldChar w:fldCharType="begin"/>
      </w:r>
      <w:r>
        <w:rPr>
          <w:noProof/>
        </w:rPr>
        <w:instrText xml:space="preserve"> PAGEREF _Toc31208689 \h </w:instrText>
      </w:r>
      <w:r>
        <w:rPr>
          <w:noProof/>
        </w:rPr>
      </w:r>
      <w:r>
        <w:rPr>
          <w:noProof/>
        </w:rPr>
        <w:fldChar w:fldCharType="separate"/>
      </w:r>
      <w:r w:rsidR="002E3FC8">
        <w:rPr>
          <w:noProof/>
        </w:rPr>
        <w:t>67</w:t>
      </w:r>
      <w:r>
        <w:rPr>
          <w:noProof/>
        </w:rPr>
        <w:fldChar w:fldCharType="end"/>
      </w:r>
    </w:p>
    <w:p w:rsidR="00396AFA" w:rsidRDefault="00396AFA" w:rsidP="00F856BA">
      <w:pPr>
        <w:pStyle w:val="ekillerTablosu"/>
        <w:tabs>
          <w:tab w:val="left" w:leader="dot" w:pos="7513"/>
          <w:tab w:val="right" w:leader="dot" w:pos="8210"/>
        </w:tabs>
        <w:ind w:left="1191" w:hanging="1191"/>
        <w:rPr>
          <w:rFonts w:asciiTheme="minorHAnsi" w:eastAsiaTheme="minorEastAsia" w:hAnsiTheme="minorHAnsi" w:cstheme="minorBidi"/>
          <w:caps w:val="0"/>
          <w:noProof/>
          <w:sz w:val="22"/>
          <w:szCs w:val="22"/>
        </w:rPr>
      </w:pPr>
      <w:r>
        <w:rPr>
          <w:caps w:val="0"/>
          <w:noProof/>
        </w:rPr>
        <w:t>Tablo 4.43. Yardım Almadan Oynamanın Zor Olduğu Donatılar</w:t>
      </w:r>
      <w:r>
        <w:rPr>
          <w:caps w:val="0"/>
          <w:noProof/>
        </w:rPr>
        <w:tab/>
      </w:r>
      <w:r w:rsidR="00F856BA">
        <w:rPr>
          <w:caps w:val="0"/>
          <w:noProof/>
        </w:rPr>
        <w:t xml:space="preserve">    </w:t>
      </w:r>
      <w:r>
        <w:rPr>
          <w:noProof/>
        </w:rPr>
        <w:fldChar w:fldCharType="begin"/>
      </w:r>
      <w:r>
        <w:rPr>
          <w:noProof/>
        </w:rPr>
        <w:instrText xml:space="preserve"> PAGEREF _Toc31208690 \h </w:instrText>
      </w:r>
      <w:r>
        <w:rPr>
          <w:noProof/>
        </w:rPr>
      </w:r>
      <w:r>
        <w:rPr>
          <w:noProof/>
        </w:rPr>
        <w:fldChar w:fldCharType="separate"/>
      </w:r>
      <w:r w:rsidR="002E3FC8">
        <w:rPr>
          <w:noProof/>
        </w:rPr>
        <w:t>67</w:t>
      </w:r>
      <w:r>
        <w:rPr>
          <w:noProof/>
        </w:rPr>
        <w:fldChar w:fldCharType="end"/>
      </w:r>
    </w:p>
    <w:p w:rsidR="00396AFA" w:rsidRDefault="00396AFA" w:rsidP="00F856BA">
      <w:pPr>
        <w:pStyle w:val="ekillerTablosu"/>
        <w:tabs>
          <w:tab w:val="left" w:leader="dot" w:pos="7513"/>
          <w:tab w:val="right" w:leader="dot" w:pos="8210"/>
        </w:tabs>
        <w:ind w:left="1191" w:hanging="1191"/>
        <w:rPr>
          <w:rFonts w:asciiTheme="minorHAnsi" w:eastAsiaTheme="minorEastAsia" w:hAnsiTheme="minorHAnsi" w:cstheme="minorBidi"/>
          <w:caps w:val="0"/>
          <w:noProof/>
          <w:sz w:val="22"/>
          <w:szCs w:val="22"/>
        </w:rPr>
      </w:pPr>
      <w:r>
        <w:rPr>
          <w:caps w:val="0"/>
          <w:noProof/>
        </w:rPr>
        <w:t>Tablo 4.44. Yaş Grupları İle Hangi Oyun Parkı Donanımlarının Yardımsız              En Zor Kullanılabildiğine İlişkin Yanıtlar Arasındaki İlişkiyi       Belirleyebilmek  Amacıyla Uygulanan Ki-Kare Testi Sonuçları</w:t>
      </w:r>
      <w:r>
        <w:rPr>
          <w:caps w:val="0"/>
          <w:noProof/>
        </w:rPr>
        <w:tab/>
      </w:r>
      <w:r w:rsidR="00F856BA">
        <w:rPr>
          <w:caps w:val="0"/>
          <w:noProof/>
        </w:rPr>
        <w:t xml:space="preserve">    </w:t>
      </w:r>
      <w:r>
        <w:rPr>
          <w:noProof/>
        </w:rPr>
        <w:fldChar w:fldCharType="begin"/>
      </w:r>
      <w:r>
        <w:rPr>
          <w:noProof/>
        </w:rPr>
        <w:instrText xml:space="preserve"> PAGEREF _Toc31208691 \h </w:instrText>
      </w:r>
      <w:r>
        <w:rPr>
          <w:noProof/>
        </w:rPr>
      </w:r>
      <w:r>
        <w:rPr>
          <w:noProof/>
        </w:rPr>
        <w:fldChar w:fldCharType="separate"/>
      </w:r>
      <w:r w:rsidR="002E3FC8">
        <w:rPr>
          <w:noProof/>
        </w:rPr>
        <w:t>68</w:t>
      </w:r>
      <w:r>
        <w:rPr>
          <w:noProof/>
        </w:rPr>
        <w:fldChar w:fldCharType="end"/>
      </w:r>
    </w:p>
    <w:p w:rsidR="00396AFA" w:rsidRDefault="00396AFA" w:rsidP="00F856BA">
      <w:pPr>
        <w:pStyle w:val="ekillerTablosu"/>
        <w:tabs>
          <w:tab w:val="left" w:leader="dot" w:pos="7513"/>
          <w:tab w:val="right" w:leader="dot" w:pos="8210"/>
        </w:tabs>
        <w:ind w:left="1191" w:hanging="1191"/>
        <w:rPr>
          <w:rFonts w:asciiTheme="minorHAnsi" w:eastAsiaTheme="minorEastAsia" w:hAnsiTheme="minorHAnsi" w:cstheme="minorBidi"/>
          <w:caps w:val="0"/>
          <w:noProof/>
          <w:sz w:val="22"/>
          <w:szCs w:val="22"/>
        </w:rPr>
      </w:pPr>
      <w:r>
        <w:rPr>
          <w:caps w:val="0"/>
          <w:noProof/>
        </w:rPr>
        <w:t>Tablo 4.45. Malzeme Ve Tasarım Bakımından En Dayanıklı Donatılar</w:t>
      </w:r>
      <w:r>
        <w:rPr>
          <w:caps w:val="0"/>
          <w:noProof/>
        </w:rPr>
        <w:tab/>
      </w:r>
      <w:r w:rsidR="00F856BA">
        <w:rPr>
          <w:caps w:val="0"/>
          <w:noProof/>
        </w:rPr>
        <w:t xml:space="preserve">    </w:t>
      </w:r>
      <w:r>
        <w:rPr>
          <w:noProof/>
        </w:rPr>
        <w:fldChar w:fldCharType="begin"/>
      </w:r>
      <w:r>
        <w:rPr>
          <w:noProof/>
        </w:rPr>
        <w:instrText xml:space="preserve"> PAGEREF _Toc31208692 \h </w:instrText>
      </w:r>
      <w:r>
        <w:rPr>
          <w:noProof/>
        </w:rPr>
      </w:r>
      <w:r>
        <w:rPr>
          <w:noProof/>
        </w:rPr>
        <w:fldChar w:fldCharType="separate"/>
      </w:r>
      <w:r w:rsidR="002E3FC8">
        <w:rPr>
          <w:noProof/>
        </w:rPr>
        <w:t>69</w:t>
      </w:r>
      <w:r>
        <w:rPr>
          <w:noProof/>
        </w:rPr>
        <w:fldChar w:fldCharType="end"/>
      </w:r>
    </w:p>
    <w:p w:rsidR="00396AFA" w:rsidRDefault="00396AFA" w:rsidP="00F856BA">
      <w:pPr>
        <w:pStyle w:val="ekillerTablosu"/>
        <w:tabs>
          <w:tab w:val="left" w:leader="dot" w:pos="7513"/>
          <w:tab w:val="right" w:leader="dot" w:pos="8210"/>
        </w:tabs>
        <w:ind w:left="1191" w:hanging="1191"/>
        <w:rPr>
          <w:rFonts w:asciiTheme="minorHAnsi" w:eastAsiaTheme="minorEastAsia" w:hAnsiTheme="minorHAnsi" w:cstheme="minorBidi"/>
          <w:caps w:val="0"/>
          <w:noProof/>
          <w:sz w:val="22"/>
          <w:szCs w:val="22"/>
        </w:rPr>
      </w:pPr>
      <w:r>
        <w:rPr>
          <w:caps w:val="0"/>
          <w:noProof/>
        </w:rPr>
        <w:t>Tablo 4.46. Yaş Grupları İle Hangi Oyun Parkı Donanımlarının Malzeme ve</w:t>
      </w:r>
      <w:r w:rsidR="00F856BA">
        <w:rPr>
          <w:caps w:val="0"/>
          <w:noProof/>
        </w:rPr>
        <w:t xml:space="preserve">    </w:t>
      </w:r>
      <w:r>
        <w:rPr>
          <w:caps w:val="0"/>
          <w:noProof/>
        </w:rPr>
        <w:t xml:space="preserve"> Tasarım Bakımından Daha Dayanıklı Olduğuna Dair Cevaplar Arasındaki İlişkiyi Belirleyebilmek  Amacıyla Uygulanan Ki-</w:t>
      </w:r>
      <w:r w:rsidR="00F856BA">
        <w:rPr>
          <w:caps w:val="0"/>
          <w:noProof/>
        </w:rPr>
        <w:t xml:space="preserve">             </w:t>
      </w:r>
      <w:r>
        <w:rPr>
          <w:caps w:val="0"/>
          <w:noProof/>
        </w:rPr>
        <w:t>Kare Testi Sonuçları</w:t>
      </w:r>
      <w:r>
        <w:rPr>
          <w:caps w:val="0"/>
          <w:noProof/>
        </w:rPr>
        <w:tab/>
      </w:r>
      <w:r w:rsidR="00F856BA">
        <w:rPr>
          <w:caps w:val="0"/>
          <w:noProof/>
        </w:rPr>
        <w:t xml:space="preserve">    </w:t>
      </w:r>
      <w:r>
        <w:rPr>
          <w:noProof/>
        </w:rPr>
        <w:fldChar w:fldCharType="begin"/>
      </w:r>
      <w:r>
        <w:rPr>
          <w:noProof/>
        </w:rPr>
        <w:instrText xml:space="preserve"> PAGEREF _Toc31208693 \h </w:instrText>
      </w:r>
      <w:r>
        <w:rPr>
          <w:noProof/>
        </w:rPr>
      </w:r>
      <w:r>
        <w:rPr>
          <w:noProof/>
        </w:rPr>
        <w:fldChar w:fldCharType="separate"/>
      </w:r>
      <w:r w:rsidR="002E3FC8">
        <w:rPr>
          <w:noProof/>
        </w:rPr>
        <w:t>70</w:t>
      </w:r>
      <w:r>
        <w:rPr>
          <w:noProof/>
        </w:rPr>
        <w:fldChar w:fldCharType="end"/>
      </w:r>
    </w:p>
    <w:p w:rsidR="00396AFA" w:rsidRDefault="00396AFA" w:rsidP="00F856BA">
      <w:pPr>
        <w:pStyle w:val="ekillerTablosu"/>
        <w:tabs>
          <w:tab w:val="left" w:leader="dot" w:pos="7513"/>
          <w:tab w:val="right" w:leader="dot" w:pos="8210"/>
        </w:tabs>
        <w:ind w:left="1191" w:hanging="1191"/>
        <w:rPr>
          <w:rFonts w:asciiTheme="minorHAnsi" w:eastAsiaTheme="minorEastAsia" w:hAnsiTheme="minorHAnsi" w:cstheme="minorBidi"/>
          <w:caps w:val="0"/>
          <w:noProof/>
          <w:sz w:val="22"/>
          <w:szCs w:val="22"/>
        </w:rPr>
      </w:pPr>
      <w:r>
        <w:rPr>
          <w:caps w:val="0"/>
          <w:noProof/>
        </w:rPr>
        <w:t>Tablo 4.47. Malzemelerin İklim Koşullarından Etkilenmesi Durumunda Oyun Alanının Tasarımında Kullanılabilecek Malzemeler</w:t>
      </w:r>
      <w:r>
        <w:rPr>
          <w:caps w:val="0"/>
          <w:noProof/>
        </w:rPr>
        <w:tab/>
      </w:r>
      <w:r w:rsidR="00F856BA">
        <w:rPr>
          <w:caps w:val="0"/>
          <w:noProof/>
        </w:rPr>
        <w:t xml:space="preserve">    </w:t>
      </w:r>
      <w:r>
        <w:rPr>
          <w:noProof/>
        </w:rPr>
        <w:fldChar w:fldCharType="begin"/>
      </w:r>
      <w:r>
        <w:rPr>
          <w:noProof/>
        </w:rPr>
        <w:instrText xml:space="preserve"> PAGEREF _Toc31208694 \h </w:instrText>
      </w:r>
      <w:r>
        <w:rPr>
          <w:noProof/>
        </w:rPr>
      </w:r>
      <w:r>
        <w:rPr>
          <w:noProof/>
        </w:rPr>
        <w:fldChar w:fldCharType="separate"/>
      </w:r>
      <w:r w:rsidR="002E3FC8">
        <w:rPr>
          <w:noProof/>
        </w:rPr>
        <w:t>71</w:t>
      </w:r>
      <w:r>
        <w:rPr>
          <w:noProof/>
        </w:rPr>
        <w:fldChar w:fldCharType="end"/>
      </w:r>
    </w:p>
    <w:p w:rsidR="00396AFA" w:rsidRDefault="00396AFA" w:rsidP="00F856BA">
      <w:pPr>
        <w:pStyle w:val="ekillerTablosu"/>
        <w:tabs>
          <w:tab w:val="left" w:leader="dot" w:pos="7513"/>
          <w:tab w:val="right" w:leader="dot" w:pos="8210"/>
        </w:tabs>
        <w:ind w:left="1191" w:hanging="1191"/>
        <w:rPr>
          <w:rFonts w:asciiTheme="minorHAnsi" w:eastAsiaTheme="minorEastAsia" w:hAnsiTheme="minorHAnsi" w:cstheme="minorBidi"/>
          <w:caps w:val="0"/>
          <w:noProof/>
          <w:sz w:val="22"/>
          <w:szCs w:val="22"/>
        </w:rPr>
      </w:pPr>
      <w:r>
        <w:rPr>
          <w:caps w:val="0"/>
          <w:noProof/>
        </w:rPr>
        <w:t xml:space="preserve">Tablo 4.48. Yaş Grupları İle Oyun Alanında Kullanılabilecek Malzemelerin </w:t>
      </w:r>
      <w:r w:rsidR="00F856BA">
        <w:rPr>
          <w:caps w:val="0"/>
          <w:noProof/>
        </w:rPr>
        <w:t xml:space="preserve">      </w:t>
      </w:r>
      <w:r>
        <w:rPr>
          <w:caps w:val="0"/>
          <w:noProof/>
        </w:rPr>
        <w:t xml:space="preserve">Seçimi Arasındaki İlişkiyi Belirleyebilmek  Amacıyla Uygulanan </w:t>
      </w:r>
      <w:r w:rsidR="00F856BA">
        <w:rPr>
          <w:caps w:val="0"/>
          <w:noProof/>
        </w:rPr>
        <w:t xml:space="preserve">       </w:t>
      </w:r>
      <w:r>
        <w:rPr>
          <w:caps w:val="0"/>
          <w:noProof/>
        </w:rPr>
        <w:t>Ki-Kare Testi Sonuçları</w:t>
      </w:r>
      <w:r>
        <w:rPr>
          <w:caps w:val="0"/>
          <w:noProof/>
        </w:rPr>
        <w:tab/>
      </w:r>
      <w:r w:rsidR="00F856BA">
        <w:rPr>
          <w:caps w:val="0"/>
          <w:noProof/>
        </w:rPr>
        <w:t xml:space="preserve">    </w:t>
      </w:r>
      <w:r>
        <w:rPr>
          <w:noProof/>
        </w:rPr>
        <w:fldChar w:fldCharType="begin"/>
      </w:r>
      <w:r>
        <w:rPr>
          <w:noProof/>
        </w:rPr>
        <w:instrText xml:space="preserve"> PAGEREF _Toc31208695 \h </w:instrText>
      </w:r>
      <w:r>
        <w:rPr>
          <w:noProof/>
        </w:rPr>
      </w:r>
      <w:r>
        <w:rPr>
          <w:noProof/>
        </w:rPr>
        <w:fldChar w:fldCharType="separate"/>
      </w:r>
      <w:r w:rsidR="002E3FC8">
        <w:rPr>
          <w:noProof/>
        </w:rPr>
        <w:t>72</w:t>
      </w:r>
      <w:r>
        <w:rPr>
          <w:noProof/>
        </w:rPr>
        <w:fldChar w:fldCharType="end"/>
      </w:r>
    </w:p>
    <w:p w:rsidR="00396AFA" w:rsidRDefault="00396AFA" w:rsidP="00F856BA">
      <w:pPr>
        <w:pStyle w:val="ekillerTablosu"/>
        <w:tabs>
          <w:tab w:val="left" w:leader="dot" w:pos="7513"/>
          <w:tab w:val="right" w:leader="dot" w:pos="8210"/>
        </w:tabs>
        <w:ind w:left="1191" w:hanging="1191"/>
        <w:rPr>
          <w:rFonts w:asciiTheme="minorHAnsi" w:eastAsiaTheme="minorEastAsia" w:hAnsiTheme="minorHAnsi" w:cstheme="minorBidi"/>
          <w:caps w:val="0"/>
          <w:noProof/>
          <w:sz w:val="22"/>
          <w:szCs w:val="22"/>
        </w:rPr>
      </w:pPr>
      <w:r>
        <w:rPr>
          <w:caps w:val="0"/>
          <w:noProof/>
        </w:rPr>
        <w:t xml:space="preserve">Tablo 4.49. Oyun Parkı Donatılarının Olumlu Olarak Değerlendirilme </w:t>
      </w:r>
      <w:r w:rsidR="00F856BA">
        <w:rPr>
          <w:caps w:val="0"/>
          <w:noProof/>
        </w:rPr>
        <w:t xml:space="preserve">          </w:t>
      </w:r>
      <w:r>
        <w:rPr>
          <w:caps w:val="0"/>
          <w:noProof/>
        </w:rPr>
        <w:t>Sıklıkları</w:t>
      </w:r>
      <w:r>
        <w:rPr>
          <w:caps w:val="0"/>
          <w:noProof/>
        </w:rPr>
        <w:tab/>
      </w:r>
      <w:r w:rsidR="00F856BA">
        <w:rPr>
          <w:caps w:val="0"/>
          <w:noProof/>
        </w:rPr>
        <w:t xml:space="preserve">    </w:t>
      </w:r>
      <w:r>
        <w:rPr>
          <w:noProof/>
        </w:rPr>
        <w:fldChar w:fldCharType="begin"/>
      </w:r>
      <w:r>
        <w:rPr>
          <w:noProof/>
        </w:rPr>
        <w:instrText xml:space="preserve"> PAGEREF _Toc31208696 \h </w:instrText>
      </w:r>
      <w:r>
        <w:rPr>
          <w:noProof/>
        </w:rPr>
      </w:r>
      <w:r>
        <w:rPr>
          <w:noProof/>
        </w:rPr>
        <w:fldChar w:fldCharType="separate"/>
      </w:r>
      <w:r w:rsidR="002E3FC8">
        <w:rPr>
          <w:noProof/>
        </w:rPr>
        <w:t>72</w:t>
      </w:r>
      <w:r>
        <w:rPr>
          <w:noProof/>
        </w:rPr>
        <w:fldChar w:fldCharType="end"/>
      </w:r>
    </w:p>
    <w:p w:rsidR="00696EDC" w:rsidRDefault="00826B06" w:rsidP="00F856BA">
      <w:pPr>
        <w:tabs>
          <w:tab w:val="left" w:leader="dot" w:pos="7513"/>
          <w:tab w:val="left" w:leader="dot" w:pos="7655"/>
          <w:tab w:val="right" w:leader="dot" w:pos="8210"/>
        </w:tabs>
        <w:spacing w:after="0" w:line="240" w:lineRule="auto"/>
        <w:ind w:left="1134" w:hanging="1134"/>
        <w:jc w:val="left"/>
        <w:rPr>
          <w:szCs w:val="24"/>
        </w:rPr>
      </w:pPr>
      <w:r w:rsidRPr="00826B06">
        <w:rPr>
          <w:szCs w:val="24"/>
        </w:rPr>
        <w:fldChar w:fldCharType="end"/>
      </w:r>
    </w:p>
    <w:bookmarkEnd w:id="0"/>
    <w:p w:rsidR="005B2735" w:rsidRDefault="005B2735" w:rsidP="00993B5C">
      <w:pPr>
        <w:spacing w:after="720"/>
        <w:rPr>
          <w:szCs w:val="24"/>
        </w:rPr>
      </w:pPr>
    </w:p>
    <w:p w:rsidR="005B2735" w:rsidRDefault="005B2735" w:rsidP="00993B5C">
      <w:pPr>
        <w:spacing w:after="720"/>
        <w:rPr>
          <w:szCs w:val="24"/>
        </w:rPr>
      </w:pPr>
    </w:p>
    <w:p w:rsidR="005858B4" w:rsidRDefault="005858B4" w:rsidP="003E7947">
      <w:pPr>
        <w:pStyle w:val="Balk1"/>
        <w:spacing w:before="0" w:beforeAutospacing="0"/>
        <w:jc w:val="center"/>
      </w:pPr>
      <w:bookmarkStart w:id="9" w:name="_Toc31211391"/>
      <w:proofErr w:type="gramStart"/>
      <w:r>
        <w:lastRenderedPageBreak/>
        <w:t xml:space="preserve">GRAFİKLER </w:t>
      </w:r>
      <w:r w:rsidRPr="00696EDC">
        <w:t xml:space="preserve"> DİZİNİ</w:t>
      </w:r>
      <w:bookmarkEnd w:id="9"/>
      <w:proofErr w:type="gramEnd"/>
    </w:p>
    <w:p w:rsidR="005858B4" w:rsidRPr="00AC5ACF" w:rsidRDefault="005858B4" w:rsidP="005858B4">
      <w:pPr>
        <w:spacing w:after="0" w:line="240" w:lineRule="auto"/>
        <w:jc w:val="right"/>
        <w:rPr>
          <w:b/>
          <w:szCs w:val="24"/>
        </w:rPr>
      </w:pPr>
      <w:r w:rsidRPr="00AC5ACF">
        <w:rPr>
          <w:b/>
          <w:szCs w:val="24"/>
        </w:rPr>
        <w:t>Sayfa</w:t>
      </w:r>
    </w:p>
    <w:p w:rsidR="003A2D4A" w:rsidRDefault="00EF1DDB" w:rsidP="003A2D4A">
      <w:pPr>
        <w:pStyle w:val="ekillerTablosu"/>
        <w:tabs>
          <w:tab w:val="left" w:leader="dot" w:pos="7513"/>
          <w:tab w:val="right" w:leader="dot" w:pos="8210"/>
        </w:tabs>
        <w:rPr>
          <w:rFonts w:asciiTheme="minorHAnsi" w:eastAsiaTheme="minorEastAsia" w:hAnsiTheme="minorHAnsi" w:cstheme="minorBidi"/>
          <w:caps w:val="0"/>
          <w:noProof/>
          <w:sz w:val="22"/>
          <w:szCs w:val="22"/>
        </w:rPr>
      </w:pPr>
      <w:r>
        <w:rPr>
          <w:szCs w:val="24"/>
        </w:rPr>
        <w:fldChar w:fldCharType="begin"/>
      </w:r>
      <w:r>
        <w:rPr>
          <w:szCs w:val="24"/>
        </w:rPr>
        <w:instrText xml:space="preserve"> TOC \f N \h \z \t "Grafik yazısı" \c </w:instrText>
      </w:r>
      <w:r>
        <w:rPr>
          <w:szCs w:val="24"/>
        </w:rPr>
        <w:fldChar w:fldCharType="separate"/>
      </w:r>
      <w:hyperlink w:anchor="_Toc30535171" w:history="1">
        <w:r w:rsidR="003A2D4A">
          <w:rPr>
            <w:rStyle w:val="Kpr"/>
            <w:caps w:val="0"/>
            <w:noProof/>
            <w:lang w:bidi="ar-LY"/>
          </w:rPr>
          <w:t>G</w:t>
        </w:r>
        <w:r w:rsidR="003A2D4A" w:rsidRPr="005D0731">
          <w:rPr>
            <w:rStyle w:val="Kpr"/>
            <w:caps w:val="0"/>
            <w:noProof/>
            <w:lang w:bidi="ar-LY"/>
          </w:rPr>
          <w:t xml:space="preserve">rafik 3.1. </w:t>
        </w:r>
        <w:r w:rsidR="00CD1565">
          <w:rPr>
            <w:rStyle w:val="Kpr"/>
            <w:caps w:val="0"/>
            <w:noProof/>
            <w:lang w:bidi="ar-LY"/>
          </w:rPr>
          <w:t xml:space="preserve">   </w:t>
        </w:r>
        <w:r w:rsidR="003A2D4A" w:rsidRPr="005D0731">
          <w:rPr>
            <w:rStyle w:val="Kpr"/>
            <w:caps w:val="0"/>
            <w:noProof/>
            <w:lang w:bidi="ar-LY"/>
          </w:rPr>
          <w:t>Parklardaki Çocuk Sayıları</w:t>
        </w:r>
        <w:r w:rsidR="003A2D4A">
          <w:rPr>
            <w:caps w:val="0"/>
            <w:noProof/>
            <w:webHidden/>
          </w:rPr>
          <w:tab/>
          <w:t xml:space="preserve">     </w:t>
        </w:r>
        <w:r w:rsidR="003A2D4A">
          <w:rPr>
            <w:noProof/>
            <w:webHidden/>
          </w:rPr>
          <w:fldChar w:fldCharType="begin"/>
        </w:r>
        <w:r w:rsidR="003A2D4A">
          <w:rPr>
            <w:noProof/>
            <w:webHidden/>
          </w:rPr>
          <w:instrText xml:space="preserve"> PAGEREF _Toc30535171 \h </w:instrText>
        </w:r>
        <w:r w:rsidR="003A2D4A">
          <w:rPr>
            <w:noProof/>
            <w:webHidden/>
          </w:rPr>
        </w:r>
        <w:r w:rsidR="003A2D4A">
          <w:rPr>
            <w:noProof/>
            <w:webHidden/>
          </w:rPr>
          <w:fldChar w:fldCharType="separate"/>
        </w:r>
        <w:r w:rsidR="002E3FC8">
          <w:rPr>
            <w:noProof/>
            <w:webHidden/>
          </w:rPr>
          <w:t>23</w:t>
        </w:r>
        <w:r w:rsidR="003A2D4A">
          <w:rPr>
            <w:noProof/>
            <w:webHidden/>
          </w:rPr>
          <w:fldChar w:fldCharType="end"/>
        </w:r>
      </w:hyperlink>
    </w:p>
    <w:p w:rsidR="003A2D4A" w:rsidRDefault="00172F30" w:rsidP="003A2D4A">
      <w:pPr>
        <w:pStyle w:val="ekillerTablosu"/>
        <w:tabs>
          <w:tab w:val="left" w:leader="dot" w:pos="7513"/>
          <w:tab w:val="right" w:leader="dot" w:pos="8210"/>
        </w:tabs>
        <w:rPr>
          <w:rFonts w:asciiTheme="minorHAnsi" w:eastAsiaTheme="minorEastAsia" w:hAnsiTheme="minorHAnsi" w:cstheme="minorBidi"/>
          <w:caps w:val="0"/>
          <w:noProof/>
          <w:sz w:val="22"/>
          <w:szCs w:val="22"/>
        </w:rPr>
      </w:pPr>
      <w:hyperlink w:anchor="_Toc30535172" w:history="1">
        <w:r w:rsidR="003A2D4A" w:rsidRPr="005D0731">
          <w:rPr>
            <w:rStyle w:val="Kpr"/>
            <w:caps w:val="0"/>
            <w:noProof/>
            <w:lang w:bidi="ar-LY"/>
          </w:rPr>
          <w:t xml:space="preserve">Grafik 4.1. </w:t>
        </w:r>
        <w:r w:rsidR="00CD1565">
          <w:rPr>
            <w:rStyle w:val="Kpr"/>
            <w:caps w:val="0"/>
            <w:noProof/>
            <w:lang w:bidi="ar-LY"/>
          </w:rPr>
          <w:t xml:space="preserve">   </w:t>
        </w:r>
        <w:r w:rsidR="003A2D4A" w:rsidRPr="005D0731">
          <w:rPr>
            <w:rStyle w:val="Kpr"/>
            <w:caps w:val="0"/>
            <w:noProof/>
            <w:lang w:bidi="ar-LY"/>
          </w:rPr>
          <w:t>Parklardaki Zemin Tipleri</w:t>
        </w:r>
        <w:r w:rsidR="003A2D4A">
          <w:rPr>
            <w:caps w:val="0"/>
            <w:noProof/>
            <w:webHidden/>
          </w:rPr>
          <w:tab/>
          <w:t xml:space="preserve">     </w:t>
        </w:r>
        <w:r w:rsidR="003A2D4A">
          <w:rPr>
            <w:noProof/>
            <w:webHidden/>
          </w:rPr>
          <w:fldChar w:fldCharType="begin"/>
        </w:r>
        <w:r w:rsidR="003A2D4A">
          <w:rPr>
            <w:noProof/>
            <w:webHidden/>
          </w:rPr>
          <w:instrText xml:space="preserve"> PAGEREF _Toc30535172 \h </w:instrText>
        </w:r>
        <w:r w:rsidR="003A2D4A">
          <w:rPr>
            <w:noProof/>
            <w:webHidden/>
          </w:rPr>
        </w:r>
        <w:r w:rsidR="003A2D4A">
          <w:rPr>
            <w:noProof/>
            <w:webHidden/>
          </w:rPr>
          <w:fldChar w:fldCharType="separate"/>
        </w:r>
        <w:r w:rsidR="002E3FC8">
          <w:rPr>
            <w:noProof/>
            <w:webHidden/>
          </w:rPr>
          <w:t>38</w:t>
        </w:r>
        <w:r w:rsidR="003A2D4A">
          <w:rPr>
            <w:noProof/>
            <w:webHidden/>
          </w:rPr>
          <w:fldChar w:fldCharType="end"/>
        </w:r>
      </w:hyperlink>
    </w:p>
    <w:p w:rsidR="003A2D4A" w:rsidRDefault="00172F30" w:rsidP="003A2D4A">
      <w:pPr>
        <w:pStyle w:val="ekillerTablosu"/>
        <w:tabs>
          <w:tab w:val="left" w:leader="dot" w:pos="7513"/>
          <w:tab w:val="right" w:leader="dot" w:pos="8210"/>
        </w:tabs>
        <w:rPr>
          <w:rFonts w:asciiTheme="minorHAnsi" w:eastAsiaTheme="minorEastAsia" w:hAnsiTheme="minorHAnsi" w:cstheme="minorBidi"/>
          <w:caps w:val="0"/>
          <w:noProof/>
          <w:sz w:val="22"/>
          <w:szCs w:val="22"/>
        </w:rPr>
      </w:pPr>
      <w:hyperlink w:anchor="_Toc30535173" w:history="1">
        <w:r w:rsidR="003A2D4A" w:rsidRPr="005D0731">
          <w:rPr>
            <w:rStyle w:val="Kpr"/>
            <w:caps w:val="0"/>
            <w:noProof/>
            <w:lang w:bidi="ar-LY"/>
          </w:rPr>
          <w:t xml:space="preserve">Grafik 4.2. </w:t>
        </w:r>
        <w:r w:rsidR="00CD1565">
          <w:rPr>
            <w:rStyle w:val="Kpr"/>
            <w:caps w:val="0"/>
            <w:noProof/>
            <w:lang w:bidi="ar-LY"/>
          </w:rPr>
          <w:t xml:space="preserve">   </w:t>
        </w:r>
        <w:r w:rsidR="003A2D4A" w:rsidRPr="005D0731">
          <w:rPr>
            <w:rStyle w:val="Kpr"/>
            <w:caps w:val="0"/>
            <w:noProof/>
            <w:lang w:bidi="ar-LY"/>
          </w:rPr>
          <w:t>En Güvenli Görülen Oyun Parkı Donatıları</w:t>
        </w:r>
        <w:r w:rsidR="003A2D4A">
          <w:rPr>
            <w:caps w:val="0"/>
            <w:noProof/>
            <w:webHidden/>
          </w:rPr>
          <w:tab/>
          <w:t xml:space="preserve">     </w:t>
        </w:r>
        <w:r w:rsidR="003A2D4A">
          <w:rPr>
            <w:noProof/>
            <w:webHidden/>
          </w:rPr>
          <w:fldChar w:fldCharType="begin"/>
        </w:r>
        <w:r w:rsidR="003A2D4A">
          <w:rPr>
            <w:noProof/>
            <w:webHidden/>
          </w:rPr>
          <w:instrText xml:space="preserve"> PAGEREF _Toc30535173 \h </w:instrText>
        </w:r>
        <w:r w:rsidR="003A2D4A">
          <w:rPr>
            <w:noProof/>
            <w:webHidden/>
          </w:rPr>
        </w:r>
        <w:r w:rsidR="003A2D4A">
          <w:rPr>
            <w:noProof/>
            <w:webHidden/>
          </w:rPr>
          <w:fldChar w:fldCharType="separate"/>
        </w:r>
        <w:r w:rsidR="002E3FC8">
          <w:rPr>
            <w:noProof/>
            <w:webHidden/>
          </w:rPr>
          <w:t>41</w:t>
        </w:r>
        <w:r w:rsidR="003A2D4A">
          <w:rPr>
            <w:noProof/>
            <w:webHidden/>
          </w:rPr>
          <w:fldChar w:fldCharType="end"/>
        </w:r>
      </w:hyperlink>
    </w:p>
    <w:p w:rsidR="003A2D4A" w:rsidRDefault="00172F30" w:rsidP="003A2D4A">
      <w:pPr>
        <w:pStyle w:val="ekillerTablosu"/>
        <w:tabs>
          <w:tab w:val="left" w:leader="dot" w:pos="7513"/>
          <w:tab w:val="right" w:leader="dot" w:pos="8210"/>
        </w:tabs>
        <w:rPr>
          <w:rFonts w:asciiTheme="minorHAnsi" w:eastAsiaTheme="minorEastAsia" w:hAnsiTheme="minorHAnsi" w:cstheme="minorBidi"/>
          <w:caps w:val="0"/>
          <w:noProof/>
          <w:sz w:val="22"/>
          <w:szCs w:val="22"/>
        </w:rPr>
      </w:pPr>
      <w:hyperlink w:anchor="_Toc30535174" w:history="1">
        <w:r w:rsidR="003A2D4A" w:rsidRPr="005D0731">
          <w:rPr>
            <w:rStyle w:val="Kpr"/>
            <w:caps w:val="0"/>
            <w:noProof/>
            <w:lang w:bidi="ar-LY"/>
          </w:rPr>
          <w:t xml:space="preserve">Grafik 4.3. </w:t>
        </w:r>
        <w:r w:rsidR="00CD1565">
          <w:rPr>
            <w:rStyle w:val="Kpr"/>
            <w:caps w:val="0"/>
            <w:noProof/>
            <w:lang w:bidi="ar-LY"/>
          </w:rPr>
          <w:t xml:space="preserve">   </w:t>
        </w:r>
        <w:r w:rsidR="003A2D4A" w:rsidRPr="005D0731">
          <w:rPr>
            <w:rStyle w:val="Kpr"/>
            <w:caps w:val="0"/>
            <w:noProof/>
            <w:lang w:bidi="ar-LY"/>
          </w:rPr>
          <w:t>En Tehlikeli Görülen Oyun Parkı Donatıları</w:t>
        </w:r>
        <w:r w:rsidR="003A2D4A">
          <w:rPr>
            <w:caps w:val="0"/>
            <w:noProof/>
            <w:webHidden/>
          </w:rPr>
          <w:tab/>
          <w:t xml:space="preserve">     </w:t>
        </w:r>
        <w:r w:rsidR="003A2D4A">
          <w:rPr>
            <w:noProof/>
            <w:webHidden/>
          </w:rPr>
          <w:fldChar w:fldCharType="begin"/>
        </w:r>
        <w:r w:rsidR="003A2D4A">
          <w:rPr>
            <w:noProof/>
            <w:webHidden/>
          </w:rPr>
          <w:instrText xml:space="preserve"> PAGEREF _Toc30535174 \h </w:instrText>
        </w:r>
        <w:r w:rsidR="003A2D4A">
          <w:rPr>
            <w:noProof/>
            <w:webHidden/>
          </w:rPr>
        </w:r>
        <w:r w:rsidR="003A2D4A">
          <w:rPr>
            <w:noProof/>
            <w:webHidden/>
          </w:rPr>
          <w:fldChar w:fldCharType="separate"/>
        </w:r>
        <w:r w:rsidR="002E3FC8">
          <w:rPr>
            <w:noProof/>
            <w:webHidden/>
          </w:rPr>
          <w:t>43</w:t>
        </w:r>
        <w:r w:rsidR="003A2D4A">
          <w:rPr>
            <w:noProof/>
            <w:webHidden/>
          </w:rPr>
          <w:fldChar w:fldCharType="end"/>
        </w:r>
      </w:hyperlink>
    </w:p>
    <w:p w:rsidR="003A2D4A" w:rsidRDefault="00172F30" w:rsidP="003A2D4A">
      <w:pPr>
        <w:pStyle w:val="ekillerTablosu"/>
        <w:tabs>
          <w:tab w:val="left" w:leader="dot" w:pos="7513"/>
          <w:tab w:val="right" w:leader="dot" w:pos="8210"/>
        </w:tabs>
        <w:rPr>
          <w:rFonts w:asciiTheme="minorHAnsi" w:eastAsiaTheme="minorEastAsia" w:hAnsiTheme="minorHAnsi" w:cstheme="minorBidi"/>
          <w:caps w:val="0"/>
          <w:noProof/>
          <w:sz w:val="22"/>
          <w:szCs w:val="22"/>
        </w:rPr>
      </w:pPr>
      <w:hyperlink w:anchor="_Toc30535175" w:history="1">
        <w:r w:rsidR="003A2D4A" w:rsidRPr="005D0731">
          <w:rPr>
            <w:rStyle w:val="Kpr"/>
            <w:caps w:val="0"/>
            <w:noProof/>
            <w:lang w:bidi="ar-LY"/>
          </w:rPr>
          <w:t xml:space="preserve">Grafik 4.4. </w:t>
        </w:r>
        <w:r w:rsidR="00CD1565">
          <w:rPr>
            <w:rStyle w:val="Kpr"/>
            <w:caps w:val="0"/>
            <w:noProof/>
            <w:lang w:bidi="ar-LY"/>
          </w:rPr>
          <w:t xml:space="preserve">   </w:t>
        </w:r>
        <w:r w:rsidR="003A2D4A" w:rsidRPr="005D0731">
          <w:rPr>
            <w:rStyle w:val="Kpr"/>
            <w:caps w:val="0"/>
            <w:noProof/>
            <w:lang w:bidi="ar-LY"/>
          </w:rPr>
          <w:t>En Cazip Görülen Oyun Parkı Donatıları</w:t>
        </w:r>
        <w:r w:rsidR="003A2D4A">
          <w:rPr>
            <w:caps w:val="0"/>
            <w:noProof/>
            <w:webHidden/>
          </w:rPr>
          <w:tab/>
          <w:t xml:space="preserve">     </w:t>
        </w:r>
        <w:r w:rsidR="003A2D4A">
          <w:rPr>
            <w:noProof/>
            <w:webHidden/>
          </w:rPr>
          <w:fldChar w:fldCharType="begin"/>
        </w:r>
        <w:r w:rsidR="003A2D4A">
          <w:rPr>
            <w:noProof/>
            <w:webHidden/>
          </w:rPr>
          <w:instrText xml:space="preserve"> PAGEREF _Toc30535175 \h </w:instrText>
        </w:r>
        <w:r w:rsidR="003A2D4A">
          <w:rPr>
            <w:noProof/>
            <w:webHidden/>
          </w:rPr>
        </w:r>
        <w:r w:rsidR="003A2D4A">
          <w:rPr>
            <w:noProof/>
            <w:webHidden/>
          </w:rPr>
          <w:fldChar w:fldCharType="separate"/>
        </w:r>
        <w:r w:rsidR="002E3FC8">
          <w:rPr>
            <w:noProof/>
            <w:webHidden/>
          </w:rPr>
          <w:t>45</w:t>
        </w:r>
        <w:r w:rsidR="003A2D4A">
          <w:rPr>
            <w:noProof/>
            <w:webHidden/>
          </w:rPr>
          <w:fldChar w:fldCharType="end"/>
        </w:r>
      </w:hyperlink>
    </w:p>
    <w:p w:rsidR="003A2D4A" w:rsidRDefault="00172F30" w:rsidP="003A2D4A">
      <w:pPr>
        <w:pStyle w:val="ekillerTablosu"/>
        <w:tabs>
          <w:tab w:val="left" w:leader="dot" w:pos="7513"/>
          <w:tab w:val="right" w:leader="dot" w:pos="8210"/>
        </w:tabs>
        <w:rPr>
          <w:rFonts w:asciiTheme="minorHAnsi" w:eastAsiaTheme="minorEastAsia" w:hAnsiTheme="minorHAnsi" w:cstheme="minorBidi"/>
          <w:caps w:val="0"/>
          <w:noProof/>
          <w:sz w:val="22"/>
          <w:szCs w:val="22"/>
        </w:rPr>
      </w:pPr>
      <w:hyperlink w:anchor="_Toc30535176" w:history="1">
        <w:r w:rsidR="003A2D4A" w:rsidRPr="005D0731">
          <w:rPr>
            <w:rStyle w:val="Kpr"/>
            <w:caps w:val="0"/>
            <w:noProof/>
            <w:lang w:bidi="ar-LY"/>
          </w:rPr>
          <w:t xml:space="preserve">Grafik 4.5. </w:t>
        </w:r>
        <w:r w:rsidR="00CD1565">
          <w:rPr>
            <w:rStyle w:val="Kpr"/>
            <w:caps w:val="0"/>
            <w:noProof/>
            <w:lang w:bidi="ar-LY"/>
          </w:rPr>
          <w:t xml:space="preserve">   </w:t>
        </w:r>
        <w:r w:rsidR="003A2D4A" w:rsidRPr="005D0731">
          <w:rPr>
            <w:rStyle w:val="Kpr"/>
            <w:caps w:val="0"/>
            <w:noProof/>
            <w:lang w:bidi="ar-LY"/>
          </w:rPr>
          <w:t>Donatıların Cazip Görülme Sebeplerinin İfade Edilme Sıklıkları</w:t>
        </w:r>
        <w:r w:rsidR="003A2D4A">
          <w:rPr>
            <w:caps w:val="0"/>
            <w:noProof/>
            <w:webHidden/>
          </w:rPr>
          <w:tab/>
          <w:t xml:space="preserve">     </w:t>
        </w:r>
        <w:r w:rsidR="003A2D4A">
          <w:rPr>
            <w:noProof/>
            <w:webHidden/>
          </w:rPr>
          <w:fldChar w:fldCharType="begin"/>
        </w:r>
        <w:r w:rsidR="003A2D4A">
          <w:rPr>
            <w:noProof/>
            <w:webHidden/>
          </w:rPr>
          <w:instrText xml:space="preserve"> PAGEREF _Toc30535176 \h </w:instrText>
        </w:r>
        <w:r w:rsidR="003A2D4A">
          <w:rPr>
            <w:noProof/>
            <w:webHidden/>
          </w:rPr>
        </w:r>
        <w:r w:rsidR="003A2D4A">
          <w:rPr>
            <w:noProof/>
            <w:webHidden/>
          </w:rPr>
          <w:fldChar w:fldCharType="separate"/>
        </w:r>
        <w:r w:rsidR="002E3FC8">
          <w:rPr>
            <w:noProof/>
            <w:webHidden/>
          </w:rPr>
          <w:t>46</w:t>
        </w:r>
        <w:r w:rsidR="003A2D4A">
          <w:rPr>
            <w:noProof/>
            <w:webHidden/>
          </w:rPr>
          <w:fldChar w:fldCharType="end"/>
        </w:r>
      </w:hyperlink>
    </w:p>
    <w:p w:rsidR="003A2D4A" w:rsidRDefault="00172F30" w:rsidP="00CD1565">
      <w:pPr>
        <w:pStyle w:val="ekillerTablosu"/>
        <w:tabs>
          <w:tab w:val="left" w:leader="dot" w:pos="7513"/>
          <w:tab w:val="right" w:leader="dot" w:pos="8210"/>
        </w:tabs>
        <w:ind w:left="1276" w:hanging="1276"/>
        <w:rPr>
          <w:rFonts w:asciiTheme="minorHAnsi" w:eastAsiaTheme="minorEastAsia" w:hAnsiTheme="minorHAnsi" w:cstheme="minorBidi"/>
          <w:caps w:val="0"/>
          <w:noProof/>
          <w:sz w:val="22"/>
          <w:szCs w:val="22"/>
        </w:rPr>
      </w:pPr>
      <w:hyperlink w:anchor="_Toc30535177" w:history="1">
        <w:r w:rsidR="003A2D4A" w:rsidRPr="005D0731">
          <w:rPr>
            <w:rStyle w:val="Kpr"/>
            <w:caps w:val="0"/>
            <w:noProof/>
            <w:lang w:bidi="ar-LY"/>
          </w:rPr>
          <w:t xml:space="preserve">Grafik 4.6. </w:t>
        </w:r>
        <w:r w:rsidR="00CD1565">
          <w:rPr>
            <w:rStyle w:val="Kpr"/>
            <w:caps w:val="0"/>
            <w:noProof/>
            <w:lang w:bidi="ar-LY"/>
          </w:rPr>
          <w:t xml:space="preserve">   </w:t>
        </w:r>
        <w:r w:rsidR="003A2D4A" w:rsidRPr="005D0731">
          <w:rPr>
            <w:rStyle w:val="Kpr"/>
            <w:caps w:val="0"/>
            <w:noProof/>
            <w:lang w:bidi="ar-LY"/>
          </w:rPr>
          <w:t xml:space="preserve">Donatıların Cazip Görülmeme Sebeplerinin İfade Edilme </w:t>
        </w:r>
        <w:r w:rsidR="003A2D4A">
          <w:rPr>
            <w:rStyle w:val="Kpr"/>
            <w:caps w:val="0"/>
            <w:noProof/>
            <w:lang w:bidi="ar-LY"/>
          </w:rPr>
          <w:t xml:space="preserve">            </w:t>
        </w:r>
        <w:r w:rsidR="00CD1565">
          <w:rPr>
            <w:rStyle w:val="Kpr"/>
            <w:caps w:val="0"/>
            <w:noProof/>
            <w:lang w:bidi="ar-LY"/>
          </w:rPr>
          <w:t xml:space="preserve"> </w:t>
        </w:r>
        <w:r w:rsidR="003A2D4A" w:rsidRPr="005D0731">
          <w:rPr>
            <w:rStyle w:val="Kpr"/>
            <w:caps w:val="0"/>
            <w:noProof/>
            <w:lang w:bidi="ar-LY"/>
          </w:rPr>
          <w:t>Sıklıkları</w:t>
        </w:r>
        <w:r w:rsidR="003A2D4A">
          <w:rPr>
            <w:caps w:val="0"/>
            <w:noProof/>
            <w:webHidden/>
          </w:rPr>
          <w:tab/>
          <w:t xml:space="preserve">     </w:t>
        </w:r>
        <w:r w:rsidR="003A2D4A">
          <w:rPr>
            <w:noProof/>
            <w:webHidden/>
          </w:rPr>
          <w:fldChar w:fldCharType="begin"/>
        </w:r>
        <w:r w:rsidR="003A2D4A">
          <w:rPr>
            <w:noProof/>
            <w:webHidden/>
          </w:rPr>
          <w:instrText xml:space="preserve"> PAGEREF _Toc30535177 \h </w:instrText>
        </w:r>
        <w:r w:rsidR="003A2D4A">
          <w:rPr>
            <w:noProof/>
            <w:webHidden/>
          </w:rPr>
        </w:r>
        <w:r w:rsidR="003A2D4A">
          <w:rPr>
            <w:noProof/>
            <w:webHidden/>
          </w:rPr>
          <w:fldChar w:fldCharType="separate"/>
        </w:r>
        <w:r w:rsidR="002E3FC8">
          <w:rPr>
            <w:noProof/>
            <w:webHidden/>
          </w:rPr>
          <w:t>48</w:t>
        </w:r>
        <w:r w:rsidR="003A2D4A">
          <w:rPr>
            <w:noProof/>
            <w:webHidden/>
          </w:rPr>
          <w:fldChar w:fldCharType="end"/>
        </w:r>
      </w:hyperlink>
    </w:p>
    <w:p w:rsidR="003A2D4A" w:rsidRDefault="00172F30" w:rsidP="003A2D4A">
      <w:pPr>
        <w:pStyle w:val="ekillerTablosu"/>
        <w:tabs>
          <w:tab w:val="left" w:leader="dot" w:pos="7513"/>
          <w:tab w:val="right" w:leader="dot" w:pos="8210"/>
        </w:tabs>
        <w:rPr>
          <w:rFonts w:asciiTheme="minorHAnsi" w:eastAsiaTheme="minorEastAsia" w:hAnsiTheme="minorHAnsi" w:cstheme="minorBidi"/>
          <w:caps w:val="0"/>
          <w:noProof/>
          <w:sz w:val="22"/>
          <w:szCs w:val="22"/>
        </w:rPr>
      </w:pPr>
      <w:hyperlink w:anchor="_Toc30535178" w:history="1">
        <w:r w:rsidR="003A2D4A" w:rsidRPr="005D0731">
          <w:rPr>
            <w:rStyle w:val="Kpr"/>
            <w:caps w:val="0"/>
            <w:noProof/>
            <w:lang w:bidi="ar-LY"/>
          </w:rPr>
          <w:t xml:space="preserve">Grafik 4.7. </w:t>
        </w:r>
        <w:r w:rsidR="00CD1565">
          <w:rPr>
            <w:rStyle w:val="Kpr"/>
            <w:caps w:val="0"/>
            <w:noProof/>
            <w:lang w:bidi="ar-LY"/>
          </w:rPr>
          <w:t xml:space="preserve">   </w:t>
        </w:r>
        <w:r w:rsidR="003A2D4A" w:rsidRPr="005D0731">
          <w:rPr>
            <w:rStyle w:val="Kpr"/>
            <w:caps w:val="0"/>
            <w:noProof/>
            <w:lang w:bidi="ar-LY"/>
          </w:rPr>
          <w:t>Donatıların Cazip Gelmeme Sebeplerinin İfade Edilme Sıklıkları</w:t>
        </w:r>
        <w:r w:rsidR="003A2D4A">
          <w:rPr>
            <w:caps w:val="0"/>
            <w:noProof/>
            <w:webHidden/>
          </w:rPr>
          <w:tab/>
          <w:t xml:space="preserve">     </w:t>
        </w:r>
        <w:r w:rsidR="003A2D4A">
          <w:rPr>
            <w:noProof/>
            <w:webHidden/>
          </w:rPr>
          <w:fldChar w:fldCharType="begin"/>
        </w:r>
        <w:r w:rsidR="003A2D4A">
          <w:rPr>
            <w:noProof/>
            <w:webHidden/>
          </w:rPr>
          <w:instrText xml:space="preserve"> PAGEREF _Toc30535178 \h </w:instrText>
        </w:r>
        <w:r w:rsidR="003A2D4A">
          <w:rPr>
            <w:noProof/>
            <w:webHidden/>
          </w:rPr>
        </w:r>
        <w:r w:rsidR="003A2D4A">
          <w:rPr>
            <w:noProof/>
            <w:webHidden/>
          </w:rPr>
          <w:fldChar w:fldCharType="separate"/>
        </w:r>
        <w:r w:rsidR="002E3FC8">
          <w:rPr>
            <w:noProof/>
            <w:webHidden/>
          </w:rPr>
          <w:t>50</w:t>
        </w:r>
        <w:r w:rsidR="003A2D4A">
          <w:rPr>
            <w:noProof/>
            <w:webHidden/>
          </w:rPr>
          <w:fldChar w:fldCharType="end"/>
        </w:r>
      </w:hyperlink>
    </w:p>
    <w:p w:rsidR="003A2D4A" w:rsidRDefault="00172F30" w:rsidP="003A2D4A">
      <w:pPr>
        <w:pStyle w:val="ekillerTablosu"/>
        <w:tabs>
          <w:tab w:val="left" w:leader="dot" w:pos="7513"/>
          <w:tab w:val="right" w:leader="dot" w:pos="8210"/>
        </w:tabs>
        <w:rPr>
          <w:rFonts w:asciiTheme="minorHAnsi" w:eastAsiaTheme="minorEastAsia" w:hAnsiTheme="minorHAnsi" w:cstheme="minorBidi"/>
          <w:caps w:val="0"/>
          <w:noProof/>
          <w:sz w:val="22"/>
          <w:szCs w:val="22"/>
        </w:rPr>
      </w:pPr>
      <w:hyperlink w:anchor="_Toc30535179" w:history="1">
        <w:r w:rsidR="003A2D4A" w:rsidRPr="005D0731">
          <w:rPr>
            <w:rStyle w:val="Kpr"/>
            <w:caps w:val="0"/>
            <w:noProof/>
            <w:lang w:bidi="ar-LY"/>
          </w:rPr>
          <w:t xml:space="preserve">Grafik 4.8. </w:t>
        </w:r>
        <w:r w:rsidR="00CD1565">
          <w:rPr>
            <w:rStyle w:val="Kpr"/>
            <w:caps w:val="0"/>
            <w:noProof/>
            <w:lang w:bidi="ar-LY"/>
          </w:rPr>
          <w:t xml:space="preserve">   </w:t>
        </w:r>
        <w:r w:rsidR="003A2D4A" w:rsidRPr="005D0731">
          <w:rPr>
            <w:rStyle w:val="Kpr"/>
            <w:caps w:val="0"/>
            <w:noProof/>
            <w:lang w:bidi="ar-LY"/>
          </w:rPr>
          <w:t>En Çok Tercih Edilen Malzemenin İfade Edilme Sıklıkları</w:t>
        </w:r>
        <w:r w:rsidR="003A2D4A">
          <w:rPr>
            <w:caps w:val="0"/>
            <w:noProof/>
            <w:webHidden/>
          </w:rPr>
          <w:tab/>
          <w:t xml:space="preserve">     </w:t>
        </w:r>
        <w:r w:rsidR="003A2D4A">
          <w:rPr>
            <w:noProof/>
            <w:webHidden/>
          </w:rPr>
          <w:fldChar w:fldCharType="begin"/>
        </w:r>
        <w:r w:rsidR="003A2D4A">
          <w:rPr>
            <w:noProof/>
            <w:webHidden/>
          </w:rPr>
          <w:instrText xml:space="preserve"> PAGEREF _Toc30535179 \h </w:instrText>
        </w:r>
        <w:r w:rsidR="003A2D4A">
          <w:rPr>
            <w:noProof/>
            <w:webHidden/>
          </w:rPr>
        </w:r>
        <w:r w:rsidR="003A2D4A">
          <w:rPr>
            <w:noProof/>
            <w:webHidden/>
          </w:rPr>
          <w:fldChar w:fldCharType="separate"/>
        </w:r>
        <w:r w:rsidR="002E3FC8">
          <w:rPr>
            <w:noProof/>
            <w:webHidden/>
          </w:rPr>
          <w:t>52</w:t>
        </w:r>
        <w:r w:rsidR="003A2D4A">
          <w:rPr>
            <w:noProof/>
            <w:webHidden/>
          </w:rPr>
          <w:fldChar w:fldCharType="end"/>
        </w:r>
      </w:hyperlink>
    </w:p>
    <w:p w:rsidR="003A2D4A" w:rsidRDefault="00172F30" w:rsidP="00CD1565">
      <w:pPr>
        <w:pStyle w:val="ekillerTablosu"/>
        <w:tabs>
          <w:tab w:val="left" w:leader="dot" w:pos="7513"/>
          <w:tab w:val="right" w:leader="dot" w:pos="8210"/>
        </w:tabs>
        <w:ind w:left="1276" w:hanging="1276"/>
        <w:rPr>
          <w:rFonts w:asciiTheme="minorHAnsi" w:eastAsiaTheme="minorEastAsia" w:hAnsiTheme="minorHAnsi" w:cstheme="minorBidi"/>
          <w:caps w:val="0"/>
          <w:noProof/>
          <w:sz w:val="22"/>
          <w:szCs w:val="22"/>
        </w:rPr>
      </w:pPr>
      <w:hyperlink w:anchor="_Toc30535180" w:history="1">
        <w:r w:rsidR="003A2D4A" w:rsidRPr="005D0731">
          <w:rPr>
            <w:rStyle w:val="Kpr"/>
            <w:caps w:val="0"/>
            <w:noProof/>
            <w:lang w:bidi="ar-LY"/>
          </w:rPr>
          <w:t xml:space="preserve">Grafik 4.9. </w:t>
        </w:r>
        <w:r w:rsidR="00CD1565">
          <w:rPr>
            <w:rStyle w:val="Kpr"/>
            <w:caps w:val="0"/>
            <w:noProof/>
            <w:lang w:bidi="ar-LY"/>
          </w:rPr>
          <w:t xml:space="preserve">   </w:t>
        </w:r>
        <w:r w:rsidR="003A2D4A" w:rsidRPr="005D0731">
          <w:rPr>
            <w:rStyle w:val="Kpr"/>
            <w:caps w:val="0"/>
            <w:noProof/>
            <w:lang w:bidi="ar-LY"/>
          </w:rPr>
          <w:t xml:space="preserve">Oyun Parkı Donatılarının Tercih Edilme Sebeplerinin İfade </w:t>
        </w:r>
        <w:r w:rsidR="003A2D4A">
          <w:rPr>
            <w:rStyle w:val="Kpr"/>
            <w:caps w:val="0"/>
            <w:noProof/>
            <w:lang w:bidi="ar-LY"/>
          </w:rPr>
          <w:t xml:space="preserve">           </w:t>
        </w:r>
        <w:r w:rsidR="003A2D4A" w:rsidRPr="005D0731">
          <w:rPr>
            <w:rStyle w:val="Kpr"/>
            <w:caps w:val="0"/>
            <w:noProof/>
            <w:lang w:bidi="ar-LY"/>
          </w:rPr>
          <w:t>Edilme Sıklıkları</w:t>
        </w:r>
        <w:r w:rsidR="003A2D4A">
          <w:rPr>
            <w:caps w:val="0"/>
            <w:noProof/>
            <w:webHidden/>
          </w:rPr>
          <w:tab/>
          <w:t xml:space="preserve">     </w:t>
        </w:r>
        <w:r w:rsidR="003A2D4A">
          <w:rPr>
            <w:noProof/>
            <w:webHidden/>
          </w:rPr>
          <w:fldChar w:fldCharType="begin"/>
        </w:r>
        <w:r w:rsidR="003A2D4A">
          <w:rPr>
            <w:noProof/>
            <w:webHidden/>
          </w:rPr>
          <w:instrText xml:space="preserve"> PAGEREF _Toc30535180 \h </w:instrText>
        </w:r>
        <w:r w:rsidR="003A2D4A">
          <w:rPr>
            <w:noProof/>
            <w:webHidden/>
          </w:rPr>
        </w:r>
        <w:r w:rsidR="003A2D4A">
          <w:rPr>
            <w:noProof/>
            <w:webHidden/>
          </w:rPr>
          <w:fldChar w:fldCharType="separate"/>
        </w:r>
        <w:r w:rsidR="002E3FC8">
          <w:rPr>
            <w:noProof/>
            <w:webHidden/>
          </w:rPr>
          <w:t>53</w:t>
        </w:r>
        <w:r w:rsidR="003A2D4A">
          <w:rPr>
            <w:noProof/>
            <w:webHidden/>
          </w:rPr>
          <w:fldChar w:fldCharType="end"/>
        </w:r>
      </w:hyperlink>
    </w:p>
    <w:p w:rsidR="003A2D4A" w:rsidRDefault="00172F30" w:rsidP="003A2D4A">
      <w:pPr>
        <w:pStyle w:val="ekillerTablosu"/>
        <w:tabs>
          <w:tab w:val="left" w:leader="dot" w:pos="7513"/>
          <w:tab w:val="right" w:leader="dot" w:pos="8210"/>
        </w:tabs>
        <w:rPr>
          <w:rFonts w:asciiTheme="minorHAnsi" w:eastAsiaTheme="minorEastAsia" w:hAnsiTheme="minorHAnsi" w:cstheme="minorBidi"/>
          <w:caps w:val="0"/>
          <w:noProof/>
          <w:sz w:val="22"/>
          <w:szCs w:val="22"/>
        </w:rPr>
      </w:pPr>
      <w:hyperlink w:anchor="_Toc30535181" w:history="1">
        <w:r w:rsidR="003A2D4A" w:rsidRPr="005D0731">
          <w:rPr>
            <w:rStyle w:val="Kpr"/>
            <w:caps w:val="0"/>
            <w:noProof/>
            <w:lang w:bidi="ar-LY"/>
          </w:rPr>
          <w:t>Grafik 4.10. En Çok Tercih Edilen Zemin Türlerinin İfade Edilme Sıklıkları</w:t>
        </w:r>
        <w:r w:rsidR="003A2D4A">
          <w:rPr>
            <w:caps w:val="0"/>
            <w:noProof/>
            <w:webHidden/>
          </w:rPr>
          <w:tab/>
          <w:t xml:space="preserve">     </w:t>
        </w:r>
        <w:r w:rsidR="003A2D4A">
          <w:rPr>
            <w:noProof/>
            <w:webHidden/>
          </w:rPr>
          <w:fldChar w:fldCharType="begin"/>
        </w:r>
        <w:r w:rsidR="003A2D4A">
          <w:rPr>
            <w:noProof/>
            <w:webHidden/>
          </w:rPr>
          <w:instrText xml:space="preserve"> PAGEREF _Toc30535181 \h </w:instrText>
        </w:r>
        <w:r w:rsidR="003A2D4A">
          <w:rPr>
            <w:noProof/>
            <w:webHidden/>
          </w:rPr>
        </w:r>
        <w:r w:rsidR="003A2D4A">
          <w:rPr>
            <w:noProof/>
            <w:webHidden/>
          </w:rPr>
          <w:fldChar w:fldCharType="separate"/>
        </w:r>
        <w:r w:rsidR="002E3FC8">
          <w:rPr>
            <w:noProof/>
            <w:webHidden/>
          </w:rPr>
          <w:t>55</w:t>
        </w:r>
        <w:r w:rsidR="003A2D4A">
          <w:rPr>
            <w:noProof/>
            <w:webHidden/>
          </w:rPr>
          <w:fldChar w:fldCharType="end"/>
        </w:r>
      </w:hyperlink>
    </w:p>
    <w:p w:rsidR="003A2D4A" w:rsidRDefault="00172F30" w:rsidP="003A2D4A">
      <w:pPr>
        <w:pStyle w:val="ekillerTablosu"/>
        <w:tabs>
          <w:tab w:val="left" w:leader="dot" w:pos="7513"/>
          <w:tab w:val="right" w:leader="dot" w:pos="8210"/>
        </w:tabs>
        <w:rPr>
          <w:rFonts w:asciiTheme="minorHAnsi" w:eastAsiaTheme="minorEastAsia" w:hAnsiTheme="minorHAnsi" w:cstheme="minorBidi"/>
          <w:caps w:val="0"/>
          <w:noProof/>
          <w:sz w:val="22"/>
          <w:szCs w:val="22"/>
        </w:rPr>
      </w:pPr>
      <w:hyperlink w:anchor="_Toc30535182" w:history="1">
        <w:r w:rsidR="003A2D4A" w:rsidRPr="005D0731">
          <w:rPr>
            <w:rStyle w:val="Kpr"/>
            <w:caps w:val="0"/>
            <w:noProof/>
            <w:lang w:bidi="ar-LY"/>
          </w:rPr>
          <w:t>Grafik 4.1</w:t>
        </w:r>
        <w:r w:rsidR="008B39DD">
          <w:rPr>
            <w:rStyle w:val="Kpr"/>
            <w:caps w:val="0"/>
            <w:noProof/>
            <w:lang w:bidi="ar-LY"/>
          </w:rPr>
          <w:t>1</w:t>
        </w:r>
        <w:r w:rsidR="003A2D4A" w:rsidRPr="005D0731">
          <w:rPr>
            <w:rStyle w:val="Kpr"/>
            <w:caps w:val="0"/>
            <w:noProof/>
            <w:lang w:bidi="ar-LY"/>
          </w:rPr>
          <w:t>. Tasarımda Kullanılabilecek Renklerin İfade Edilme Sıklıkları</w:t>
        </w:r>
        <w:r w:rsidR="003A2D4A">
          <w:rPr>
            <w:caps w:val="0"/>
            <w:noProof/>
            <w:webHidden/>
          </w:rPr>
          <w:tab/>
          <w:t xml:space="preserve">     </w:t>
        </w:r>
        <w:r w:rsidR="003A2D4A">
          <w:rPr>
            <w:noProof/>
            <w:webHidden/>
          </w:rPr>
          <w:fldChar w:fldCharType="begin"/>
        </w:r>
        <w:r w:rsidR="003A2D4A">
          <w:rPr>
            <w:noProof/>
            <w:webHidden/>
          </w:rPr>
          <w:instrText xml:space="preserve"> PAGEREF _Toc30535182 \h </w:instrText>
        </w:r>
        <w:r w:rsidR="003A2D4A">
          <w:rPr>
            <w:noProof/>
            <w:webHidden/>
          </w:rPr>
        </w:r>
        <w:r w:rsidR="003A2D4A">
          <w:rPr>
            <w:noProof/>
            <w:webHidden/>
          </w:rPr>
          <w:fldChar w:fldCharType="separate"/>
        </w:r>
        <w:r w:rsidR="002E3FC8">
          <w:rPr>
            <w:noProof/>
            <w:webHidden/>
          </w:rPr>
          <w:t>57</w:t>
        </w:r>
        <w:r w:rsidR="003A2D4A">
          <w:rPr>
            <w:noProof/>
            <w:webHidden/>
          </w:rPr>
          <w:fldChar w:fldCharType="end"/>
        </w:r>
      </w:hyperlink>
    </w:p>
    <w:p w:rsidR="003A2D4A" w:rsidRDefault="00172F30" w:rsidP="003A2D4A">
      <w:pPr>
        <w:pStyle w:val="ekillerTablosu"/>
        <w:tabs>
          <w:tab w:val="left" w:leader="dot" w:pos="7513"/>
          <w:tab w:val="right" w:leader="dot" w:pos="8210"/>
        </w:tabs>
        <w:rPr>
          <w:rFonts w:asciiTheme="minorHAnsi" w:eastAsiaTheme="minorEastAsia" w:hAnsiTheme="minorHAnsi" w:cstheme="minorBidi"/>
          <w:caps w:val="0"/>
          <w:noProof/>
          <w:sz w:val="22"/>
          <w:szCs w:val="22"/>
        </w:rPr>
      </w:pPr>
      <w:hyperlink w:anchor="_Toc30535183" w:history="1">
        <w:r w:rsidR="003A2D4A" w:rsidRPr="005D0731">
          <w:rPr>
            <w:rStyle w:val="Kpr"/>
            <w:caps w:val="0"/>
            <w:noProof/>
            <w:lang w:bidi="ar-LY"/>
          </w:rPr>
          <w:t>Grafik 4.12. En İlgi Çekici Şekillerin İfade Edilme Sıklıkları</w:t>
        </w:r>
        <w:r w:rsidR="003A2D4A">
          <w:rPr>
            <w:caps w:val="0"/>
            <w:noProof/>
            <w:webHidden/>
          </w:rPr>
          <w:tab/>
          <w:t xml:space="preserve">     </w:t>
        </w:r>
        <w:r w:rsidR="003A2D4A">
          <w:rPr>
            <w:noProof/>
            <w:webHidden/>
          </w:rPr>
          <w:fldChar w:fldCharType="begin"/>
        </w:r>
        <w:r w:rsidR="003A2D4A">
          <w:rPr>
            <w:noProof/>
            <w:webHidden/>
          </w:rPr>
          <w:instrText xml:space="preserve"> PAGEREF _Toc30535183 \h </w:instrText>
        </w:r>
        <w:r w:rsidR="003A2D4A">
          <w:rPr>
            <w:noProof/>
            <w:webHidden/>
          </w:rPr>
        </w:r>
        <w:r w:rsidR="003A2D4A">
          <w:rPr>
            <w:noProof/>
            <w:webHidden/>
          </w:rPr>
          <w:fldChar w:fldCharType="separate"/>
        </w:r>
        <w:r w:rsidR="002E3FC8">
          <w:rPr>
            <w:noProof/>
            <w:webHidden/>
          </w:rPr>
          <w:t>58</w:t>
        </w:r>
        <w:r w:rsidR="003A2D4A">
          <w:rPr>
            <w:noProof/>
            <w:webHidden/>
          </w:rPr>
          <w:fldChar w:fldCharType="end"/>
        </w:r>
      </w:hyperlink>
    </w:p>
    <w:p w:rsidR="003A2D4A" w:rsidRDefault="00172F30" w:rsidP="00CD1565">
      <w:pPr>
        <w:pStyle w:val="ekillerTablosu"/>
        <w:tabs>
          <w:tab w:val="left" w:leader="dot" w:pos="7513"/>
          <w:tab w:val="right" w:leader="dot" w:pos="8210"/>
        </w:tabs>
        <w:ind w:left="1276" w:hanging="1276"/>
        <w:rPr>
          <w:rFonts w:asciiTheme="minorHAnsi" w:eastAsiaTheme="minorEastAsia" w:hAnsiTheme="minorHAnsi" w:cstheme="minorBidi"/>
          <w:caps w:val="0"/>
          <w:noProof/>
          <w:sz w:val="22"/>
          <w:szCs w:val="22"/>
        </w:rPr>
      </w:pPr>
      <w:hyperlink w:anchor="_Toc30535184" w:history="1">
        <w:r w:rsidR="003A2D4A" w:rsidRPr="005D0731">
          <w:rPr>
            <w:rStyle w:val="Kpr"/>
            <w:caps w:val="0"/>
            <w:noProof/>
            <w:lang w:bidi="ar-LY"/>
          </w:rPr>
          <w:t xml:space="preserve">Grafik 4.13. Oyun Parklarının Hangi Mevsimde Tercih Edildiğine İlişkin </w:t>
        </w:r>
        <w:r w:rsidR="003A2D4A">
          <w:rPr>
            <w:rStyle w:val="Kpr"/>
            <w:caps w:val="0"/>
            <w:noProof/>
            <w:lang w:bidi="ar-LY"/>
          </w:rPr>
          <w:t xml:space="preserve">           </w:t>
        </w:r>
        <w:r w:rsidR="003A2D4A" w:rsidRPr="005D0731">
          <w:rPr>
            <w:rStyle w:val="Kpr"/>
            <w:caps w:val="0"/>
            <w:noProof/>
            <w:lang w:bidi="ar-LY"/>
          </w:rPr>
          <w:t>İfade Sıklıkları</w:t>
        </w:r>
        <w:r w:rsidR="003A2D4A">
          <w:rPr>
            <w:caps w:val="0"/>
            <w:noProof/>
            <w:webHidden/>
          </w:rPr>
          <w:tab/>
          <w:t xml:space="preserve">     </w:t>
        </w:r>
        <w:r w:rsidR="003A2D4A">
          <w:rPr>
            <w:noProof/>
            <w:webHidden/>
          </w:rPr>
          <w:fldChar w:fldCharType="begin"/>
        </w:r>
        <w:r w:rsidR="003A2D4A">
          <w:rPr>
            <w:noProof/>
            <w:webHidden/>
          </w:rPr>
          <w:instrText xml:space="preserve"> PAGEREF _Toc30535184 \h </w:instrText>
        </w:r>
        <w:r w:rsidR="003A2D4A">
          <w:rPr>
            <w:noProof/>
            <w:webHidden/>
          </w:rPr>
        </w:r>
        <w:r w:rsidR="003A2D4A">
          <w:rPr>
            <w:noProof/>
            <w:webHidden/>
          </w:rPr>
          <w:fldChar w:fldCharType="separate"/>
        </w:r>
        <w:r w:rsidR="002E3FC8">
          <w:rPr>
            <w:noProof/>
            <w:webHidden/>
          </w:rPr>
          <w:t>60</w:t>
        </w:r>
        <w:r w:rsidR="003A2D4A">
          <w:rPr>
            <w:noProof/>
            <w:webHidden/>
          </w:rPr>
          <w:fldChar w:fldCharType="end"/>
        </w:r>
      </w:hyperlink>
    </w:p>
    <w:p w:rsidR="003A2D4A" w:rsidRDefault="00172F30" w:rsidP="00CD1565">
      <w:pPr>
        <w:pStyle w:val="ekillerTablosu"/>
        <w:tabs>
          <w:tab w:val="left" w:leader="dot" w:pos="7513"/>
          <w:tab w:val="right" w:leader="dot" w:pos="8210"/>
        </w:tabs>
        <w:ind w:left="1247" w:hanging="1247"/>
        <w:rPr>
          <w:rFonts w:asciiTheme="minorHAnsi" w:eastAsiaTheme="minorEastAsia" w:hAnsiTheme="minorHAnsi" w:cstheme="minorBidi"/>
          <w:caps w:val="0"/>
          <w:noProof/>
          <w:sz w:val="22"/>
          <w:szCs w:val="22"/>
        </w:rPr>
      </w:pPr>
      <w:hyperlink w:anchor="_Toc30535185" w:history="1">
        <w:r w:rsidR="003A2D4A" w:rsidRPr="005D0731">
          <w:rPr>
            <w:rStyle w:val="Kpr"/>
            <w:caps w:val="0"/>
            <w:noProof/>
            <w:lang w:bidi="ar-LY"/>
          </w:rPr>
          <w:t xml:space="preserve">Grafik 4.14. Oyun Parklarının Hangi Mevsimde Tercih Edilmediğine İlişkin </w:t>
        </w:r>
        <w:r w:rsidR="003A2D4A">
          <w:rPr>
            <w:rStyle w:val="Kpr"/>
            <w:caps w:val="0"/>
            <w:noProof/>
            <w:lang w:bidi="ar-LY"/>
          </w:rPr>
          <w:t xml:space="preserve">      </w:t>
        </w:r>
        <w:r w:rsidR="003A2D4A" w:rsidRPr="005D0731">
          <w:rPr>
            <w:rStyle w:val="Kpr"/>
            <w:caps w:val="0"/>
            <w:noProof/>
            <w:lang w:bidi="ar-LY"/>
          </w:rPr>
          <w:t>İfade Sıklıkları</w:t>
        </w:r>
        <w:r w:rsidR="003A2D4A">
          <w:rPr>
            <w:caps w:val="0"/>
            <w:noProof/>
            <w:webHidden/>
          </w:rPr>
          <w:tab/>
          <w:t xml:space="preserve">     </w:t>
        </w:r>
        <w:r w:rsidR="003A2D4A">
          <w:rPr>
            <w:noProof/>
            <w:webHidden/>
          </w:rPr>
          <w:fldChar w:fldCharType="begin"/>
        </w:r>
        <w:r w:rsidR="003A2D4A">
          <w:rPr>
            <w:noProof/>
            <w:webHidden/>
          </w:rPr>
          <w:instrText xml:space="preserve"> PAGEREF _Toc30535185 \h </w:instrText>
        </w:r>
        <w:r w:rsidR="003A2D4A">
          <w:rPr>
            <w:noProof/>
            <w:webHidden/>
          </w:rPr>
        </w:r>
        <w:r w:rsidR="003A2D4A">
          <w:rPr>
            <w:noProof/>
            <w:webHidden/>
          </w:rPr>
          <w:fldChar w:fldCharType="separate"/>
        </w:r>
        <w:r w:rsidR="002E3FC8">
          <w:rPr>
            <w:noProof/>
            <w:webHidden/>
          </w:rPr>
          <w:t>61</w:t>
        </w:r>
        <w:r w:rsidR="003A2D4A">
          <w:rPr>
            <w:noProof/>
            <w:webHidden/>
          </w:rPr>
          <w:fldChar w:fldCharType="end"/>
        </w:r>
      </w:hyperlink>
    </w:p>
    <w:p w:rsidR="003A2D4A" w:rsidRDefault="00172F30" w:rsidP="00CD1565">
      <w:pPr>
        <w:pStyle w:val="ekillerTablosu"/>
        <w:tabs>
          <w:tab w:val="left" w:leader="dot" w:pos="7513"/>
          <w:tab w:val="right" w:leader="dot" w:pos="8210"/>
        </w:tabs>
        <w:ind w:left="1276" w:hanging="1276"/>
        <w:rPr>
          <w:rFonts w:asciiTheme="minorHAnsi" w:eastAsiaTheme="minorEastAsia" w:hAnsiTheme="minorHAnsi" w:cstheme="minorBidi"/>
          <w:caps w:val="0"/>
          <w:noProof/>
          <w:sz w:val="22"/>
          <w:szCs w:val="22"/>
        </w:rPr>
      </w:pPr>
      <w:hyperlink w:anchor="_Toc30535186" w:history="1">
        <w:r w:rsidR="003A2D4A" w:rsidRPr="005D0731">
          <w:rPr>
            <w:rStyle w:val="Kpr"/>
            <w:caps w:val="0"/>
            <w:noProof/>
            <w:lang w:bidi="ar-LY"/>
          </w:rPr>
          <w:t>Grafik 4.15. Sonbahar Ve Kış Mevsimlerinde Oyun Parklarının Daha Az Kullanılmasına İlişkin Sebeplerin İfade Edilme Sıklıkları</w:t>
        </w:r>
        <w:r w:rsidR="003A2D4A">
          <w:rPr>
            <w:caps w:val="0"/>
            <w:noProof/>
            <w:webHidden/>
          </w:rPr>
          <w:tab/>
          <w:t xml:space="preserve">     </w:t>
        </w:r>
        <w:r w:rsidR="003A2D4A">
          <w:rPr>
            <w:noProof/>
            <w:webHidden/>
          </w:rPr>
          <w:fldChar w:fldCharType="begin"/>
        </w:r>
        <w:r w:rsidR="003A2D4A">
          <w:rPr>
            <w:noProof/>
            <w:webHidden/>
          </w:rPr>
          <w:instrText xml:space="preserve"> PAGEREF _Toc30535186 \h </w:instrText>
        </w:r>
        <w:r w:rsidR="003A2D4A">
          <w:rPr>
            <w:noProof/>
            <w:webHidden/>
          </w:rPr>
        </w:r>
        <w:r w:rsidR="003A2D4A">
          <w:rPr>
            <w:noProof/>
            <w:webHidden/>
          </w:rPr>
          <w:fldChar w:fldCharType="separate"/>
        </w:r>
        <w:r w:rsidR="002E3FC8">
          <w:rPr>
            <w:noProof/>
            <w:webHidden/>
          </w:rPr>
          <w:t>63</w:t>
        </w:r>
        <w:r w:rsidR="003A2D4A">
          <w:rPr>
            <w:noProof/>
            <w:webHidden/>
          </w:rPr>
          <w:fldChar w:fldCharType="end"/>
        </w:r>
      </w:hyperlink>
    </w:p>
    <w:p w:rsidR="003A2D4A" w:rsidRDefault="00172F30" w:rsidP="00CD1565">
      <w:pPr>
        <w:pStyle w:val="ekillerTablosu"/>
        <w:tabs>
          <w:tab w:val="left" w:leader="dot" w:pos="7513"/>
          <w:tab w:val="right" w:leader="dot" w:pos="8210"/>
        </w:tabs>
        <w:ind w:left="1276" w:hanging="1276"/>
        <w:rPr>
          <w:rFonts w:asciiTheme="minorHAnsi" w:eastAsiaTheme="minorEastAsia" w:hAnsiTheme="minorHAnsi" w:cstheme="minorBidi"/>
          <w:caps w:val="0"/>
          <w:noProof/>
          <w:sz w:val="22"/>
          <w:szCs w:val="22"/>
        </w:rPr>
      </w:pPr>
      <w:hyperlink w:anchor="_Toc30535187" w:history="1">
        <w:r w:rsidR="003A2D4A" w:rsidRPr="005D0731">
          <w:rPr>
            <w:rStyle w:val="Kpr"/>
            <w:caps w:val="0"/>
            <w:noProof/>
            <w:lang w:bidi="ar-LY"/>
          </w:rPr>
          <w:t xml:space="preserve">Grafik 4.16. İklim Koşullarının Oyun Parkı Donatılarına Verdiği Zarara </w:t>
        </w:r>
        <w:r w:rsidR="003A2D4A">
          <w:rPr>
            <w:rStyle w:val="Kpr"/>
            <w:caps w:val="0"/>
            <w:noProof/>
            <w:lang w:bidi="ar-LY"/>
          </w:rPr>
          <w:t xml:space="preserve">           </w:t>
        </w:r>
        <w:r w:rsidR="00CD1565">
          <w:rPr>
            <w:rStyle w:val="Kpr"/>
            <w:caps w:val="0"/>
            <w:noProof/>
            <w:lang w:bidi="ar-LY"/>
          </w:rPr>
          <w:t xml:space="preserve"> </w:t>
        </w:r>
        <w:r w:rsidR="003A2D4A" w:rsidRPr="005D0731">
          <w:rPr>
            <w:rStyle w:val="Kpr"/>
            <w:caps w:val="0"/>
            <w:noProof/>
            <w:lang w:bidi="ar-LY"/>
          </w:rPr>
          <w:t>İlişkin Yanıtların İfade Edilme Sıklıkları</w:t>
        </w:r>
        <w:r w:rsidR="003A2D4A">
          <w:rPr>
            <w:caps w:val="0"/>
            <w:noProof/>
            <w:webHidden/>
          </w:rPr>
          <w:tab/>
          <w:t xml:space="preserve">      </w:t>
        </w:r>
        <w:r w:rsidR="003A2D4A">
          <w:rPr>
            <w:noProof/>
            <w:webHidden/>
          </w:rPr>
          <w:fldChar w:fldCharType="begin"/>
        </w:r>
        <w:r w:rsidR="003A2D4A">
          <w:rPr>
            <w:noProof/>
            <w:webHidden/>
          </w:rPr>
          <w:instrText xml:space="preserve"> PAGEREF _Toc30535187 \h </w:instrText>
        </w:r>
        <w:r w:rsidR="003A2D4A">
          <w:rPr>
            <w:noProof/>
            <w:webHidden/>
          </w:rPr>
        </w:r>
        <w:r w:rsidR="003A2D4A">
          <w:rPr>
            <w:noProof/>
            <w:webHidden/>
          </w:rPr>
          <w:fldChar w:fldCharType="separate"/>
        </w:r>
        <w:r w:rsidR="002E3FC8">
          <w:rPr>
            <w:noProof/>
            <w:webHidden/>
          </w:rPr>
          <w:t>64</w:t>
        </w:r>
        <w:r w:rsidR="003A2D4A">
          <w:rPr>
            <w:noProof/>
            <w:webHidden/>
          </w:rPr>
          <w:fldChar w:fldCharType="end"/>
        </w:r>
      </w:hyperlink>
    </w:p>
    <w:p w:rsidR="003A2D4A" w:rsidRDefault="00172F30" w:rsidP="00CD1565">
      <w:pPr>
        <w:pStyle w:val="ekillerTablosu"/>
        <w:tabs>
          <w:tab w:val="left" w:leader="dot" w:pos="7513"/>
          <w:tab w:val="right" w:leader="dot" w:pos="8210"/>
        </w:tabs>
        <w:ind w:left="1276" w:hanging="1276"/>
        <w:rPr>
          <w:rFonts w:asciiTheme="minorHAnsi" w:eastAsiaTheme="minorEastAsia" w:hAnsiTheme="minorHAnsi" w:cstheme="minorBidi"/>
          <w:caps w:val="0"/>
          <w:noProof/>
          <w:sz w:val="22"/>
          <w:szCs w:val="22"/>
        </w:rPr>
      </w:pPr>
      <w:hyperlink w:anchor="_Toc30535188" w:history="1">
        <w:r w:rsidR="003A2D4A" w:rsidRPr="005D0731">
          <w:rPr>
            <w:rStyle w:val="Kpr"/>
            <w:caps w:val="0"/>
            <w:noProof/>
            <w:lang w:bidi="ar-LY"/>
          </w:rPr>
          <w:t>Grafik 4.17. Yardım Olmaksızın En Kolay Kullanılabilen Donatılara İlişkin Yanıtların İfade Edilme Sıklıkları</w:t>
        </w:r>
        <w:r w:rsidR="003A2D4A">
          <w:rPr>
            <w:caps w:val="0"/>
            <w:noProof/>
            <w:webHidden/>
          </w:rPr>
          <w:tab/>
          <w:t xml:space="preserve">      </w:t>
        </w:r>
        <w:r w:rsidR="003A2D4A">
          <w:rPr>
            <w:noProof/>
            <w:webHidden/>
          </w:rPr>
          <w:fldChar w:fldCharType="begin"/>
        </w:r>
        <w:r w:rsidR="003A2D4A">
          <w:rPr>
            <w:noProof/>
            <w:webHidden/>
          </w:rPr>
          <w:instrText xml:space="preserve"> PAGEREF _Toc30535188 \h </w:instrText>
        </w:r>
        <w:r w:rsidR="003A2D4A">
          <w:rPr>
            <w:noProof/>
            <w:webHidden/>
          </w:rPr>
        </w:r>
        <w:r w:rsidR="003A2D4A">
          <w:rPr>
            <w:noProof/>
            <w:webHidden/>
          </w:rPr>
          <w:fldChar w:fldCharType="separate"/>
        </w:r>
        <w:r w:rsidR="002E3FC8">
          <w:rPr>
            <w:noProof/>
            <w:webHidden/>
          </w:rPr>
          <w:t>66</w:t>
        </w:r>
        <w:r w:rsidR="003A2D4A">
          <w:rPr>
            <w:noProof/>
            <w:webHidden/>
          </w:rPr>
          <w:fldChar w:fldCharType="end"/>
        </w:r>
      </w:hyperlink>
    </w:p>
    <w:p w:rsidR="003A2D4A" w:rsidRDefault="00172F30" w:rsidP="00CD1565">
      <w:pPr>
        <w:pStyle w:val="ekillerTablosu"/>
        <w:tabs>
          <w:tab w:val="left" w:leader="dot" w:pos="7513"/>
          <w:tab w:val="right" w:leader="dot" w:pos="8210"/>
        </w:tabs>
        <w:ind w:left="1276" w:hanging="1276"/>
        <w:rPr>
          <w:rFonts w:asciiTheme="minorHAnsi" w:eastAsiaTheme="minorEastAsia" w:hAnsiTheme="minorHAnsi" w:cstheme="minorBidi"/>
          <w:caps w:val="0"/>
          <w:noProof/>
          <w:sz w:val="22"/>
          <w:szCs w:val="22"/>
        </w:rPr>
      </w:pPr>
      <w:hyperlink w:anchor="_Toc30535189" w:history="1">
        <w:r w:rsidR="003A2D4A" w:rsidRPr="005D0731">
          <w:rPr>
            <w:rStyle w:val="Kpr"/>
            <w:caps w:val="0"/>
            <w:noProof/>
            <w:lang w:bidi="ar-LY"/>
          </w:rPr>
          <w:t xml:space="preserve">Grafik 4.18. Yardım Olmaksızın En Zor Kullanılabilen Donatılara İlişkin </w:t>
        </w:r>
        <w:r w:rsidR="003A2D4A">
          <w:rPr>
            <w:rStyle w:val="Kpr"/>
            <w:caps w:val="0"/>
            <w:noProof/>
            <w:lang w:bidi="ar-LY"/>
          </w:rPr>
          <w:t xml:space="preserve">    </w:t>
        </w:r>
        <w:r w:rsidR="003A2D4A" w:rsidRPr="005D0731">
          <w:rPr>
            <w:rStyle w:val="Kpr"/>
            <w:caps w:val="0"/>
            <w:noProof/>
            <w:lang w:bidi="ar-LY"/>
          </w:rPr>
          <w:t>Yanıtların İfade Edilme Sıklıkları</w:t>
        </w:r>
        <w:r w:rsidR="003A2D4A">
          <w:rPr>
            <w:caps w:val="0"/>
            <w:noProof/>
            <w:webHidden/>
          </w:rPr>
          <w:tab/>
          <w:t xml:space="preserve">      </w:t>
        </w:r>
        <w:r w:rsidR="003A2D4A">
          <w:rPr>
            <w:noProof/>
            <w:webHidden/>
          </w:rPr>
          <w:fldChar w:fldCharType="begin"/>
        </w:r>
        <w:r w:rsidR="003A2D4A">
          <w:rPr>
            <w:noProof/>
            <w:webHidden/>
          </w:rPr>
          <w:instrText xml:space="preserve"> PAGEREF _Toc30535189 \h </w:instrText>
        </w:r>
        <w:r w:rsidR="003A2D4A">
          <w:rPr>
            <w:noProof/>
            <w:webHidden/>
          </w:rPr>
        </w:r>
        <w:r w:rsidR="003A2D4A">
          <w:rPr>
            <w:noProof/>
            <w:webHidden/>
          </w:rPr>
          <w:fldChar w:fldCharType="separate"/>
        </w:r>
        <w:r w:rsidR="002E3FC8">
          <w:rPr>
            <w:noProof/>
            <w:webHidden/>
          </w:rPr>
          <w:t>68</w:t>
        </w:r>
        <w:r w:rsidR="003A2D4A">
          <w:rPr>
            <w:noProof/>
            <w:webHidden/>
          </w:rPr>
          <w:fldChar w:fldCharType="end"/>
        </w:r>
      </w:hyperlink>
    </w:p>
    <w:p w:rsidR="003A2D4A" w:rsidRDefault="00172F30" w:rsidP="00CD1565">
      <w:pPr>
        <w:pStyle w:val="ekillerTablosu"/>
        <w:tabs>
          <w:tab w:val="left" w:leader="dot" w:pos="7513"/>
          <w:tab w:val="right" w:leader="dot" w:pos="8210"/>
        </w:tabs>
        <w:ind w:left="1276" w:hanging="1276"/>
        <w:rPr>
          <w:rFonts w:asciiTheme="minorHAnsi" w:eastAsiaTheme="minorEastAsia" w:hAnsiTheme="minorHAnsi" w:cstheme="minorBidi"/>
          <w:caps w:val="0"/>
          <w:noProof/>
          <w:sz w:val="22"/>
          <w:szCs w:val="22"/>
        </w:rPr>
      </w:pPr>
      <w:hyperlink w:anchor="_Toc30535190" w:history="1">
        <w:r w:rsidR="003A2D4A" w:rsidRPr="005D0731">
          <w:rPr>
            <w:rStyle w:val="Kpr"/>
            <w:caps w:val="0"/>
            <w:noProof/>
            <w:lang w:bidi="ar-LY"/>
          </w:rPr>
          <w:t xml:space="preserve">Grafik 4.19. Malzeme Ve Tasarım Bakımından En Dayanıklı Oyun Parkı </w:t>
        </w:r>
        <w:r w:rsidR="003A2D4A">
          <w:rPr>
            <w:rStyle w:val="Kpr"/>
            <w:caps w:val="0"/>
            <w:noProof/>
            <w:lang w:bidi="ar-LY"/>
          </w:rPr>
          <w:t xml:space="preserve">     </w:t>
        </w:r>
        <w:r w:rsidR="003A2D4A" w:rsidRPr="005D0731">
          <w:rPr>
            <w:rStyle w:val="Kpr"/>
            <w:caps w:val="0"/>
            <w:noProof/>
            <w:lang w:bidi="ar-LY"/>
          </w:rPr>
          <w:t>Donatıları</w:t>
        </w:r>
        <w:r w:rsidR="003A2D4A">
          <w:rPr>
            <w:caps w:val="0"/>
            <w:noProof/>
            <w:webHidden/>
          </w:rPr>
          <w:tab/>
          <w:t xml:space="preserve">     </w:t>
        </w:r>
        <w:r w:rsidR="003A2D4A">
          <w:rPr>
            <w:noProof/>
            <w:webHidden/>
          </w:rPr>
          <w:fldChar w:fldCharType="begin"/>
        </w:r>
        <w:r w:rsidR="003A2D4A">
          <w:rPr>
            <w:noProof/>
            <w:webHidden/>
          </w:rPr>
          <w:instrText xml:space="preserve"> PAGEREF _Toc30535190 \h </w:instrText>
        </w:r>
        <w:r w:rsidR="003A2D4A">
          <w:rPr>
            <w:noProof/>
            <w:webHidden/>
          </w:rPr>
        </w:r>
        <w:r w:rsidR="003A2D4A">
          <w:rPr>
            <w:noProof/>
            <w:webHidden/>
          </w:rPr>
          <w:fldChar w:fldCharType="separate"/>
        </w:r>
        <w:r w:rsidR="002E3FC8">
          <w:rPr>
            <w:noProof/>
            <w:webHidden/>
          </w:rPr>
          <w:t>70</w:t>
        </w:r>
        <w:r w:rsidR="003A2D4A">
          <w:rPr>
            <w:noProof/>
            <w:webHidden/>
          </w:rPr>
          <w:fldChar w:fldCharType="end"/>
        </w:r>
      </w:hyperlink>
    </w:p>
    <w:p w:rsidR="003A2D4A" w:rsidRDefault="00172F30" w:rsidP="00CD1565">
      <w:pPr>
        <w:pStyle w:val="ekillerTablosu"/>
        <w:tabs>
          <w:tab w:val="left" w:leader="dot" w:pos="7513"/>
          <w:tab w:val="right" w:leader="dot" w:pos="8210"/>
        </w:tabs>
        <w:ind w:left="1276" w:hanging="1276"/>
        <w:rPr>
          <w:rFonts w:asciiTheme="minorHAnsi" w:eastAsiaTheme="minorEastAsia" w:hAnsiTheme="minorHAnsi" w:cstheme="minorBidi"/>
          <w:caps w:val="0"/>
          <w:noProof/>
          <w:sz w:val="22"/>
          <w:szCs w:val="22"/>
        </w:rPr>
      </w:pPr>
      <w:hyperlink w:anchor="_Toc30535191" w:history="1">
        <w:r w:rsidR="003A2D4A" w:rsidRPr="005D0731">
          <w:rPr>
            <w:rStyle w:val="Kpr"/>
            <w:caps w:val="0"/>
            <w:noProof/>
            <w:lang w:bidi="ar-LY"/>
          </w:rPr>
          <w:t>Grafik 4.20. Hangi Malzemelerin Oyun Alanı Tasarımında Kullanılabileceğine İlişkin Verilen Yanıtların İfade Edilme Sıklıkları</w:t>
        </w:r>
        <w:r w:rsidR="003A2D4A">
          <w:rPr>
            <w:caps w:val="0"/>
            <w:noProof/>
            <w:webHidden/>
          </w:rPr>
          <w:tab/>
          <w:t xml:space="preserve">     </w:t>
        </w:r>
        <w:r w:rsidR="003A2D4A">
          <w:rPr>
            <w:noProof/>
            <w:webHidden/>
          </w:rPr>
          <w:fldChar w:fldCharType="begin"/>
        </w:r>
        <w:r w:rsidR="003A2D4A">
          <w:rPr>
            <w:noProof/>
            <w:webHidden/>
          </w:rPr>
          <w:instrText xml:space="preserve"> PAGEREF _Toc30535191 \h </w:instrText>
        </w:r>
        <w:r w:rsidR="003A2D4A">
          <w:rPr>
            <w:noProof/>
            <w:webHidden/>
          </w:rPr>
        </w:r>
        <w:r w:rsidR="003A2D4A">
          <w:rPr>
            <w:noProof/>
            <w:webHidden/>
          </w:rPr>
          <w:fldChar w:fldCharType="separate"/>
        </w:r>
        <w:r w:rsidR="002E3FC8">
          <w:rPr>
            <w:noProof/>
            <w:webHidden/>
          </w:rPr>
          <w:t>71</w:t>
        </w:r>
        <w:r w:rsidR="003A2D4A">
          <w:rPr>
            <w:noProof/>
            <w:webHidden/>
          </w:rPr>
          <w:fldChar w:fldCharType="end"/>
        </w:r>
      </w:hyperlink>
    </w:p>
    <w:p w:rsidR="003A2D4A" w:rsidRDefault="00172F30" w:rsidP="00CD1565">
      <w:pPr>
        <w:pStyle w:val="ekillerTablosu"/>
        <w:tabs>
          <w:tab w:val="left" w:leader="dot" w:pos="7513"/>
          <w:tab w:val="right" w:leader="dot" w:pos="8210"/>
        </w:tabs>
        <w:ind w:left="1276" w:hanging="1276"/>
        <w:rPr>
          <w:rFonts w:asciiTheme="minorHAnsi" w:eastAsiaTheme="minorEastAsia" w:hAnsiTheme="minorHAnsi" w:cstheme="minorBidi"/>
          <w:caps w:val="0"/>
          <w:noProof/>
          <w:sz w:val="22"/>
          <w:szCs w:val="22"/>
        </w:rPr>
      </w:pPr>
      <w:hyperlink w:anchor="_Toc30535192" w:history="1">
        <w:r w:rsidR="003A2D4A" w:rsidRPr="005D0731">
          <w:rPr>
            <w:rStyle w:val="Kpr"/>
            <w:caps w:val="0"/>
            <w:noProof/>
            <w:lang w:bidi="ar-LY"/>
          </w:rPr>
          <w:t xml:space="preserve">Grafik 4.21. Oyun Parkı Donatılarına İlişkin Yapılan Olumlu </w:t>
        </w:r>
        <w:r w:rsidR="003A2D4A">
          <w:rPr>
            <w:rStyle w:val="Kpr"/>
            <w:caps w:val="0"/>
            <w:noProof/>
            <w:lang w:bidi="ar-LY"/>
          </w:rPr>
          <w:t xml:space="preserve">        </w:t>
        </w:r>
        <w:r w:rsidR="003A2D4A" w:rsidRPr="005D0731">
          <w:rPr>
            <w:rStyle w:val="Kpr"/>
            <w:caps w:val="0"/>
            <w:noProof/>
            <w:lang w:bidi="ar-LY"/>
          </w:rPr>
          <w:t>Değerlendirmelerin Sıklıkları</w:t>
        </w:r>
        <w:r w:rsidR="003A2D4A">
          <w:rPr>
            <w:caps w:val="0"/>
            <w:noProof/>
            <w:webHidden/>
          </w:rPr>
          <w:tab/>
          <w:t xml:space="preserve">     </w:t>
        </w:r>
        <w:r w:rsidR="003A2D4A">
          <w:rPr>
            <w:noProof/>
            <w:webHidden/>
          </w:rPr>
          <w:fldChar w:fldCharType="begin"/>
        </w:r>
        <w:r w:rsidR="003A2D4A">
          <w:rPr>
            <w:noProof/>
            <w:webHidden/>
          </w:rPr>
          <w:instrText xml:space="preserve"> PAGEREF _Toc30535192 \h </w:instrText>
        </w:r>
        <w:r w:rsidR="003A2D4A">
          <w:rPr>
            <w:noProof/>
            <w:webHidden/>
          </w:rPr>
        </w:r>
        <w:r w:rsidR="003A2D4A">
          <w:rPr>
            <w:noProof/>
            <w:webHidden/>
          </w:rPr>
          <w:fldChar w:fldCharType="separate"/>
        </w:r>
        <w:r w:rsidR="002E3FC8">
          <w:rPr>
            <w:noProof/>
            <w:webHidden/>
          </w:rPr>
          <w:t>73</w:t>
        </w:r>
        <w:r w:rsidR="003A2D4A">
          <w:rPr>
            <w:noProof/>
            <w:webHidden/>
          </w:rPr>
          <w:fldChar w:fldCharType="end"/>
        </w:r>
      </w:hyperlink>
    </w:p>
    <w:p w:rsidR="0032742E" w:rsidRDefault="00EF1DDB" w:rsidP="00993B5C">
      <w:pPr>
        <w:spacing w:after="720"/>
        <w:rPr>
          <w:szCs w:val="24"/>
        </w:rPr>
      </w:pPr>
      <w:r>
        <w:rPr>
          <w:szCs w:val="24"/>
        </w:rPr>
        <w:fldChar w:fldCharType="end"/>
      </w:r>
    </w:p>
    <w:p w:rsidR="003A2D4A" w:rsidRDefault="003A2D4A" w:rsidP="00993B5C">
      <w:pPr>
        <w:spacing w:after="720"/>
        <w:rPr>
          <w:szCs w:val="24"/>
        </w:rPr>
      </w:pPr>
    </w:p>
    <w:p w:rsidR="003A2D4A" w:rsidRDefault="003A2D4A" w:rsidP="00993B5C">
      <w:pPr>
        <w:spacing w:after="720"/>
        <w:rPr>
          <w:szCs w:val="24"/>
        </w:rPr>
      </w:pPr>
    </w:p>
    <w:p w:rsidR="0032742E" w:rsidRPr="0055400A" w:rsidRDefault="00D9335D" w:rsidP="003E7947">
      <w:pPr>
        <w:pStyle w:val="Balk1"/>
        <w:spacing w:before="0" w:beforeAutospacing="0"/>
        <w:jc w:val="center"/>
      </w:pPr>
      <w:bookmarkStart w:id="10" w:name="_Toc31211392"/>
      <w:proofErr w:type="gramStart"/>
      <w:r w:rsidRPr="0055400A">
        <w:lastRenderedPageBreak/>
        <w:t>FOTOĞRAFLAR</w:t>
      </w:r>
      <w:r w:rsidR="0032742E" w:rsidRPr="0055400A">
        <w:t xml:space="preserve">  DİZİNİ</w:t>
      </w:r>
      <w:bookmarkEnd w:id="10"/>
      <w:proofErr w:type="gramEnd"/>
    </w:p>
    <w:p w:rsidR="0032742E" w:rsidRPr="00AC5ACF" w:rsidRDefault="0032742E" w:rsidP="0032742E">
      <w:pPr>
        <w:spacing w:after="0" w:line="240" w:lineRule="auto"/>
        <w:jc w:val="right"/>
        <w:rPr>
          <w:b/>
          <w:szCs w:val="24"/>
        </w:rPr>
      </w:pPr>
      <w:r w:rsidRPr="00AC5ACF">
        <w:rPr>
          <w:b/>
          <w:szCs w:val="24"/>
        </w:rPr>
        <w:t>Sayfa</w:t>
      </w:r>
    </w:p>
    <w:p w:rsidR="0055400A" w:rsidRDefault="0055400A" w:rsidP="0055400A">
      <w:pPr>
        <w:pStyle w:val="ekillerTablosu"/>
        <w:tabs>
          <w:tab w:val="left" w:leader="dot" w:pos="7513"/>
          <w:tab w:val="right" w:leader="dot" w:pos="8222"/>
        </w:tabs>
        <w:rPr>
          <w:rFonts w:asciiTheme="minorHAnsi" w:eastAsiaTheme="minorEastAsia" w:hAnsiTheme="minorHAnsi" w:cstheme="minorBidi"/>
          <w:caps w:val="0"/>
          <w:noProof/>
          <w:sz w:val="22"/>
          <w:szCs w:val="22"/>
        </w:rPr>
      </w:pPr>
      <w:r>
        <w:rPr>
          <w:caps w:val="0"/>
          <w:szCs w:val="24"/>
        </w:rPr>
        <w:fldChar w:fldCharType="begin"/>
      </w:r>
      <w:r>
        <w:rPr>
          <w:caps w:val="0"/>
          <w:szCs w:val="24"/>
        </w:rPr>
        <w:instrText xml:space="preserve"> TOC \f W \h \z \t "Fotoğraf yazısı" \c </w:instrText>
      </w:r>
      <w:r>
        <w:rPr>
          <w:caps w:val="0"/>
          <w:szCs w:val="24"/>
        </w:rPr>
        <w:fldChar w:fldCharType="separate"/>
      </w:r>
      <w:hyperlink w:anchor="_Toc30532917" w:history="1">
        <w:r w:rsidR="008B39DD">
          <w:rPr>
            <w:rStyle w:val="Kpr"/>
            <w:caps w:val="0"/>
            <w:noProof/>
          </w:rPr>
          <w:t>F</w:t>
        </w:r>
        <w:r w:rsidRPr="00FE53C4">
          <w:rPr>
            <w:rStyle w:val="Kpr"/>
            <w:caps w:val="0"/>
            <w:noProof/>
          </w:rPr>
          <w:t>otoğraf 4.1. Oyun Ünitesinin Girişindeki Plastik Ağaç</w:t>
        </w:r>
        <w:r>
          <w:rPr>
            <w:caps w:val="0"/>
            <w:noProof/>
            <w:webHidden/>
          </w:rPr>
          <w:tab/>
          <w:t xml:space="preserve">     </w:t>
        </w:r>
        <w:r>
          <w:rPr>
            <w:noProof/>
            <w:webHidden/>
          </w:rPr>
          <w:fldChar w:fldCharType="begin"/>
        </w:r>
        <w:r>
          <w:rPr>
            <w:noProof/>
            <w:webHidden/>
          </w:rPr>
          <w:instrText xml:space="preserve"> PAGEREF _Toc30532917 \h </w:instrText>
        </w:r>
        <w:r>
          <w:rPr>
            <w:noProof/>
            <w:webHidden/>
          </w:rPr>
        </w:r>
        <w:r>
          <w:rPr>
            <w:noProof/>
            <w:webHidden/>
          </w:rPr>
          <w:fldChar w:fldCharType="separate"/>
        </w:r>
        <w:r w:rsidR="002E3FC8">
          <w:rPr>
            <w:noProof/>
            <w:webHidden/>
          </w:rPr>
          <w:t>29</w:t>
        </w:r>
        <w:r>
          <w:rPr>
            <w:noProof/>
            <w:webHidden/>
          </w:rPr>
          <w:fldChar w:fldCharType="end"/>
        </w:r>
      </w:hyperlink>
    </w:p>
    <w:p w:rsidR="0055400A" w:rsidRDefault="00172F30" w:rsidP="0055400A">
      <w:pPr>
        <w:pStyle w:val="ekillerTablosu"/>
        <w:tabs>
          <w:tab w:val="left" w:leader="dot" w:pos="7513"/>
          <w:tab w:val="right" w:leader="dot" w:pos="8222"/>
        </w:tabs>
        <w:rPr>
          <w:rFonts w:asciiTheme="minorHAnsi" w:eastAsiaTheme="minorEastAsia" w:hAnsiTheme="minorHAnsi" w:cstheme="minorBidi"/>
          <w:caps w:val="0"/>
          <w:noProof/>
          <w:sz w:val="22"/>
          <w:szCs w:val="22"/>
        </w:rPr>
      </w:pPr>
      <w:hyperlink w:anchor="_Toc30532918" w:history="1">
        <w:r w:rsidR="0055400A" w:rsidRPr="00FE53C4">
          <w:rPr>
            <w:rStyle w:val="Kpr"/>
            <w:caps w:val="0"/>
            <w:noProof/>
          </w:rPr>
          <w:t>Fotoğraf 4.2. Salıncak Zincirindeki Pas</w:t>
        </w:r>
        <w:r w:rsidR="0055400A">
          <w:rPr>
            <w:caps w:val="0"/>
            <w:noProof/>
            <w:webHidden/>
          </w:rPr>
          <w:tab/>
          <w:t xml:space="preserve">     </w:t>
        </w:r>
        <w:r w:rsidR="0055400A">
          <w:rPr>
            <w:noProof/>
            <w:webHidden/>
          </w:rPr>
          <w:fldChar w:fldCharType="begin"/>
        </w:r>
        <w:r w:rsidR="0055400A">
          <w:rPr>
            <w:noProof/>
            <w:webHidden/>
          </w:rPr>
          <w:instrText xml:space="preserve"> PAGEREF _Toc30532918 \h </w:instrText>
        </w:r>
        <w:r w:rsidR="0055400A">
          <w:rPr>
            <w:noProof/>
            <w:webHidden/>
          </w:rPr>
        </w:r>
        <w:r w:rsidR="0055400A">
          <w:rPr>
            <w:noProof/>
            <w:webHidden/>
          </w:rPr>
          <w:fldChar w:fldCharType="separate"/>
        </w:r>
        <w:r w:rsidR="002E3FC8">
          <w:rPr>
            <w:noProof/>
            <w:webHidden/>
          </w:rPr>
          <w:t>31</w:t>
        </w:r>
        <w:r w:rsidR="0055400A">
          <w:rPr>
            <w:noProof/>
            <w:webHidden/>
          </w:rPr>
          <w:fldChar w:fldCharType="end"/>
        </w:r>
      </w:hyperlink>
    </w:p>
    <w:p w:rsidR="0055400A" w:rsidRDefault="00172F30" w:rsidP="0055400A">
      <w:pPr>
        <w:pStyle w:val="ekillerTablosu"/>
        <w:tabs>
          <w:tab w:val="left" w:leader="dot" w:pos="7513"/>
          <w:tab w:val="right" w:leader="dot" w:pos="8222"/>
        </w:tabs>
        <w:rPr>
          <w:rFonts w:asciiTheme="minorHAnsi" w:eastAsiaTheme="minorEastAsia" w:hAnsiTheme="minorHAnsi" w:cstheme="minorBidi"/>
          <w:caps w:val="0"/>
          <w:noProof/>
          <w:sz w:val="22"/>
          <w:szCs w:val="22"/>
        </w:rPr>
      </w:pPr>
      <w:hyperlink w:anchor="_Toc30532919" w:history="1">
        <w:r w:rsidR="0055400A" w:rsidRPr="00FE53C4">
          <w:rPr>
            <w:rStyle w:val="Kpr"/>
            <w:caps w:val="0"/>
            <w:noProof/>
          </w:rPr>
          <w:t>Fotoğraf 4.3. Aşık Veysel 1 Parkındaki Atlıkarınca</w:t>
        </w:r>
        <w:r w:rsidR="0055400A">
          <w:rPr>
            <w:caps w:val="0"/>
            <w:noProof/>
            <w:webHidden/>
          </w:rPr>
          <w:tab/>
          <w:t xml:space="preserve">     </w:t>
        </w:r>
        <w:r w:rsidR="0055400A">
          <w:rPr>
            <w:noProof/>
            <w:webHidden/>
          </w:rPr>
          <w:fldChar w:fldCharType="begin"/>
        </w:r>
        <w:r w:rsidR="0055400A">
          <w:rPr>
            <w:noProof/>
            <w:webHidden/>
          </w:rPr>
          <w:instrText xml:space="preserve"> PAGEREF _Toc30532919 \h </w:instrText>
        </w:r>
        <w:r w:rsidR="0055400A">
          <w:rPr>
            <w:noProof/>
            <w:webHidden/>
          </w:rPr>
        </w:r>
        <w:r w:rsidR="0055400A">
          <w:rPr>
            <w:noProof/>
            <w:webHidden/>
          </w:rPr>
          <w:fldChar w:fldCharType="separate"/>
        </w:r>
        <w:r w:rsidR="002E3FC8">
          <w:rPr>
            <w:noProof/>
            <w:webHidden/>
          </w:rPr>
          <w:t>33</w:t>
        </w:r>
        <w:r w:rsidR="0055400A">
          <w:rPr>
            <w:noProof/>
            <w:webHidden/>
          </w:rPr>
          <w:fldChar w:fldCharType="end"/>
        </w:r>
      </w:hyperlink>
    </w:p>
    <w:p w:rsidR="0055400A" w:rsidRDefault="00172F30" w:rsidP="0055400A">
      <w:pPr>
        <w:pStyle w:val="ekillerTablosu"/>
        <w:tabs>
          <w:tab w:val="left" w:leader="dot" w:pos="7513"/>
          <w:tab w:val="right" w:leader="dot" w:pos="8222"/>
        </w:tabs>
        <w:ind w:left="567" w:hanging="567"/>
        <w:rPr>
          <w:rFonts w:asciiTheme="minorHAnsi" w:eastAsiaTheme="minorEastAsia" w:hAnsiTheme="minorHAnsi" w:cstheme="minorBidi"/>
          <w:caps w:val="0"/>
          <w:noProof/>
          <w:sz w:val="22"/>
          <w:szCs w:val="22"/>
        </w:rPr>
      </w:pPr>
      <w:hyperlink w:anchor="_Toc30532920" w:history="1">
        <w:r w:rsidR="0055400A" w:rsidRPr="00FE53C4">
          <w:rPr>
            <w:rStyle w:val="Kpr"/>
            <w:caps w:val="0"/>
            <w:noProof/>
          </w:rPr>
          <w:t xml:space="preserve">Fotoğraf </w:t>
        </w:r>
        <w:r w:rsidR="0055400A" w:rsidRPr="00FE53C4">
          <w:rPr>
            <w:rStyle w:val="Kpr"/>
            <w:caps w:val="0"/>
            <w:noProof/>
            <w:lang w:bidi="ar-LY"/>
          </w:rPr>
          <w:t>4.4. Öveçler Vadisi’nde Zıpzıp Yaylarının Zemine Verdiği Zarar</w:t>
        </w:r>
        <w:r w:rsidR="0055400A">
          <w:rPr>
            <w:caps w:val="0"/>
            <w:noProof/>
            <w:webHidden/>
          </w:rPr>
          <w:tab/>
          <w:t xml:space="preserve">     </w:t>
        </w:r>
        <w:r w:rsidR="0055400A">
          <w:rPr>
            <w:noProof/>
            <w:webHidden/>
          </w:rPr>
          <w:fldChar w:fldCharType="begin"/>
        </w:r>
        <w:r w:rsidR="0055400A">
          <w:rPr>
            <w:noProof/>
            <w:webHidden/>
          </w:rPr>
          <w:instrText xml:space="preserve"> PAGEREF _Toc30532920 \h </w:instrText>
        </w:r>
        <w:r w:rsidR="0055400A">
          <w:rPr>
            <w:noProof/>
            <w:webHidden/>
          </w:rPr>
        </w:r>
        <w:r w:rsidR="0055400A">
          <w:rPr>
            <w:noProof/>
            <w:webHidden/>
          </w:rPr>
          <w:fldChar w:fldCharType="separate"/>
        </w:r>
        <w:r w:rsidR="002E3FC8">
          <w:rPr>
            <w:noProof/>
            <w:webHidden/>
          </w:rPr>
          <w:t>34</w:t>
        </w:r>
        <w:r w:rsidR="0055400A">
          <w:rPr>
            <w:noProof/>
            <w:webHidden/>
          </w:rPr>
          <w:fldChar w:fldCharType="end"/>
        </w:r>
      </w:hyperlink>
    </w:p>
    <w:p w:rsidR="0055400A" w:rsidRDefault="00172F30" w:rsidP="0055400A">
      <w:pPr>
        <w:pStyle w:val="ekillerTablosu"/>
        <w:tabs>
          <w:tab w:val="left" w:leader="dot" w:pos="7513"/>
          <w:tab w:val="right" w:leader="dot" w:pos="8222"/>
        </w:tabs>
        <w:rPr>
          <w:rFonts w:asciiTheme="minorHAnsi" w:eastAsiaTheme="minorEastAsia" w:hAnsiTheme="minorHAnsi" w:cstheme="minorBidi"/>
          <w:caps w:val="0"/>
          <w:noProof/>
          <w:sz w:val="22"/>
          <w:szCs w:val="22"/>
        </w:rPr>
      </w:pPr>
      <w:hyperlink w:anchor="_Toc30532921" w:history="1">
        <w:r w:rsidR="0055400A" w:rsidRPr="00FE53C4">
          <w:rPr>
            <w:rStyle w:val="Kpr"/>
            <w:caps w:val="0"/>
            <w:noProof/>
          </w:rPr>
          <w:t>Fotoğraf 4.5. Kazım Özcan Parkı’ndaki Denge Kalası</w:t>
        </w:r>
        <w:r w:rsidR="0055400A">
          <w:rPr>
            <w:caps w:val="0"/>
            <w:noProof/>
            <w:webHidden/>
          </w:rPr>
          <w:tab/>
          <w:t xml:space="preserve">     </w:t>
        </w:r>
        <w:r w:rsidR="0055400A">
          <w:rPr>
            <w:noProof/>
            <w:webHidden/>
          </w:rPr>
          <w:fldChar w:fldCharType="begin"/>
        </w:r>
        <w:r w:rsidR="0055400A">
          <w:rPr>
            <w:noProof/>
            <w:webHidden/>
          </w:rPr>
          <w:instrText xml:space="preserve"> PAGEREF _Toc30532921 \h </w:instrText>
        </w:r>
        <w:r w:rsidR="0055400A">
          <w:rPr>
            <w:noProof/>
            <w:webHidden/>
          </w:rPr>
        </w:r>
        <w:r w:rsidR="0055400A">
          <w:rPr>
            <w:noProof/>
            <w:webHidden/>
          </w:rPr>
          <w:fldChar w:fldCharType="separate"/>
        </w:r>
        <w:r w:rsidR="002E3FC8">
          <w:rPr>
            <w:noProof/>
            <w:webHidden/>
          </w:rPr>
          <w:t>36</w:t>
        </w:r>
        <w:r w:rsidR="0055400A">
          <w:rPr>
            <w:noProof/>
            <w:webHidden/>
          </w:rPr>
          <w:fldChar w:fldCharType="end"/>
        </w:r>
      </w:hyperlink>
    </w:p>
    <w:p w:rsidR="0055400A" w:rsidRDefault="00172F30" w:rsidP="0055400A">
      <w:pPr>
        <w:pStyle w:val="ekillerTablosu"/>
        <w:tabs>
          <w:tab w:val="left" w:leader="dot" w:pos="7513"/>
          <w:tab w:val="right" w:leader="dot" w:pos="8222"/>
        </w:tabs>
        <w:rPr>
          <w:rFonts w:asciiTheme="minorHAnsi" w:eastAsiaTheme="minorEastAsia" w:hAnsiTheme="minorHAnsi" w:cstheme="minorBidi"/>
          <w:caps w:val="0"/>
          <w:noProof/>
          <w:sz w:val="22"/>
          <w:szCs w:val="22"/>
        </w:rPr>
      </w:pPr>
      <w:hyperlink w:anchor="_Toc30532922" w:history="1">
        <w:r w:rsidR="0055400A" w:rsidRPr="00FE53C4">
          <w:rPr>
            <w:rStyle w:val="Kpr"/>
            <w:caps w:val="0"/>
            <w:noProof/>
          </w:rPr>
          <w:t>Fotoğraf 4.6. Çakıl Derinliği 9 İnçten Düşük Bir Zemin</w:t>
        </w:r>
        <w:r w:rsidR="0055400A">
          <w:rPr>
            <w:caps w:val="0"/>
            <w:noProof/>
            <w:webHidden/>
          </w:rPr>
          <w:tab/>
          <w:t xml:space="preserve">     </w:t>
        </w:r>
        <w:r w:rsidR="0055400A">
          <w:rPr>
            <w:noProof/>
            <w:webHidden/>
          </w:rPr>
          <w:fldChar w:fldCharType="begin"/>
        </w:r>
        <w:r w:rsidR="0055400A">
          <w:rPr>
            <w:noProof/>
            <w:webHidden/>
          </w:rPr>
          <w:instrText xml:space="preserve"> PAGEREF _Toc30532922 \h </w:instrText>
        </w:r>
        <w:r w:rsidR="0055400A">
          <w:rPr>
            <w:noProof/>
            <w:webHidden/>
          </w:rPr>
        </w:r>
        <w:r w:rsidR="0055400A">
          <w:rPr>
            <w:noProof/>
            <w:webHidden/>
          </w:rPr>
          <w:fldChar w:fldCharType="separate"/>
        </w:r>
        <w:r w:rsidR="002E3FC8">
          <w:rPr>
            <w:noProof/>
            <w:webHidden/>
          </w:rPr>
          <w:t>39</w:t>
        </w:r>
        <w:r w:rsidR="0055400A">
          <w:rPr>
            <w:noProof/>
            <w:webHidden/>
          </w:rPr>
          <w:fldChar w:fldCharType="end"/>
        </w:r>
      </w:hyperlink>
    </w:p>
    <w:p w:rsidR="0055400A" w:rsidRDefault="00172F30" w:rsidP="0055400A">
      <w:pPr>
        <w:pStyle w:val="ekillerTablosu"/>
        <w:tabs>
          <w:tab w:val="left" w:leader="dot" w:pos="7513"/>
          <w:tab w:val="right" w:leader="dot" w:pos="8222"/>
        </w:tabs>
        <w:rPr>
          <w:rFonts w:asciiTheme="minorHAnsi" w:eastAsiaTheme="minorEastAsia" w:hAnsiTheme="minorHAnsi" w:cstheme="minorBidi"/>
          <w:caps w:val="0"/>
          <w:noProof/>
          <w:sz w:val="22"/>
          <w:szCs w:val="22"/>
        </w:rPr>
      </w:pPr>
      <w:hyperlink w:anchor="_Toc30532923" w:history="1">
        <w:r w:rsidR="0055400A" w:rsidRPr="00FE53C4">
          <w:rPr>
            <w:rStyle w:val="Kpr"/>
            <w:caps w:val="0"/>
            <w:noProof/>
          </w:rPr>
          <w:t xml:space="preserve">Fotoğraf </w:t>
        </w:r>
        <w:r w:rsidR="0055400A" w:rsidRPr="00FE53C4">
          <w:rPr>
            <w:rStyle w:val="Kpr"/>
            <w:caps w:val="0"/>
            <w:noProof/>
            <w:lang w:bidi="ar-LY"/>
          </w:rPr>
          <w:t>4.7</w:t>
        </w:r>
        <w:r w:rsidR="0055400A" w:rsidRPr="00FE53C4">
          <w:rPr>
            <w:rStyle w:val="Kpr"/>
            <w:caps w:val="0"/>
            <w:noProof/>
          </w:rPr>
          <w:t>. Vadi Parkı’ndaki Kauçuk Zemin Hasarı</w:t>
        </w:r>
        <w:r w:rsidR="0055400A">
          <w:rPr>
            <w:caps w:val="0"/>
            <w:noProof/>
            <w:webHidden/>
          </w:rPr>
          <w:tab/>
          <w:t xml:space="preserve">     </w:t>
        </w:r>
        <w:r w:rsidR="0055400A">
          <w:rPr>
            <w:noProof/>
            <w:webHidden/>
          </w:rPr>
          <w:fldChar w:fldCharType="begin"/>
        </w:r>
        <w:r w:rsidR="0055400A">
          <w:rPr>
            <w:noProof/>
            <w:webHidden/>
          </w:rPr>
          <w:instrText xml:space="preserve"> PAGEREF _Toc30532923 \h </w:instrText>
        </w:r>
        <w:r w:rsidR="0055400A">
          <w:rPr>
            <w:noProof/>
            <w:webHidden/>
          </w:rPr>
        </w:r>
        <w:r w:rsidR="0055400A">
          <w:rPr>
            <w:noProof/>
            <w:webHidden/>
          </w:rPr>
          <w:fldChar w:fldCharType="separate"/>
        </w:r>
        <w:r w:rsidR="002E3FC8">
          <w:rPr>
            <w:noProof/>
            <w:webHidden/>
          </w:rPr>
          <w:t>39</w:t>
        </w:r>
        <w:r w:rsidR="0055400A">
          <w:rPr>
            <w:noProof/>
            <w:webHidden/>
          </w:rPr>
          <w:fldChar w:fldCharType="end"/>
        </w:r>
      </w:hyperlink>
    </w:p>
    <w:p w:rsidR="0055400A" w:rsidRDefault="00172F30" w:rsidP="0055400A">
      <w:pPr>
        <w:pStyle w:val="ekillerTablosu"/>
        <w:tabs>
          <w:tab w:val="left" w:leader="dot" w:pos="7513"/>
          <w:tab w:val="right" w:leader="dot" w:pos="8222"/>
        </w:tabs>
        <w:rPr>
          <w:rFonts w:asciiTheme="minorHAnsi" w:eastAsiaTheme="minorEastAsia" w:hAnsiTheme="minorHAnsi" w:cstheme="minorBidi"/>
          <w:caps w:val="0"/>
          <w:noProof/>
          <w:sz w:val="22"/>
          <w:szCs w:val="22"/>
        </w:rPr>
      </w:pPr>
      <w:hyperlink w:anchor="_Toc30532924" w:history="1">
        <w:r w:rsidR="0055400A" w:rsidRPr="00FE53C4">
          <w:rPr>
            <w:rStyle w:val="Kpr"/>
            <w:caps w:val="0"/>
            <w:noProof/>
          </w:rPr>
          <w:t xml:space="preserve">Fotoğraf </w:t>
        </w:r>
        <w:r w:rsidR="0055400A" w:rsidRPr="00FE53C4">
          <w:rPr>
            <w:rStyle w:val="Kpr"/>
            <w:caps w:val="0"/>
            <w:noProof/>
            <w:lang w:bidi="ar-LY"/>
          </w:rPr>
          <w:t>4.8. Yağmur Etkisiyle Kum Derinliğinin Azaldığı Bir Zemin</w:t>
        </w:r>
        <w:r w:rsidR="0055400A">
          <w:rPr>
            <w:caps w:val="0"/>
            <w:noProof/>
            <w:webHidden/>
          </w:rPr>
          <w:tab/>
          <w:t xml:space="preserve">     </w:t>
        </w:r>
        <w:r w:rsidR="0055400A">
          <w:rPr>
            <w:noProof/>
            <w:webHidden/>
          </w:rPr>
          <w:fldChar w:fldCharType="begin"/>
        </w:r>
        <w:r w:rsidR="0055400A">
          <w:rPr>
            <w:noProof/>
            <w:webHidden/>
          </w:rPr>
          <w:instrText xml:space="preserve"> PAGEREF _Toc30532924 \h </w:instrText>
        </w:r>
        <w:r w:rsidR="0055400A">
          <w:rPr>
            <w:noProof/>
            <w:webHidden/>
          </w:rPr>
        </w:r>
        <w:r w:rsidR="0055400A">
          <w:rPr>
            <w:noProof/>
            <w:webHidden/>
          </w:rPr>
          <w:fldChar w:fldCharType="separate"/>
        </w:r>
        <w:r w:rsidR="002E3FC8">
          <w:rPr>
            <w:noProof/>
            <w:webHidden/>
          </w:rPr>
          <w:t>40</w:t>
        </w:r>
        <w:r w:rsidR="0055400A">
          <w:rPr>
            <w:noProof/>
            <w:webHidden/>
          </w:rPr>
          <w:fldChar w:fldCharType="end"/>
        </w:r>
      </w:hyperlink>
    </w:p>
    <w:p w:rsidR="0032742E" w:rsidRDefault="0055400A" w:rsidP="0032742E">
      <w:pPr>
        <w:spacing w:after="720"/>
        <w:rPr>
          <w:caps/>
          <w:szCs w:val="24"/>
        </w:rPr>
      </w:pPr>
      <w:r>
        <w:rPr>
          <w:caps/>
          <w:szCs w:val="24"/>
        </w:rPr>
        <w:fldChar w:fldCharType="end"/>
      </w:r>
    </w:p>
    <w:p w:rsidR="00CD1565" w:rsidRDefault="00CD1565" w:rsidP="0032742E">
      <w:pPr>
        <w:spacing w:after="720"/>
        <w:rPr>
          <w:caps/>
          <w:szCs w:val="24"/>
        </w:rPr>
      </w:pPr>
    </w:p>
    <w:p w:rsidR="00CD1565" w:rsidRDefault="00CD1565" w:rsidP="0032742E">
      <w:pPr>
        <w:spacing w:after="720"/>
        <w:rPr>
          <w:caps/>
          <w:szCs w:val="24"/>
        </w:rPr>
      </w:pPr>
    </w:p>
    <w:p w:rsidR="00CD1565" w:rsidRDefault="00CD1565" w:rsidP="0032742E">
      <w:pPr>
        <w:spacing w:after="720"/>
        <w:rPr>
          <w:caps/>
          <w:szCs w:val="24"/>
        </w:rPr>
      </w:pPr>
    </w:p>
    <w:p w:rsidR="00CD1565" w:rsidRDefault="00CD1565" w:rsidP="0032742E">
      <w:pPr>
        <w:spacing w:after="720"/>
        <w:rPr>
          <w:caps/>
          <w:szCs w:val="24"/>
        </w:rPr>
      </w:pPr>
    </w:p>
    <w:p w:rsidR="00CD1565" w:rsidRDefault="00CD1565" w:rsidP="0032742E">
      <w:pPr>
        <w:spacing w:after="720"/>
        <w:rPr>
          <w:caps/>
          <w:szCs w:val="24"/>
        </w:rPr>
      </w:pPr>
    </w:p>
    <w:p w:rsidR="00CD1565" w:rsidRDefault="00CD1565" w:rsidP="0032742E">
      <w:pPr>
        <w:spacing w:after="720"/>
        <w:rPr>
          <w:caps/>
          <w:szCs w:val="24"/>
        </w:rPr>
      </w:pPr>
    </w:p>
    <w:p w:rsidR="00CD1565" w:rsidRDefault="00CD1565" w:rsidP="0032742E">
      <w:pPr>
        <w:spacing w:after="720"/>
        <w:rPr>
          <w:caps/>
          <w:szCs w:val="24"/>
        </w:rPr>
      </w:pPr>
    </w:p>
    <w:p w:rsidR="00CD1565" w:rsidRDefault="00CD1565" w:rsidP="00CD1565">
      <w:pPr>
        <w:pStyle w:val="Balk1"/>
        <w:spacing w:before="0" w:beforeAutospacing="0"/>
        <w:jc w:val="center"/>
      </w:pPr>
      <w:bookmarkStart w:id="11" w:name="_Toc31211393"/>
      <w:r>
        <w:lastRenderedPageBreak/>
        <w:t>HARİTALAR</w:t>
      </w:r>
      <w:r w:rsidRPr="005858B4">
        <w:t xml:space="preserve"> DİZİNİ</w:t>
      </w:r>
      <w:bookmarkEnd w:id="11"/>
    </w:p>
    <w:p w:rsidR="00CD1565" w:rsidRPr="00AC5ACF" w:rsidRDefault="00CD1565" w:rsidP="00CD1565">
      <w:pPr>
        <w:spacing w:after="0" w:line="240" w:lineRule="auto"/>
        <w:jc w:val="right"/>
        <w:rPr>
          <w:b/>
          <w:szCs w:val="24"/>
        </w:rPr>
      </w:pPr>
      <w:r w:rsidRPr="00AC5ACF">
        <w:rPr>
          <w:b/>
          <w:szCs w:val="24"/>
        </w:rPr>
        <w:t>Sayfa</w:t>
      </w:r>
    </w:p>
    <w:p w:rsidR="00CD1565" w:rsidRPr="001022AA" w:rsidRDefault="00CD1565" w:rsidP="00CD1565">
      <w:pPr>
        <w:pStyle w:val="ekillerTablosu"/>
        <w:tabs>
          <w:tab w:val="left" w:leader="dot" w:pos="7513"/>
        </w:tabs>
        <w:rPr>
          <w:rFonts w:eastAsiaTheme="minorEastAsia"/>
          <w:iCs/>
          <w:noProof/>
          <w:szCs w:val="24"/>
        </w:rPr>
      </w:pPr>
      <w:r w:rsidRPr="001022AA">
        <w:rPr>
          <w:szCs w:val="24"/>
        </w:rPr>
        <w:fldChar w:fldCharType="begin"/>
      </w:r>
      <w:r w:rsidRPr="001022AA">
        <w:rPr>
          <w:szCs w:val="24"/>
        </w:rPr>
        <w:instrText xml:space="preserve"> TOC \f Q \t "Harita yazısı" \c </w:instrText>
      </w:r>
      <w:r w:rsidRPr="001022AA">
        <w:rPr>
          <w:szCs w:val="24"/>
        </w:rPr>
        <w:fldChar w:fldCharType="separate"/>
      </w:r>
      <w:r>
        <w:rPr>
          <w:caps w:val="0"/>
          <w:noProof/>
          <w:szCs w:val="24"/>
        </w:rPr>
        <w:t>H</w:t>
      </w:r>
      <w:r w:rsidRPr="001022AA">
        <w:rPr>
          <w:caps w:val="0"/>
          <w:noProof/>
          <w:szCs w:val="24"/>
        </w:rPr>
        <w:t>arita 3.1. Çalışmanın Yürütüldüğü Parkların Konumları</w:t>
      </w:r>
      <w:r w:rsidRPr="001022AA">
        <w:rPr>
          <w:noProof/>
          <w:szCs w:val="24"/>
        </w:rPr>
        <w:tab/>
      </w:r>
      <w:r>
        <w:rPr>
          <w:noProof/>
          <w:szCs w:val="24"/>
        </w:rPr>
        <w:t xml:space="preserve">    </w:t>
      </w:r>
      <w:r w:rsidRPr="001022AA">
        <w:rPr>
          <w:noProof/>
          <w:szCs w:val="24"/>
        </w:rPr>
        <w:fldChar w:fldCharType="begin"/>
      </w:r>
      <w:r w:rsidRPr="001022AA">
        <w:rPr>
          <w:noProof/>
          <w:szCs w:val="24"/>
        </w:rPr>
        <w:instrText xml:space="preserve"> PAGEREF _Toc30514509 \h </w:instrText>
      </w:r>
      <w:r w:rsidRPr="001022AA">
        <w:rPr>
          <w:noProof/>
          <w:szCs w:val="24"/>
        </w:rPr>
      </w:r>
      <w:r w:rsidRPr="001022AA">
        <w:rPr>
          <w:noProof/>
          <w:szCs w:val="24"/>
        </w:rPr>
        <w:fldChar w:fldCharType="separate"/>
      </w:r>
      <w:r w:rsidR="002E3FC8">
        <w:rPr>
          <w:noProof/>
          <w:szCs w:val="24"/>
        </w:rPr>
        <w:t>22</w:t>
      </w:r>
      <w:r w:rsidRPr="001022AA">
        <w:rPr>
          <w:noProof/>
          <w:szCs w:val="24"/>
        </w:rPr>
        <w:fldChar w:fldCharType="end"/>
      </w:r>
    </w:p>
    <w:p w:rsidR="00CD1565" w:rsidRPr="00AC5ACF" w:rsidRDefault="00CD1565" w:rsidP="00CD1565">
      <w:pPr>
        <w:pStyle w:val="GvdeMetni2"/>
        <w:spacing w:after="0" w:line="240" w:lineRule="auto"/>
        <w:rPr>
          <w:sz w:val="24"/>
        </w:rPr>
      </w:pPr>
      <w:r w:rsidRPr="001022AA">
        <w:rPr>
          <w:rFonts w:eastAsia="PMingLiU"/>
          <w:sz w:val="24"/>
        </w:rPr>
        <w:fldChar w:fldCharType="end"/>
      </w:r>
    </w:p>
    <w:p w:rsidR="00CD1565" w:rsidRPr="00AC5ACF" w:rsidRDefault="00CD1565" w:rsidP="00CD1565">
      <w:pPr>
        <w:tabs>
          <w:tab w:val="left" w:leader="dot" w:pos="7513"/>
        </w:tabs>
        <w:spacing w:after="0" w:line="240" w:lineRule="auto"/>
        <w:rPr>
          <w:szCs w:val="24"/>
        </w:rPr>
      </w:pPr>
    </w:p>
    <w:p w:rsidR="00CD1565" w:rsidRDefault="00CD1565" w:rsidP="00CD1565">
      <w:pPr>
        <w:rPr>
          <w:szCs w:val="24"/>
        </w:rPr>
      </w:pPr>
    </w:p>
    <w:p w:rsidR="00CD1565" w:rsidRDefault="00CD1565" w:rsidP="00CD1565">
      <w:pPr>
        <w:rPr>
          <w:rFonts w:eastAsia="Calibri"/>
          <w:b/>
          <w:color w:val="000000"/>
          <w:szCs w:val="24"/>
          <w:lang w:eastAsia="zh-TW"/>
        </w:rPr>
      </w:pPr>
    </w:p>
    <w:p w:rsidR="00CD1565" w:rsidRDefault="00CD1565" w:rsidP="00CD1565">
      <w:pPr>
        <w:rPr>
          <w:rFonts w:eastAsia="Calibri"/>
          <w:b/>
          <w:color w:val="000000"/>
          <w:szCs w:val="24"/>
          <w:lang w:eastAsia="zh-TW"/>
        </w:rPr>
      </w:pPr>
    </w:p>
    <w:p w:rsidR="00CD1565" w:rsidRDefault="00CD1565" w:rsidP="00CD1565">
      <w:pPr>
        <w:rPr>
          <w:rFonts w:eastAsia="Calibri"/>
          <w:b/>
          <w:color w:val="000000"/>
          <w:szCs w:val="24"/>
          <w:lang w:eastAsia="zh-TW"/>
        </w:rPr>
      </w:pPr>
    </w:p>
    <w:p w:rsidR="00CD1565" w:rsidRDefault="00CD1565" w:rsidP="00CD1565">
      <w:pPr>
        <w:rPr>
          <w:rFonts w:eastAsia="Calibri"/>
          <w:b/>
          <w:color w:val="000000"/>
          <w:szCs w:val="24"/>
          <w:lang w:eastAsia="zh-TW"/>
        </w:rPr>
      </w:pPr>
    </w:p>
    <w:p w:rsidR="00CD1565" w:rsidRDefault="00CD1565" w:rsidP="00CD1565">
      <w:pPr>
        <w:rPr>
          <w:rFonts w:eastAsia="Calibri"/>
          <w:b/>
          <w:color w:val="000000"/>
          <w:szCs w:val="24"/>
          <w:lang w:eastAsia="zh-TW"/>
        </w:rPr>
      </w:pPr>
    </w:p>
    <w:p w:rsidR="00CD1565" w:rsidRDefault="00CD1565" w:rsidP="00CD1565">
      <w:pPr>
        <w:rPr>
          <w:rFonts w:eastAsia="Calibri"/>
          <w:b/>
          <w:color w:val="000000"/>
          <w:szCs w:val="24"/>
          <w:lang w:eastAsia="zh-TW"/>
        </w:rPr>
      </w:pPr>
    </w:p>
    <w:p w:rsidR="00CD1565" w:rsidRDefault="00CD1565" w:rsidP="00CD1565">
      <w:pPr>
        <w:rPr>
          <w:rFonts w:eastAsia="Calibri"/>
          <w:b/>
          <w:color w:val="000000"/>
          <w:szCs w:val="24"/>
          <w:lang w:eastAsia="zh-TW"/>
        </w:rPr>
      </w:pPr>
    </w:p>
    <w:p w:rsidR="00CD1565" w:rsidRDefault="00CD1565" w:rsidP="00CD1565">
      <w:pPr>
        <w:rPr>
          <w:rFonts w:eastAsia="Calibri"/>
          <w:b/>
          <w:color w:val="000000"/>
          <w:szCs w:val="24"/>
          <w:lang w:eastAsia="zh-TW"/>
        </w:rPr>
      </w:pPr>
    </w:p>
    <w:p w:rsidR="00CD1565" w:rsidRDefault="00CD1565" w:rsidP="00CD1565">
      <w:pPr>
        <w:rPr>
          <w:rFonts w:eastAsia="Calibri"/>
          <w:b/>
          <w:color w:val="000000"/>
          <w:szCs w:val="24"/>
          <w:lang w:eastAsia="zh-TW"/>
        </w:rPr>
      </w:pPr>
    </w:p>
    <w:p w:rsidR="00CD1565" w:rsidRDefault="00CD1565" w:rsidP="00CD1565">
      <w:pPr>
        <w:rPr>
          <w:rFonts w:eastAsia="Calibri"/>
          <w:b/>
          <w:color w:val="000000"/>
          <w:szCs w:val="24"/>
          <w:lang w:eastAsia="zh-TW"/>
        </w:rPr>
      </w:pPr>
    </w:p>
    <w:p w:rsidR="00CD1565" w:rsidRDefault="00CD1565" w:rsidP="00CD1565">
      <w:pPr>
        <w:rPr>
          <w:rFonts w:eastAsia="Calibri"/>
          <w:b/>
          <w:color w:val="000000"/>
          <w:szCs w:val="24"/>
          <w:lang w:eastAsia="zh-TW"/>
        </w:rPr>
      </w:pPr>
    </w:p>
    <w:p w:rsidR="00CD1565" w:rsidRDefault="00CD1565" w:rsidP="00CD1565">
      <w:pPr>
        <w:rPr>
          <w:rFonts w:eastAsia="Calibri"/>
          <w:b/>
          <w:color w:val="000000"/>
          <w:szCs w:val="24"/>
          <w:lang w:eastAsia="zh-TW"/>
        </w:rPr>
      </w:pPr>
    </w:p>
    <w:p w:rsidR="00CD1565" w:rsidRDefault="00CD1565" w:rsidP="00CD1565">
      <w:pPr>
        <w:rPr>
          <w:rFonts w:eastAsia="Calibri"/>
          <w:b/>
          <w:color w:val="000000"/>
          <w:szCs w:val="24"/>
          <w:lang w:eastAsia="zh-TW"/>
        </w:rPr>
      </w:pPr>
    </w:p>
    <w:p w:rsidR="00CD1565" w:rsidRDefault="00CD1565" w:rsidP="00CD1565">
      <w:pPr>
        <w:rPr>
          <w:rFonts w:eastAsia="Calibri"/>
          <w:b/>
          <w:color w:val="000000"/>
          <w:szCs w:val="24"/>
          <w:lang w:eastAsia="zh-TW"/>
        </w:rPr>
      </w:pPr>
    </w:p>
    <w:p w:rsidR="00CD1565" w:rsidRDefault="00CD1565" w:rsidP="0032742E">
      <w:pPr>
        <w:spacing w:after="720"/>
        <w:rPr>
          <w:szCs w:val="24"/>
        </w:rPr>
        <w:sectPr w:rsidR="00CD1565" w:rsidSect="00757A1A">
          <w:footerReference w:type="default" r:id="rId13"/>
          <w:pgSz w:w="11906" w:h="16838"/>
          <w:pgMar w:top="1701" w:right="1418" w:bottom="1418" w:left="2268" w:header="567" w:footer="850" w:gutter="0"/>
          <w:pgNumType w:fmt="lowerRoman" w:start="2"/>
          <w:cols w:space="708"/>
          <w:docGrid w:linePitch="360"/>
        </w:sectPr>
      </w:pPr>
    </w:p>
    <w:p w:rsidR="00993B5C" w:rsidRPr="00C11217" w:rsidRDefault="00C11217" w:rsidP="00C11217">
      <w:pPr>
        <w:pStyle w:val="Balk1"/>
      </w:pPr>
      <w:bookmarkStart w:id="12" w:name="_Toc31211394"/>
      <w:r>
        <w:lastRenderedPageBreak/>
        <w:t xml:space="preserve">1. </w:t>
      </w:r>
      <w:r w:rsidR="001F273A" w:rsidRPr="00C11217">
        <w:t>GİRİŞ</w:t>
      </w:r>
      <w:bookmarkEnd w:id="12"/>
    </w:p>
    <w:p w:rsidR="001F273A" w:rsidRPr="001F273A" w:rsidRDefault="001F273A" w:rsidP="001F273A">
      <w:pPr>
        <w:pStyle w:val="Default"/>
        <w:tabs>
          <w:tab w:val="left" w:pos="0"/>
          <w:tab w:val="left" w:pos="142"/>
        </w:tabs>
        <w:spacing w:after="360" w:line="360" w:lineRule="auto"/>
        <w:jc w:val="both"/>
      </w:pPr>
      <w:bookmarkStart w:id="13" w:name="_Toc321387066"/>
      <w:r w:rsidRPr="001F273A">
        <w:t>Günümüzde çocuk bakımı büyük önem taşımaktadır. Çünkü çocuklar, bir toplumun gelişiminde ve geleceğinde hayati bir rol oynamaktadır. Bu sebeple bir ülkenin gelişimine bu derece katkıda bulunan çocukların sağlık bakımından ve fiziksel ve kültürel anlamda iyi yetiştirilmeleri elzemdir. Bu açıdan bakıldığında oyun, çocuğun içindeki enerjiyi ve duygularını fiziksel ve ruhsal olarak ifade etmesidir.</w:t>
      </w:r>
    </w:p>
    <w:p w:rsidR="001F273A" w:rsidRPr="001F273A" w:rsidRDefault="001F273A" w:rsidP="001F273A">
      <w:pPr>
        <w:pStyle w:val="Default"/>
        <w:tabs>
          <w:tab w:val="left" w:pos="0"/>
          <w:tab w:val="left" w:pos="142"/>
        </w:tabs>
        <w:spacing w:after="360" w:line="360" w:lineRule="auto"/>
        <w:jc w:val="both"/>
      </w:pPr>
      <w:r w:rsidRPr="001F273A">
        <w:t>Çocuk oyun parklarının inşa edilmesi toplumun büyük ve kayda değer kesimlerine belediyelerce sunulan önemli bir hizmettir.</w:t>
      </w:r>
    </w:p>
    <w:p w:rsidR="001F273A" w:rsidRPr="001F273A" w:rsidRDefault="001F273A" w:rsidP="001F273A">
      <w:pPr>
        <w:tabs>
          <w:tab w:val="left" w:pos="0"/>
          <w:tab w:val="left" w:pos="142"/>
        </w:tabs>
        <w:autoSpaceDE w:val="0"/>
        <w:autoSpaceDN w:val="0"/>
        <w:adjustRightInd w:val="0"/>
        <w:rPr>
          <w:color w:val="000000"/>
        </w:rPr>
      </w:pPr>
      <w:r w:rsidRPr="001F273A">
        <w:rPr>
          <w:color w:val="000000"/>
        </w:rPr>
        <w:t xml:space="preserve">Bu araştırma, oyun parklarının donatıların üretiminde kullanılan materyaller ve ilgili Amerikan açık alan oyun parkı </w:t>
      </w:r>
      <w:proofErr w:type="spellStart"/>
      <w:r w:rsidRPr="001F273A">
        <w:rPr>
          <w:color w:val="000000"/>
        </w:rPr>
        <w:t>st</w:t>
      </w:r>
      <w:r w:rsidR="00CE5956">
        <w:rPr>
          <w:color w:val="000000"/>
        </w:rPr>
        <w:t>ve</w:t>
      </w:r>
      <w:r w:rsidRPr="001F273A">
        <w:rPr>
          <w:color w:val="000000"/>
        </w:rPr>
        <w:t>artlarına</w:t>
      </w:r>
      <w:proofErr w:type="spellEnd"/>
      <w:r w:rsidRPr="001F273A">
        <w:rPr>
          <w:color w:val="000000"/>
        </w:rPr>
        <w:t xml:space="preserve"> ilişkin </w:t>
      </w:r>
      <w:proofErr w:type="gramStart"/>
      <w:r w:rsidRPr="001F273A">
        <w:rPr>
          <w:color w:val="000000"/>
        </w:rPr>
        <w:t>kriterlere</w:t>
      </w:r>
      <w:proofErr w:type="gramEnd"/>
      <w:r w:rsidRPr="001F273A">
        <w:rPr>
          <w:color w:val="000000"/>
        </w:rPr>
        <w:t xml:space="preserve"> ek emniyet şartları açısından incelenmesinin önemini vurgulamak amacıyla hazırlanmıştır. Ayrıca oyun parkı donatılarının seçiminde söz konusu donatılara ve zemin türlerine ilişkin bir </w:t>
      </w:r>
      <w:r w:rsidR="00755E05">
        <w:rPr>
          <w:color w:val="000000"/>
        </w:rPr>
        <w:t>gözlem</w:t>
      </w:r>
      <w:r w:rsidRPr="001F273A">
        <w:rPr>
          <w:color w:val="000000"/>
        </w:rPr>
        <w:t xml:space="preserve"> kullanılmıştır.</w:t>
      </w:r>
    </w:p>
    <w:p w:rsidR="001F273A" w:rsidRDefault="001F273A" w:rsidP="001F273A">
      <w:pPr>
        <w:tabs>
          <w:tab w:val="left" w:pos="0"/>
          <w:tab w:val="left" w:pos="142"/>
        </w:tabs>
        <w:autoSpaceDE w:val="0"/>
        <w:autoSpaceDN w:val="0"/>
        <w:adjustRightInd w:val="0"/>
        <w:rPr>
          <w:color w:val="000000"/>
        </w:rPr>
      </w:pPr>
      <w:r w:rsidRPr="001F273A">
        <w:rPr>
          <w:color w:val="000000"/>
        </w:rPr>
        <w:t xml:space="preserve">Bu noktada oyun parkı donatılarının ve çocuklar tarafından kullanılan zemin yüzeylerinin çocuk oyun parklarının en önemli elemanları olduğunun altı çizilmelidir. Oyun parkları, kentlerde çocuklar için tasarlanan özelleştirilmiş açık alanlar olarak tanımlanabilir </w:t>
      </w:r>
      <w:r w:rsidR="00C54E41">
        <w:rPr>
          <w:color w:val="000000"/>
        </w:rPr>
        <w:t>(</w:t>
      </w:r>
      <w:proofErr w:type="spellStart"/>
      <w:r w:rsidR="00C54E41">
        <w:rPr>
          <w:color w:val="000000"/>
        </w:rPr>
        <w:t>Kepmenkes</w:t>
      </w:r>
      <w:proofErr w:type="spellEnd"/>
      <w:r w:rsidR="00C54E41">
        <w:rPr>
          <w:color w:val="000000"/>
        </w:rPr>
        <w:t>, 2003)</w:t>
      </w:r>
      <w:r w:rsidRPr="001F273A">
        <w:rPr>
          <w:color w:val="000000"/>
        </w:rPr>
        <w:t xml:space="preserve">. Oyun parkı donatıları ise 6 aylıktan 12 yaşa kadar çocuklar tarafından kullanılan ve ulusal park, site ve okul gibi genel kullanıma açık alanlarda bulunan oyun ekipmanını ifade etmek için kullanılmaktadır </w:t>
      </w:r>
      <w:r w:rsidR="00C54E41">
        <w:rPr>
          <w:color w:val="000000"/>
        </w:rPr>
        <w:t>(</w:t>
      </w:r>
      <w:proofErr w:type="spellStart"/>
      <w:r w:rsidR="00C54E41">
        <w:rPr>
          <w:color w:val="000000"/>
        </w:rPr>
        <w:t>Oceanography</w:t>
      </w:r>
      <w:proofErr w:type="spellEnd"/>
      <w:r w:rsidR="00C54E41">
        <w:rPr>
          <w:color w:val="000000"/>
        </w:rPr>
        <w:t xml:space="preserve"> vd</w:t>
      </w:r>
      <w:proofErr w:type="gramStart"/>
      <w:r w:rsidR="00C54E41">
        <w:rPr>
          <w:color w:val="000000"/>
        </w:rPr>
        <w:t>.,</w:t>
      </w:r>
      <w:proofErr w:type="gramEnd"/>
      <w:r w:rsidR="00C54E41">
        <w:rPr>
          <w:color w:val="000000"/>
        </w:rPr>
        <w:t xml:space="preserve"> 2017)</w:t>
      </w:r>
      <w:r w:rsidRPr="001F273A">
        <w:rPr>
          <w:color w:val="000000"/>
        </w:rPr>
        <w:t xml:space="preserve">. Oyun parkı donatıları kamuya açık veya ev içi oyun </w:t>
      </w:r>
      <w:proofErr w:type="gramStart"/>
      <w:r w:rsidRPr="001F273A">
        <w:rPr>
          <w:color w:val="000000"/>
        </w:rPr>
        <w:t>ekipmanları</w:t>
      </w:r>
      <w:proofErr w:type="gramEnd"/>
      <w:r w:rsidRPr="001F273A">
        <w:rPr>
          <w:color w:val="000000"/>
        </w:rPr>
        <w:t xml:space="preserve"> olarak ikiye ayrılabilir. Kamuya açık oyun parkı donatıları genellikle okul bahçelerinde, parklarda, lunaparklarda, tescilli çocuk bakım tesislerinde, apartmanlarda ve diğer halka açık dinlenme alanlarında yer almaktadır. Anaokulu oyun parkı donatıları da bu kategori altında incelenebilir. Bu donatılar 2-5 yaş arası çocuklar içindir ve genellikle tescilli çocuk bakım tesislerinde, okul öncesi eğitim kurumlarında ve kamuya açık oyun parklarının okul öncesi yaş grubuna ayrılan alanlarında bulunmaktadır. Ev içi oyun </w:t>
      </w:r>
      <w:proofErr w:type="gramStart"/>
      <w:r w:rsidRPr="001F273A">
        <w:rPr>
          <w:color w:val="000000"/>
        </w:rPr>
        <w:t>ekipmanları</w:t>
      </w:r>
      <w:proofErr w:type="gramEnd"/>
      <w:r w:rsidRPr="001F273A">
        <w:rPr>
          <w:color w:val="000000"/>
        </w:rPr>
        <w:t xml:space="preserve"> ise çoğunlukla özel mülklerin bahçelerinde yer almaktadır. Bu kategori içinde yer alan donatılar genellikle diğer kategoriye kıyasla daha hafif ve daha az dayanıklıdır. Sert özellikte olmayan bu </w:t>
      </w:r>
      <w:r w:rsidRPr="001F273A">
        <w:rPr>
          <w:color w:val="000000"/>
        </w:rPr>
        <w:lastRenderedPageBreak/>
        <w:t>donatılar hazır yemek zincirlerine ait restoranlarda, kapalı alışveriş merkezlerinde ve kullanımın ücrete tabi olduğu tesislerde bulunmaktadır.</w:t>
      </w:r>
    </w:p>
    <w:p w:rsidR="001F273A" w:rsidRDefault="001F273A" w:rsidP="001F273A">
      <w:pPr>
        <w:tabs>
          <w:tab w:val="left" w:pos="0"/>
          <w:tab w:val="left" w:pos="142"/>
        </w:tabs>
        <w:autoSpaceDE w:val="0"/>
        <w:autoSpaceDN w:val="0"/>
        <w:adjustRightInd w:val="0"/>
        <w:rPr>
          <w:color w:val="000000"/>
        </w:rPr>
      </w:pPr>
    </w:p>
    <w:p w:rsidR="001F273A" w:rsidRDefault="001F273A" w:rsidP="001F273A">
      <w:pPr>
        <w:tabs>
          <w:tab w:val="left" w:pos="0"/>
          <w:tab w:val="left" w:pos="142"/>
        </w:tabs>
        <w:autoSpaceDE w:val="0"/>
        <w:autoSpaceDN w:val="0"/>
        <w:adjustRightInd w:val="0"/>
        <w:rPr>
          <w:color w:val="000000"/>
        </w:rPr>
      </w:pPr>
    </w:p>
    <w:p w:rsidR="001F273A" w:rsidRDefault="001F273A" w:rsidP="001F273A">
      <w:pPr>
        <w:tabs>
          <w:tab w:val="left" w:pos="0"/>
          <w:tab w:val="left" w:pos="142"/>
        </w:tabs>
        <w:autoSpaceDE w:val="0"/>
        <w:autoSpaceDN w:val="0"/>
        <w:adjustRightInd w:val="0"/>
        <w:rPr>
          <w:color w:val="000000"/>
        </w:rPr>
      </w:pPr>
    </w:p>
    <w:p w:rsidR="001F273A" w:rsidRDefault="001F273A" w:rsidP="001F273A">
      <w:pPr>
        <w:tabs>
          <w:tab w:val="left" w:pos="0"/>
          <w:tab w:val="left" w:pos="142"/>
        </w:tabs>
        <w:autoSpaceDE w:val="0"/>
        <w:autoSpaceDN w:val="0"/>
        <w:adjustRightInd w:val="0"/>
        <w:rPr>
          <w:color w:val="000000"/>
        </w:rPr>
      </w:pPr>
    </w:p>
    <w:p w:rsidR="001F273A" w:rsidRDefault="001F273A" w:rsidP="001F273A">
      <w:pPr>
        <w:tabs>
          <w:tab w:val="left" w:pos="0"/>
          <w:tab w:val="left" w:pos="142"/>
        </w:tabs>
        <w:autoSpaceDE w:val="0"/>
        <w:autoSpaceDN w:val="0"/>
        <w:adjustRightInd w:val="0"/>
        <w:rPr>
          <w:color w:val="000000"/>
        </w:rPr>
      </w:pPr>
    </w:p>
    <w:p w:rsidR="001F273A" w:rsidRDefault="001F273A" w:rsidP="001F273A">
      <w:pPr>
        <w:tabs>
          <w:tab w:val="left" w:pos="0"/>
          <w:tab w:val="left" w:pos="142"/>
        </w:tabs>
        <w:autoSpaceDE w:val="0"/>
        <w:autoSpaceDN w:val="0"/>
        <w:adjustRightInd w:val="0"/>
        <w:rPr>
          <w:color w:val="000000"/>
        </w:rPr>
      </w:pPr>
    </w:p>
    <w:p w:rsidR="001F273A" w:rsidRDefault="001F273A" w:rsidP="001F273A">
      <w:pPr>
        <w:tabs>
          <w:tab w:val="left" w:pos="0"/>
          <w:tab w:val="left" w:pos="142"/>
        </w:tabs>
        <w:autoSpaceDE w:val="0"/>
        <w:autoSpaceDN w:val="0"/>
        <w:adjustRightInd w:val="0"/>
        <w:rPr>
          <w:color w:val="000000"/>
        </w:rPr>
      </w:pPr>
    </w:p>
    <w:p w:rsidR="001F273A" w:rsidRDefault="001F273A" w:rsidP="001F273A">
      <w:pPr>
        <w:tabs>
          <w:tab w:val="left" w:pos="0"/>
          <w:tab w:val="left" w:pos="142"/>
        </w:tabs>
        <w:autoSpaceDE w:val="0"/>
        <w:autoSpaceDN w:val="0"/>
        <w:adjustRightInd w:val="0"/>
        <w:rPr>
          <w:color w:val="000000"/>
        </w:rPr>
      </w:pPr>
    </w:p>
    <w:p w:rsidR="001F273A" w:rsidRDefault="001F273A" w:rsidP="001F273A">
      <w:pPr>
        <w:tabs>
          <w:tab w:val="left" w:pos="0"/>
          <w:tab w:val="left" w:pos="142"/>
        </w:tabs>
        <w:autoSpaceDE w:val="0"/>
        <w:autoSpaceDN w:val="0"/>
        <w:adjustRightInd w:val="0"/>
        <w:rPr>
          <w:color w:val="000000"/>
        </w:rPr>
      </w:pPr>
    </w:p>
    <w:p w:rsidR="001F273A" w:rsidRDefault="001F273A" w:rsidP="001F273A">
      <w:pPr>
        <w:tabs>
          <w:tab w:val="left" w:pos="0"/>
          <w:tab w:val="left" w:pos="142"/>
        </w:tabs>
        <w:autoSpaceDE w:val="0"/>
        <w:autoSpaceDN w:val="0"/>
        <w:adjustRightInd w:val="0"/>
        <w:rPr>
          <w:color w:val="000000"/>
        </w:rPr>
      </w:pPr>
    </w:p>
    <w:p w:rsidR="001F273A" w:rsidRDefault="001F273A" w:rsidP="001F273A">
      <w:pPr>
        <w:tabs>
          <w:tab w:val="left" w:pos="0"/>
          <w:tab w:val="left" w:pos="142"/>
        </w:tabs>
        <w:autoSpaceDE w:val="0"/>
        <w:autoSpaceDN w:val="0"/>
        <w:adjustRightInd w:val="0"/>
        <w:rPr>
          <w:color w:val="000000"/>
        </w:rPr>
      </w:pPr>
    </w:p>
    <w:p w:rsidR="001F273A" w:rsidRDefault="001F273A" w:rsidP="001F273A">
      <w:pPr>
        <w:tabs>
          <w:tab w:val="left" w:pos="0"/>
          <w:tab w:val="left" w:pos="142"/>
        </w:tabs>
        <w:autoSpaceDE w:val="0"/>
        <w:autoSpaceDN w:val="0"/>
        <w:adjustRightInd w:val="0"/>
        <w:rPr>
          <w:color w:val="000000"/>
        </w:rPr>
      </w:pPr>
    </w:p>
    <w:p w:rsidR="001F273A" w:rsidRDefault="001F273A" w:rsidP="001F273A">
      <w:pPr>
        <w:tabs>
          <w:tab w:val="left" w:pos="0"/>
          <w:tab w:val="left" w:pos="142"/>
        </w:tabs>
        <w:autoSpaceDE w:val="0"/>
        <w:autoSpaceDN w:val="0"/>
        <w:adjustRightInd w:val="0"/>
        <w:rPr>
          <w:color w:val="000000"/>
        </w:rPr>
      </w:pPr>
    </w:p>
    <w:p w:rsidR="001F273A" w:rsidRPr="001F273A" w:rsidRDefault="001F273A" w:rsidP="001F273A">
      <w:pPr>
        <w:tabs>
          <w:tab w:val="left" w:pos="0"/>
          <w:tab w:val="left" w:pos="142"/>
        </w:tabs>
        <w:autoSpaceDE w:val="0"/>
        <w:autoSpaceDN w:val="0"/>
        <w:adjustRightInd w:val="0"/>
        <w:rPr>
          <w:color w:val="000000"/>
        </w:rPr>
      </w:pPr>
    </w:p>
    <w:p w:rsidR="001F273A" w:rsidRPr="0007523E" w:rsidRDefault="00C11217" w:rsidP="00C11217">
      <w:pPr>
        <w:pStyle w:val="Balk1"/>
      </w:pPr>
      <w:bookmarkStart w:id="14" w:name="_Toc31211395"/>
      <w:bookmarkStart w:id="15" w:name="_Toc27513870"/>
      <w:r>
        <w:lastRenderedPageBreak/>
        <w:t xml:space="preserve">2. </w:t>
      </w:r>
      <w:r w:rsidR="001F273A" w:rsidRPr="0007523E">
        <w:t>LİTERATÜR ÖZETİ</w:t>
      </w:r>
      <w:bookmarkEnd w:id="14"/>
    </w:p>
    <w:p w:rsidR="001F273A" w:rsidRPr="00C11217" w:rsidRDefault="00CA7E4F" w:rsidP="00C11217">
      <w:pPr>
        <w:pStyle w:val="Balk2"/>
      </w:pPr>
      <w:bookmarkStart w:id="16" w:name="_Toc31211396"/>
      <w:r>
        <w:t xml:space="preserve">2.1. </w:t>
      </w:r>
      <w:r w:rsidRPr="00C11217">
        <w:t>Oyun Parklarının Tarihçesi</w:t>
      </w:r>
      <w:bookmarkEnd w:id="15"/>
      <w:bookmarkEnd w:id="16"/>
      <w:r w:rsidRPr="00C11217">
        <w:t xml:space="preserve"> </w:t>
      </w:r>
    </w:p>
    <w:p w:rsidR="001F273A" w:rsidRPr="001F273A" w:rsidRDefault="001F273A" w:rsidP="00CA7E4F">
      <w:pPr>
        <w:tabs>
          <w:tab w:val="left" w:pos="0"/>
          <w:tab w:val="left" w:pos="142"/>
        </w:tabs>
        <w:autoSpaceDE w:val="0"/>
        <w:autoSpaceDN w:val="0"/>
        <w:adjustRightInd w:val="0"/>
        <w:rPr>
          <w:color w:val="000000"/>
          <w:lang w:bidi="ar-LY"/>
        </w:rPr>
      </w:pPr>
      <w:r w:rsidRPr="001F273A">
        <w:rPr>
          <w:color w:val="000000"/>
          <w:lang w:bidi="ar-LY"/>
        </w:rPr>
        <w:t xml:space="preserve">On dokuzuncu yüzyılda hızlı nüfus artışı ve kentleşmeyle birlikte oyun parkı kavramı ortaya çıkmıştır. Oyun parklarının tarihsel olarak geç gelişiminin sebepleri; dönemin sosyal, eğitimsel ve ekonomik koşulları ile açıklanabilir. ABD’deki ilk oyun parkları on dokuzuncu yüzyılın sonlarında inşa edilmiştir. Bu parklarda kum alanları, küçük vagonlar, kürekler ve salıncak, tahterevalli gibi diğer donatılar bulunmaktaydı. Söz konusu parklar Boston şehrinin </w:t>
      </w:r>
      <w:proofErr w:type="spellStart"/>
      <w:r w:rsidRPr="001F273A">
        <w:rPr>
          <w:color w:val="000000"/>
          <w:lang w:bidi="ar-LY"/>
        </w:rPr>
        <w:t>Parmenter</w:t>
      </w:r>
      <w:proofErr w:type="spellEnd"/>
      <w:r w:rsidRPr="001F273A">
        <w:rPr>
          <w:color w:val="000000"/>
          <w:lang w:bidi="ar-LY"/>
        </w:rPr>
        <w:t xml:space="preserve"> Street </w:t>
      </w:r>
      <w:proofErr w:type="spellStart"/>
      <w:r w:rsidRPr="001F273A">
        <w:rPr>
          <w:color w:val="000000"/>
          <w:lang w:bidi="ar-LY"/>
        </w:rPr>
        <w:t>Chapel</w:t>
      </w:r>
      <w:proofErr w:type="spellEnd"/>
      <w:r w:rsidRPr="001F273A">
        <w:rPr>
          <w:color w:val="000000"/>
          <w:lang w:bidi="ar-LY"/>
        </w:rPr>
        <w:t xml:space="preserve"> ve West </w:t>
      </w:r>
      <w:proofErr w:type="spellStart"/>
      <w:r w:rsidRPr="001F273A">
        <w:rPr>
          <w:color w:val="000000"/>
          <w:lang w:bidi="ar-LY"/>
        </w:rPr>
        <w:t>End</w:t>
      </w:r>
      <w:proofErr w:type="spellEnd"/>
      <w:r w:rsidRPr="001F273A">
        <w:rPr>
          <w:color w:val="000000"/>
          <w:lang w:bidi="ar-LY"/>
        </w:rPr>
        <w:t xml:space="preserve"> </w:t>
      </w:r>
      <w:proofErr w:type="spellStart"/>
      <w:r w:rsidRPr="001F273A">
        <w:rPr>
          <w:color w:val="000000"/>
          <w:lang w:bidi="ar-LY"/>
        </w:rPr>
        <w:t>Nursery</w:t>
      </w:r>
      <w:proofErr w:type="spellEnd"/>
      <w:r w:rsidRPr="001F273A">
        <w:rPr>
          <w:color w:val="000000"/>
          <w:lang w:bidi="ar-LY"/>
        </w:rPr>
        <w:t xml:space="preserve"> adlı mekânlarda yer almaktaydı. Bu oyun parkları “kum bahçesi” olarak </w:t>
      </w:r>
      <w:proofErr w:type="spellStart"/>
      <w:r w:rsidRPr="001F273A">
        <w:rPr>
          <w:color w:val="000000"/>
          <w:lang w:bidi="ar-LY"/>
        </w:rPr>
        <w:t>adl</w:t>
      </w:r>
      <w:r w:rsidR="00CE5956">
        <w:rPr>
          <w:color w:val="000000"/>
          <w:lang w:bidi="ar-LY"/>
        </w:rPr>
        <w:t>ve</w:t>
      </w:r>
      <w:r w:rsidRPr="001F273A">
        <w:rPr>
          <w:color w:val="000000"/>
          <w:lang w:bidi="ar-LY"/>
        </w:rPr>
        <w:t>ırılmaktaydı</w:t>
      </w:r>
      <w:proofErr w:type="spellEnd"/>
      <w:r w:rsidRPr="001F273A">
        <w:rPr>
          <w:color w:val="000000"/>
          <w:lang w:bidi="ar-LY"/>
        </w:rPr>
        <w:t xml:space="preserve"> </w:t>
      </w:r>
      <w:r w:rsidR="00C54E41">
        <w:rPr>
          <w:color w:val="000000"/>
          <w:lang w:bidi="ar-LY"/>
        </w:rPr>
        <w:t>(</w:t>
      </w:r>
      <w:proofErr w:type="spellStart"/>
      <w:r w:rsidR="00C54E41">
        <w:rPr>
          <w:color w:val="000000"/>
          <w:lang w:bidi="ar-LY"/>
        </w:rPr>
        <w:t>Ranaldi</w:t>
      </w:r>
      <w:proofErr w:type="spellEnd"/>
      <w:r w:rsidR="00C54E41">
        <w:rPr>
          <w:color w:val="000000"/>
          <w:lang w:bidi="ar-LY"/>
        </w:rPr>
        <w:t>, 1997)</w:t>
      </w:r>
      <w:r w:rsidRPr="001F273A">
        <w:rPr>
          <w:color w:val="000000"/>
          <w:lang w:bidi="ar-LY"/>
        </w:rPr>
        <w:t>.</w:t>
      </w:r>
    </w:p>
    <w:p w:rsidR="001F273A" w:rsidRPr="001F273A" w:rsidRDefault="001F273A" w:rsidP="00CA7E4F">
      <w:pPr>
        <w:tabs>
          <w:tab w:val="left" w:pos="0"/>
          <w:tab w:val="left" w:pos="142"/>
        </w:tabs>
        <w:autoSpaceDE w:val="0"/>
        <w:autoSpaceDN w:val="0"/>
        <w:adjustRightInd w:val="0"/>
        <w:rPr>
          <w:color w:val="000000"/>
          <w:lang w:bidi="ar-LY"/>
        </w:rPr>
      </w:pPr>
      <w:r w:rsidRPr="001F273A">
        <w:rPr>
          <w:color w:val="000000"/>
          <w:lang w:bidi="ar-LY"/>
        </w:rPr>
        <w:t>Bu ilk zamanlardan günümüze kadar bu basit formda önemli bir değişiklik olmamıştır. Geçtiğimiz birkaç on yıl içerisinde teknolojik yenilikler beraberinde bazı donatıların yapı ve görünüşlerindeki değişiklikleri de beraberinde getirmiştir (Buna örnek olarak yüksek çarpma dirençli plastiklerin ve toz boya kaplamaların günümüzde sıkça kullanılması ancak oyun parklarının temel formunun değişmemesi verilebilir).</w:t>
      </w:r>
    </w:p>
    <w:p w:rsidR="001F273A" w:rsidRPr="001F273A" w:rsidRDefault="001F273A" w:rsidP="00CA7E4F">
      <w:pPr>
        <w:tabs>
          <w:tab w:val="left" w:pos="0"/>
          <w:tab w:val="left" w:pos="142"/>
        </w:tabs>
        <w:autoSpaceDE w:val="0"/>
        <w:autoSpaceDN w:val="0"/>
        <w:adjustRightInd w:val="0"/>
        <w:rPr>
          <w:color w:val="000000"/>
          <w:lang w:bidi="ar-LY"/>
        </w:rPr>
      </w:pPr>
      <w:r w:rsidRPr="001F273A">
        <w:rPr>
          <w:color w:val="000000"/>
          <w:lang w:bidi="ar-LY"/>
        </w:rPr>
        <w:t xml:space="preserve">Avrupa’da oyun parklarının gelişimi ABD ile aynı zaman diliminde gerçekleşmiştir. 20. yüzyılın ortalarında Danimarka, oyun parklarının gelişiminde öncü olarak kabul edile görmüştür </w:t>
      </w:r>
      <w:r w:rsidR="00C54E41">
        <w:rPr>
          <w:color w:val="000000"/>
          <w:lang w:bidi="ar-LY"/>
        </w:rPr>
        <w:t>(</w:t>
      </w:r>
      <w:proofErr w:type="spellStart"/>
      <w:r w:rsidR="00C54E41">
        <w:rPr>
          <w:color w:val="000000"/>
          <w:lang w:bidi="ar-LY"/>
        </w:rPr>
        <w:t>Ranaldi</w:t>
      </w:r>
      <w:proofErr w:type="spellEnd"/>
      <w:r w:rsidR="00C54E41">
        <w:rPr>
          <w:color w:val="000000"/>
          <w:lang w:bidi="ar-LY"/>
        </w:rPr>
        <w:t>, 1997)</w:t>
      </w:r>
      <w:r w:rsidRPr="001F273A">
        <w:rPr>
          <w:color w:val="000000"/>
          <w:lang w:bidi="ar-LY"/>
        </w:rPr>
        <w:t>.</w:t>
      </w:r>
    </w:p>
    <w:p w:rsidR="001F273A" w:rsidRPr="00754BDE" w:rsidRDefault="00242405" w:rsidP="00754BDE">
      <w:pPr>
        <w:pStyle w:val="Balk2"/>
      </w:pPr>
      <w:bookmarkStart w:id="17" w:name="_Toc31211397"/>
      <w:r w:rsidRPr="00754BDE">
        <w:t xml:space="preserve">2.2. </w:t>
      </w:r>
      <w:r w:rsidR="009F76EC" w:rsidRPr="00754BDE">
        <w:t>Oyun Parkı Donatılarının Yapımında Kullanılan Malzemeler</w:t>
      </w:r>
      <w:bookmarkEnd w:id="17"/>
    </w:p>
    <w:p w:rsidR="001F273A" w:rsidRPr="00754BDE" w:rsidRDefault="001F273A" w:rsidP="00754BDE">
      <w:pPr>
        <w:pStyle w:val="Balk3"/>
      </w:pPr>
      <w:bookmarkStart w:id="18" w:name="_Toc31211398"/>
      <w:r w:rsidRPr="00754BDE">
        <w:t>2.2.1. Ahşap</w:t>
      </w:r>
      <w:bookmarkEnd w:id="18"/>
    </w:p>
    <w:p w:rsidR="001F273A" w:rsidRPr="001F273A" w:rsidRDefault="001F273A" w:rsidP="00CA7E4F">
      <w:pPr>
        <w:tabs>
          <w:tab w:val="left" w:pos="0"/>
          <w:tab w:val="left" w:pos="142"/>
        </w:tabs>
        <w:rPr>
          <w:color w:val="000000"/>
          <w:shd w:val="clear" w:color="auto" w:fill="FFFFFF"/>
        </w:rPr>
      </w:pPr>
      <w:r w:rsidRPr="001F273A">
        <w:rPr>
          <w:color w:val="000000"/>
          <w:shd w:val="clear" w:color="auto" w:fill="FFFFFF"/>
        </w:rPr>
        <w:t xml:space="preserve">Ahşap ağaçlardan, daha doğrusu ağaçların gövde ve dal kısımlarından elde edilir. Görece daha az maliyetlidir ve çevre dostudur. Görünüş açısından güzeldir, güçlü bir malzemedir, çok uzun yıllar dayanır ve birçok şey inşa etmek için kullanılabilir. Binlerce farklı </w:t>
      </w:r>
      <w:proofErr w:type="spellStart"/>
      <w:r w:rsidRPr="001F273A">
        <w:rPr>
          <w:color w:val="000000"/>
          <w:shd w:val="clear" w:color="auto" w:fill="FFFFFF"/>
        </w:rPr>
        <w:t>al</w:t>
      </w:r>
      <w:r w:rsidR="00CE5956">
        <w:rPr>
          <w:color w:val="000000"/>
          <w:shd w:val="clear" w:color="auto" w:fill="FFFFFF"/>
        </w:rPr>
        <w:t>ve</w:t>
      </w:r>
      <w:r w:rsidRPr="001F273A">
        <w:rPr>
          <w:color w:val="000000"/>
          <w:shd w:val="clear" w:color="auto" w:fill="FFFFFF"/>
        </w:rPr>
        <w:t>a</w:t>
      </w:r>
      <w:proofErr w:type="spellEnd"/>
      <w:r w:rsidRPr="001F273A">
        <w:rPr>
          <w:color w:val="000000"/>
          <w:shd w:val="clear" w:color="auto" w:fill="FFFFFF"/>
        </w:rPr>
        <w:t xml:space="preserve"> kullanılabilmesi ahşabın en kullanışlı malzemeler arasında </w:t>
      </w:r>
      <w:r w:rsidRPr="001F273A">
        <w:rPr>
          <w:color w:val="000000"/>
          <w:shd w:val="clear" w:color="auto" w:fill="FFFFFF"/>
        </w:rPr>
        <w:lastRenderedPageBreak/>
        <w:t xml:space="preserve">olmasının sebeplerindendir </w:t>
      </w:r>
      <w:r w:rsidR="00C54E41">
        <w:rPr>
          <w:color w:val="000000"/>
          <w:shd w:val="clear" w:color="auto" w:fill="FFFFFF"/>
        </w:rPr>
        <w:t>(</w:t>
      </w:r>
      <w:proofErr w:type="spellStart"/>
      <w:r w:rsidR="00B93AC5">
        <w:rPr>
          <w:color w:val="000000"/>
          <w:shd w:val="clear" w:color="auto" w:fill="FFFFFF"/>
        </w:rPr>
        <w:t>Ahşap</w:t>
      </w:r>
      <w:r w:rsidR="00C54E41">
        <w:rPr>
          <w:color w:val="000000"/>
          <w:shd w:val="clear" w:color="auto" w:fill="FFFFFF"/>
        </w:rPr>
        <w:t>ford</w:t>
      </w:r>
      <w:proofErr w:type="spellEnd"/>
      <w:r w:rsidR="00C54E41">
        <w:rPr>
          <w:color w:val="000000"/>
          <w:shd w:val="clear" w:color="auto" w:fill="FFFFFF"/>
        </w:rPr>
        <w:t>, 2019)</w:t>
      </w:r>
      <w:r w:rsidRPr="001F273A">
        <w:rPr>
          <w:color w:val="000000"/>
          <w:shd w:val="clear" w:color="auto" w:fill="FFFFFF"/>
        </w:rPr>
        <w:t>. Bu da ahşabın sıkça tercih edilmesini açıklayabilir.</w:t>
      </w:r>
      <w:bookmarkStart w:id="19" w:name="_Toc27513873"/>
    </w:p>
    <w:bookmarkEnd w:id="19"/>
    <w:p w:rsidR="001F273A" w:rsidRPr="001F273A" w:rsidRDefault="001F273A" w:rsidP="00CA7E4F">
      <w:pPr>
        <w:pStyle w:val="ListeParagraf"/>
        <w:tabs>
          <w:tab w:val="left" w:pos="0"/>
          <w:tab w:val="left" w:pos="142"/>
        </w:tabs>
        <w:ind w:left="0"/>
        <w:rPr>
          <w:color w:val="000000"/>
          <w:lang w:bidi="ar-LY"/>
        </w:rPr>
      </w:pPr>
      <w:r w:rsidRPr="001F273A">
        <w:rPr>
          <w:color w:val="000000"/>
          <w:lang w:bidi="ar-LY"/>
        </w:rPr>
        <w:t xml:space="preserve">Aslına bakılacak olursa her daim kullanışlı olmayan yüzlerce çeşit ahşap vardır. Örneğin balsa ağacından elde edilen ahşap fındık ağacından farklıdır; aynı durum meşe ve ceviz ağaçları için de geçerlidir. Farklı tür ahşaplar arasında metal ve plastiklerle </w:t>
      </w:r>
      <w:proofErr w:type="spellStart"/>
      <w:r w:rsidRPr="001F273A">
        <w:rPr>
          <w:color w:val="000000"/>
          <w:lang w:bidi="ar-LY"/>
        </w:rPr>
        <w:t>kıyasl</w:t>
      </w:r>
      <w:r w:rsidR="00CE5956">
        <w:rPr>
          <w:color w:val="000000"/>
          <w:lang w:bidi="ar-LY"/>
        </w:rPr>
        <w:t>ve</w:t>
      </w:r>
      <w:r w:rsidRPr="001F273A">
        <w:rPr>
          <w:color w:val="000000"/>
          <w:lang w:bidi="ar-LY"/>
        </w:rPr>
        <w:t>ığında</w:t>
      </w:r>
      <w:proofErr w:type="spellEnd"/>
      <w:r w:rsidRPr="001F273A">
        <w:rPr>
          <w:color w:val="000000"/>
          <w:lang w:bidi="ar-LY"/>
        </w:rPr>
        <w:t xml:space="preserve"> daha fazla ortak özellik bulunmaktadır.</w:t>
      </w:r>
    </w:p>
    <w:p w:rsidR="001F273A" w:rsidRPr="001F273A" w:rsidRDefault="001F273A" w:rsidP="00CA7E4F">
      <w:pPr>
        <w:tabs>
          <w:tab w:val="left" w:pos="0"/>
          <w:tab w:val="left" w:pos="142"/>
        </w:tabs>
        <w:rPr>
          <w:color w:val="000000"/>
        </w:rPr>
      </w:pPr>
      <w:r w:rsidRPr="001F273A">
        <w:rPr>
          <w:color w:val="000000"/>
        </w:rPr>
        <w:t xml:space="preserve">Ahşap güçlü ve dayanıklı bir malzemedir, ayrıca çelik gibi malzemelerle </w:t>
      </w:r>
      <w:proofErr w:type="spellStart"/>
      <w:r w:rsidRPr="001F273A">
        <w:rPr>
          <w:color w:val="000000"/>
        </w:rPr>
        <w:t>kıyasl</w:t>
      </w:r>
      <w:r w:rsidR="00CE5956">
        <w:rPr>
          <w:color w:val="000000"/>
        </w:rPr>
        <w:t>ve</w:t>
      </w:r>
      <w:r w:rsidRPr="001F273A">
        <w:rPr>
          <w:color w:val="000000"/>
        </w:rPr>
        <w:t>ığında</w:t>
      </w:r>
      <w:proofErr w:type="spellEnd"/>
      <w:r w:rsidRPr="001F273A">
        <w:rPr>
          <w:color w:val="000000"/>
        </w:rPr>
        <w:t xml:space="preserve"> hafif ve esnektir. Ahşabın bir başka ilginç özelliği daha vardır. Metaller ve plastiklerin genellikle </w:t>
      </w:r>
      <w:proofErr w:type="gramStart"/>
      <w:r w:rsidRPr="001F273A">
        <w:rPr>
          <w:color w:val="000000"/>
        </w:rPr>
        <w:t>iç yapıları</w:t>
      </w:r>
      <w:proofErr w:type="gramEnd"/>
      <w:r w:rsidRPr="001F273A">
        <w:rPr>
          <w:color w:val="000000"/>
        </w:rPr>
        <w:t xml:space="preserve"> benzerdir, her yönde aynı özelliği gösterirler, bu yüzden de </w:t>
      </w:r>
      <w:proofErr w:type="spellStart"/>
      <w:r w:rsidRPr="001F273A">
        <w:rPr>
          <w:color w:val="000000"/>
        </w:rPr>
        <w:t>izotrop</w:t>
      </w:r>
      <w:proofErr w:type="spellEnd"/>
      <w:r w:rsidRPr="001F273A">
        <w:rPr>
          <w:color w:val="000000"/>
        </w:rPr>
        <w:t xml:space="preserve"> olarak </w:t>
      </w:r>
      <w:proofErr w:type="spellStart"/>
      <w:r w:rsidRPr="001F273A">
        <w:rPr>
          <w:color w:val="000000"/>
        </w:rPr>
        <w:t>sınıfl</w:t>
      </w:r>
      <w:r w:rsidR="00CE5956">
        <w:rPr>
          <w:color w:val="000000"/>
        </w:rPr>
        <w:t>ve</w:t>
      </w:r>
      <w:r w:rsidRPr="001F273A">
        <w:rPr>
          <w:color w:val="000000"/>
        </w:rPr>
        <w:t>ırılmaktadırlar</w:t>
      </w:r>
      <w:proofErr w:type="spellEnd"/>
      <w:r w:rsidRPr="001F273A">
        <w:rPr>
          <w:color w:val="000000"/>
        </w:rPr>
        <w:t xml:space="preserve">. Ancak ahşap </w:t>
      </w:r>
      <w:proofErr w:type="spellStart"/>
      <w:r w:rsidRPr="001F273A">
        <w:rPr>
          <w:color w:val="000000"/>
        </w:rPr>
        <w:t>anizotroptur</w:t>
      </w:r>
      <w:proofErr w:type="spellEnd"/>
      <w:r w:rsidRPr="001F273A">
        <w:rPr>
          <w:color w:val="000000"/>
        </w:rPr>
        <w:t xml:space="preserve">, yani bir parça ahşap farklı yönlerde farklı özellikler gösterir </w:t>
      </w:r>
      <w:r w:rsidR="00C54E41">
        <w:rPr>
          <w:color w:val="000000"/>
        </w:rPr>
        <w:t>(</w:t>
      </w:r>
      <w:proofErr w:type="spellStart"/>
      <w:r w:rsidR="00B93AC5">
        <w:rPr>
          <w:color w:val="000000"/>
        </w:rPr>
        <w:t>Ahşap</w:t>
      </w:r>
      <w:r w:rsidR="00C54E41">
        <w:rPr>
          <w:color w:val="000000"/>
        </w:rPr>
        <w:t>ford</w:t>
      </w:r>
      <w:proofErr w:type="spellEnd"/>
      <w:r w:rsidR="00C54E41">
        <w:rPr>
          <w:color w:val="000000"/>
        </w:rPr>
        <w:t>, 2019)</w:t>
      </w:r>
      <w:r w:rsidRPr="001F273A">
        <w:rPr>
          <w:color w:val="000000"/>
        </w:rPr>
        <w:t>. Ahşabın dayanımını etkileyen diğer faktörler şu şekilde sıralanabilir:</w:t>
      </w:r>
    </w:p>
    <w:p w:rsidR="001F273A" w:rsidRPr="009F76EC" w:rsidRDefault="00CA7E4F" w:rsidP="009F76EC">
      <w:pPr>
        <w:pStyle w:val="Balk4"/>
        <w:rPr>
          <w:szCs w:val="24"/>
          <w:rtl/>
        </w:rPr>
      </w:pPr>
      <w:bookmarkStart w:id="20" w:name="_Toc31211399"/>
      <w:r>
        <w:t xml:space="preserve">2.2.1.1. </w:t>
      </w:r>
      <w:r w:rsidR="001F273A" w:rsidRPr="009F76EC">
        <w:t>Yoğunluk / Öz kütle</w:t>
      </w:r>
      <w:bookmarkEnd w:id="20"/>
    </w:p>
    <w:p w:rsidR="001F273A" w:rsidRPr="001F273A" w:rsidRDefault="001F273A" w:rsidP="00CA7E4F">
      <w:pPr>
        <w:tabs>
          <w:tab w:val="left" w:pos="0"/>
          <w:tab w:val="left" w:pos="142"/>
        </w:tabs>
        <w:rPr>
          <w:color w:val="000000"/>
        </w:rPr>
      </w:pPr>
      <w:r w:rsidRPr="001F273A">
        <w:rPr>
          <w:color w:val="000000"/>
        </w:rPr>
        <w:t xml:space="preserve">Bir malzemenin yoğunluğu / öz kütlesi, belirli koşullar altında birim hacimdeki kütle miktarının ifadesidir. Ahşap gibi nemçeker maddeler söz konusu olduğunda yoğunluk ahşap yapısının ağırlığı ve ahşap içinde tutulan nem olmak üzere iki etmene bağlıdır </w:t>
      </w:r>
      <w:r w:rsidR="00C54E41">
        <w:rPr>
          <w:color w:val="000000"/>
        </w:rPr>
        <w:t>(</w:t>
      </w:r>
      <w:proofErr w:type="spellStart"/>
      <w:r w:rsidR="00C54E41">
        <w:rPr>
          <w:color w:val="000000"/>
        </w:rPr>
        <w:t>Win</w:t>
      </w:r>
      <w:r w:rsidR="00CE5956">
        <w:rPr>
          <w:color w:val="000000"/>
        </w:rPr>
        <w:t>ve</w:t>
      </w:r>
      <w:r w:rsidR="00C54E41">
        <w:rPr>
          <w:color w:val="000000"/>
        </w:rPr>
        <w:t>y</w:t>
      </w:r>
      <w:proofErr w:type="spellEnd"/>
      <w:r w:rsidR="00C54E41">
        <w:rPr>
          <w:color w:val="000000"/>
        </w:rPr>
        <w:t>, 1994)</w:t>
      </w:r>
      <w:r w:rsidRPr="001F273A">
        <w:rPr>
          <w:color w:val="000000"/>
        </w:rPr>
        <w:t>.</w:t>
      </w:r>
    </w:p>
    <w:p w:rsidR="001F273A" w:rsidRPr="001F273A" w:rsidRDefault="001F273A" w:rsidP="00CA7E4F">
      <w:pPr>
        <w:tabs>
          <w:tab w:val="left" w:pos="0"/>
          <w:tab w:val="left" w:pos="142"/>
        </w:tabs>
        <w:rPr>
          <w:color w:val="000000"/>
        </w:rPr>
      </w:pPr>
      <w:r w:rsidRPr="001F273A">
        <w:rPr>
          <w:color w:val="000000"/>
        </w:rPr>
        <w:t>Ahşabın yoğunluk değeri ne kadar yüksekse dayanımı da o derece yüksek olacaktır. Bunun sebebi yüksek öz kütle değerine sahip ahşabın gözenek çeperlerinin daha kalın olmasıdır, bu da birim hacimde daha fazla ahşap maddesinin olmasını sağlamaktadır.</w:t>
      </w:r>
    </w:p>
    <w:p w:rsidR="001F273A" w:rsidRPr="00CA7E4F" w:rsidRDefault="00CA7E4F" w:rsidP="00CA7E4F">
      <w:pPr>
        <w:pStyle w:val="Balk4"/>
      </w:pPr>
      <w:bookmarkStart w:id="21" w:name="_Toc31211400"/>
      <w:r w:rsidRPr="00CA7E4F">
        <w:t xml:space="preserve">2.2.1.2. </w:t>
      </w:r>
      <w:r w:rsidR="003E7947">
        <w:rPr>
          <w:rStyle w:val="Gl"/>
          <w:b/>
          <w:bCs w:val="0"/>
        </w:rPr>
        <w:t>Nem m</w:t>
      </w:r>
      <w:r w:rsidR="001F273A" w:rsidRPr="00CA7E4F">
        <w:rPr>
          <w:rStyle w:val="Gl"/>
          <w:b/>
          <w:bCs w:val="0"/>
        </w:rPr>
        <w:t>iktarı</w:t>
      </w:r>
      <w:bookmarkEnd w:id="21"/>
    </w:p>
    <w:p w:rsidR="001F273A" w:rsidRPr="001F273A" w:rsidRDefault="001F273A" w:rsidP="00CA7E4F">
      <w:pPr>
        <w:pStyle w:val="NormalWeb"/>
        <w:tabs>
          <w:tab w:val="left" w:pos="0"/>
          <w:tab w:val="left" w:pos="142"/>
        </w:tabs>
        <w:spacing w:before="0" w:beforeAutospacing="0" w:after="360" w:afterAutospacing="0" w:line="360" w:lineRule="auto"/>
        <w:rPr>
          <w:color w:val="000000"/>
          <w:lang w:val="tr-TR"/>
        </w:rPr>
      </w:pPr>
      <w:r w:rsidRPr="001F273A">
        <w:rPr>
          <w:color w:val="000000"/>
          <w:lang w:val="tr-TR"/>
        </w:rPr>
        <w:t xml:space="preserve">Nem miktarı ne kadar yüksekse ahşabın dayanımı o kadar düşük olur. Bunun sebebi suyun yük mukavemet kapasitesinin olmamasıdır. Dolayısıyla gözeneklerdeki su hacminin fazla olması ahşap dokusunun hacmini azaltmaktadır </w:t>
      </w:r>
      <w:r w:rsidR="00C54E41">
        <w:rPr>
          <w:color w:val="000000"/>
          <w:lang w:val="tr-TR"/>
        </w:rPr>
        <w:t xml:space="preserve">(Me ve </w:t>
      </w:r>
      <w:proofErr w:type="spellStart"/>
      <w:r w:rsidR="00C54E41">
        <w:rPr>
          <w:color w:val="000000"/>
          <w:lang w:val="tr-TR"/>
        </w:rPr>
        <w:t>Posts</w:t>
      </w:r>
      <w:proofErr w:type="spellEnd"/>
      <w:r w:rsidR="00C54E41">
        <w:rPr>
          <w:color w:val="000000"/>
          <w:lang w:val="tr-TR"/>
        </w:rPr>
        <w:t>, 2019)</w:t>
      </w:r>
      <w:r w:rsidRPr="001F273A">
        <w:rPr>
          <w:color w:val="000000"/>
          <w:lang w:val="tr-TR"/>
        </w:rPr>
        <w:t xml:space="preserve">. </w:t>
      </w:r>
    </w:p>
    <w:p w:rsidR="001F273A" w:rsidRPr="001F273A" w:rsidRDefault="001F273A" w:rsidP="00CA7E4F">
      <w:pPr>
        <w:pStyle w:val="NormalWeb"/>
        <w:tabs>
          <w:tab w:val="left" w:pos="0"/>
          <w:tab w:val="left" w:pos="142"/>
        </w:tabs>
        <w:spacing w:before="0" w:beforeAutospacing="0" w:after="360" w:afterAutospacing="0" w:line="360" w:lineRule="auto"/>
        <w:rPr>
          <w:color w:val="000000"/>
          <w:lang w:val="tr-TR"/>
        </w:rPr>
      </w:pPr>
      <w:r w:rsidRPr="001F273A">
        <w:rPr>
          <w:color w:val="000000"/>
          <w:lang w:val="tr-TR"/>
        </w:rPr>
        <w:lastRenderedPageBreak/>
        <w:t xml:space="preserve">Birçok mekanik özellik, lif doyum noktasının altındaki nem miktarındaki değişikliklerden etkilenmektedir </w:t>
      </w:r>
      <w:r w:rsidR="00C54E41">
        <w:rPr>
          <w:color w:val="000000"/>
          <w:lang w:val="tr-TR"/>
        </w:rPr>
        <w:t>(</w:t>
      </w:r>
      <w:proofErr w:type="spellStart"/>
      <w:r w:rsidR="00C54E41">
        <w:rPr>
          <w:color w:val="000000"/>
          <w:lang w:val="tr-TR"/>
        </w:rPr>
        <w:t>Year</w:t>
      </w:r>
      <w:proofErr w:type="spellEnd"/>
      <w:r w:rsidR="00C54E41">
        <w:rPr>
          <w:color w:val="000000"/>
          <w:lang w:val="tr-TR"/>
        </w:rPr>
        <w:t xml:space="preserve"> ve </w:t>
      </w:r>
      <w:proofErr w:type="spellStart"/>
      <w:r w:rsidR="00C54E41">
        <w:rPr>
          <w:color w:val="000000"/>
          <w:lang w:val="tr-TR"/>
        </w:rPr>
        <w:t>Agency</w:t>
      </w:r>
      <w:proofErr w:type="spellEnd"/>
      <w:r w:rsidR="00C54E41">
        <w:rPr>
          <w:color w:val="000000"/>
          <w:lang w:val="tr-TR"/>
        </w:rPr>
        <w:t>, 2006)</w:t>
      </w:r>
      <w:r w:rsidRPr="001F273A">
        <w:rPr>
          <w:color w:val="000000"/>
          <w:lang w:val="tr-TR"/>
        </w:rPr>
        <w:t>. Ayrıca nem miktarı, su miktarını da etkiler ve nihayetinde hacim farklılıklarına neden olur, bu da ahşabın sünmesine ve şişmesine sebebiyet vermektedir. Ayrıca gözeneklerdeki su miktarının fazla olması, ahşap dokusunun tahribatına yol açan mantar ve böceklerin türemesine sebep olmakta, bu da ahşabın dayanımını dolaylı yoldan azaltmaktadır.</w:t>
      </w:r>
    </w:p>
    <w:p w:rsidR="001F273A" w:rsidRPr="00CB3DD5" w:rsidRDefault="00CA7E4F" w:rsidP="00CA7E4F">
      <w:pPr>
        <w:pStyle w:val="Balk4"/>
      </w:pPr>
      <w:bookmarkStart w:id="22" w:name="_Toc31211401"/>
      <w:r w:rsidRPr="00CA7E4F">
        <w:t>2.2.1.</w:t>
      </w:r>
      <w:r>
        <w:t xml:space="preserve">3. </w:t>
      </w:r>
      <w:r w:rsidR="001F273A" w:rsidRPr="00CB3DD5">
        <w:t>Kusurlar</w:t>
      </w:r>
      <w:bookmarkEnd w:id="22"/>
    </w:p>
    <w:p w:rsidR="001F273A" w:rsidRPr="001F273A" w:rsidRDefault="001F273A" w:rsidP="00CA7E4F">
      <w:pPr>
        <w:pStyle w:val="NormalWeb"/>
        <w:tabs>
          <w:tab w:val="left" w:pos="0"/>
          <w:tab w:val="left" w:pos="142"/>
        </w:tabs>
        <w:spacing w:before="0" w:beforeAutospacing="0" w:after="360" w:afterAutospacing="0" w:line="360" w:lineRule="auto"/>
        <w:rPr>
          <w:color w:val="000000"/>
          <w:lang w:val="tr-TR"/>
        </w:rPr>
      </w:pPr>
      <w:r w:rsidRPr="001F273A">
        <w:rPr>
          <w:color w:val="000000"/>
          <w:lang w:val="tr-TR"/>
        </w:rPr>
        <w:t xml:space="preserve">Ahşapta damarların dik olması, düğüm ve yarıklar gibi doğal ya da yapay birtakım kusurlar görülebilir. Bunlar ahşabın dayanımının azalmasına sebep olmaktadır </w:t>
      </w:r>
      <w:r w:rsidR="00C54E41">
        <w:rPr>
          <w:color w:val="000000"/>
          <w:lang w:val="tr-TR"/>
        </w:rPr>
        <w:t xml:space="preserve">(Me ve </w:t>
      </w:r>
      <w:proofErr w:type="spellStart"/>
      <w:r w:rsidR="00C54E41">
        <w:rPr>
          <w:color w:val="000000"/>
          <w:lang w:val="tr-TR"/>
        </w:rPr>
        <w:t>Posts</w:t>
      </w:r>
      <w:proofErr w:type="spellEnd"/>
      <w:r w:rsidR="00C54E41">
        <w:rPr>
          <w:color w:val="000000"/>
          <w:lang w:val="tr-TR"/>
        </w:rPr>
        <w:t>, 2019)</w:t>
      </w:r>
      <w:r w:rsidRPr="001F273A">
        <w:rPr>
          <w:color w:val="000000"/>
          <w:lang w:val="tr-TR"/>
        </w:rPr>
        <w:t>.</w:t>
      </w:r>
    </w:p>
    <w:p w:rsidR="001F273A" w:rsidRPr="00CB3DD5" w:rsidRDefault="00CA7E4F" w:rsidP="00CA7E4F">
      <w:pPr>
        <w:pStyle w:val="Balk4"/>
      </w:pPr>
      <w:bookmarkStart w:id="23" w:name="_Toc27513878"/>
      <w:bookmarkStart w:id="24" w:name="_Toc31211402"/>
      <w:r w:rsidRPr="00CA7E4F">
        <w:t>2.2.1.</w:t>
      </w:r>
      <w:r>
        <w:t xml:space="preserve">4. </w:t>
      </w:r>
      <w:r w:rsidR="003E7947">
        <w:t>Basınç d</w:t>
      </w:r>
      <w:r w:rsidR="001F273A" w:rsidRPr="00CB3DD5">
        <w:t>ayanımı</w:t>
      </w:r>
      <w:bookmarkEnd w:id="23"/>
      <w:bookmarkEnd w:id="24"/>
    </w:p>
    <w:p w:rsidR="001F273A" w:rsidRPr="001F273A" w:rsidRDefault="001F273A" w:rsidP="00CA7E4F">
      <w:pPr>
        <w:pStyle w:val="NormalWeb"/>
        <w:tabs>
          <w:tab w:val="left" w:pos="0"/>
          <w:tab w:val="left" w:pos="142"/>
        </w:tabs>
        <w:spacing w:before="0" w:beforeAutospacing="0" w:after="360" w:afterAutospacing="0" w:line="360" w:lineRule="auto"/>
        <w:rPr>
          <w:color w:val="000000"/>
          <w:lang w:val="tr-TR"/>
        </w:rPr>
      </w:pPr>
      <w:r w:rsidRPr="001F273A">
        <w:rPr>
          <w:color w:val="000000"/>
          <w:lang w:val="tr-TR"/>
        </w:rPr>
        <w:t>Birçok farklı tür ağaçtan elde edilen ahşap yüksek basınç yüküne son derece dayanıklıdır, bu değer 500 kg/cm</w:t>
      </w:r>
      <w:r w:rsidRPr="001F273A">
        <w:rPr>
          <w:color w:val="000000"/>
          <w:vertAlign w:val="superscript"/>
          <w:lang w:val="tr-TR"/>
        </w:rPr>
        <w:t>2</w:t>
      </w:r>
      <w:r w:rsidRPr="001F273A">
        <w:rPr>
          <w:color w:val="000000"/>
          <w:lang w:val="tr-TR"/>
        </w:rPr>
        <w:t xml:space="preserve"> ile 700 kg/cm</w:t>
      </w:r>
      <w:r w:rsidRPr="001F273A">
        <w:rPr>
          <w:color w:val="000000"/>
          <w:vertAlign w:val="superscript"/>
          <w:lang w:val="tr-TR"/>
        </w:rPr>
        <w:t>2</w:t>
      </w:r>
      <w:r w:rsidRPr="001F273A">
        <w:rPr>
          <w:color w:val="000000"/>
          <w:lang w:val="tr-TR"/>
        </w:rPr>
        <w:t xml:space="preserve"> arasında değişmektedir </w:t>
      </w:r>
      <w:r w:rsidR="00C54E41">
        <w:rPr>
          <w:color w:val="000000"/>
          <w:lang w:val="tr-TR"/>
        </w:rPr>
        <w:t>(</w:t>
      </w:r>
      <w:proofErr w:type="spellStart"/>
      <w:r w:rsidR="00C54E41">
        <w:rPr>
          <w:color w:val="000000"/>
          <w:lang w:val="tr-TR"/>
        </w:rPr>
        <w:t>Kepmenkes</w:t>
      </w:r>
      <w:proofErr w:type="spellEnd"/>
      <w:r w:rsidR="00C54E41">
        <w:rPr>
          <w:color w:val="000000"/>
          <w:lang w:val="tr-TR"/>
        </w:rPr>
        <w:t>, 2003)</w:t>
      </w:r>
      <w:r w:rsidRPr="001F273A">
        <w:rPr>
          <w:color w:val="000000"/>
          <w:lang w:val="tr-TR"/>
        </w:rPr>
        <w:t xml:space="preserve">. Ancak basınç altında görünür biçimde kırılan mamuller özellikle çekme mukavemeti ve şok direnci hususunda düşük dayanım gösterir </w:t>
      </w:r>
      <w:r w:rsidR="00C54E41">
        <w:rPr>
          <w:color w:val="000000"/>
          <w:lang w:val="tr-TR"/>
        </w:rPr>
        <w:t>(</w:t>
      </w:r>
      <w:proofErr w:type="spellStart"/>
      <w:r w:rsidR="00C54E41">
        <w:rPr>
          <w:color w:val="000000"/>
          <w:lang w:val="tr-TR"/>
        </w:rPr>
        <w:t>Year</w:t>
      </w:r>
      <w:proofErr w:type="spellEnd"/>
      <w:r w:rsidR="00C54E41">
        <w:rPr>
          <w:color w:val="000000"/>
          <w:lang w:val="tr-TR"/>
        </w:rPr>
        <w:t xml:space="preserve"> ve </w:t>
      </w:r>
      <w:proofErr w:type="spellStart"/>
      <w:r w:rsidR="00C54E41">
        <w:rPr>
          <w:color w:val="000000"/>
          <w:lang w:val="tr-TR"/>
        </w:rPr>
        <w:t>Agency</w:t>
      </w:r>
      <w:proofErr w:type="spellEnd"/>
      <w:r w:rsidR="00C54E41">
        <w:rPr>
          <w:color w:val="000000"/>
          <w:lang w:val="tr-TR"/>
        </w:rPr>
        <w:t>, 2006)</w:t>
      </w:r>
      <w:r w:rsidRPr="001F273A">
        <w:rPr>
          <w:color w:val="000000"/>
          <w:lang w:val="tr-TR"/>
        </w:rPr>
        <w:t>.</w:t>
      </w:r>
    </w:p>
    <w:p w:rsidR="001F273A" w:rsidRPr="00CB3DD5" w:rsidRDefault="00CA7E4F" w:rsidP="00CA7E4F">
      <w:pPr>
        <w:pStyle w:val="Balk4"/>
      </w:pPr>
      <w:bookmarkStart w:id="25" w:name="_Toc27513879"/>
      <w:bookmarkStart w:id="26" w:name="_Toc31211403"/>
      <w:r w:rsidRPr="00CA7E4F">
        <w:t>2.2.1.</w:t>
      </w:r>
      <w:r>
        <w:t xml:space="preserve">5. </w:t>
      </w:r>
      <w:r w:rsidR="003E7947">
        <w:t>Gerilme d</w:t>
      </w:r>
      <w:r w:rsidR="001F273A" w:rsidRPr="00CB3DD5">
        <w:t>ayanımı</w:t>
      </w:r>
      <w:bookmarkEnd w:id="25"/>
      <w:bookmarkEnd w:id="26"/>
    </w:p>
    <w:p w:rsidR="001F273A" w:rsidRPr="001F273A" w:rsidRDefault="001F273A" w:rsidP="00CA7E4F">
      <w:pPr>
        <w:tabs>
          <w:tab w:val="left" w:pos="0"/>
          <w:tab w:val="left" w:pos="142"/>
        </w:tabs>
        <w:rPr>
          <w:color w:val="000000"/>
        </w:rPr>
      </w:pPr>
      <w:r w:rsidRPr="001F273A">
        <w:rPr>
          <w:color w:val="000000"/>
        </w:rPr>
        <w:t xml:space="preserve">Bu kavram, ahşabın damarlar üzerine etki eden ve malzemenin kırılmasına sebep olabilecek kuvvetlere karşı direncini ifade eder </w:t>
      </w:r>
      <w:r w:rsidR="00C54E41">
        <w:rPr>
          <w:color w:val="000000"/>
        </w:rPr>
        <w:t>(</w:t>
      </w:r>
      <w:proofErr w:type="spellStart"/>
      <w:r w:rsidR="00C54E41">
        <w:rPr>
          <w:color w:val="000000"/>
        </w:rPr>
        <w:t>Year</w:t>
      </w:r>
      <w:proofErr w:type="spellEnd"/>
      <w:r w:rsidR="00C54E41">
        <w:rPr>
          <w:color w:val="000000"/>
        </w:rPr>
        <w:t xml:space="preserve"> ve </w:t>
      </w:r>
      <w:proofErr w:type="spellStart"/>
      <w:r w:rsidR="00C54E41">
        <w:rPr>
          <w:color w:val="000000"/>
        </w:rPr>
        <w:t>Agency</w:t>
      </w:r>
      <w:proofErr w:type="spellEnd"/>
      <w:r w:rsidR="00C54E41">
        <w:rPr>
          <w:color w:val="000000"/>
        </w:rPr>
        <w:t>, 2006)</w:t>
      </w:r>
      <w:r w:rsidRPr="001F273A">
        <w:rPr>
          <w:color w:val="000000"/>
        </w:rPr>
        <w:t>. Ahşap, damarlara paralel kuvvetlere karşı oldukça dirençli olsa da damarlara dik olarak etki eden kuvvetlere karşı dayanıksızdır. Bu sebeple bazı ahşap türlerinin damarlara paralel kuvvetlere karşı gerilme dayanımı 500 ila 2000 kg/cm</w:t>
      </w:r>
      <w:r w:rsidRPr="001F273A">
        <w:rPr>
          <w:color w:val="000000"/>
          <w:vertAlign w:val="superscript"/>
        </w:rPr>
        <w:t>2</w:t>
      </w:r>
      <w:r w:rsidRPr="001F273A">
        <w:rPr>
          <w:color w:val="000000"/>
        </w:rPr>
        <w:t xml:space="preserve"> arasında değişirken bu değer, dik kuvvetler için aynı tür ahşap türleri göz önüne alındığında 10 ila 100 kg/cm</w:t>
      </w:r>
      <w:r w:rsidRPr="001F273A">
        <w:rPr>
          <w:color w:val="000000"/>
          <w:vertAlign w:val="superscript"/>
        </w:rPr>
        <w:t>2</w:t>
      </w:r>
      <w:r w:rsidRPr="001F273A">
        <w:rPr>
          <w:color w:val="000000"/>
        </w:rPr>
        <w:t xml:space="preserve"> arasında ölçülür </w:t>
      </w:r>
      <w:r w:rsidR="00C54E41">
        <w:rPr>
          <w:color w:val="000000"/>
        </w:rPr>
        <w:t xml:space="preserve">(Me ve </w:t>
      </w:r>
      <w:proofErr w:type="spellStart"/>
      <w:r w:rsidR="00C54E41">
        <w:rPr>
          <w:color w:val="000000"/>
        </w:rPr>
        <w:t>Posts</w:t>
      </w:r>
      <w:proofErr w:type="spellEnd"/>
      <w:r w:rsidR="00C54E41">
        <w:rPr>
          <w:color w:val="000000"/>
        </w:rPr>
        <w:t>, 2019)</w:t>
      </w:r>
      <w:r w:rsidRPr="001F273A">
        <w:rPr>
          <w:color w:val="000000"/>
        </w:rPr>
        <w:t xml:space="preserve">. </w:t>
      </w:r>
    </w:p>
    <w:p w:rsidR="001F273A" w:rsidRPr="00CB3DD5" w:rsidRDefault="00CA7E4F" w:rsidP="00CA7E4F">
      <w:pPr>
        <w:pStyle w:val="Balk4"/>
      </w:pPr>
      <w:bookmarkStart w:id="27" w:name="_Toc27513880"/>
      <w:bookmarkStart w:id="28" w:name="_Toc31211404"/>
      <w:r w:rsidRPr="00CA7E4F">
        <w:lastRenderedPageBreak/>
        <w:t>2.2.1.</w:t>
      </w:r>
      <w:r>
        <w:t xml:space="preserve">6. </w:t>
      </w:r>
      <w:r w:rsidR="001F273A" w:rsidRPr="00CB3DD5">
        <w:t>Enine</w:t>
      </w:r>
      <w:r w:rsidR="003E7947" w:rsidRPr="00CB3DD5">
        <w:t xml:space="preserve"> dayanım ya da eğilme dayanımı</w:t>
      </w:r>
      <w:bookmarkEnd w:id="27"/>
      <w:bookmarkEnd w:id="28"/>
    </w:p>
    <w:p w:rsidR="001F273A" w:rsidRPr="00CA7E4F" w:rsidRDefault="001F273A" w:rsidP="00CA7E4F">
      <w:pPr>
        <w:rPr>
          <w:rtl/>
        </w:rPr>
      </w:pPr>
      <w:bookmarkStart w:id="29" w:name="_Toc27513881"/>
      <w:r w:rsidRPr="00CA7E4F">
        <w:t xml:space="preserve">Eğilme dayanımı, ahşabın oransal </w:t>
      </w:r>
      <w:proofErr w:type="spellStart"/>
      <w:r w:rsidRPr="00CA7E4F">
        <w:t>kısıtın</w:t>
      </w:r>
      <w:proofErr w:type="spellEnd"/>
      <w:r w:rsidRPr="00CA7E4F">
        <w:t xml:space="preserve"> üzerinde basınca neden olan darbeleri emme kapasitesini ifade eden nispi bir değerdir </w:t>
      </w:r>
      <w:r w:rsidR="00C54E41">
        <w:t>(</w:t>
      </w:r>
      <w:proofErr w:type="spellStart"/>
      <w:r w:rsidR="00C54E41">
        <w:t>Year</w:t>
      </w:r>
      <w:proofErr w:type="spellEnd"/>
      <w:r w:rsidR="00C54E41">
        <w:t xml:space="preserve"> ve </w:t>
      </w:r>
      <w:proofErr w:type="spellStart"/>
      <w:r w:rsidR="00C54E41">
        <w:t>Agency</w:t>
      </w:r>
      <w:proofErr w:type="spellEnd"/>
      <w:r w:rsidR="00C54E41">
        <w:t>, 2006)</w:t>
      </w:r>
      <w:r w:rsidRPr="00CA7E4F">
        <w:t>.</w:t>
      </w:r>
      <w:bookmarkEnd w:id="29"/>
      <w:r w:rsidRPr="00CA7E4F">
        <w:t xml:space="preserve"> Ahşabın kirişlerde sıkça kullanılmasının nedeni ahşabın eğilme dayanımının çok yüksek olmasıdır. Bu değer 300 ila 900 kg/cm</w:t>
      </w:r>
      <w:r w:rsidRPr="00CA7E4F">
        <w:rPr>
          <w:vertAlign w:val="superscript"/>
        </w:rPr>
        <w:t>2</w:t>
      </w:r>
      <w:r w:rsidRPr="00CA7E4F">
        <w:t xml:space="preserve"> arasında değişiklik gösterebilir </w:t>
      </w:r>
      <w:r w:rsidR="00C54E41">
        <w:t>(</w:t>
      </w:r>
      <w:proofErr w:type="spellStart"/>
      <w:r w:rsidR="00B93AC5">
        <w:t>Ahşap</w:t>
      </w:r>
      <w:r w:rsidR="00C54E41">
        <w:t>ford</w:t>
      </w:r>
      <w:proofErr w:type="spellEnd"/>
      <w:r w:rsidR="00C54E41">
        <w:t>, 2019)</w:t>
      </w:r>
      <w:r w:rsidRPr="00CA7E4F">
        <w:t>.</w:t>
      </w:r>
    </w:p>
    <w:p w:rsidR="001F273A" w:rsidRPr="00CB3DD5" w:rsidRDefault="00CA7E4F" w:rsidP="00CA7E4F">
      <w:pPr>
        <w:pStyle w:val="Balk4"/>
        <w:rPr>
          <w:rtl/>
        </w:rPr>
      </w:pPr>
      <w:bookmarkStart w:id="30" w:name="_Toc27513882"/>
      <w:bookmarkStart w:id="31" w:name="_Toc31211405"/>
      <w:r w:rsidRPr="00CA7E4F">
        <w:t>2.2.1.</w:t>
      </w:r>
      <w:r>
        <w:t>7</w:t>
      </w:r>
      <w:r w:rsidRPr="00CA7E4F">
        <w:t xml:space="preserve">. </w:t>
      </w:r>
      <w:r w:rsidR="001F273A" w:rsidRPr="00CB3DD5">
        <w:t>D</w:t>
      </w:r>
      <w:bookmarkEnd w:id="30"/>
      <w:r w:rsidR="001F273A" w:rsidRPr="00CB3DD5">
        <w:t>ayanıklılık</w:t>
      </w:r>
      <w:bookmarkEnd w:id="31"/>
    </w:p>
    <w:p w:rsidR="001F273A" w:rsidRPr="001F273A" w:rsidRDefault="001F273A" w:rsidP="00CA7E4F">
      <w:r w:rsidRPr="001F273A">
        <w:t xml:space="preserve">Ahşabın en önemli özelliklerinden biri de uzun süre dayanabilmesidir. Günlük haberler kaynaklarını incelediğinizde arkeologların yaptıkları kazılarda ahşap bir eşyaya ya da yüzlerce, hatta binlerce yıllık büyük ahşap bir binanın kalıntılarına rastladıklarına dair haberlerle karşılaşmanız olasıdır. Ahşap doğal bir malzemedir. Diğer doğal malzemeler gibi çürüme olarak bilinen ve mantar veya termit ve böceklerin zaman içinde selüloz ve </w:t>
      </w:r>
      <w:proofErr w:type="spellStart"/>
      <w:r w:rsidRPr="001F273A">
        <w:t>linyini</w:t>
      </w:r>
      <w:proofErr w:type="spellEnd"/>
      <w:r w:rsidRPr="001F273A">
        <w:t xml:space="preserve"> yiyerek ahşabı yok etmesini ifade eden doğal parçalanma süreçlerine tabidir </w:t>
      </w:r>
      <w:r w:rsidR="00C54E41">
        <w:t>(</w:t>
      </w:r>
      <w:proofErr w:type="spellStart"/>
      <w:r w:rsidR="00B93AC5">
        <w:t>Ahşap</w:t>
      </w:r>
      <w:r w:rsidR="00C54E41">
        <w:t>ford</w:t>
      </w:r>
      <w:proofErr w:type="spellEnd"/>
      <w:r w:rsidR="00C54E41">
        <w:t>, 2019)</w:t>
      </w:r>
      <w:r w:rsidRPr="001F273A">
        <w:t>.</w:t>
      </w:r>
    </w:p>
    <w:p w:rsidR="001F273A" w:rsidRPr="001F273A" w:rsidRDefault="001F273A" w:rsidP="00CA7E4F">
      <w:r w:rsidRPr="001F273A">
        <w:t xml:space="preserve">Ahşabın birçok ilginç özelliği vardır. Bu özelliklerinden biri nemçeker bir madde olmasıdır. Ahşap tıpkı bir sünger gibi suyu çeker ve nemli koşullarda havanın kuruması ve sıcaklıkların yükselmesiyle bünyesindeki suyu dışarı vermek suretiyle şişer </w:t>
      </w:r>
      <w:r w:rsidR="00C54E41">
        <w:t xml:space="preserve">(Me ve </w:t>
      </w:r>
      <w:proofErr w:type="spellStart"/>
      <w:r w:rsidR="00C54E41">
        <w:t>Posts</w:t>
      </w:r>
      <w:proofErr w:type="spellEnd"/>
      <w:r w:rsidR="00C54E41">
        <w:t>, 2019)</w:t>
      </w:r>
      <w:r w:rsidRPr="001F273A">
        <w:t>.</w:t>
      </w:r>
    </w:p>
    <w:p w:rsidR="001F273A" w:rsidRPr="001F273A" w:rsidRDefault="001F273A" w:rsidP="00CA7E4F">
      <w:r w:rsidRPr="001F273A">
        <w:t xml:space="preserve">Yağmurlar sonucunda ahşap yüzeyindeki su miktarı artar, bu da yarık ve çatlakların oluşmasına neden olur. Yağmur suyu ahşap bileşenlerini seyrelterek yüzeysel bozulmalara, renk değişimlerine, mekanik direncin azalmasına ve yüzeysel emilim kapasitesinin artmasına sebep olur </w:t>
      </w:r>
      <w:r w:rsidR="00C54E41">
        <w:t>(</w:t>
      </w:r>
      <w:proofErr w:type="spellStart"/>
      <w:r w:rsidR="00C54E41">
        <w:t>Year</w:t>
      </w:r>
      <w:proofErr w:type="spellEnd"/>
      <w:r w:rsidR="00C54E41">
        <w:t xml:space="preserve"> ve </w:t>
      </w:r>
      <w:proofErr w:type="spellStart"/>
      <w:r w:rsidR="00C54E41">
        <w:t>Agency</w:t>
      </w:r>
      <w:proofErr w:type="spellEnd"/>
      <w:r w:rsidR="00C54E41">
        <w:t>, 2006)</w:t>
      </w:r>
      <w:r w:rsidRPr="001F273A">
        <w:t>.</w:t>
      </w:r>
    </w:p>
    <w:p w:rsidR="001F273A" w:rsidRPr="001F273A" w:rsidRDefault="001F273A" w:rsidP="00CA7E4F">
      <w:r w:rsidRPr="001F273A">
        <w:t xml:space="preserve">Ahşabın bir diğer özelliği ise görece iyi bir ısı yalıtkanı olmasıdır ama kuru ahşap oldukça kolay alev alır ve tutuşma sıcaklığının üzerindeki bir sıcaklığa maruz kaldığında büyük miktarda ısı enerjisi üretir </w:t>
      </w:r>
      <w:r w:rsidR="00C54E41">
        <w:t>(</w:t>
      </w:r>
      <w:proofErr w:type="spellStart"/>
      <w:r w:rsidR="00B93AC5">
        <w:t>Ahşap</w:t>
      </w:r>
      <w:r w:rsidR="00C54E41">
        <w:t>ford</w:t>
      </w:r>
      <w:proofErr w:type="spellEnd"/>
      <w:r w:rsidR="00C54E41">
        <w:t>, 2019)</w:t>
      </w:r>
      <w:r w:rsidRPr="001F273A">
        <w:t xml:space="preserve">. Ancak ahşabın uzun süre yüksek sıcaklığa maruz kalması durumunda ahşap malzemesinin bozulması ve bununla birlikte ağırlığın azalması sebebiyle dayanım değeri azalır. Bu kalıcı etkilerin şiddeti nem miktarına, ısıtma aracına, sıcaklığa ve maruz kalma süresine </w:t>
      </w:r>
      <w:r w:rsidRPr="001F273A">
        <w:lastRenderedPageBreak/>
        <w:t xml:space="preserve">bağlı olmakla birlikte 65 °C’den fazla değildir </w:t>
      </w:r>
      <w:r w:rsidR="00C54E41">
        <w:t>(</w:t>
      </w:r>
      <w:proofErr w:type="spellStart"/>
      <w:r w:rsidR="00C54E41">
        <w:t>Win</w:t>
      </w:r>
      <w:r w:rsidR="00CE5956">
        <w:t>ve</w:t>
      </w:r>
      <w:r w:rsidR="00C54E41">
        <w:t>y</w:t>
      </w:r>
      <w:proofErr w:type="spellEnd"/>
      <w:r w:rsidR="00C54E41">
        <w:t>, 1994)</w:t>
      </w:r>
      <w:r w:rsidRPr="001F273A">
        <w:t>. Ahşap ses yalıtımı konusunda kullanışlı bir malzeme olsa da ahşaptan üretilen eşyalar sesi iletmek ve güçlendirmek için de kullanılabilir. Müzik aletleri buna örnek olarak verilebilir. Ahşap genellikle elektrik enerjisi hususunda yalıtkan özellik gösterir.</w:t>
      </w:r>
    </w:p>
    <w:p w:rsidR="001F273A" w:rsidRPr="001F273A" w:rsidRDefault="001F273A" w:rsidP="00CA7E4F">
      <w:r w:rsidRPr="001F273A">
        <w:t xml:space="preserve">Ahşap insanların kullanmayı öğrendiği ilk doğal malzemelerden biridir ve günümüze kadar popülerliğinden bir şey kaybetmemiştir. Günümüzde özellikle doğal ve çevre dostu olması sebebiyle sıkça tercih edilir </w:t>
      </w:r>
      <w:r w:rsidR="00C54E41">
        <w:t>(</w:t>
      </w:r>
      <w:proofErr w:type="spellStart"/>
      <w:r w:rsidR="00B93AC5">
        <w:t>Ahşap</w:t>
      </w:r>
      <w:r w:rsidR="00C54E41">
        <w:t>ford</w:t>
      </w:r>
      <w:proofErr w:type="spellEnd"/>
      <w:r w:rsidR="00C54E41">
        <w:t>, 2019)</w:t>
      </w:r>
      <w:r w:rsidRPr="001F273A">
        <w:t>.</w:t>
      </w:r>
    </w:p>
    <w:p w:rsidR="001F273A" w:rsidRPr="00CB3DD5" w:rsidRDefault="00CA7E4F" w:rsidP="00CA7E4F">
      <w:pPr>
        <w:pStyle w:val="Balk3"/>
      </w:pPr>
      <w:bookmarkStart w:id="32" w:name="_Toc27513886"/>
      <w:bookmarkStart w:id="33" w:name="_Toc31211406"/>
      <w:r>
        <w:t xml:space="preserve">2.2.2. </w:t>
      </w:r>
      <w:r w:rsidR="001F273A" w:rsidRPr="00CB3DD5">
        <w:t>Plas</w:t>
      </w:r>
      <w:bookmarkEnd w:id="32"/>
      <w:r w:rsidR="001F273A" w:rsidRPr="00CB3DD5">
        <w:t>tik</w:t>
      </w:r>
      <w:bookmarkEnd w:id="33"/>
    </w:p>
    <w:p w:rsidR="001F273A" w:rsidRPr="001F273A" w:rsidRDefault="001F273A" w:rsidP="00CA7E4F">
      <w:bookmarkStart w:id="34" w:name="_Hlk26728589"/>
      <w:r w:rsidRPr="001F273A">
        <w:t xml:space="preserve">Plastik kelimesi Yunancada “şekillendirilebilir” anlamına gelen </w:t>
      </w:r>
      <w:proofErr w:type="spellStart"/>
      <w:r w:rsidRPr="001F273A">
        <w:rPr>
          <w:i/>
          <w:iCs/>
        </w:rPr>
        <w:t>plastikos</w:t>
      </w:r>
      <w:proofErr w:type="spellEnd"/>
      <w:r w:rsidRPr="001F273A">
        <w:rPr>
          <w:i/>
          <w:iCs/>
        </w:rPr>
        <w:t xml:space="preserve"> </w:t>
      </w:r>
      <w:r w:rsidRPr="001F273A">
        <w:t xml:space="preserve">kelimesinden türemiştir. Plastik malzemeler polimer adı verilen büyük zincir moleküllerden oluşur. Birçok farklı renkte veya şeffaf olarak bulunabilen plastikler elastik veya sert yapıda olabilir. Plastikler ayrıca yaprak, çubuk, altıgen, boru, küp, küre gibi şekillerde de olabilir </w:t>
      </w:r>
      <w:r w:rsidRPr="001F273A">
        <w:fldChar w:fldCharType="begin" w:fldLock="1"/>
      </w:r>
      <w:r w:rsidRPr="001F273A">
        <w:instrText>ADDIN CSL_CITATION {"citationItems":[{"id":"ITEM-1","itemData":{"author":[{"dropping-particle":"","family":"Pdf","given":"Create","non-dropping-particle":"","parse-names":false,"suffix":""},{"dropping-particle":"","family":"Html","given":"Pdfcrowd","non-dropping-particle":"","parse-names":false,"suffix":""},{"dropping-particle":"","family":"Pdfcrowd","given":"P D F A P I","non-dropping-particle":"","parse-names":false,"suffix":""}],"id":"ITEM-1","issued":{"date-parts":[["0"]]},"title":"Properties of Plastic","type":"article-journal"},"uris":["http://www.mendeley.com/documents/?uuid=030a293b-2677-419c-b33f-7db812dc9bd5"]}],"mendeley":{"formattedCitation":"[8]","plainTextFormattedCitation":"[8]","previouslyFormattedCitation":"[8]"},"properties":{"noteIndex":0},"schema":"https://github.com/citation-style-language/schema/raw/master/csl-citation.json"}</w:instrText>
      </w:r>
      <w:r w:rsidRPr="001F273A">
        <w:fldChar w:fldCharType="separate"/>
      </w:r>
      <w:r w:rsidR="00A57E58">
        <w:t>(URL-1, 2019)</w:t>
      </w:r>
      <w:r w:rsidRPr="001F273A">
        <w:fldChar w:fldCharType="end"/>
      </w:r>
      <w:r w:rsidRPr="001F273A">
        <w:t xml:space="preserve">. O hâlde plastiği bu kadar çok yönlü bir malzeme olmasının sebebi ne olabilir? </w:t>
      </w:r>
    </w:p>
    <w:p w:rsidR="001F273A" w:rsidRPr="001F273A" w:rsidRDefault="001F273A" w:rsidP="00CA7E4F">
      <w:r w:rsidRPr="001F273A">
        <w:t xml:space="preserve">Plastiğin metal, ahşap ve cam gibi geleneksel malzemeler yerine birçok uygulamada sıklıkla tercih edilmesinin sebebi tasarımcıların birçok ihtiyacını karşılayabilecek nitelikte olmasıdır. Ayrıca plastiğin işlenmesinin kolay olması da birçok bileşenin üretiminde ideal bir malzeme olarak görülmesini sağlar </w:t>
      </w:r>
      <w:r w:rsidR="00A57E58">
        <w:t>(URL-2, 2019)</w:t>
      </w:r>
      <w:r w:rsidRPr="001F273A">
        <w:t>.</w:t>
      </w:r>
    </w:p>
    <w:p w:rsidR="001F273A" w:rsidRPr="001F273A" w:rsidRDefault="001F273A" w:rsidP="00CA7E4F">
      <w:bookmarkStart w:id="35" w:name="_Hlk26729093"/>
      <w:bookmarkEnd w:id="34"/>
      <w:r w:rsidRPr="001F273A">
        <w:t xml:space="preserve">Plastiğin çeşitli uygulamalar hususunda diğer malzemeler arasında öne çıkmasını sağlayan birçok özelliği vardır. Bu özellikler aşınmaya ve kimyasallara direnç, düşük elektrik ve ısı iletkenliği, yüksek dayanım/ağırlık oranı, farklı renk seçenekleri veya şeffaf özellik göstermesi, darbelere karşı direnç, dayanıklılık, düşük maliyet, üretim kolaylığı, su direnci ve düşük zehirlilik olarak sıralanabilir. </w:t>
      </w:r>
    </w:p>
    <w:p w:rsidR="001F273A" w:rsidRPr="001F273A" w:rsidRDefault="001F273A" w:rsidP="00CA7E4F">
      <w:r w:rsidRPr="001F273A">
        <w:t>Plastiğin özellikleri 5 kategori altında incelenmektedir. Burada bahsi geçen özellikler plastik seçiminde kullanılabilir. Ancak bu özellikler sıcaklık veya nem oranındaki değişikliklere bağlıdır. Bu yüzden çevresel koşullardaki değişiklikler plastik seçiminde göz önünde bulundurulmalıdır.</w:t>
      </w:r>
    </w:p>
    <w:p w:rsidR="001F273A" w:rsidRPr="00CA7E4F" w:rsidRDefault="00CA7E4F" w:rsidP="00CA7E4F">
      <w:pPr>
        <w:pStyle w:val="Balk4"/>
      </w:pPr>
      <w:bookmarkStart w:id="36" w:name="_Toc27513888"/>
      <w:bookmarkStart w:id="37" w:name="_Toc31211407"/>
      <w:r>
        <w:lastRenderedPageBreak/>
        <w:t xml:space="preserve">2.2.2.1. </w:t>
      </w:r>
      <w:r w:rsidR="001F273A" w:rsidRPr="00CA7E4F">
        <w:t>Me</w:t>
      </w:r>
      <w:bookmarkEnd w:id="36"/>
      <w:r w:rsidR="001F273A" w:rsidRPr="00CA7E4F">
        <w:t xml:space="preserve">kanik </w:t>
      </w:r>
      <w:r w:rsidR="003E7947" w:rsidRPr="00CA7E4F">
        <w:t>özellikler</w:t>
      </w:r>
      <w:bookmarkEnd w:id="37"/>
    </w:p>
    <w:p w:rsidR="001F273A" w:rsidRPr="001F273A" w:rsidRDefault="001F273A" w:rsidP="00CA7E4F">
      <w:r w:rsidRPr="001F273A">
        <w:t xml:space="preserve">Mekanik özellikler, yük bindirme gibi mekanik değişiklikler sonucunda plastik üzerinde ortaya çıkan uzanım ya da kırılma gibi durumları ifade etmektedir </w:t>
      </w:r>
      <w:r w:rsidR="00A57E58">
        <w:t>(URL-2, 2019)</w:t>
      </w:r>
      <w:r w:rsidRPr="001F273A">
        <w:t xml:space="preserve">. Mekanik özellikler büyük ölçüde moleküler ağırlığa ve polimerin dallanma derecesine bağlıdır </w:t>
      </w:r>
      <w:r w:rsidR="00C54E41">
        <w:t>(</w:t>
      </w:r>
      <w:proofErr w:type="spellStart"/>
      <w:r w:rsidR="00C54E41">
        <w:t>Brydson</w:t>
      </w:r>
      <w:proofErr w:type="spellEnd"/>
      <w:r w:rsidR="00C54E41">
        <w:t xml:space="preserve"> ve </w:t>
      </w:r>
      <w:proofErr w:type="spellStart"/>
      <w:r w:rsidR="00C54E41">
        <w:t>Heinemann</w:t>
      </w:r>
      <w:proofErr w:type="spellEnd"/>
      <w:r w:rsidR="00C54E41">
        <w:t>, 1991)</w:t>
      </w:r>
      <w:r w:rsidRPr="001F273A">
        <w:t>. Bu özellikler ayrıca sıcaklık, kuvvet (yük) ve yükün uygulanma süresine göre de şekillenir. Dış mekânlarda kullanıldığında ise ultraviyole ışımadan da etkilenebilir.</w:t>
      </w:r>
    </w:p>
    <w:p w:rsidR="001F273A" w:rsidRPr="00CA7E4F" w:rsidRDefault="00CA7E4F" w:rsidP="00CA7E4F">
      <w:pPr>
        <w:pStyle w:val="Balk4"/>
      </w:pPr>
      <w:bookmarkStart w:id="38" w:name="_Toc31211408"/>
      <w:bookmarkStart w:id="39" w:name="_Hlk26729896"/>
      <w:bookmarkEnd w:id="35"/>
      <w:r w:rsidRPr="00CA7E4F">
        <w:t xml:space="preserve">2.2.2.2. </w:t>
      </w:r>
      <w:r w:rsidR="00EE658A">
        <w:t>Isıl ö</w:t>
      </w:r>
      <w:r w:rsidR="003E7947" w:rsidRPr="00CA7E4F">
        <w:t>zellikler</w:t>
      </w:r>
      <w:bookmarkEnd w:id="38"/>
    </w:p>
    <w:p w:rsidR="001F273A" w:rsidRPr="001F273A" w:rsidRDefault="001F273A" w:rsidP="00CA7E4F">
      <w:r w:rsidRPr="001F273A">
        <w:t xml:space="preserve">Isıl özellikler arasında ısı direnci ve tutuşma yer alır. Metal gibi diğer malzemelerle karşılaştırıldığında </w:t>
      </w:r>
      <w:proofErr w:type="spellStart"/>
      <w:r w:rsidRPr="001F273A">
        <w:t>termoplastik</w:t>
      </w:r>
      <w:proofErr w:type="spellEnd"/>
      <w:r w:rsidRPr="001F273A">
        <w:t xml:space="preserve"> malzemelerin ısıl genleşme katsayısı daha yüksek, ısı iletkenliği ise daha düşüktür </w:t>
      </w:r>
      <w:r w:rsidR="00A57E58">
        <w:t>(URL-2, 2019)</w:t>
      </w:r>
      <w:r w:rsidRPr="001F273A">
        <w:t xml:space="preserve">. Yeniden ısıtma sonucunda eriyerek akışkanlık özelliklerini geri kazanabilirler, bu da eritme işlemiyle birlikte plastikler yeniden işlenebilir, dolayısıyla geri dönüştürülebilir </w:t>
      </w:r>
      <w:r w:rsidR="00C54E41">
        <w:t>(</w:t>
      </w:r>
      <w:proofErr w:type="spellStart"/>
      <w:r w:rsidR="00C54E41">
        <w:t>Brydson</w:t>
      </w:r>
      <w:proofErr w:type="spellEnd"/>
      <w:r w:rsidR="00C54E41">
        <w:t xml:space="preserve"> ve </w:t>
      </w:r>
      <w:proofErr w:type="spellStart"/>
      <w:r w:rsidR="00C54E41">
        <w:t>Heinemann</w:t>
      </w:r>
      <w:proofErr w:type="spellEnd"/>
      <w:r w:rsidR="00C54E41">
        <w:t>, 1991)</w:t>
      </w:r>
      <w:r w:rsidRPr="001F273A">
        <w:t>.</w:t>
      </w:r>
    </w:p>
    <w:p w:rsidR="001F273A" w:rsidRPr="00CA7E4F" w:rsidRDefault="00CA7E4F" w:rsidP="00CA7E4F">
      <w:pPr>
        <w:pStyle w:val="Balk4"/>
      </w:pPr>
      <w:bookmarkStart w:id="40" w:name="_Toc31211409"/>
      <w:r w:rsidRPr="00CA7E4F">
        <w:t xml:space="preserve">2.2.2.3. </w:t>
      </w:r>
      <w:r w:rsidR="001F273A" w:rsidRPr="00CA7E4F">
        <w:t xml:space="preserve">Kimyasal </w:t>
      </w:r>
      <w:r w:rsidR="003E7947" w:rsidRPr="00CA7E4F">
        <w:t>özellikler</w:t>
      </w:r>
      <w:bookmarkEnd w:id="40"/>
    </w:p>
    <w:p w:rsidR="001F273A" w:rsidRPr="001F273A" w:rsidRDefault="001F273A" w:rsidP="001F273A">
      <w:pPr>
        <w:tabs>
          <w:tab w:val="left" w:pos="0"/>
          <w:tab w:val="left" w:pos="142"/>
        </w:tabs>
        <w:spacing w:after="100" w:afterAutospacing="1"/>
        <w:rPr>
          <w:color w:val="000000"/>
        </w:rPr>
      </w:pPr>
      <w:r w:rsidRPr="001F273A">
        <w:rPr>
          <w:color w:val="000000"/>
        </w:rPr>
        <w:t xml:space="preserve">Kimyasal direnç, çevresel gerilim çatlaması direnci ya da çevresel değişime direnç gibi nitelikler kimyasal özellikler kategorisi altında incelenmektedir. Bir plastik parçası bir kimyasala temas ettiğinde bir değişiklik gerçekleşir. Herhangi bir gerilimin bulunmadığı bir ortamda yaklaşık bir hafta boyunca bir kimyasala maruz bırakılan bir plastikte görünüm, ağırlık ve boyut bakımından değişimlere rastlanır. Bu tür değişiklikler kimyasal özellikler başlığı altında ele alınmaktadır </w:t>
      </w:r>
      <w:r w:rsidR="00A57E58">
        <w:rPr>
          <w:color w:val="000000"/>
        </w:rPr>
        <w:t>(URL-2, 2019)</w:t>
      </w:r>
      <w:r w:rsidRPr="001F273A">
        <w:rPr>
          <w:color w:val="000000"/>
        </w:rPr>
        <w:t>. Plastik malzemeler yüksek polimerler adlı kimyasallar grubuna dâhildir, bu gruptaki maddeler küçük ve basit yapıdaki kimyasal birimlerin tekrarlanmasıyla oluşan büyük moleküller olarak tanımlanabilmektedir.</w:t>
      </w:r>
    </w:p>
    <w:p w:rsidR="001F273A" w:rsidRPr="001F273A" w:rsidRDefault="001F273A" w:rsidP="001F273A">
      <w:pPr>
        <w:tabs>
          <w:tab w:val="left" w:pos="0"/>
          <w:tab w:val="left" w:pos="142"/>
        </w:tabs>
        <w:spacing w:after="100" w:afterAutospacing="1"/>
        <w:rPr>
          <w:color w:val="000000"/>
        </w:rPr>
      </w:pPr>
      <w:r w:rsidRPr="001F273A">
        <w:rPr>
          <w:color w:val="000000"/>
        </w:rPr>
        <w:t xml:space="preserve">Nitrik asit polimeri oksitler, bu da güç katsayısında bir artışa neden olurken mekanik özelliklerin bozulmasına sebep olur. Oksitleşmenin devamı sonucunda plastik malzemenin renginde solma ve iz oluşumu meydana gelebilir. Mekanik özellikler büyük </w:t>
      </w:r>
      <w:proofErr w:type="spellStart"/>
      <w:r w:rsidRPr="001F273A">
        <w:rPr>
          <w:color w:val="000000"/>
        </w:rPr>
        <w:t>or</w:t>
      </w:r>
      <w:r w:rsidR="00CE5956">
        <w:rPr>
          <w:color w:val="000000"/>
        </w:rPr>
        <w:t>ve</w:t>
      </w:r>
      <w:r w:rsidRPr="001F273A">
        <w:rPr>
          <w:color w:val="000000"/>
        </w:rPr>
        <w:t>a</w:t>
      </w:r>
      <w:proofErr w:type="spellEnd"/>
      <w:r w:rsidRPr="001F273A">
        <w:rPr>
          <w:color w:val="000000"/>
        </w:rPr>
        <w:t xml:space="preserve"> moleküler ağırlığa ve polimerin dallanma düzeyine bağlıdır </w:t>
      </w:r>
      <w:r w:rsidR="00C54E41">
        <w:rPr>
          <w:color w:val="000000"/>
        </w:rPr>
        <w:t>(</w:t>
      </w:r>
      <w:proofErr w:type="spellStart"/>
      <w:r w:rsidR="00C54E41">
        <w:rPr>
          <w:color w:val="000000"/>
        </w:rPr>
        <w:t>Brydson</w:t>
      </w:r>
      <w:proofErr w:type="spellEnd"/>
      <w:r w:rsidR="00C54E41">
        <w:rPr>
          <w:color w:val="000000"/>
        </w:rPr>
        <w:t xml:space="preserve"> ve </w:t>
      </w:r>
      <w:proofErr w:type="spellStart"/>
      <w:r w:rsidR="00C54E41">
        <w:rPr>
          <w:color w:val="000000"/>
        </w:rPr>
        <w:t>Heinemann</w:t>
      </w:r>
      <w:proofErr w:type="spellEnd"/>
      <w:r w:rsidR="00C54E41">
        <w:rPr>
          <w:color w:val="000000"/>
        </w:rPr>
        <w:t>, 1991)</w:t>
      </w:r>
      <w:r w:rsidRPr="001F273A">
        <w:rPr>
          <w:color w:val="000000"/>
        </w:rPr>
        <w:t>.</w:t>
      </w:r>
    </w:p>
    <w:p w:rsidR="001F273A" w:rsidRPr="00CA7E4F" w:rsidRDefault="00CA7E4F" w:rsidP="00CA7E4F">
      <w:pPr>
        <w:pStyle w:val="Balk4"/>
      </w:pPr>
      <w:bookmarkStart w:id="41" w:name="_Toc27513891"/>
      <w:bookmarkStart w:id="42" w:name="_Toc31211410"/>
      <w:bookmarkEnd w:id="39"/>
      <w:r>
        <w:lastRenderedPageBreak/>
        <w:t xml:space="preserve">2.2.2.4. </w:t>
      </w:r>
      <w:r w:rsidR="001F273A" w:rsidRPr="00CA7E4F">
        <w:t>Ele</w:t>
      </w:r>
      <w:bookmarkEnd w:id="41"/>
      <w:r w:rsidR="001F273A" w:rsidRPr="00CA7E4F">
        <w:t xml:space="preserve">ktriksel </w:t>
      </w:r>
      <w:r w:rsidR="003E7947" w:rsidRPr="00CA7E4F">
        <w:t>özellikler</w:t>
      </w:r>
      <w:bookmarkEnd w:id="42"/>
    </w:p>
    <w:p w:rsidR="001F273A" w:rsidRPr="001F273A" w:rsidRDefault="001F273A" w:rsidP="001F273A">
      <w:pPr>
        <w:tabs>
          <w:tab w:val="left" w:pos="0"/>
          <w:tab w:val="left" w:pos="142"/>
        </w:tabs>
        <w:spacing w:after="100" w:afterAutospacing="1"/>
        <w:rPr>
          <w:rFonts w:eastAsia="Times New Roman"/>
          <w:color w:val="000000"/>
        </w:rPr>
      </w:pPr>
      <w:bookmarkStart w:id="43" w:name="_Hlk26730321"/>
      <w:r w:rsidRPr="001F273A">
        <w:rPr>
          <w:rFonts w:eastAsia="Times New Roman"/>
          <w:color w:val="000000"/>
        </w:rPr>
        <w:t xml:space="preserve">Elektriksel özellikler aynı </w:t>
      </w:r>
      <w:proofErr w:type="spellStart"/>
      <w:r w:rsidRPr="001F273A">
        <w:rPr>
          <w:rFonts w:eastAsia="Times New Roman"/>
          <w:color w:val="000000"/>
        </w:rPr>
        <w:t>zam</w:t>
      </w:r>
      <w:r w:rsidR="00CE5956">
        <w:rPr>
          <w:rFonts w:eastAsia="Times New Roman"/>
          <w:color w:val="000000"/>
        </w:rPr>
        <w:t>ve</w:t>
      </w:r>
      <w:r w:rsidRPr="001F273A">
        <w:rPr>
          <w:rFonts w:eastAsia="Times New Roman"/>
          <w:color w:val="000000"/>
        </w:rPr>
        <w:t>a</w:t>
      </w:r>
      <w:proofErr w:type="spellEnd"/>
      <w:r w:rsidRPr="001F273A">
        <w:rPr>
          <w:rFonts w:eastAsia="Times New Roman"/>
          <w:color w:val="000000"/>
        </w:rPr>
        <w:t xml:space="preserve"> elektromanyetik özellikler olarak da bilinmektedir. Elektriksel özellikler yalıtım, iletkenlik ve elektrostatik yükler gibi nitelikleri kapsamaktadır. İyi bir yalıtkan olmasından ötürü plastik, elektrik sahalarında sıklıkla kullanılmaktadır. Ancak plastiklerin önemli bir kusuru kolay elektriklenmeleridir </w:t>
      </w:r>
      <w:r w:rsidR="00A57E58">
        <w:rPr>
          <w:rFonts w:eastAsia="Times New Roman"/>
          <w:color w:val="000000"/>
        </w:rPr>
        <w:t>(URL-2, 2019)</w:t>
      </w:r>
      <w:r w:rsidRPr="001F273A">
        <w:rPr>
          <w:rFonts w:eastAsia="Times New Roman"/>
          <w:color w:val="000000"/>
        </w:rPr>
        <w:t>.</w:t>
      </w:r>
    </w:p>
    <w:p w:rsidR="001F273A" w:rsidRPr="001F273A" w:rsidRDefault="001F273A" w:rsidP="001F273A">
      <w:pPr>
        <w:tabs>
          <w:tab w:val="left" w:pos="0"/>
          <w:tab w:val="left" w:pos="142"/>
        </w:tabs>
        <w:spacing w:after="100" w:afterAutospacing="1"/>
        <w:rPr>
          <w:rFonts w:eastAsia="Times New Roman"/>
          <w:color w:val="000000"/>
        </w:rPr>
      </w:pPr>
      <w:r w:rsidRPr="001F273A">
        <w:rPr>
          <w:rFonts w:eastAsia="Times New Roman"/>
          <w:color w:val="000000"/>
        </w:rPr>
        <w:t xml:space="preserve">Polietilenin yalıtkan özelliği diğer </w:t>
      </w:r>
      <w:proofErr w:type="spellStart"/>
      <w:r w:rsidRPr="001F273A">
        <w:rPr>
          <w:rFonts w:eastAsia="Times New Roman"/>
          <w:color w:val="000000"/>
        </w:rPr>
        <w:t>dielektrik</w:t>
      </w:r>
      <w:proofErr w:type="spellEnd"/>
      <w:r w:rsidRPr="001F273A">
        <w:rPr>
          <w:rFonts w:eastAsia="Times New Roman"/>
          <w:color w:val="000000"/>
        </w:rPr>
        <w:t xml:space="preserve"> malzemelerle </w:t>
      </w:r>
      <w:proofErr w:type="spellStart"/>
      <w:r w:rsidRPr="001F273A">
        <w:rPr>
          <w:rFonts w:eastAsia="Times New Roman"/>
          <w:color w:val="000000"/>
        </w:rPr>
        <w:t>kıyasl</w:t>
      </w:r>
      <w:r w:rsidR="00CE5956">
        <w:rPr>
          <w:rFonts w:eastAsia="Times New Roman"/>
          <w:color w:val="000000"/>
        </w:rPr>
        <w:t>ve</w:t>
      </w:r>
      <w:r w:rsidRPr="001F273A">
        <w:rPr>
          <w:rFonts w:eastAsia="Times New Roman"/>
          <w:color w:val="000000"/>
        </w:rPr>
        <w:t>ığında</w:t>
      </w:r>
      <w:proofErr w:type="spellEnd"/>
      <w:r w:rsidRPr="001F273A">
        <w:rPr>
          <w:rFonts w:eastAsia="Times New Roman"/>
          <w:color w:val="000000"/>
        </w:rPr>
        <w:t xml:space="preserve"> öne çıkmaktadır. </w:t>
      </w:r>
      <w:proofErr w:type="spellStart"/>
      <w:r w:rsidRPr="001F273A">
        <w:rPr>
          <w:rFonts w:eastAsia="Times New Roman"/>
          <w:color w:val="000000"/>
        </w:rPr>
        <w:t>Apolar</w:t>
      </w:r>
      <w:proofErr w:type="spellEnd"/>
      <w:r w:rsidRPr="001F273A">
        <w:rPr>
          <w:rFonts w:eastAsia="Times New Roman"/>
          <w:color w:val="000000"/>
        </w:rPr>
        <w:t xml:space="preserve"> bir malzeme olduğu için güç katsayısı ve </w:t>
      </w:r>
      <w:proofErr w:type="spellStart"/>
      <w:r w:rsidRPr="001F273A">
        <w:rPr>
          <w:rFonts w:eastAsia="Times New Roman"/>
          <w:color w:val="000000"/>
        </w:rPr>
        <w:t>dielektrik</w:t>
      </w:r>
      <w:proofErr w:type="spellEnd"/>
      <w:r w:rsidRPr="001F273A">
        <w:rPr>
          <w:rFonts w:eastAsia="Times New Roman"/>
          <w:color w:val="000000"/>
        </w:rPr>
        <w:t xml:space="preserve"> sabiti gibi özellikler sıcaklık ve frekans etmenlerinden hemen hemen tamamen bağımsızdır </w:t>
      </w:r>
      <w:r w:rsidR="00C54E41">
        <w:rPr>
          <w:rFonts w:eastAsia="Times New Roman"/>
          <w:color w:val="000000"/>
        </w:rPr>
        <w:t>(</w:t>
      </w:r>
      <w:proofErr w:type="spellStart"/>
      <w:r w:rsidR="00C54E41">
        <w:rPr>
          <w:rFonts w:eastAsia="Times New Roman"/>
          <w:color w:val="000000"/>
        </w:rPr>
        <w:t>Brydson</w:t>
      </w:r>
      <w:proofErr w:type="spellEnd"/>
      <w:r w:rsidR="00C54E41">
        <w:rPr>
          <w:rFonts w:eastAsia="Times New Roman"/>
          <w:color w:val="000000"/>
        </w:rPr>
        <w:t xml:space="preserve"> ve </w:t>
      </w:r>
      <w:proofErr w:type="spellStart"/>
      <w:r w:rsidR="00C54E41">
        <w:rPr>
          <w:rFonts w:eastAsia="Times New Roman"/>
          <w:color w:val="000000"/>
        </w:rPr>
        <w:t>Heinemann</w:t>
      </w:r>
      <w:proofErr w:type="spellEnd"/>
      <w:r w:rsidR="00C54E41">
        <w:rPr>
          <w:rFonts w:eastAsia="Times New Roman"/>
          <w:color w:val="000000"/>
        </w:rPr>
        <w:t>, 1991)</w:t>
      </w:r>
      <w:r w:rsidRPr="001F273A">
        <w:rPr>
          <w:rFonts w:eastAsia="Times New Roman"/>
          <w:color w:val="000000"/>
        </w:rPr>
        <w:t>.</w:t>
      </w:r>
    </w:p>
    <w:p w:rsidR="001F273A" w:rsidRPr="00CA7E4F" w:rsidRDefault="00CA7E4F" w:rsidP="00CA7E4F">
      <w:pPr>
        <w:pStyle w:val="Balk4"/>
      </w:pPr>
      <w:bookmarkStart w:id="44" w:name="_Toc31211411"/>
      <w:r w:rsidRPr="00CA7E4F">
        <w:t xml:space="preserve">2.2.2.5. </w:t>
      </w:r>
      <w:r w:rsidR="001F273A" w:rsidRPr="00CA7E4F">
        <w:t xml:space="preserve">Fiziksel </w:t>
      </w:r>
      <w:r w:rsidR="003E7947" w:rsidRPr="00CA7E4F">
        <w:t>özellikler</w:t>
      </w:r>
      <w:bookmarkEnd w:id="44"/>
    </w:p>
    <w:p w:rsidR="001F273A" w:rsidRPr="001F273A" w:rsidRDefault="001F273A" w:rsidP="00BC2B35">
      <w:r w:rsidRPr="001F273A">
        <w:t xml:space="preserve">Özgül ağırlık, kırılma katsayısı ve nem </w:t>
      </w:r>
      <w:proofErr w:type="spellStart"/>
      <w:r w:rsidRPr="001F273A">
        <w:t>soğurumu</w:t>
      </w:r>
      <w:proofErr w:type="spellEnd"/>
      <w:r w:rsidRPr="001F273A">
        <w:t xml:space="preserve"> nitelikleri fiziksel özellikler olarak </w:t>
      </w:r>
      <w:proofErr w:type="spellStart"/>
      <w:r w:rsidRPr="001F273A">
        <w:t>adl</w:t>
      </w:r>
      <w:r w:rsidR="00CE5956">
        <w:t>ve</w:t>
      </w:r>
      <w:r w:rsidRPr="001F273A">
        <w:t>ırılmaktadır</w:t>
      </w:r>
      <w:proofErr w:type="spellEnd"/>
      <w:r w:rsidRPr="001F273A">
        <w:t xml:space="preserve">. Plastiğin özgül ağırlığı düşüktür ve yüksek polimerin karakterine veya plastiğe uygulanan ısıl ve mekanik uygulamalara göre değişiklik gösterir </w:t>
      </w:r>
      <w:r w:rsidR="00A57E58">
        <w:t>(URL-1, 2019)</w:t>
      </w:r>
      <w:r w:rsidRPr="001F273A">
        <w:t>. Plastiğin nitelik ve özellikleri (bazı plastik türleri her ne kadar bu özellikleri her zaman karşılamasa da) aşağıdaki gibi sıralanabilir:</w:t>
      </w:r>
    </w:p>
    <w:p w:rsidR="001F273A" w:rsidRPr="001F273A" w:rsidRDefault="001F273A" w:rsidP="0043763E">
      <w:pPr>
        <w:pStyle w:val="ListeParagraf"/>
        <w:numPr>
          <w:ilvl w:val="0"/>
          <w:numId w:val="1"/>
        </w:numPr>
        <w:tabs>
          <w:tab w:val="left" w:pos="284"/>
          <w:tab w:val="left" w:pos="567"/>
        </w:tabs>
        <w:spacing w:after="100" w:afterAutospacing="1"/>
        <w:ind w:left="284" w:hanging="284"/>
        <w:rPr>
          <w:color w:val="000000"/>
        </w:rPr>
      </w:pPr>
      <w:r w:rsidRPr="001F273A">
        <w:rPr>
          <w:color w:val="000000"/>
        </w:rPr>
        <w:t>İşlenmesi ve şekillendirilmesi kolaydır,</w:t>
      </w:r>
    </w:p>
    <w:p w:rsidR="001F273A" w:rsidRPr="001F273A" w:rsidRDefault="001F273A" w:rsidP="0043763E">
      <w:pPr>
        <w:pStyle w:val="ListeParagraf"/>
        <w:numPr>
          <w:ilvl w:val="0"/>
          <w:numId w:val="1"/>
        </w:numPr>
        <w:tabs>
          <w:tab w:val="left" w:pos="284"/>
          <w:tab w:val="left" w:pos="567"/>
        </w:tabs>
        <w:spacing w:after="100" w:afterAutospacing="1"/>
        <w:ind w:left="284" w:hanging="284"/>
        <w:rPr>
          <w:color w:val="000000"/>
        </w:rPr>
      </w:pPr>
      <w:r w:rsidRPr="001F273A">
        <w:rPr>
          <w:color w:val="000000"/>
        </w:rPr>
        <w:t>Üretim maliyeti düşüktür,  </w:t>
      </w:r>
    </w:p>
    <w:p w:rsidR="001F273A" w:rsidRPr="001F273A" w:rsidRDefault="001F273A" w:rsidP="0043763E">
      <w:pPr>
        <w:pStyle w:val="ListeParagraf"/>
        <w:numPr>
          <w:ilvl w:val="0"/>
          <w:numId w:val="2"/>
        </w:numPr>
        <w:tabs>
          <w:tab w:val="left" w:pos="284"/>
          <w:tab w:val="left" w:pos="567"/>
        </w:tabs>
        <w:spacing w:after="100" w:afterAutospacing="1"/>
        <w:ind w:left="284" w:hanging="284"/>
        <w:rPr>
          <w:color w:val="000000"/>
        </w:rPr>
      </w:pPr>
      <w:r w:rsidRPr="001F273A">
        <w:rPr>
          <w:color w:val="000000"/>
        </w:rPr>
        <w:t>Öz kütlesi düşüktür,  </w:t>
      </w:r>
    </w:p>
    <w:p w:rsidR="001F273A" w:rsidRPr="001F273A" w:rsidRDefault="001F273A" w:rsidP="0043763E">
      <w:pPr>
        <w:pStyle w:val="ListeParagraf"/>
        <w:numPr>
          <w:ilvl w:val="0"/>
          <w:numId w:val="3"/>
        </w:numPr>
        <w:tabs>
          <w:tab w:val="left" w:pos="284"/>
          <w:tab w:val="left" w:pos="567"/>
        </w:tabs>
        <w:spacing w:after="100" w:afterAutospacing="1"/>
        <w:ind w:left="284" w:hanging="284"/>
        <w:rPr>
          <w:color w:val="000000"/>
        </w:rPr>
      </w:pPr>
      <w:r w:rsidRPr="001F273A">
        <w:rPr>
          <w:color w:val="000000"/>
        </w:rPr>
        <w:t>Genellikle su geçirmezdir, </w:t>
      </w:r>
    </w:p>
    <w:p w:rsidR="001F273A" w:rsidRPr="001F273A" w:rsidRDefault="001F273A" w:rsidP="0043763E">
      <w:pPr>
        <w:pStyle w:val="ListeParagraf"/>
        <w:numPr>
          <w:ilvl w:val="0"/>
          <w:numId w:val="4"/>
        </w:numPr>
        <w:tabs>
          <w:tab w:val="left" w:pos="284"/>
          <w:tab w:val="left" w:pos="567"/>
        </w:tabs>
        <w:spacing w:after="100" w:afterAutospacing="1"/>
        <w:ind w:left="284" w:hanging="284"/>
        <w:rPr>
          <w:color w:val="000000"/>
        </w:rPr>
      </w:pPr>
      <w:r w:rsidRPr="001F273A">
        <w:rPr>
          <w:color w:val="000000"/>
        </w:rPr>
        <w:t xml:space="preserve">İyi bir </w:t>
      </w:r>
      <w:proofErr w:type="spellStart"/>
      <w:r w:rsidRPr="001F273A">
        <w:rPr>
          <w:color w:val="000000"/>
        </w:rPr>
        <w:t>yalıtk</w:t>
      </w:r>
      <w:r w:rsidR="00CE5956">
        <w:rPr>
          <w:color w:val="000000"/>
        </w:rPr>
        <w:t>ve</w:t>
      </w:r>
      <w:r w:rsidRPr="001F273A">
        <w:rPr>
          <w:color w:val="000000"/>
        </w:rPr>
        <w:t>ır</w:t>
      </w:r>
      <w:proofErr w:type="spellEnd"/>
      <w:r w:rsidRPr="001F273A">
        <w:rPr>
          <w:color w:val="000000"/>
        </w:rPr>
        <w:t>, </w:t>
      </w:r>
    </w:p>
    <w:p w:rsidR="001F273A" w:rsidRPr="001F273A" w:rsidRDefault="001F273A" w:rsidP="0043763E">
      <w:pPr>
        <w:pStyle w:val="ListeParagraf"/>
        <w:numPr>
          <w:ilvl w:val="0"/>
          <w:numId w:val="5"/>
        </w:numPr>
        <w:tabs>
          <w:tab w:val="left" w:pos="284"/>
          <w:tab w:val="left" w:pos="567"/>
        </w:tabs>
        <w:spacing w:after="100" w:afterAutospacing="1"/>
        <w:ind w:left="284" w:hanging="284"/>
        <w:rPr>
          <w:color w:val="000000"/>
        </w:rPr>
      </w:pPr>
      <w:r w:rsidRPr="001F273A">
        <w:rPr>
          <w:color w:val="000000"/>
        </w:rPr>
        <w:t>Ses yalıtım özellikleri elverişlidir, </w:t>
      </w:r>
    </w:p>
    <w:p w:rsidR="001F273A" w:rsidRPr="001F273A" w:rsidRDefault="001F273A" w:rsidP="0043763E">
      <w:pPr>
        <w:pStyle w:val="ListeParagraf"/>
        <w:numPr>
          <w:ilvl w:val="0"/>
          <w:numId w:val="6"/>
        </w:numPr>
        <w:tabs>
          <w:tab w:val="left" w:pos="284"/>
          <w:tab w:val="left" w:pos="567"/>
        </w:tabs>
        <w:spacing w:after="100" w:afterAutospacing="1"/>
        <w:ind w:left="284" w:hanging="284"/>
        <w:rPr>
          <w:color w:val="000000"/>
        </w:rPr>
      </w:pPr>
      <w:r w:rsidRPr="001F273A">
        <w:rPr>
          <w:color w:val="000000"/>
        </w:rPr>
        <w:t>Isı yalıtımı hususunda iyi bir malzemedir ancak birçok plastik türü çok yüksek sıcaklıklara karşı dayanıklı değildir, </w:t>
      </w:r>
    </w:p>
    <w:p w:rsidR="001F273A" w:rsidRPr="001F273A" w:rsidRDefault="001F273A" w:rsidP="0043763E">
      <w:pPr>
        <w:pStyle w:val="ListeParagraf"/>
        <w:numPr>
          <w:ilvl w:val="0"/>
          <w:numId w:val="7"/>
        </w:numPr>
        <w:tabs>
          <w:tab w:val="left" w:pos="284"/>
          <w:tab w:val="left" w:pos="567"/>
        </w:tabs>
        <w:spacing w:after="100" w:afterAutospacing="1"/>
        <w:ind w:left="284" w:hanging="284"/>
        <w:rPr>
          <w:color w:val="000000"/>
        </w:rPr>
      </w:pPr>
      <w:r w:rsidRPr="001F273A">
        <w:rPr>
          <w:color w:val="000000"/>
        </w:rPr>
        <w:t>Aşınma ve diğer birçok kimyasal etmene karşı dayanıklıdır; </w:t>
      </w:r>
    </w:p>
    <w:p w:rsidR="001F273A" w:rsidRPr="001F273A" w:rsidRDefault="001F273A" w:rsidP="0043763E">
      <w:pPr>
        <w:pStyle w:val="ListeParagraf"/>
        <w:numPr>
          <w:ilvl w:val="0"/>
          <w:numId w:val="8"/>
        </w:numPr>
        <w:tabs>
          <w:tab w:val="left" w:pos="284"/>
          <w:tab w:val="left" w:pos="567"/>
        </w:tabs>
        <w:spacing w:after="100" w:afterAutospacing="1"/>
        <w:ind w:left="284" w:hanging="284"/>
        <w:rPr>
          <w:color w:val="000000"/>
        </w:rPr>
      </w:pPr>
      <w:r w:rsidRPr="001F273A">
        <w:rPr>
          <w:color w:val="000000"/>
        </w:rPr>
        <w:t xml:space="preserve">Bazı türleri doğada çözünmez veya kolaylıkla geri dönüştürülemez. Ayrıca </w:t>
      </w:r>
      <w:proofErr w:type="spellStart"/>
      <w:r w:rsidRPr="001F273A">
        <w:rPr>
          <w:color w:val="000000"/>
        </w:rPr>
        <w:t>y</w:t>
      </w:r>
      <w:r w:rsidR="00CE5956">
        <w:rPr>
          <w:color w:val="000000"/>
        </w:rPr>
        <w:t>ve</w:t>
      </w:r>
      <w:r w:rsidRPr="001F273A">
        <w:rPr>
          <w:color w:val="000000"/>
        </w:rPr>
        <w:t>ıkları</w:t>
      </w:r>
      <w:proofErr w:type="spellEnd"/>
      <w:r w:rsidRPr="001F273A">
        <w:rPr>
          <w:color w:val="000000"/>
        </w:rPr>
        <w:t xml:space="preserve"> takdirde çevreyi büyük ölçüde kirletir.</w:t>
      </w:r>
    </w:p>
    <w:p w:rsidR="001F273A" w:rsidRPr="001F273A" w:rsidRDefault="001F273A" w:rsidP="00BC2B35">
      <w:r w:rsidRPr="001F273A">
        <w:lastRenderedPageBreak/>
        <w:t xml:space="preserve">Plastik, birçok üründe ve uygulamada en sık kullanılan malzemelerden biridir ve mutfak aletleri, araç içi paneller, gözlük kenarlıkları, araba çamurlukları, tavan döşemeleri, şişeler, CD ve kaset kutuları, çatal-bıçak takımları, vitrinler, tek kullanımlık bardaklar, elektrik kabloları, elektronik kaplamalar, gözlükler, gıda ambalajları, buzdolabı içleri, kimlik kartları, </w:t>
      </w:r>
      <w:proofErr w:type="gramStart"/>
      <w:r w:rsidRPr="001F273A">
        <w:t>enstrüman</w:t>
      </w:r>
      <w:proofErr w:type="gramEnd"/>
      <w:r w:rsidRPr="001F273A">
        <w:t xml:space="preserve"> parçaları, kavanozlar, lensler, mikrodalga fırında kullanılabilen ambalajları, isim etiketleri, tabelalar, paketler, payetler, pipetler, tabaklar, koltuk sırtları, emniyet sacları, kepenkler, tepsiler, pencere pervazları, arabaların ön camları gibi pek çok malzemede kullanılmaktadır </w:t>
      </w:r>
      <w:r w:rsidR="00A57E58">
        <w:t>(URL-1, 2019)</w:t>
      </w:r>
    </w:p>
    <w:p w:rsidR="001F273A" w:rsidRPr="00CB3DD5" w:rsidRDefault="001F273A" w:rsidP="00BC2B35">
      <w:pPr>
        <w:pStyle w:val="Balk3"/>
      </w:pPr>
      <w:bookmarkStart w:id="45" w:name="_Toc27513895"/>
      <w:bookmarkStart w:id="46" w:name="_Toc31211412"/>
      <w:bookmarkEnd w:id="43"/>
      <w:r>
        <w:t xml:space="preserve">2.2.3. </w:t>
      </w:r>
      <w:r w:rsidRPr="00CB3DD5">
        <w:t>Metal</w:t>
      </w:r>
      <w:bookmarkEnd w:id="45"/>
      <w:r w:rsidRPr="00CB3DD5">
        <w:t>ler</w:t>
      </w:r>
      <w:bookmarkEnd w:id="46"/>
    </w:p>
    <w:p w:rsidR="001F273A" w:rsidRPr="001F273A" w:rsidRDefault="001F273A" w:rsidP="00BC2B35">
      <w:bookmarkStart w:id="47" w:name="_Hlk26730854"/>
      <w:r w:rsidRPr="001F273A">
        <w:t xml:space="preserve">Kimyasal tepkimeler sırasında elektron kaybederek pozitif iyon oluşturan elementler metal olarak </w:t>
      </w:r>
      <w:proofErr w:type="spellStart"/>
      <w:r w:rsidRPr="001F273A">
        <w:t>adl</w:t>
      </w:r>
      <w:r w:rsidR="00CE5956">
        <w:t>ve</w:t>
      </w:r>
      <w:r w:rsidRPr="001F273A">
        <w:t>ırılır</w:t>
      </w:r>
      <w:proofErr w:type="spellEnd"/>
      <w:r w:rsidRPr="001F273A">
        <w:t xml:space="preserve">. Dolayısıyla metaller, iyonlaşma enerjisi düşük elektropozitif elementlerdir. Parlaklık, sertlik, ses yankılama özellikleri belirleyicidir, ayrıca metaller ısıyı ve elektriği iyi iletir </w:t>
      </w:r>
      <w:r w:rsidR="00C54E41">
        <w:t>(</w:t>
      </w:r>
      <w:proofErr w:type="spellStart"/>
      <w:r w:rsidR="00C54E41">
        <w:t>Properties</w:t>
      </w:r>
      <w:proofErr w:type="spellEnd"/>
      <w:r w:rsidR="00C54E41">
        <w:t>, 2019)</w:t>
      </w:r>
      <w:r w:rsidRPr="001F273A">
        <w:t xml:space="preserve">. </w:t>
      </w:r>
      <w:bookmarkStart w:id="48" w:name="_Toc27513896"/>
    </w:p>
    <w:p w:rsidR="001F273A" w:rsidRPr="001F273A" w:rsidRDefault="00BC2B35" w:rsidP="00BC2B35">
      <w:pPr>
        <w:pStyle w:val="Balk4"/>
        <w:rPr>
          <w:rFonts w:eastAsia="Times New Roman"/>
        </w:rPr>
      </w:pPr>
      <w:bookmarkStart w:id="49" w:name="_Toc31211413"/>
      <w:r>
        <w:rPr>
          <w:rFonts w:eastAsia="Times New Roman"/>
        </w:rPr>
        <w:t>2.2.3.1.</w:t>
      </w:r>
      <w:r w:rsidR="001F273A" w:rsidRPr="001F273A">
        <w:rPr>
          <w:rFonts w:eastAsia="Times New Roman"/>
        </w:rPr>
        <w:t xml:space="preserve"> </w:t>
      </w:r>
      <w:r w:rsidR="001F273A" w:rsidRPr="001F273A">
        <w:rPr>
          <w:shd w:val="clear" w:color="auto" w:fill="FFFFFF"/>
        </w:rPr>
        <w:t>Meta</w:t>
      </w:r>
      <w:bookmarkEnd w:id="48"/>
      <w:r w:rsidR="001F273A" w:rsidRPr="001F273A">
        <w:rPr>
          <w:shd w:val="clear" w:color="auto" w:fill="FFFFFF"/>
        </w:rPr>
        <w:t xml:space="preserve">llerin </w:t>
      </w:r>
      <w:r w:rsidR="003E7947" w:rsidRPr="001F273A">
        <w:rPr>
          <w:shd w:val="clear" w:color="auto" w:fill="FFFFFF"/>
        </w:rPr>
        <w:t>fiziksel özellikleri</w:t>
      </w:r>
      <w:bookmarkEnd w:id="49"/>
    </w:p>
    <w:p w:rsidR="001F273A" w:rsidRPr="001F273A" w:rsidRDefault="001F273A" w:rsidP="00BC2B35">
      <w:r w:rsidRPr="001F273A">
        <w:t xml:space="preserve">Parlaklık: Metaller parlak özellik gösterir. Üzerlerine düşen ışığı yansıtırlar. Bunun yanı sıra metaller cilalanabilir. Bu da metallerin birçok kişi tarafından ilgi gören mücevherlere döndürülebilmelerine olanak tanır </w:t>
      </w:r>
      <w:r w:rsidRPr="001F273A">
        <w:fldChar w:fldCharType="begin" w:fldLock="1"/>
      </w:r>
      <w:r w:rsidRPr="001F273A">
        <w:instrText>ADDIN CSL_CITATION {"citationItems":[{"id":"ITEM-1","itemData":{"author":[{"dropping-particle":"","family":"Properties","given":"Physic A L","non-dropping-particle":"","parse-names":false,"suffix":""}],"id":"ITEM-1","issued":{"date-parts":[["2000"]]},"page":"2000","title":"Metals and non-metals Metals and non-metals","type":"article-journal","volume":"12"},"uris":["http://www.mendeley.com/documents/?uuid=d114d135-ab31-4ccb-adcc-e4abe6b600c0"]}],"mendeley":{"formattedCitation":"[11]","plainTextFormattedCitation":"[11]","previouslyFormattedCitation":"[11]"},"properties":{"noteIndex":0},"schema":"https://github.com/citation-style-language/schema/raw/master/csl-citation.json"}</w:instrText>
      </w:r>
      <w:r w:rsidRPr="001F273A">
        <w:fldChar w:fldCharType="separate"/>
      </w:r>
      <w:r w:rsidR="00C54E41">
        <w:t>(Properties, 2019)</w:t>
      </w:r>
      <w:r w:rsidRPr="001F273A">
        <w:fldChar w:fldCharType="end"/>
      </w:r>
      <w:r w:rsidRPr="001F273A">
        <w:t xml:space="preserve">. Altın, gümüş ve bakır gibi metaller yüzeylerine gelen ışığı yansıtır ve parlatılabilir </w:t>
      </w:r>
      <w:r w:rsidRPr="001F273A">
        <w:fldChar w:fldCharType="begin" w:fldLock="1"/>
      </w:r>
      <w:r w:rsidRPr="001F273A">
        <w:instrText>ADDIN CSL_CITATION {"citationItems":[{"id":"ITEM-1","itemData":{"author":[{"dropping-particle":"","family":"Objectives","given":"Learning","non-dropping-particle":"","parse-names":false,"suffix":""}],"id":"ITEM-1","issued":{"date-parts":[["0"]]},"title":"7.6: Metals, Nonmetals, and Metalloids","type":"article-journal"},"uris":["http://www.mendeley.com/documents/?uuid=b4ddacbc-5b7c-470b-8709-da14aa9d04a7"]}],"mendeley":{"formattedCitation":"[12]","plainTextFormattedCitation":"[12]","previouslyFormattedCitation":"[12]"},"properties":{"noteIndex":0},"schema":"https://github.com/citation-style-language/schema/raw/master/csl-citation.json"}</w:instrText>
      </w:r>
      <w:r w:rsidRPr="001F273A">
        <w:fldChar w:fldCharType="separate"/>
      </w:r>
      <w:r w:rsidR="00C54E41">
        <w:t>(Objectives, 2019)</w:t>
      </w:r>
      <w:r w:rsidRPr="001F273A">
        <w:fldChar w:fldCharType="end"/>
      </w:r>
      <w:r w:rsidRPr="001F273A">
        <w:t>.</w:t>
      </w:r>
    </w:p>
    <w:p w:rsidR="001F273A" w:rsidRPr="001F273A" w:rsidRDefault="001F273A" w:rsidP="00BC2B35">
      <w:r w:rsidRPr="001F273A">
        <w:t xml:space="preserve">Isı ve elektrik iletkenliği: Metaller ısıyı ve elektriği iyi iletir, dolayısıyla ısı ve elektriğin metaller üzerinden geçişi kolaydır. Bütün metaller iletken özellik gösterir. Gümüşün ısıyı ve elektriği en iyi ileten metal olduğu ve bakırın da elektrik iletkenliği bakımından çokça tercih edildiğinin altı çizilmelidir </w:t>
      </w:r>
      <w:r w:rsidR="00C54E41">
        <w:t>(</w:t>
      </w:r>
      <w:proofErr w:type="spellStart"/>
      <w:r w:rsidR="00C54E41">
        <w:t>Properties</w:t>
      </w:r>
      <w:proofErr w:type="spellEnd"/>
      <w:r w:rsidR="00C54E41">
        <w:t>, 2019)</w:t>
      </w:r>
      <w:r w:rsidRPr="001F273A">
        <w:t xml:space="preserve">. Isı iletimi hususunda en zayıf metal kurşundur. İletkenlik özellikler zayıf diğer metallere örnek olarak bizmut, </w:t>
      </w:r>
      <w:proofErr w:type="spellStart"/>
      <w:r w:rsidRPr="001F273A">
        <w:t>civa</w:t>
      </w:r>
      <w:proofErr w:type="spellEnd"/>
      <w:r w:rsidRPr="001F273A">
        <w:t xml:space="preserve"> ve demir verilebilir </w:t>
      </w:r>
      <w:r w:rsidR="00C54E41">
        <w:t>(</w:t>
      </w:r>
      <w:proofErr w:type="spellStart"/>
      <w:r w:rsidR="00C54E41">
        <w:t>Objectives</w:t>
      </w:r>
      <w:proofErr w:type="spellEnd"/>
      <w:r w:rsidR="00C54E41">
        <w:t>, 2019)</w:t>
      </w:r>
      <w:r w:rsidRPr="001F273A">
        <w:t>.</w:t>
      </w:r>
    </w:p>
    <w:p w:rsidR="001F273A" w:rsidRPr="001F273A" w:rsidRDefault="001F273A" w:rsidP="00BC2B35">
      <w:r w:rsidRPr="001F273A">
        <w:t xml:space="preserve">Yüksek erime noktası: Metallerin erime ve kaynama noktaları yüksektir </w:t>
      </w:r>
      <w:r w:rsidR="00C54E41">
        <w:t>(</w:t>
      </w:r>
      <w:proofErr w:type="spellStart"/>
      <w:r w:rsidR="00C54E41">
        <w:t>Properties</w:t>
      </w:r>
      <w:proofErr w:type="spellEnd"/>
      <w:r w:rsidR="00C54E41">
        <w:t>, 2019)</w:t>
      </w:r>
      <w:r w:rsidRPr="001F273A">
        <w:t xml:space="preserve">. Tungstenin erime ve kaynama noktaları en yüksekken civanın erime ve </w:t>
      </w:r>
      <w:r w:rsidRPr="001F273A">
        <w:lastRenderedPageBreak/>
        <w:t xml:space="preserve">kaynama noktaları metaller arasında en düşüktür. Sodyum ve potasyum metallerinin de erime noktaları düşüktür </w:t>
      </w:r>
      <w:r w:rsidR="00C54E41">
        <w:t>(</w:t>
      </w:r>
      <w:proofErr w:type="spellStart"/>
      <w:r w:rsidR="00C54E41">
        <w:t>Objectives</w:t>
      </w:r>
      <w:proofErr w:type="spellEnd"/>
      <w:r w:rsidR="00C54E41">
        <w:t>, 2019)</w:t>
      </w:r>
      <w:r w:rsidRPr="001F273A">
        <w:t>.</w:t>
      </w:r>
    </w:p>
    <w:p w:rsidR="001F273A" w:rsidRPr="001F273A" w:rsidRDefault="001F273A" w:rsidP="00BC2B35">
      <w:r w:rsidRPr="001F273A">
        <w:t xml:space="preserve">Yüksek yoğunluk: Metallerin yoğunluk (öz kütle) değerlerinin yüksek olduğu ve boyutlarına kıyasla ağır oldukları bilinmektedir </w:t>
      </w:r>
      <w:r w:rsidR="00C54E41">
        <w:t>(</w:t>
      </w:r>
      <w:proofErr w:type="spellStart"/>
      <w:r w:rsidR="00C54E41">
        <w:t>Properties</w:t>
      </w:r>
      <w:proofErr w:type="spellEnd"/>
      <w:r w:rsidR="00C54E41">
        <w:t>, 2019)</w:t>
      </w:r>
      <w:r w:rsidRPr="001F273A">
        <w:t xml:space="preserve">. Ayrıca oldukça ağır elementlerdir. Metaller arasında iridyum ve osmiyum elementlerinin öz kütle değerleri en yüksekken lityumun öz kütlesi en düşüktür </w:t>
      </w:r>
      <w:r w:rsidR="00C54E41">
        <w:t>(</w:t>
      </w:r>
      <w:proofErr w:type="spellStart"/>
      <w:r w:rsidR="00C54E41">
        <w:t>Objectives</w:t>
      </w:r>
      <w:proofErr w:type="spellEnd"/>
      <w:r w:rsidR="00C54E41">
        <w:t>, 2019)</w:t>
      </w:r>
      <w:r w:rsidRPr="001F273A">
        <w:t>.</w:t>
      </w:r>
    </w:p>
    <w:p w:rsidR="001F273A" w:rsidRPr="001F273A" w:rsidRDefault="001F273A" w:rsidP="00BC2B35">
      <w:proofErr w:type="spellStart"/>
      <w:r w:rsidRPr="001F273A">
        <w:t>Şekillendirilebilirlik</w:t>
      </w:r>
      <w:proofErr w:type="spellEnd"/>
      <w:r w:rsidRPr="001F273A">
        <w:t xml:space="preserve">: Metaller dövülerek işlenebilir, bu da ince levhalar hâline getirilebilmelerini sağlar. Alüminyum, altın ve gümüş gibi elementler genel kullanım için bu şekilde işlenebilir </w:t>
      </w:r>
      <w:r w:rsidR="00C54E41">
        <w:t>(</w:t>
      </w:r>
      <w:proofErr w:type="spellStart"/>
      <w:r w:rsidR="00C54E41">
        <w:t>Properties</w:t>
      </w:r>
      <w:proofErr w:type="spellEnd"/>
      <w:r w:rsidR="00C54E41">
        <w:t>, 2019)</w:t>
      </w:r>
      <w:r w:rsidRPr="001F273A">
        <w:t xml:space="preserve">. Örneğin küp şeker büyüklüğündeki bir altın parçası bir futbol sahasını kaplayabilecek ince bir levha hâline getirilebilir </w:t>
      </w:r>
      <w:r w:rsidR="00C54E41">
        <w:t>(</w:t>
      </w:r>
      <w:proofErr w:type="spellStart"/>
      <w:r w:rsidR="00C54E41">
        <w:t>Objectives</w:t>
      </w:r>
      <w:proofErr w:type="spellEnd"/>
      <w:r w:rsidR="00C54E41">
        <w:t>, 2019)</w:t>
      </w:r>
      <w:r w:rsidRPr="001F273A">
        <w:t>.</w:t>
      </w:r>
    </w:p>
    <w:p w:rsidR="001F273A" w:rsidRPr="001F273A" w:rsidRDefault="001F273A" w:rsidP="00BC2B35">
      <w:r w:rsidRPr="001F273A">
        <w:t xml:space="preserve">Esneklik: Metaller esnek maddelerdir, dolayısıyla da ince teller hâline getirilebilirler. Bakır kablo ve alüminyum tellerin üretimine imkân veren özellik de budur </w:t>
      </w:r>
      <w:r w:rsidR="00C54E41">
        <w:t>(</w:t>
      </w:r>
      <w:proofErr w:type="spellStart"/>
      <w:r w:rsidR="00C54E41">
        <w:t>Properties</w:t>
      </w:r>
      <w:proofErr w:type="spellEnd"/>
      <w:r w:rsidR="00C54E41">
        <w:t>, 2019)</w:t>
      </w:r>
      <w:r w:rsidRPr="001F273A">
        <w:t xml:space="preserve">. Örneğin 100 gr gümüş yaklaşık 200 metre uzunluğunda bir kablo hâline getirilebilir </w:t>
      </w:r>
      <w:r w:rsidR="00C54E41">
        <w:t>(</w:t>
      </w:r>
      <w:proofErr w:type="spellStart"/>
      <w:r w:rsidR="00C54E41">
        <w:t>Objectives</w:t>
      </w:r>
      <w:proofErr w:type="spellEnd"/>
      <w:r w:rsidR="00C54E41">
        <w:t>, 2019)</w:t>
      </w:r>
      <w:r w:rsidRPr="001F273A">
        <w:t>. Ancak tüm metallerin eşit derecede esnek olmadığı da göz önünde bulundurulmalıdır. Bazı metallerin diğer türlere kıyasla daha esnek olması günlük hayattaki kullanımlarını etkilemektedir.</w:t>
      </w:r>
    </w:p>
    <w:p w:rsidR="001F273A" w:rsidRPr="001F273A" w:rsidRDefault="001F273A" w:rsidP="00BC2B35">
      <w:r w:rsidRPr="001F273A">
        <w:t xml:space="preserve">Metaller genellikle oda sıcaklığında katı hâlde bulunur </w:t>
      </w:r>
      <w:r w:rsidR="00C54E41">
        <w:t>(</w:t>
      </w:r>
      <w:proofErr w:type="spellStart"/>
      <w:r w:rsidR="00C54E41">
        <w:t>Properties</w:t>
      </w:r>
      <w:proofErr w:type="spellEnd"/>
      <w:r w:rsidR="00C54E41">
        <w:t>, 2019)</w:t>
      </w:r>
      <w:r w:rsidRPr="001F273A">
        <w:t xml:space="preserve">. </w:t>
      </w:r>
      <w:proofErr w:type="spellStart"/>
      <w:r w:rsidRPr="001F273A">
        <w:t>Civa</w:t>
      </w:r>
      <w:proofErr w:type="spellEnd"/>
      <w:r w:rsidRPr="001F273A">
        <w:t xml:space="preserve"> bu duruma bir istisna teşkil eder çünkü oda sıcaklığında sıvı hâldedir (Galyum sıcak günlerde sıvı hâle gelir) </w:t>
      </w:r>
      <w:r w:rsidR="00C54E41">
        <w:t>(</w:t>
      </w:r>
      <w:proofErr w:type="spellStart"/>
      <w:r w:rsidR="00C54E41">
        <w:t>Objectives</w:t>
      </w:r>
      <w:proofErr w:type="spellEnd"/>
      <w:r w:rsidR="00C54E41">
        <w:t>, 2019)</w:t>
      </w:r>
      <w:r w:rsidRPr="001F273A">
        <w:t>.</w:t>
      </w:r>
    </w:p>
    <w:p w:rsidR="001F273A" w:rsidRPr="001F273A" w:rsidRDefault="001F273A" w:rsidP="00BC2B35">
      <w:r w:rsidRPr="001F273A">
        <w:t xml:space="preserve">Metaller ince levhalar hâlindeyken bile mattır, hiçbir zaman şeffaf ya da yarı saydam özellik göstermez </w:t>
      </w:r>
      <w:r w:rsidR="00C54E41">
        <w:t>(</w:t>
      </w:r>
      <w:proofErr w:type="spellStart"/>
      <w:r w:rsidR="00C54E41">
        <w:t>Properties</w:t>
      </w:r>
      <w:proofErr w:type="spellEnd"/>
      <w:r w:rsidR="00C54E41">
        <w:t>, 2019)</w:t>
      </w:r>
      <w:r w:rsidRPr="001F273A">
        <w:t xml:space="preserve">. Metaller ses çıkarma özelliğine sahiptir, bir metale vurulduğunda çan sesine benzer bir ses üretirler </w:t>
      </w:r>
      <w:r w:rsidRPr="001F273A">
        <w:fldChar w:fldCharType="begin" w:fldLock="1"/>
      </w:r>
      <w:r w:rsidRPr="001F273A">
        <w:instrText>ADDIN CSL_CITATION {"citationItems":[{"id":"ITEM-1","itemData":{"author":[{"dropping-particle":"","family":"Pdf","given":"Create","non-dropping-particle":"","parse-names":false,"suffix":""},{"dropping-particle":"","family":"Html","given":"Pdfcrowd","non-dropping-particle":"","parse-names":false,"suffix":""},{"dropping-particle":"","family":"Pdfcrowd","given":"P D F A P I","non-dropping-particle":"","parse-names":false,"suffix":""}],"id":"ITEM-1","issued":{"date-parts":[["0"]]},"title":"Metals Versus Nonmetals","type":"article-journal"},"uris":["http://www.mendeley.com/documents/?uuid=9f799d40-3b1f-4685-9064-8b833ea89d75"]}],"mendeley":{"formattedCitation":"[13]","plainTextFormattedCitation":"[13]","previouslyFormattedCitation":"[13]"},"properties":{"noteIndex":0},"schema":"https://github.com/citation-style-language/schema/raw/master/csl-citation.json"}</w:instrText>
      </w:r>
      <w:r w:rsidRPr="001F273A">
        <w:fldChar w:fldCharType="separate"/>
      </w:r>
      <w:r w:rsidR="00C54E41">
        <w:t>(</w:t>
      </w:r>
      <w:r w:rsidR="00693F6C">
        <w:t>URL-3, 2019</w:t>
      </w:r>
      <w:r w:rsidR="00C54E41">
        <w:t>)</w:t>
      </w:r>
      <w:r w:rsidRPr="001F273A">
        <w:fldChar w:fldCharType="end"/>
      </w:r>
      <w:r w:rsidRPr="001F273A">
        <w:t>.</w:t>
      </w:r>
    </w:p>
    <w:p w:rsidR="001F273A" w:rsidRPr="001F273A" w:rsidRDefault="00BC2B35" w:rsidP="00BC2B35">
      <w:pPr>
        <w:pStyle w:val="Balk4"/>
      </w:pPr>
      <w:bookmarkStart w:id="50" w:name="_Toc27513897"/>
      <w:bookmarkStart w:id="51" w:name="_Toc31211414"/>
      <w:bookmarkEnd w:id="47"/>
      <w:r>
        <w:rPr>
          <w:rFonts w:eastAsia="Times New Roman"/>
        </w:rPr>
        <w:t xml:space="preserve">2.2.3.2. </w:t>
      </w:r>
      <w:r w:rsidR="001F273A" w:rsidRPr="001F273A">
        <w:t xml:space="preserve">Metallerin </w:t>
      </w:r>
      <w:r w:rsidR="003E7947" w:rsidRPr="001F273A">
        <w:t>kimyasal özellikleri</w:t>
      </w:r>
      <w:bookmarkEnd w:id="50"/>
      <w:bookmarkEnd w:id="51"/>
    </w:p>
    <w:p w:rsidR="001F273A" w:rsidRPr="001F273A" w:rsidRDefault="001F273A" w:rsidP="00BC2B35">
      <w:bookmarkStart w:id="52" w:name="_Hlk26730933"/>
      <w:r w:rsidRPr="001F273A">
        <w:t xml:space="preserve">Kolay aşınırlar (örneğin kararma veya paslanma gibi oksitlenme süreçlerinden zarar görürler). Kolay elektron kaybına uğrarlar. Birçok metal oksijenle temas ettiğinde çeşitli metal oksit türleri üretir. Elektronegatiflikleri düşüktür, genellikle </w:t>
      </w:r>
      <w:r w:rsidRPr="001F273A">
        <w:lastRenderedPageBreak/>
        <w:t xml:space="preserve">elektropozitif özellik gösterirler. Metallerin indirgen özellikleri öne çıkmaktadır </w:t>
      </w:r>
      <w:r w:rsidR="00C54E41">
        <w:t>(</w:t>
      </w:r>
      <w:proofErr w:type="spellStart"/>
      <w:r w:rsidR="00C54E41">
        <w:t>Properties</w:t>
      </w:r>
      <w:proofErr w:type="spellEnd"/>
      <w:r w:rsidR="00C54E41">
        <w:t>, 2019)</w:t>
      </w:r>
      <w:r w:rsidRPr="001F273A">
        <w:t xml:space="preserve">. </w:t>
      </w:r>
    </w:p>
    <w:p w:rsidR="001F273A" w:rsidRPr="001F273A" w:rsidRDefault="001F273A" w:rsidP="00BC2B35">
      <w:r w:rsidRPr="001F273A">
        <w:t xml:space="preserve">Oyun parkı donatılarının üretiminde en sık kullanılan metal türü çeliktir. </w:t>
      </w:r>
      <w:r w:rsidRPr="001F273A">
        <w:rPr>
          <w:lang w:bidi="ar-LY"/>
        </w:rPr>
        <w:t xml:space="preserve">Çelik donatıları olan oyun parkları kuru iklimlere oldukça dayanıklıdır, ancak nemli iklimlerde paslanma riskleri yüksektir. Sıcak ve güneşli iklimlerde çocukların cildinde temasa dayalı yanıkların oluşmasına neden olabilir. Paslanmadan kaynaklanan hasarları önlemek için uygulanan </w:t>
      </w:r>
      <w:proofErr w:type="spellStart"/>
      <w:r w:rsidRPr="001F273A">
        <w:rPr>
          <w:lang w:bidi="ar-LY"/>
        </w:rPr>
        <w:t>polivinil</w:t>
      </w:r>
      <w:proofErr w:type="spellEnd"/>
      <w:r w:rsidRPr="001F273A">
        <w:rPr>
          <w:lang w:bidi="ar-LY"/>
        </w:rPr>
        <w:t xml:space="preserve"> kaplama çelikten üretilen donatıları olan oyun parkları için son zamanlarda sıkça tercih edilen bir yöntem hâline gelmiştir </w:t>
      </w:r>
      <w:r w:rsidR="00C54E41">
        <w:rPr>
          <w:lang w:bidi="ar-LY"/>
        </w:rPr>
        <w:t>(</w:t>
      </w:r>
      <w:proofErr w:type="spellStart"/>
      <w:r w:rsidR="00C54E41">
        <w:rPr>
          <w:lang w:bidi="ar-LY"/>
        </w:rPr>
        <w:t>Posts</w:t>
      </w:r>
      <w:proofErr w:type="spellEnd"/>
      <w:r w:rsidR="00C54E41">
        <w:rPr>
          <w:lang w:bidi="ar-LY"/>
        </w:rPr>
        <w:t>, 2019)</w:t>
      </w:r>
      <w:r w:rsidRPr="001F273A">
        <w:rPr>
          <w:lang w:bidi="ar-LY"/>
        </w:rPr>
        <w:t xml:space="preserve">. Paslanma göz önünde bulundurulduğunda donatının tüm yüzeyinin </w:t>
      </w:r>
      <w:proofErr w:type="spellStart"/>
      <w:r w:rsidRPr="001F273A">
        <w:rPr>
          <w:lang w:bidi="ar-LY"/>
        </w:rPr>
        <w:t>pasl</w:t>
      </w:r>
      <w:r w:rsidR="00CE5956">
        <w:rPr>
          <w:lang w:bidi="ar-LY"/>
        </w:rPr>
        <w:t>ve</w:t>
      </w:r>
      <w:r w:rsidRPr="001F273A">
        <w:rPr>
          <w:lang w:bidi="ar-LY"/>
        </w:rPr>
        <w:t>ığının</w:t>
      </w:r>
      <w:proofErr w:type="spellEnd"/>
      <w:r w:rsidRPr="001F273A">
        <w:rPr>
          <w:lang w:bidi="ar-LY"/>
        </w:rPr>
        <w:t xml:space="preserve"> ve bunun da maliyetlerini arttırdığının altı çizilmelidir. Çelikten yapılma oyun parkları, </w:t>
      </w:r>
      <w:proofErr w:type="spellStart"/>
      <w:r w:rsidRPr="001F273A">
        <w:rPr>
          <w:lang w:bidi="ar-LY"/>
        </w:rPr>
        <w:t>polivinil</w:t>
      </w:r>
      <w:proofErr w:type="spellEnd"/>
      <w:r w:rsidRPr="001F273A">
        <w:rPr>
          <w:lang w:bidi="ar-LY"/>
        </w:rPr>
        <w:t xml:space="preserve"> kaplamanın kalitesine bağlı olarak serin-kuru veya sıcak-nemli iklimlerde kullanılabilir.</w:t>
      </w:r>
    </w:p>
    <w:p w:rsidR="001F273A" w:rsidRPr="001F273A" w:rsidRDefault="001F273A" w:rsidP="00BC2B35">
      <w:r w:rsidRPr="001F273A">
        <w:t xml:space="preserve">Çelik çok uzun ömürlü bir malzemedir. Serin-kuru iklim türünden sıcak nemli iklimlere kadar birçok ortam için elverişlidir. </w:t>
      </w:r>
      <w:r w:rsidRPr="001F273A">
        <w:rPr>
          <w:rtl/>
        </w:rPr>
        <w:t>Çelik dayanıklı bir maddedir, dolayısıyla daha az bakıma ve denetime ihtiyaç duyar</w:t>
      </w:r>
      <w:r w:rsidRPr="001F273A">
        <w:t xml:space="preserve">. </w:t>
      </w:r>
      <w:r w:rsidRPr="001F273A">
        <w:rPr>
          <w:rFonts w:eastAsia="Times New Roman"/>
        </w:rPr>
        <w:t>İşlenebilir ve esnektir.</w:t>
      </w:r>
    </w:p>
    <w:p w:rsidR="001F273A" w:rsidRPr="00BC2B35" w:rsidRDefault="00BC2B35" w:rsidP="00BC2B35">
      <w:pPr>
        <w:pStyle w:val="Balk2"/>
        <w:ind w:left="510" w:hanging="510"/>
      </w:pPr>
      <w:bookmarkStart w:id="53" w:name="_Toc27513900"/>
      <w:bookmarkStart w:id="54" w:name="_Toc31211415"/>
      <w:bookmarkEnd w:id="52"/>
      <w:r>
        <w:t xml:space="preserve">2.3. </w:t>
      </w:r>
      <w:r w:rsidRPr="00BC2B35">
        <w:t>Oyun Parkı Donatılarının Altında Ya Da Çevresinde Kullanılan Zemin Alanları</w:t>
      </w:r>
      <w:bookmarkEnd w:id="53"/>
      <w:bookmarkEnd w:id="54"/>
    </w:p>
    <w:p w:rsidR="001F273A" w:rsidRPr="001F273A" w:rsidRDefault="001F273A" w:rsidP="00BC2B35">
      <w:pPr>
        <w:rPr>
          <w:bdr w:val="none" w:sz="0" w:space="0" w:color="auto" w:frame="1"/>
        </w:rPr>
      </w:pPr>
      <w:bookmarkStart w:id="55" w:name="_Hlk26731697"/>
      <w:r w:rsidRPr="001F273A">
        <w:rPr>
          <w:bdr w:val="none" w:sz="0" w:space="0" w:color="auto" w:frame="1"/>
        </w:rPr>
        <w:t>Oyun parkları genellikle dış mekânlarda bulunur, dolayısıyla dış ortam koşullarına dayanıklı zeminlerin kullanılması önem taşır. 1981 yılına kadar oyun parklarının zeminlerinde beton, asfalt ya da çim zeminler kullanılmıştır. 1981 yılında ise CPSC (</w:t>
      </w:r>
      <w:r w:rsidRPr="001F273A">
        <w:rPr>
          <w:rStyle w:val="tlid-translation"/>
          <w:color w:val="000000"/>
        </w:rPr>
        <w:t xml:space="preserve">ABD Tüketici Ürün Güvenliği Kurumu – </w:t>
      </w:r>
      <w:r w:rsidRPr="001F273A">
        <w:rPr>
          <w:rStyle w:val="tlid-translation"/>
          <w:i/>
          <w:iCs/>
          <w:color w:val="000000"/>
        </w:rPr>
        <w:t xml:space="preserve">Consumer Product </w:t>
      </w:r>
      <w:proofErr w:type="spellStart"/>
      <w:r w:rsidRPr="001F273A">
        <w:rPr>
          <w:rStyle w:val="tlid-translation"/>
          <w:i/>
          <w:iCs/>
          <w:color w:val="000000"/>
        </w:rPr>
        <w:t>Safety</w:t>
      </w:r>
      <w:proofErr w:type="spellEnd"/>
      <w:r w:rsidRPr="001F273A">
        <w:rPr>
          <w:rStyle w:val="tlid-translation"/>
          <w:i/>
          <w:iCs/>
          <w:color w:val="000000"/>
        </w:rPr>
        <w:t xml:space="preserve"> </w:t>
      </w:r>
      <w:proofErr w:type="spellStart"/>
      <w:r w:rsidRPr="001F273A">
        <w:rPr>
          <w:rStyle w:val="tlid-translation"/>
          <w:i/>
          <w:iCs/>
          <w:color w:val="000000"/>
        </w:rPr>
        <w:t>Commission</w:t>
      </w:r>
      <w:proofErr w:type="spellEnd"/>
      <w:r w:rsidRPr="001F273A">
        <w:rPr>
          <w:bdr w:val="none" w:sz="0" w:space="0" w:color="auto" w:frame="1"/>
        </w:rPr>
        <w:t>), Kamuya Açık Oyun Parkları Güvenlik Kılavuzu’nun ilk baskısını yayımlamıştır. Bu kılavuzda daha yumuşak materyallerin kullanılması gerekliliği belirtilmiş, bu hususta öneriler yer almıştır. Asfalt, beton ve çim yerine kullanılabilecek malzemeler her ne kadar vardıysa da bakımları zordur. Kauçuk zeminler ilk başta bazı oyun parklarında kullanılmış olsa da çok maliyetli olduklarına kanaat getirilmiştir. Geri dönüştürülmüş kauçuk ise avantajlıdır çünkü dış ortam koşullarına uzun süre dayanmak üzere tasarlanan araç tekerleklerinden üretilir. Bu malzeme oyun parkı zemininin daha yumuşak olmasını sağlayarak yaralanma risklerini azaltmaktadır.</w:t>
      </w:r>
    </w:p>
    <w:p w:rsidR="001F273A" w:rsidRPr="001F273A" w:rsidRDefault="001F273A" w:rsidP="00BC2B35">
      <w:pPr>
        <w:pStyle w:val="Balk3"/>
        <w:rPr>
          <w:bCs/>
          <w:bdr w:val="none" w:sz="0" w:space="0" w:color="auto" w:frame="1"/>
          <w:rtl/>
        </w:rPr>
      </w:pPr>
      <w:bookmarkStart w:id="56" w:name="_Toc27513901"/>
      <w:bookmarkStart w:id="57" w:name="_Toc31211416"/>
      <w:r w:rsidRPr="001F273A">
        <w:rPr>
          <w:bdr w:val="none" w:sz="0" w:space="0" w:color="auto" w:frame="1"/>
        </w:rPr>
        <w:lastRenderedPageBreak/>
        <w:t xml:space="preserve">2.3.1. </w:t>
      </w:r>
      <w:bookmarkEnd w:id="56"/>
      <w:r w:rsidRPr="001F273A">
        <w:rPr>
          <w:bdr w:val="none" w:sz="0" w:space="0" w:color="auto" w:frame="1"/>
        </w:rPr>
        <w:t>Kauçuk</w:t>
      </w:r>
      <w:bookmarkEnd w:id="57"/>
    </w:p>
    <w:p w:rsidR="001F273A" w:rsidRPr="001F273A" w:rsidRDefault="001F273A" w:rsidP="00BC2B35">
      <w:pPr>
        <w:rPr>
          <w:bdr w:val="none" w:sz="0" w:space="0" w:color="auto" w:frame="1"/>
        </w:rPr>
      </w:pPr>
      <w:r w:rsidRPr="001F273A">
        <w:rPr>
          <w:bdr w:val="none" w:sz="0" w:space="0" w:color="auto" w:frame="1"/>
        </w:rPr>
        <w:t xml:space="preserve">Kauçuğun düşmeyi yavaşlattığı bilinmektedir ancak, bu birçok özelliğine yalnızca bir örnektir. Bir ağaçtan doğal olarak ya da petrol ürünlerinden yapay olarak üretilmiş olmasından bağımsız olarak kauçuğun değerli ve sıkça kullanılan sınai bir ürün olmasını sağlayan birkaç niteliği bulunmaktadır </w:t>
      </w:r>
      <w:r w:rsidRPr="001F273A">
        <w:rPr>
          <w:bdr w:val="none" w:sz="0" w:space="0" w:color="auto" w:frame="1"/>
        </w:rPr>
        <w:fldChar w:fldCharType="begin" w:fldLock="1"/>
      </w:r>
      <w:r w:rsidRPr="001F273A">
        <w:rPr>
          <w:bdr w:val="none" w:sz="0" w:space="0" w:color="auto" w:frame="1"/>
        </w:rPr>
        <w:instrText>ADDIN CSL_CITATION {"citationItems":[{"id":"ITEM-1","itemData":{"author":[{"dropping-particle":"","family":"April","given":"Updated","non-dropping-particle":"","parse-names":false,"suffix":""},{"dropping-particle":"","family":"Alley","given":"By Robert","non-dropping-particle":"","parse-names":false,"suffix":""}],"id":"ITEM-1","issued":{"date-parts":[["2018"]]},"title":"What Are the Properties of Rubber ?","type":"article-journal"},"uris":["http://www.mendeley.com/documents/?uuid=70ff75a9-bb60-4f5d-9ee7-ac52a4b07d92"]}],"mendeley":{"formattedCitation":"[15]","plainTextFormattedCitation":"[15]","previouslyFormattedCitation":"[15]"},"properties":{"noteIndex":0},"schema":"https://github.com/citation-style-language/schema/raw/master/csl-citation.json"}</w:instrText>
      </w:r>
      <w:r w:rsidRPr="001F273A">
        <w:rPr>
          <w:bdr w:val="none" w:sz="0" w:space="0" w:color="auto" w:frame="1"/>
        </w:rPr>
        <w:fldChar w:fldCharType="separate"/>
      </w:r>
      <w:r w:rsidR="00C54E41">
        <w:rPr>
          <w:bdr w:val="none" w:sz="0" w:space="0" w:color="auto" w:frame="1"/>
        </w:rPr>
        <w:t xml:space="preserve"> </w:t>
      </w:r>
      <w:r w:rsidR="00A57E58">
        <w:rPr>
          <w:bdr w:val="none" w:sz="0" w:space="0" w:color="auto" w:frame="1"/>
        </w:rPr>
        <w:t>(URL-4, 2015)</w:t>
      </w:r>
      <w:r w:rsidRPr="001F273A">
        <w:rPr>
          <w:bdr w:val="none" w:sz="0" w:space="0" w:color="auto" w:frame="1"/>
        </w:rPr>
        <w:fldChar w:fldCharType="end"/>
      </w:r>
      <w:r w:rsidRPr="001F273A">
        <w:rPr>
          <w:bdr w:val="none" w:sz="0" w:space="0" w:color="auto" w:frame="1"/>
        </w:rPr>
        <w:t xml:space="preserve">. </w:t>
      </w:r>
    </w:p>
    <w:p w:rsidR="001F273A" w:rsidRPr="001F273A" w:rsidRDefault="001F273A" w:rsidP="00BC2B35">
      <w:pPr>
        <w:rPr>
          <w:bdr w:val="none" w:sz="0" w:space="0" w:color="auto" w:frame="1"/>
        </w:rPr>
      </w:pPr>
      <w:r w:rsidRPr="001F273A">
        <w:rPr>
          <w:bdr w:val="none" w:sz="0" w:space="0" w:color="auto" w:frame="1"/>
        </w:rPr>
        <w:t xml:space="preserve">Kauçuk oyun parkı zeminleri UV ışınlarına, ozona ve suya karşı oldukça dayanıklıdır. Oyun parklarında güvenli zeminlerin kullanılmasının önemi söz konusu zeminin darbe emici özelliğinden ileri gelmektedir. Kauçuk, bu bakımdan uygulaması kolay ve güvenli bir malzemedir. Kum veya ince çakıl kauçuğa kıyasla daha az maliyetli olsa da sık ve düzenli bakım gerektirmektedir. </w:t>
      </w:r>
      <w:r w:rsidRPr="001F273A">
        <w:t xml:space="preserve">Kauçuğun birçok avantajı vardır. Bu avantajları şu şekilde sıralanabilir: </w:t>
      </w:r>
    </w:p>
    <w:p w:rsidR="001F273A" w:rsidRPr="001F273A" w:rsidRDefault="001F273A" w:rsidP="0043763E">
      <w:pPr>
        <w:pStyle w:val="ListeParagraf"/>
        <w:numPr>
          <w:ilvl w:val="0"/>
          <w:numId w:val="9"/>
        </w:numPr>
        <w:tabs>
          <w:tab w:val="left" w:pos="284"/>
        </w:tabs>
        <w:spacing w:after="100" w:afterAutospacing="1"/>
        <w:ind w:left="284" w:hanging="284"/>
        <w:rPr>
          <w:color w:val="000000"/>
        </w:rPr>
      </w:pPr>
      <w:r w:rsidRPr="001F273A">
        <w:rPr>
          <w:color w:val="000000"/>
        </w:rPr>
        <w:t>Uygulaması kolaydır</w:t>
      </w:r>
    </w:p>
    <w:p w:rsidR="001F273A" w:rsidRPr="001F273A" w:rsidRDefault="001F273A" w:rsidP="0043763E">
      <w:pPr>
        <w:pStyle w:val="ListeParagraf"/>
        <w:numPr>
          <w:ilvl w:val="0"/>
          <w:numId w:val="9"/>
        </w:numPr>
        <w:tabs>
          <w:tab w:val="left" w:pos="284"/>
        </w:tabs>
        <w:spacing w:after="100" w:afterAutospacing="1"/>
        <w:ind w:left="284" w:hanging="284"/>
        <w:rPr>
          <w:color w:val="000000"/>
        </w:rPr>
      </w:pPr>
      <w:r w:rsidRPr="001F273A">
        <w:rPr>
          <w:color w:val="000000"/>
        </w:rPr>
        <w:t>Aşındırıcı değildir</w:t>
      </w:r>
    </w:p>
    <w:p w:rsidR="001F273A" w:rsidRPr="001F273A" w:rsidRDefault="001F273A" w:rsidP="0043763E">
      <w:pPr>
        <w:pStyle w:val="ListeParagraf"/>
        <w:numPr>
          <w:ilvl w:val="0"/>
          <w:numId w:val="9"/>
        </w:numPr>
        <w:tabs>
          <w:tab w:val="left" w:pos="284"/>
        </w:tabs>
        <w:spacing w:after="100" w:afterAutospacing="1"/>
        <w:ind w:left="284" w:hanging="284"/>
        <w:rPr>
          <w:color w:val="000000"/>
        </w:rPr>
      </w:pPr>
      <w:r w:rsidRPr="001F273A">
        <w:rPr>
          <w:color w:val="000000"/>
        </w:rPr>
        <w:t xml:space="preserve">Mikrop üremesini </w:t>
      </w:r>
      <w:proofErr w:type="spellStart"/>
      <w:r w:rsidRPr="001F273A">
        <w:rPr>
          <w:color w:val="000000"/>
        </w:rPr>
        <w:t>hızl</w:t>
      </w:r>
      <w:r w:rsidR="00CE5956">
        <w:rPr>
          <w:color w:val="000000"/>
        </w:rPr>
        <w:t>ve</w:t>
      </w:r>
      <w:r w:rsidRPr="001F273A">
        <w:rPr>
          <w:color w:val="000000"/>
        </w:rPr>
        <w:t>ırmaz</w:t>
      </w:r>
      <w:proofErr w:type="spellEnd"/>
    </w:p>
    <w:p w:rsidR="001F273A" w:rsidRPr="001F273A" w:rsidRDefault="001F273A" w:rsidP="0043763E">
      <w:pPr>
        <w:pStyle w:val="ListeParagraf"/>
        <w:numPr>
          <w:ilvl w:val="0"/>
          <w:numId w:val="9"/>
        </w:numPr>
        <w:tabs>
          <w:tab w:val="left" w:pos="284"/>
        </w:tabs>
        <w:spacing w:after="100" w:afterAutospacing="1"/>
        <w:ind w:left="284" w:hanging="284"/>
        <w:rPr>
          <w:color w:val="000000"/>
        </w:rPr>
      </w:pPr>
      <w:r w:rsidRPr="001F273A">
        <w:rPr>
          <w:color w:val="000000"/>
        </w:rPr>
        <w:t>Hayvanları daha az çeker</w:t>
      </w:r>
    </w:p>
    <w:p w:rsidR="001F273A" w:rsidRPr="001F273A" w:rsidRDefault="001F273A" w:rsidP="0043763E">
      <w:pPr>
        <w:pStyle w:val="ListeParagraf"/>
        <w:numPr>
          <w:ilvl w:val="0"/>
          <w:numId w:val="9"/>
        </w:numPr>
        <w:tabs>
          <w:tab w:val="left" w:pos="284"/>
        </w:tabs>
        <w:spacing w:after="100" w:afterAutospacing="1"/>
        <w:ind w:left="284" w:hanging="284"/>
        <w:rPr>
          <w:color w:val="000000"/>
        </w:rPr>
      </w:pPr>
      <w:r w:rsidRPr="001F273A">
        <w:rPr>
          <w:color w:val="000000"/>
        </w:rPr>
        <w:t>Tamiri kolaydır</w:t>
      </w:r>
    </w:p>
    <w:p w:rsidR="001F273A" w:rsidRPr="001F273A" w:rsidRDefault="001F273A" w:rsidP="0043763E">
      <w:pPr>
        <w:pStyle w:val="ListeParagraf"/>
        <w:numPr>
          <w:ilvl w:val="0"/>
          <w:numId w:val="9"/>
        </w:numPr>
        <w:tabs>
          <w:tab w:val="left" w:pos="284"/>
        </w:tabs>
        <w:spacing w:after="100" w:afterAutospacing="1"/>
        <w:ind w:left="284" w:hanging="284"/>
        <w:rPr>
          <w:color w:val="000000"/>
        </w:rPr>
      </w:pPr>
      <w:r w:rsidRPr="001F273A">
        <w:rPr>
          <w:color w:val="000000"/>
        </w:rPr>
        <w:t xml:space="preserve">Darbe emme özelliğini kaybetmediği sürece değiştirilmesi gerekmez </w:t>
      </w:r>
      <w:r w:rsidRPr="001F273A">
        <w:rPr>
          <w:color w:val="000000"/>
        </w:rPr>
        <w:fldChar w:fldCharType="begin" w:fldLock="1"/>
      </w:r>
      <w:r w:rsidRPr="001F273A">
        <w:rPr>
          <w:color w:val="000000"/>
        </w:rPr>
        <w:instrText>ADDIN CSL_CITATION {"citationItems":[{"id":"ITEM-1","itemData":{"id":"ITEM-1","issued":{"date-parts":[["0"]]},"title":"neograss_co_uk_6_reasons_landlords_should_install_artificial.pdf","type":"article"},"uris":["http://www.mendeley.com/documents/?uuid=ca5601e8-a85d-4eb2-b501-a393a7dee686"]}],"mendeley":{"formattedCitation":"[16]","plainTextFormattedCitation":"[16]","previouslyFormattedCitation":"[16]"},"properties":{"noteIndex":0},"schema":"https://github.com/citation-style-language/schema/raw/master/csl-citation.json"}</w:instrText>
      </w:r>
      <w:r w:rsidRPr="001F273A">
        <w:rPr>
          <w:color w:val="000000"/>
        </w:rPr>
        <w:fldChar w:fldCharType="separate"/>
      </w:r>
      <w:r w:rsidR="00C54E41">
        <w:rPr>
          <w:color w:val="000000"/>
        </w:rPr>
        <w:t xml:space="preserve"> </w:t>
      </w:r>
      <w:r w:rsidR="00A57E58">
        <w:rPr>
          <w:color w:val="000000"/>
        </w:rPr>
        <w:t>(URL-4, 2015)</w:t>
      </w:r>
      <w:r w:rsidRPr="001F273A">
        <w:rPr>
          <w:color w:val="000000"/>
        </w:rPr>
        <w:fldChar w:fldCharType="end"/>
      </w:r>
      <w:r w:rsidRPr="001F273A">
        <w:rPr>
          <w:color w:val="000000"/>
        </w:rPr>
        <w:t>.</w:t>
      </w:r>
    </w:p>
    <w:bookmarkEnd w:id="55"/>
    <w:p w:rsidR="001F273A" w:rsidRPr="001F273A" w:rsidRDefault="001F273A" w:rsidP="00BC2B35">
      <w:r w:rsidRPr="001F273A">
        <w:t>Kauçuğun avantajları yanında çeşitli dezavantajları da bulunmaktadır. Bu dezavantajlar şu şekilde sıralanabilir.</w:t>
      </w:r>
    </w:p>
    <w:p w:rsidR="001F273A" w:rsidRPr="001F273A" w:rsidRDefault="001F273A" w:rsidP="0043763E">
      <w:pPr>
        <w:pStyle w:val="ListeParagraf"/>
        <w:numPr>
          <w:ilvl w:val="0"/>
          <w:numId w:val="10"/>
        </w:numPr>
        <w:tabs>
          <w:tab w:val="left" w:pos="284"/>
        </w:tabs>
        <w:spacing w:after="100" w:afterAutospacing="1"/>
        <w:ind w:left="284" w:hanging="284"/>
        <w:rPr>
          <w:color w:val="000000"/>
        </w:rPr>
      </w:pPr>
      <w:bookmarkStart w:id="58" w:name="_Hlk26733392"/>
      <w:r w:rsidRPr="001F273A">
        <w:rPr>
          <w:color w:val="000000"/>
        </w:rPr>
        <w:t>Pahalıdır</w:t>
      </w:r>
    </w:p>
    <w:p w:rsidR="001F273A" w:rsidRPr="001F273A" w:rsidRDefault="001F273A" w:rsidP="0043763E">
      <w:pPr>
        <w:pStyle w:val="ListeParagraf"/>
        <w:numPr>
          <w:ilvl w:val="0"/>
          <w:numId w:val="9"/>
        </w:numPr>
        <w:tabs>
          <w:tab w:val="left" w:pos="284"/>
        </w:tabs>
        <w:spacing w:after="100" w:afterAutospacing="1"/>
        <w:ind w:left="284" w:hanging="284"/>
        <w:rPr>
          <w:color w:val="000000"/>
        </w:rPr>
      </w:pPr>
      <w:r w:rsidRPr="001F273A">
        <w:rPr>
          <w:color w:val="000000"/>
        </w:rPr>
        <w:t>İşin ehli tarafından uygulanması gerekir</w:t>
      </w:r>
    </w:p>
    <w:p w:rsidR="001F273A" w:rsidRPr="001F273A" w:rsidRDefault="001F273A" w:rsidP="0043763E">
      <w:pPr>
        <w:pStyle w:val="ListeParagraf"/>
        <w:numPr>
          <w:ilvl w:val="0"/>
          <w:numId w:val="9"/>
        </w:numPr>
        <w:tabs>
          <w:tab w:val="left" w:pos="284"/>
        </w:tabs>
        <w:spacing w:after="100" w:afterAutospacing="1"/>
        <w:ind w:left="284" w:hanging="284"/>
        <w:rPr>
          <w:color w:val="000000"/>
        </w:rPr>
      </w:pPr>
      <w:r w:rsidRPr="001F273A">
        <w:rPr>
          <w:color w:val="000000"/>
        </w:rPr>
        <w:t>Yanabilir</w:t>
      </w:r>
    </w:p>
    <w:p w:rsidR="001F273A" w:rsidRPr="001F273A" w:rsidRDefault="001F273A" w:rsidP="0043763E">
      <w:pPr>
        <w:pStyle w:val="ListeParagraf"/>
        <w:numPr>
          <w:ilvl w:val="0"/>
          <w:numId w:val="9"/>
        </w:numPr>
        <w:tabs>
          <w:tab w:val="left" w:pos="284"/>
        </w:tabs>
        <w:spacing w:after="100" w:afterAutospacing="1"/>
        <w:ind w:left="284" w:hanging="284"/>
        <w:rPr>
          <w:color w:val="000000"/>
        </w:rPr>
      </w:pPr>
      <w:r w:rsidRPr="001F273A">
        <w:rPr>
          <w:color w:val="000000"/>
        </w:rPr>
        <w:t>Zaman içinde sertleşebilir</w:t>
      </w:r>
    </w:p>
    <w:p w:rsidR="001F273A" w:rsidRPr="001F273A" w:rsidRDefault="001F273A" w:rsidP="0043763E">
      <w:pPr>
        <w:pStyle w:val="ListeParagraf"/>
        <w:numPr>
          <w:ilvl w:val="0"/>
          <w:numId w:val="9"/>
        </w:numPr>
        <w:tabs>
          <w:tab w:val="left" w:pos="284"/>
        </w:tabs>
        <w:spacing w:after="100" w:afterAutospacing="1"/>
        <w:ind w:left="284" w:hanging="284"/>
        <w:rPr>
          <w:color w:val="000000"/>
        </w:rPr>
      </w:pPr>
      <w:r w:rsidRPr="001F273A">
        <w:rPr>
          <w:color w:val="000000"/>
        </w:rPr>
        <w:t>Zamanla üzerinde biriken ve darbe emici özelliğini azaltan kir ve diğer yabancı maddelerden arındırılması gerekir</w:t>
      </w:r>
    </w:p>
    <w:p w:rsidR="001F273A" w:rsidRPr="001F273A" w:rsidRDefault="001F273A" w:rsidP="0043763E">
      <w:pPr>
        <w:pStyle w:val="ListeParagraf"/>
        <w:numPr>
          <w:ilvl w:val="0"/>
          <w:numId w:val="9"/>
        </w:numPr>
        <w:tabs>
          <w:tab w:val="left" w:pos="284"/>
        </w:tabs>
        <w:spacing w:after="100" w:afterAutospacing="1"/>
        <w:ind w:left="284" w:hanging="284"/>
        <w:rPr>
          <w:color w:val="000000"/>
        </w:rPr>
      </w:pPr>
      <w:r w:rsidRPr="001F273A">
        <w:rPr>
          <w:color w:val="000000"/>
        </w:rPr>
        <w:t>Sıkça zarar kontrolü yapılması gerekir</w:t>
      </w:r>
    </w:p>
    <w:p w:rsidR="001F273A" w:rsidRPr="001F273A" w:rsidRDefault="001F273A" w:rsidP="0043763E">
      <w:pPr>
        <w:pStyle w:val="ListeParagraf"/>
        <w:numPr>
          <w:ilvl w:val="0"/>
          <w:numId w:val="9"/>
        </w:numPr>
        <w:tabs>
          <w:tab w:val="left" w:pos="284"/>
        </w:tabs>
        <w:spacing w:after="100" w:afterAutospacing="1"/>
        <w:ind w:left="284" w:hanging="284"/>
        <w:rPr>
          <w:color w:val="000000"/>
        </w:rPr>
      </w:pPr>
      <w:r w:rsidRPr="001F273A">
        <w:rPr>
          <w:color w:val="000000"/>
        </w:rPr>
        <w:lastRenderedPageBreak/>
        <w:t>ASTM (</w:t>
      </w:r>
      <w:r w:rsidRPr="001F273A">
        <w:rPr>
          <w:rStyle w:val="tlid-translation"/>
          <w:color w:val="000000"/>
        </w:rPr>
        <w:t xml:space="preserve">Amerikan Test ve Materyaller Topluluğu – </w:t>
      </w:r>
      <w:proofErr w:type="spellStart"/>
      <w:r w:rsidRPr="001F273A">
        <w:rPr>
          <w:rStyle w:val="tlid-translation"/>
          <w:i/>
          <w:iCs/>
          <w:color w:val="000000"/>
        </w:rPr>
        <w:t>American</w:t>
      </w:r>
      <w:proofErr w:type="spellEnd"/>
      <w:r w:rsidRPr="001F273A">
        <w:rPr>
          <w:rStyle w:val="tlid-translation"/>
          <w:i/>
          <w:iCs/>
          <w:color w:val="000000"/>
        </w:rPr>
        <w:t xml:space="preserve"> </w:t>
      </w:r>
      <w:proofErr w:type="spellStart"/>
      <w:r w:rsidRPr="001F273A">
        <w:rPr>
          <w:rStyle w:val="tlid-translation"/>
          <w:i/>
          <w:iCs/>
          <w:color w:val="000000"/>
        </w:rPr>
        <w:t>Society</w:t>
      </w:r>
      <w:proofErr w:type="spellEnd"/>
      <w:r w:rsidRPr="001F273A">
        <w:rPr>
          <w:rStyle w:val="tlid-translation"/>
          <w:i/>
          <w:iCs/>
          <w:color w:val="000000"/>
        </w:rPr>
        <w:t xml:space="preserve"> </w:t>
      </w:r>
      <w:proofErr w:type="spellStart"/>
      <w:r w:rsidRPr="001F273A">
        <w:rPr>
          <w:rStyle w:val="tlid-translation"/>
          <w:i/>
          <w:iCs/>
          <w:color w:val="000000"/>
        </w:rPr>
        <w:t>for</w:t>
      </w:r>
      <w:proofErr w:type="spellEnd"/>
      <w:r w:rsidRPr="001F273A">
        <w:rPr>
          <w:rStyle w:val="tlid-translation"/>
          <w:i/>
          <w:iCs/>
          <w:color w:val="000000"/>
        </w:rPr>
        <w:t xml:space="preserve"> </w:t>
      </w:r>
      <w:proofErr w:type="spellStart"/>
      <w:r w:rsidRPr="001F273A">
        <w:rPr>
          <w:rStyle w:val="tlid-translation"/>
          <w:i/>
          <w:iCs/>
          <w:color w:val="000000"/>
        </w:rPr>
        <w:t>Testing</w:t>
      </w:r>
      <w:proofErr w:type="spellEnd"/>
      <w:r w:rsidRPr="001F273A">
        <w:rPr>
          <w:rStyle w:val="tlid-translation"/>
          <w:i/>
          <w:iCs/>
          <w:color w:val="000000"/>
        </w:rPr>
        <w:t xml:space="preserve"> </w:t>
      </w:r>
      <w:r w:rsidR="00CE5956">
        <w:rPr>
          <w:rStyle w:val="tlid-translation"/>
          <w:i/>
          <w:iCs/>
          <w:color w:val="000000"/>
        </w:rPr>
        <w:t>ve</w:t>
      </w:r>
      <w:r w:rsidRPr="001F273A">
        <w:rPr>
          <w:rStyle w:val="tlid-translation"/>
          <w:i/>
          <w:iCs/>
          <w:color w:val="000000"/>
        </w:rPr>
        <w:t xml:space="preserve"> </w:t>
      </w:r>
      <w:proofErr w:type="spellStart"/>
      <w:r w:rsidR="00B93AC5">
        <w:rPr>
          <w:rStyle w:val="tlid-translation"/>
          <w:i/>
          <w:iCs/>
          <w:color w:val="000000"/>
        </w:rPr>
        <w:t>Materyal</w:t>
      </w:r>
      <w:r w:rsidRPr="001F273A">
        <w:rPr>
          <w:rStyle w:val="tlid-translation"/>
          <w:i/>
          <w:iCs/>
          <w:color w:val="000000"/>
        </w:rPr>
        <w:t>s</w:t>
      </w:r>
      <w:proofErr w:type="spellEnd"/>
      <w:r w:rsidRPr="001F273A">
        <w:rPr>
          <w:color w:val="000000"/>
        </w:rPr>
        <w:t xml:space="preserve">) </w:t>
      </w:r>
      <w:proofErr w:type="spellStart"/>
      <w:r w:rsidRPr="001F273A">
        <w:rPr>
          <w:color w:val="000000"/>
        </w:rPr>
        <w:t>st</w:t>
      </w:r>
      <w:r w:rsidR="00CE5956">
        <w:rPr>
          <w:color w:val="000000"/>
        </w:rPr>
        <w:t>ve</w:t>
      </w:r>
      <w:r w:rsidRPr="001F273A">
        <w:rPr>
          <w:color w:val="000000"/>
        </w:rPr>
        <w:t>artları</w:t>
      </w:r>
      <w:proofErr w:type="spellEnd"/>
      <w:r w:rsidRPr="001F273A">
        <w:rPr>
          <w:color w:val="000000"/>
        </w:rPr>
        <w:t xml:space="preserve"> uyarınca yıllık olarak darbe testi uygulanması zorunludur </w:t>
      </w:r>
      <w:r w:rsidRPr="001F273A">
        <w:rPr>
          <w:color w:val="000000"/>
        </w:rPr>
        <w:fldChar w:fldCharType="begin" w:fldLock="1"/>
      </w:r>
      <w:r w:rsidRPr="001F273A">
        <w:rPr>
          <w:color w:val="000000"/>
        </w:rPr>
        <w:instrText>ADDIN CSL_CITATION {"citationItems":[{"id":"ITEM-1","itemData":{"author":[{"dropping-particle":"","family":"Pdf","given":"Create","non-dropping-particle":"","parse-names":false,"suffix":""},{"dropping-particle":"","family":"Html","given":"Pdfcrowd","non-dropping-particle":"","parse-names":false,"suffix":""},{"dropping-particle":"","family":"Pdfcrowd","given":"P D F A P I","non-dropping-particle":"","parse-names":false,"suffix":""}],"id":"ITEM-1","issued":{"date-parts":[["2015"]]},"title":"Comparison of Playground Surfacing Materials","type":"article-journal"},"uris":["http://www.mendeley.com/documents/?uuid=1d3153e9-58fb-41b4-8cea-80380cc01f74"]}],"mendeley":{"formattedCitation":"[17]","plainTextFormattedCitation":"[17]","previouslyFormattedCitation":"[17]"},"properties":{"noteIndex":0},"schema":"https://github.com/citation-style-language/schema/raw/master/csl-citation.json"}</w:instrText>
      </w:r>
      <w:r w:rsidRPr="001F273A">
        <w:rPr>
          <w:color w:val="000000"/>
        </w:rPr>
        <w:fldChar w:fldCharType="separate"/>
      </w:r>
      <w:r w:rsidR="00C54E41">
        <w:rPr>
          <w:color w:val="000000"/>
        </w:rPr>
        <w:t xml:space="preserve"> </w:t>
      </w:r>
      <w:r w:rsidR="00A57E58">
        <w:rPr>
          <w:color w:val="000000"/>
        </w:rPr>
        <w:t>(URL-4, 2015)</w:t>
      </w:r>
      <w:r w:rsidRPr="001F273A">
        <w:rPr>
          <w:color w:val="000000"/>
        </w:rPr>
        <w:fldChar w:fldCharType="end"/>
      </w:r>
      <w:r w:rsidRPr="001F273A">
        <w:rPr>
          <w:color w:val="000000"/>
        </w:rPr>
        <w:t xml:space="preserve">. </w:t>
      </w:r>
    </w:p>
    <w:p w:rsidR="001F273A" w:rsidRPr="00CB3DD5" w:rsidRDefault="001F273A" w:rsidP="00BC2B35">
      <w:pPr>
        <w:pStyle w:val="Balk3"/>
      </w:pPr>
      <w:bookmarkStart w:id="59" w:name="_Toc27513904"/>
      <w:bookmarkStart w:id="60" w:name="_Toc31211417"/>
      <w:r>
        <w:t>2.</w:t>
      </w:r>
      <w:r w:rsidRPr="00CB3DD5">
        <w:t xml:space="preserve">3.2. </w:t>
      </w:r>
      <w:bookmarkEnd w:id="59"/>
      <w:r w:rsidR="003E7947">
        <w:t xml:space="preserve">Yapay </w:t>
      </w:r>
      <w:r w:rsidR="00EE658A">
        <w:t>Ç</w:t>
      </w:r>
      <w:r w:rsidRPr="00CB3DD5">
        <w:t>im</w:t>
      </w:r>
      <w:bookmarkEnd w:id="60"/>
    </w:p>
    <w:p w:rsidR="001F273A" w:rsidRPr="001F273A" w:rsidRDefault="001F273A" w:rsidP="00BC2B35">
      <w:r w:rsidRPr="001F273A">
        <w:t xml:space="preserve">Öncelikle yapay çimin dayanıklılığı bu malzemenin özel, güvenilir ve çok yönlü bir şekilde bahçelerde, teraslarda ya da yüzme havuzlarının etrafında kullanılabilmesini sağlamaktadır. Bu örneklere kapalı spor salonları ve oyun parkları da eklenebilir; bu malzemenin birçok kullanımı olduğu bu örneklerin sayısının fazla olmasından anlaşılabilir </w:t>
      </w:r>
      <w:r w:rsidR="00C54E41">
        <w:t>(</w:t>
      </w:r>
      <w:proofErr w:type="spellStart"/>
      <w:r w:rsidR="00C54E41">
        <w:t>Tips</w:t>
      </w:r>
      <w:proofErr w:type="spellEnd"/>
      <w:r w:rsidR="00C54E41">
        <w:t>, 2017)</w:t>
      </w:r>
      <w:r w:rsidRPr="001F273A">
        <w:t>.</w:t>
      </w:r>
    </w:p>
    <w:p w:rsidR="001F273A" w:rsidRPr="001F273A" w:rsidRDefault="001F273A" w:rsidP="00BC2B35">
      <w:r w:rsidRPr="001F273A">
        <w:t xml:space="preserve">Yapay çimin dayanıklılık süresi bu malzemenin en büyük avantajlarından biridir. Doğru şekilde </w:t>
      </w:r>
      <w:proofErr w:type="spellStart"/>
      <w:r w:rsidRPr="001F273A">
        <w:t>uygul</w:t>
      </w:r>
      <w:r w:rsidR="00CE5956">
        <w:t>ve</w:t>
      </w:r>
      <w:r w:rsidRPr="001F273A">
        <w:t>ığı</w:t>
      </w:r>
      <w:proofErr w:type="spellEnd"/>
      <w:r w:rsidRPr="001F273A">
        <w:t xml:space="preserve"> takdirde kaliteli yapay çim 20 yıla kadar kullanılabilmektedir </w:t>
      </w:r>
      <w:r w:rsidR="00C54E41">
        <w:t xml:space="preserve"> </w:t>
      </w:r>
      <w:r w:rsidR="00A57E58">
        <w:t>(URL-5, 2018)</w:t>
      </w:r>
      <w:r w:rsidRPr="001F273A">
        <w:t xml:space="preserve">. Dolayısıyla sık aralıklarla değiştirilmesi gerekmez, seyrelmez, haşere ve bunlara benzer sorunlar ortaya çıkarmaz. Yalnızca ilk yerleştirme aşamasına özen göstermek gerekir, sonrasında biçme, sulama ve kurtlardan arındırma gibi işlemler gerektirmez </w:t>
      </w:r>
      <w:r w:rsidR="00C54E41">
        <w:t>(</w:t>
      </w:r>
      <w:proofErr w:type="spellStart"/>
      <w:r w:rsidR="00C54E41">
        <w:t>Tips</w:t>
      </w:r>
      <w:proofErr w:type="spellEnd"/>
      <w:r w:rsidR="00C54E41">
        <w:t>, 2017)</w:t>
      </w:r>
      <w:r w:rsidRPr="001F273A">
        <w:t>.</w:t>
      </w:r>
    </w:p>
    <w:p w:rsidR="001F273A" w:rsidRPr="001F273A" w:rsidRDefault="001F273A" w:rsidP="00BC2B35">
      <w:r w:rsidRPr="001F273A">
        <w:t xml:space="preserve">Yapay çimin diğer bir faydalı özelliği ise kısa ve orta vadede tasarruf sağlamasıdır. Yapay çim kullanılan alanlarda yeniden yeşillendirme ya da yeşilliğin seyreldiği ya da hastalıklar sebebiyle tamamen ortadan kalktığı yerlerde yeniden çimlendirme yapmak gerekmez. Böylece her yıl maliyetlerden önemli bir </w:t>
      </w:r>
      <w:proofErr w:type="spellStart"/>
      <w:r w:rsidRPr="001F273A">
        <w:t>or</w:t>
      </w:r>
      <w:r w:rsidR="00CE5956">
        <w:t>ve</w:t>
      </w:r>
      <w:r w:rsidRPr="001F273A">
        <w:t>a</w:t>
      </w:r>
      <w:proofErr w:type="spellEnd"/>
      <w:r w:rsidRPr="001F273A">
        <w:t xml:space="preserve"> tasarruf sağlanmış olur </w:t>
      </w:r>
      <w:r w:rsidR="00C54E41">
        <w:t>(</w:t>
      </w:r>
      <w:proofErr w:type="spellStart"/>
      <w:r w:rsidR="00C54E41">
        <w:t>Tips</w:t>
      </w:r>
      <w:proofErr w:type="spellEnd"/>
      <w:r w:rsidR="00C54E41">
        <w:t>, 2017)</w:t>
      </w:r>
      <w:r w:rsidRPr="001F273A">
        <w:t xml:space="preserve">. </w:t>
      </w:r>
    </w:p>
    <w:p w:rsidR="001F273A" w:rsidRPr="001F273A" w:rsidRDefault="001F273A" w:rsidP="00BC2B35">
      <w:r w:rsidRPr="001F273A">
        <w:rPr>
          <w:spacing w:val="3"/>
        </w:rPr>
        <w:t xml:space="preserve">Estetik anlamda bu malzemenin bir çekiciliği vardır. Derin, tek tip bir yeşil renkte olan yapay çim gerek televizyon yayınlarında gerekse fotoğrafçılıkta güzel görünmektedir </w:t>
      </w:r>
      <w:r w:rsidR="00C54E41">
        <w:rPr>
          <w:spacing w:val="3"/>
        </w:rPr>
        <w:t>(DLGSCI, 2011)</w:t>
      </w:r>
      <w:r w:rsidRPr="001F273A">
        <w:rPr>
          <w:spacing w:val="3"/>
        </w:rPr>
        <w:t>.</w:t>
      </w:r>
    </w:p>
    <w:p w:rsidR="001F273A" w:rsidRPr="001F273A" w:rsidRDefault="001F273A" w:rsidP="00BC2B35">
      <w:r w:rsidRPr="001F273A">
        <w:t xml:space="preserve">Yapay çim, </w:t>
      </w:r>
      <w:proofErr w:type="spellStart"/>
      <w:r w:rsidRPr="001F273A">
        <w:t>uygul</w:t>
      </w:r>
      <w:r w:rsidR="00CE5956">
        <w:t>ve</w:t>
      </w:r>
      <w:r w:rsidRPr="001F273A">
        <w:t>ığı</w:t>
      </w:r>
      <w:proofErr w:type="spellEnd"/>
      <w:r w:rsidRPr="001F273A">
        <w:t xml:space="preserve"> alanı kullanan kişilerin rahatlığına katkıda bulunmaktadır. Ek olarak bakım gerektirmemesi, kişinin farklı alanlara yönelmesini daha kolay hâle getirecektir </w:t>
      </w:r>
      <w:r w:rsidR="00C54E41">
        <w:t>(</w:t>
      </w:r>
      <w:proofErr w:type="spellStart"/>
      <w:r w:rsidR="00C54E41">
        <w:t>Tips</w:t>
      </w:r>
      <w:proofErr w:type="spellEnd"/>
      <w:r w:rsidR="00C54E41">
        <w:t>, 2017)</w:t>
      </w:r>
      <w:r w:rsidRPr="001F273A">
        <w:t>.</w:t>
      </w:r>
    </w:p>
    <w:p w:rsidR="001F273A" w:rsidRPr="001F273A" w:rsidRDefault="001F273A" w:rsidP="00BC2B35">
      <w:r w:rsidRPr="001F273A">
        <w:lastRenderedPageBreak/>
        <w:t xml:space="preserve">Yapay çimin bir diğer avantajı doğal çimden daha çevre dostu ve sürdürülebilir olmasıdır. Bakımı için daha az su harcanması gerekir, ayrıca biçilmesine gerek olmadığı için bu iş için kullanılacak yakıttan ve ortaya çıkacak artık maddelerden de tasarruf sağlanır. Buna ek olarak çevreye zararlı zirai ilaçların kullanımına da yapay çim sayesinde gerek kalmamaktadır </w:t>
      </w:r>
      <w:r w:rsidR="00C54E41">
        <w:t>(</w:t>
      </w:r>
      <w:proofErr w:type="spellStart"/>
      <w:r w:rsidR="00C54E41">
        <w:t>Tips</w:t>
      </w:r>
      <w:proofErr w:type="spellEnd"/>
      <w:r w:rsidR="00C54E41">
        <w:t>, 2017)</w:t>
      </w:r>
      <w:r w:rsidRPr="001F273A">
        <w:t>.</w:t>
      </w:r>
    </w:p>
    <w:p w:rsidR="001F273A" w:rsidRPr="001F273A" w:rsidRDefault="001F273A" w:rsidP="00BC2B35">
      <w:r w:rsidRPr="001F273A">
        <w:rPr>
          <w:spacing w:val="3"/>
        </w:rPr>
        <w:t xml:space="preserve">Sık ve(ya) bol yağış alan bölgelerde yapay çim biriken suyu hızlı bir şekilde tahliye eder ve doğal çimlere kıyasla daha kısa sürede yeniden kullanılabilir duruma gelir </w:t>
      </w:r>
      <w:r w:rsidR="00C54E41">
        <w:rPr>
          <w:spacing w:val="3"/>
        </w:rPr>
        <w:t>(DLGSCI, 2011)</w:t>
      </w:r>
      <w:r w:rsidRPr="001F273A">
        <w:rPr>
          <w:spacing w:val="3"/>
        </w:rPr>
        <w:t>.</w:t>
      </w:r>
    </w:p>
    <w:p w:rsidR="001F273A" w:rsidRPr="001F273A" w:rsidRDefault="001F273A" w:rsidP="00BC2B35">
      <w:r w:rsidRPr="001F273A">
        <w:t xml:space="preserve">Yapay çim çocuklar için daha güvenlidir. Çocuklar doğal çimi koparıp yemeye çalışabilir, karınca ve benzeri böceklerle temas edebilir, bu da tehlikeli olabilir. Yapay çimlerde bu söz konusu değildir; ayrıca yapay çim daima düzenli, rahat ve yumuşak kalır, böylece düşmeler daha az tehlikeli olur </w:t>
      </w:r>
      <w:r w:rsidR="00C54E41">
        <w:t>(</w:t>
      </w:r>
      <w:proofErr w:type="spellStart"/>
      <w:r w:rsidR="00C54E41">
        <w:t>Tips</w:t>
      </w:r>
      <w:proofErr w:type="spellEnd"/>
      <w:r w:rsidR="00C54E41">
        <w:t>, 2017)</w:t>
      </w:r>
      <w:r w:rsidRPr="001F273A">
        <w:t>.</w:t>
      </w:r>
    </w:p>
    <w:p w:rsidR="001F273A" w:rsidRPr="001F273A" w:rsidRDefault="001F273A" w:rsidP="00BC2B35">
      <w:r w:rsidRPr="001F273A">
        <w:t xml:space="preserve">Son olarak yapay çim her türlü hava ve iklim koşulu için elverişlidir, bu da her türlü oyun parkında kullanılabilmesine olanak sağlamaktadır </w:t>
      </w:r>
      <w:r w:rsidR="00C54E41">
        <w:t>(</w:t>
      </w:r>
      <w:proofErr w:type="spellStart"/>
      <w:r w:rsidR="00C54E41">
        <w:t>Tips</w:t>
      </w:r>
      <w:proofErr w:type="spellEnd"/>
      <w:r w:rsidR="00C54E41">
        <w:t>, 2017)</w:t>
      </w:r>
      <w:r w:rsidRPr="001F273A">
        <w:t>.</w:t>
      </w:r>
    </w:p>
    <w:bookmarkEnd w:id="58"/>
    <w:p w:rsidR="001F273A" w:rsidRPr="001F273A" w:rsidRDefault="001F273A" w:rsidP="00BC2B35">
      <w:r w:rsidRPr="00BC2B35">
        <w:rPr>
          <w:rStyle w:val="Gl"/>
          <w:b w:val="0"/>
          <w:color w:val="000000"/>
          <w:spacing w:val="3"/>
        </w:rPr>
        <w:t>Yapay çimin çeşitli dezavantajları da bulunmaktadır</w:t>
      </w:r>
      <w:r w:rsidRPr="001F273A">
        <w:rPr>
          <w:rStyle w:val="Gl"/>
          <w:color w:val="000000"/>
          <w:spacing w:val="3"/>
        </w:rPr>
        <w:t>.</w:t>
      </w:r>
      <w:bookmarkStart w:id="61" w:name="_Hlk26733791"/>
      <w:r w:rsidRPr="001F273A">
        <w:rPr>
          <w:rStyle w:val="Gl"/>
          <w:color w:val="000000"/>
          <w:spacing w:val="3"/>
        </w:rPr>
        <w:t xml:space="preserve"> </w:t>
      </w:r>
      <w:r w:rsidRPr="001F273A">
        <w:rPr>
          <w:spacing w:val="3"/>
        </w:rPr>
        <w:t>Doğal çimin aksine yapay çim üzerinde oluşabilecek herhangi bir zararın giderilmesi zor ve maliyetli olabilir, dolayısıyla bu alanlarda düzenlenecek organizasyonların niteliği dikkate alınmalıdır.</w:t>
      </w:r>
    </w:p>
    <w:p w:rsidR="001F273A" w:rsidRPr="001F273A" w:rsidRDefault="001F273A" w:rsidP="00BC2B35">
      <w:r w:rsidRPr="001F273A">
        <w:rPr>
          <w:spacing w:val="3"/>
        </w:rPr>
        <w:t>Yapay zeminlerde ısı birikimi çok olduğu için sporcular için sıcak iklimlerde bir güvenlik riski oluşturabilir.</w:t>
      </w:r>
      <w:r w:rsidRPr="001F273A">
        <w:t xml:space="preserve"> </w:t>
      </w:r>
      <w:r w:rsidRPr="001F273A">
        <w:rPr>
          <w:spacing w:val="3"/>
        </w:rPr>
        <w:t xml:space="preserve">Yapay çim kullanımı kimi zaman sağlık açısından risk taşıyabilir. Doğal çimenlerde kuş dışkısı ya da ter, kan ve istifrağ gibi vücut sıvılarında bulunan kirletici maddeleri ayrıştıran doğal organizmalar bulunmaktadır. Yapay çim zeminlerde ise bu doğal bakteriler bulunmamaktadır, dolayısıyla bu alanları temiz ve mikroplardan arındırılmış bir biçimde tutmak gerekmektedir </w:t>
      </w:r>
      <w:r w:rsidR="00C54E41">
        <w:rPr>
          <w:spacing w:val="3"/>
        </w:rPr>
        <w:t>(DLGSCI, 2011)</w:t>
      </w:r>
      <w:r w:rsidRPr="001F273A">
        <w:rPr>
          <w:spacing w:val="3"/>
        </w:rPr>
        <w:t>.</w:t>
      </w:r>
    </w:p>
    <w:p w:rsidR="001F273A" w:rsidRPr="001F273A" w:rsidRDefault="001F273A" w:rsidP="00BC2B35">
      <w:r w:rsidRPr="001F273A">
        <w:rPr>
          <w:spacing w:val="3"/>
        </w:rPr>
        <w:t>Birçok durumda yapay çimlerin ilk aşamada uygulanması daha maliyetli olmaktadır, ancak düzenli biçme ve gübreleme gibi masrafların olmayacağı da göz önünde bulundurulmalıdır.</w:t>
      </w:r>
      <w:r w:rsidRPr="001F273A">
        <w:t xml:space="preserve"> </w:t>
      </w:r>
      <w:r w:rsidRPr="001F273A">
        <w:rPr>
          <w:spacing w:val="3"/>
        </w:rPr>
        <w:t xml:space="preserve">Tıpkı doğal çimlerde olduğu gibi yapay çimlerin ve bu </w:t>
      </w:r>
      <w:r w:rsidRPr="001F273A">
        <w:rPr>
          <w:spacing w:val="3"/>
        </w:rPr>
        <w:lastRenderedPageBreak/>
        <w:t xml:space="preserve">çimlerin dolgu maddelerinin (çimlerin içinde bulunan ve genellikle lastik kırıntısı veya kum ve plastik kırıntısı karışımından elde edilse de farklı malzemelerle üretilen içerikler) de farklı çeşitleri bulunmaktadır </w:t>
      </w:r>
      <w:r w:rsidR="00C54E41">
        <w:rPr>
          <w:spacing w:val="3"/>
        </w:rPr>
        <w:t>(DLGSCI, 2011)</w:t>
      </w:r>
      <w:r w:rsidRPr="001F273A">
        <w:rPr>
          <w:spacing w:val="3"/>
        </w:rPr>
        <w:t>.</w:t>
      </w:r>
    </w:p>
    <w:p w:rsidR="001F273A" w:rsidRPr="00BC2B35" w:rsidRDefault="001F273A" w:rsidP="00BC2B35">
      <w:pPr>
        <w:pStyle w:val="Balk3"/>
      </w:pPr>
      <w:bookmarkStart w:id="62" w:name="_Toc31211418"/>
      <w:r w:rsidRPr="001F273A">
        <w:rPr>
          <w:rStyle w:val="Gl"/>
          <w:spacing w:val="3"/>
        </w:rPr>
        <w:t>2</w:t>
      </w:r>
      <w:r w:rsidR="003E7947">
        <w:t xml:space="preserve">.3.3. Doğal </w:t>
      </w:r>
      <w:r w:rsidR="00EE658A">
        <w:t>Ç</w:t>
      </w:r>
      <w:r w:rsidRPr="00BC2B35">
        <w:t>im</w:t>
      </w:r>
      <w:bookmarkEnd w:id="62"/>
    </w:p>
    <w:p w:rsidR="001F273A" w:rsidRPr="00BC2B35" w:rsidRDefault="001F273A" w:rsidP="00BC2B35">
      <w:r w:rsidRPr="00BC2B35">
        <w:t xml:space="preserve">Zeminde kullanılacak malzeme türü için seçim yapılırken doğal ya da yapay her türlü zeminin bakımının yapılması gerektiği göz önünde bulundurulmalıdır. Yapay çimin biçilmesi gerekmez ancak bu bakım gerektirmediği anlamına gelmemektedir: tıpkı doğal çimler gibi yapay çimlerin de uzun ömürlü olması için bakımlarının düzenli olarak yapılması gerekmektedir </w:t>
      </w:r>
      <w:r w:rsidR="00C54E41">
        <w:t>(DLGSCI, 2011)</w:t>
      </w:r>
      <w:r w:rsidRPr="00BC2B35">
        <w:t>.</w:t>
      </w:r>
    </w:p>
    <w:p w:rsidR="001F273A" w:rsidRPr="00BC2B35" w:rsidRDefault="001F273A" w:rsidP="00BC2B35">
      <w:r w:rsidRPr="00BC2B35">
        <w:t>Çeşitli araştırmalar özellikle bitkilerin ve yeşil alanların hava kirliliğini azalttığı (</w:t>
      </w:r>
      <w:proofErr w:type="spellStart"/>
      <w:r w:rsidRPr="00BC2B35">
        <w:t>Ozel</w:t>
      </w:r>
      <w:proofErr w:type="spellEnd"/>
      <w:r w:rsidRPr="00BC2B35">
        <w:t xml:space="preserve"> vd</w:t>
      </w:r>
      <w:proofErr w:type="gramStart"/>
      <w:r w:rsidRPr="00BC2B35">
        <w:t>.,</w:t>
      </w:r>
      <w:proofErr w:type="gramEnd"/>
      <w:r w:rsidRPr="00BC2B35">
        <w:t xml:space="preserve"> 2015; </w:t>
      </w:r>
      <w:proofErr w:type="spellStart"/>
      <w:r w:rsidRPr="00BC2B35">
        <w:t>Sevik</w:t>
      </w:r>
      <w:proofErr w:type="spellEnd"/>
      <w:r w:rsidRPr="00BC2B35">
        <w:t xml:space="preserve"> vd., 2019a,b,c; </w:t>
      </w:r>
      <w:proofErr w:type="spellStart"/>
      <w:r w:rsidRPr="00BC2B35">
        <w:t>Turkyilmaz</w:t>
      </w:r>
      <w:proofErr w:type="spellEnd"/>
      <w:r w:rsidRPr="00BC2B35">
        <w:t xml:space="preserve"> vd., 2008a,b,c), gürültüyü azalttığı (</w:t>
      </w:r>
      <w:proofErr w:type="spellStart"/>
      <w:r w:rsidRPr="00BC2B35">
        <w:t>Aricak</w:t>
      </w:r>
      <w:proofErr w:type="spellEnd"/>
      <w:r w:rsidRPr="00BC2B35">
        <w:t xml:space="preserve"> vd., 2019; </w:t>
      </w:r>
      <w:proofErr w:type="spellStart"/>
      <w:r w:rsidRPr="00BC2B35">
        <w:t>Cetin</w:t>
      </w:r>
      <w:proofErr w:type="spellEnd"/>
      <w:r w:rsidRPr="00BC2B35">
        <w:t xml:space="preserve"> vd., 2018a,b), insanları psikolojik olarak olumlu yönde etkilediği (</w:t>
      </w:r>
      <w:proofErr w:type="spellStart"/>
      <w:r w:rsidRPr="00BC2B35">
        <w:t>Cetin</w:t>
      </w:r>
      <w:proofErr w:type="spellEnd"/>
      <w:r w:rsidRPr="00BC2B35">
        <w:t>, 2015a,b), enerji tasarrufu sağladığı (</w:t>
      </w:r>
      <w:proofErr w:type="spellStart"/>
      <w:r w:rsidRPr="00BC2B35">
        <w:t>Cetin</w:t>
      </w:r>
      <w:proofErr w:type="spellEnd"/>
      <w:r w:rsidRPr="00BC2B35">
        <w:t xml:space="preserve"> vd., 2017a,b) bilinmektedir. Bunlara ek olarak erozyonu önlemek (Özel, 2008; Özel vd</w:t>
      </w:r>
      <w:proofErr w:type="gramStart"/>
      <w:r w:rsidRPr="00BC2B35">
        <w:t>.,</w:t>
      </w:r>
      <w:proofErr w:type="gramEnd"/>
      <w:r w:rsidRPr="00BC2B35">
        <w:t xml:space="preserve"> 2011; </w:t>
      </w:r>
      <w:proofErr w:type="spellStart"/>
      <w:r w:rsidRPr="00BC2B35">
        <w:t>Sevik</w:t>
      </w:r>
      <w:proofErr w:type="spellEnd"/>
      <w:r w:rsidRPr="00BC2B35">
        <w:t xml:space="preserve"> vd., 2016a,b; Varol vd., 2019), rüzgarın hızını azaltmak (</w:t>
      </w:r>
      <w:proofErr w:type="spellStart"/>
      <w:r w:rsidRPr="00BC2B35">
        <w:t>Yigit</w:t>
      </w:r>
      <w:proofErr w:type="spellEnd"/>
      <w:r w:rsidRPr="00BC2B35">
        <w:t xml:space="preserve"> vd., 2016a,b), yaban hayatı ve av kaynakları için besin ve barınak sağlamak (</w:t>
      </w:r>
      <w:proofErr w:type="spellStart"/>
      <w:r w:rsidRPr="00BC2B35">
        <w:t>Cetin</w:t>
      </w:r>
      <w:proofErr w:type="spellEnd"/>
      <w:r w:rsidRPr="00BC2B35">
        <w:t xml:space="preserve"> ve </w:t>
      </w:r>
      <w:proofErr w:type="spellStart"/>
      <w:r w:rsidRPr="00BC2B35">
        <w:t>Sevik</w:t>
      </w:r>
      <w:proofErr w:type="spellEnd"/>
      <w:r w:rsidRPr="00BC2B35">
        <w:t xml:space="preserve">, 2016b,c; </w:t>
      </w:r>
      <w:proofErr w:type="spellStart"/>
      <w:r w:rsidRPr="00BC2B35">
        <w:rPr>
          <w:shd w:val="clear" w:color="auto" w:fill="FFFFFF"/>
        </w:rPr>
        <w:t>Ertugrul</w:t>
      </w:r>
      <w:proofErr w:type="spellEnd"/>
      <w:r w:rsidRPr="00BC2B35">
        <w:rPr>
          <w:shd w:val="clear" w:color="auto" w:fill="FFFFFF"/>
        </w:rPr>
        <w:t xml:space="preserve"> vd., 2019; </w:t>
      </w:r>
      <w:proofErr w:type="spellStart"/>
      <w:r w:rsidRPr="00BC2B35">
        <w:rPr>
          <w:shd w:val="clear" w:color="auto" w:fill="FFFFFF"/>
        </w:rPr>
        <w:t>Ozkazanc</w:t>
      </w:r>
      <w:proofErr w:type="spellEnd"/>
      <w:r w:rsidRPr="00BC2B35">
        <w:rPr>
          <w:shd w:val="clear" w:color="auto" w:fill="FFFFFF"/>
        </w:rPr>
        <w:t xml:space="preserve"> vd., 2019; </w:t>
      </w:r>
      <w:proofErr w:type="spellStart"/>
      <w:r w:rsidRPr="00BC2B35">
        <w:rPr>
          <w:shd w:val="clear" w:color="auto" w:fill="FFFFFF"/>
        </w:rPr>
        <w:t>Yucedag</w:t>
      </w:r>
      <w:proofErr w:type="spellEnd"/>
      <w:r w:rsidRPr="00BC2B35">
        <w:rPr>
          <w:shd w:val="clear" w:color="auto" w:fill="FFFFFF"/>
        </w:rPr>
        <w:t xml:space="preserve"> vd., 2019) gibi çok çeşitli sosyal, ekolojik ve ekonomik fonksiyonu da yerine getirirler. </w:t>
      </w:r>
      <w:r w:rsidRPr="00BC2B35">
        <w:t>Özellikle doğal çim ve yeşil alanların zindeliği arttırdığı ve stresi azalttığı kanıtlanmıştır. Spor alanlarında ve bahçelerde bulunan bitki ve doğal çimlerin insan düzeyinde önemli olduğuna ilişkin bulguların sayısı artmaktadır (</w:t>
      </w:r>
      <w:proofErr w:type="spellStart"/>
      <w:r w:rsidRPr="00BC2B35">
        <w:t>Sevik</w:t>
      </w:r>
      <w:proofErr w:type="spellEnd"/>
      <w:r w:rsidRPr="00BC2B35">
        <w:t xml:space="preserve"> vd</w:t>
      </w:r>
      <w:proofErr w:type="gramStart"/>
      <w:r w:rsidRPr="00BC2B35">
        <w:t>.,</w:t>
      </w:r>
      <w:proofErr w:type="gramEnd"/>
      <w:r w:rsidRPr="00BC2B35">
        <w:t xml:space="preserve"> 2020a,b). Bitkiler tansiyonu düşürmeye, strese bağlı kas gerilmelerini azaltmaya, dikkati arttırmaya ve korku, öfke ve saldırganlık hislerini azaltmaya yardımcı olmaktadır </w:t>
      </w:r>
      <w:r w:rsidR="00C54E41">
        <w:t>(</w:t>
      </w:r>
      <w:proofErr w:type="spellStart"/>
      <w:r w:rsidR="00C54E41">
        <w:t>Lawn</w:t>
      </w:r>
      <w:proofErr w:type="spellEnd"/>
      <w:r w:rsidR="00C54E41">
        <w:t>, 2016)</w:t>
      </w:r>
      <w:r w:rsidRPr="00BC2B35">
        <w:t>.</w:t>
      </w:r>
    </w:p>
    <w:p w:rsidR="001F273A" w:rsidRPr="00BC2B35" w:rsidRDefault="001F273A" w:rsidP="00BC2B35">
      <w:bookmarkStart w:id="63" w:name="_Hlk26734115"/>
      <w:bookmarkEnd w:id="61"/>
      <w:r w:rsidRPr="00BC2B35">
        <w:t xml:space="preserve">Doğal çimin bu özelliklerinden dolayı profesyonel bağlamda sporcular, çocuklar ve izleyiciler hâlâ doğal çim sahaları tercih etmektedir. ABD Ulusal Amerikan Futbol Ligi Oyuncuları Derneği’nin yaptığı </w:t>
      </w:r>
      <w:r w:rsidR="00755E05">
        <w:t>anket</w:t>
      </w:r>
      <w:r w:rsidRPr="00BC2B35">
        <w:t xml:space="preserve"> sonucunda oyuncularının çoğunun doğal çimi tercih ettiği görülmüştür.</w:t>
      </w:r>
    </w:p>
    <w:p w:rsidR="001F273A" w:rsidRPr="00BC2B35" w:rsidRDefault="001F273A" w:rsidP="00BC2B35">
      <w:r w:rsidRPr="00BC2B35">
        <w:t xml:space="preserve">Bunların yanında doğal çim, yapay çimler gibi ısı tutmaz. Yoğun kullanım ya da olumsuz hava şartları sonucunda hasar görmesi kolay olsa da doğal çim alanların </w:t>
      </w:r>
      <w:r w:rsidRPr="00BC2B35">
        <w:lastRenderedPageBreak/>
        <w:t xml:space="preserve">yenilenmesi ucuz ve kolaydır. Sprey boya ve benzeri maddelerle tahrip edilmeleri durumunda ise hasar çimlerin uzamasıyla kendiliğinden giderilecektir. Kalıcı olarak kaplanmadığı için doğal alanları dönüştürmek kolaydır </w:t>
      </w:r>
      <w:r w:rsidR="00C54E41">
        <w:t>(DLGSCI, 2011)</w:t>
      </w:r>
      <w:r w:rsidRPr="00BC2B35">
        <w:t>.</w:t>
      </w:r>
    </w:p>
    <w:p w:rsidR="001F273A" w:rsidRPr="00BC2B35" w:rsidRDefault="001F273A" w:rsidP="00BC2B35">
      <w:r w:rsidRPr="00F15423">
        <w:t>Fakat doğal</w:t>
      </w:r>
      <w:r w:rsidRPr="00BC2B35">
        <w:t xml:space="preserve"> çimlerin en iyi durumda bile biçilmesi ve işaretlenmesi gerekmektedir; hava koşullarının elverişsiz olması durumunda ise alanların kullanılabilirliğinin sağlanması için düzenli olarak sulanmaları gerekir. Ayrıca belirli aralıklarla gübreleme, ot ayıklama, haşere kontrolü ve benzeri işlemlerin de yapılması elzemdir.</w:t>
      </w:r>
    </w:p>
    <w:p w:rsidR="001F273A" w:rsidRPr="00BC2B35" w:rsidRDefault="001F273A" w:rsidP="00BC2B35">
      <w:r w:rsidRPr="00BC2B35">
        <w:t>Aşırı yağış durumunda bu alanları su basabilir ve zemin çamurlu hâle gelebilir, bu da zemin üzerinde spor yapmayı güçleştirir. Doğal çim alanların yoğun kullanımdan sonra çimlerin yeniden uzamaları için “dinlendirilmeleri” gerekebilir. Aşırı kullanım durumunda ise özellikle en çok kullanılan yeşil alanlar seyrelecektir.</w:t>
      </w:r>
    </w:p>
    <w:p w:rsidR="001F273A" w:rsidRPr="00BC2B35" w:rsidRDefault="001F273A" w:rsidP="00BC2B35">
      <w:r w:rsidRPr="00BC2B35">
        <w:t xml:space="preserve">Birçok kuruluş tek bir tip çim türü kullanmaktansa hem doğal hem de yapay tesisleri kullanmanın daha elverişli olduğunu gözlemlemiştir. Yapay çim zeminler yağmur nedeniyle etkinliklerin iptal edilmesinin ve ertelenmesinin önüne geçerken doğal çim alanlar fuar ve havai fişek gösterileri gibi yapay zeminlere zarar verebilecek etkinliklerin düzenlenmesi için elverişlidir </w:t>
      </w:r>
      <w:r w:rsidR="00C54E41">
        <w:t>(DLGSCI, 2011)</w:t>
      </w:r>
      <w:r w:rsidRPr="00BC2B35">
        <w:t xml:space="preserve">.  </w:t>
      </w:r>
    </w:p>
    <w:p w:rsidR="001F273A" w:rsidRPr="00BC2B35" w:rsidRDefault="001F273A" w:rsidP="00BC2B35">
      <w:pPr>
        <w:pStyle w:val="Balk3"/>
      </w:pPr>
      <w:bookmarkStart w:id="64" w:name="_Toc27513908"/>
      <w:bookmarkStart w:id="65" w:name="_Toc31211419"/>
      <w:bookmarkEnd w:id="63"/>
      <w:r w:rsidRPr="00BC2B35">
        <w:t xml:space="preserve">2.3.4. </w:t>
      </w:r>
      <w:bookmarkEnd w:id="64"/>
      <w:r w:rsidRPr="00BC2B35">
        <w:t>Kum</w:t>
      </w:r>
      <w:bookmarkEnd w:id="65"/>
    </w:p>
    <w:p w:rsidR="001F273A" w:rsidRPr="001F273A" w:rsidRDefault="001F273A" w:rsidP="00BC2B35">
      <w:bookmarkStart w:id="66" w:name="_Hlk26734578"/>
      <w:r w:rsidRPr="001F273A">
        <w:t xml:space="preserve">Uzun yıllar boyunca kum özel kum havuzları, oyun alanları ve parklar için vazgeçilmez bir malzeme olmuştur. Birçok kişi çocukluğunda kumdan kaleler yapmış, kaydıraktan kaydıktan sonra yumuşak kum bir zemine inmiştir </w:t>
      </w:r>
      <w:r w:rsidR="00A57E58">
        <w:t>(URL-6, 2019)</w:t>
      </w:r>
      <w:r w:rsidRPr="001F273A">
        <w:t>.</w:t>
      </w:r>
    </w:p>
    <w:p w:rsidR="001F273A" w:rsidRPr="001F273A" w:rsidRDefault="001F273A" w:rsidP="00BC2B35">
      <w:r w:rsidRPr="001F273A">
        <w:t xml:space="preserve">Kum ince taşlardan ve parçacıklardan oluşan tanecikli bir malzemedir. Jeologlar 0,0625 ila 2 mm çapındaki parçacıkları ifade etmek için “kum tanesi” terimini kullanmaktadır; bu bağlamda daha büyük maddeler çakıl olarak </w:t>
      </w:r>
      <w:proofErr w:type="spellStart"/>
      <w:r w:rsidRPr="001F273A">
        <w:t>adl</w:t>
      </w:r>
      <w:r w:rsidR="00CE5956">
        <w:t>ve</w:t>
      </w:r>
      <w:r w:rsidRPr="001F273A">
        <w:t>ırılırken</w:t>
      </w:r>
      <w:proofErr w:type="spellEnd"/>
      <w:r w:rsidRPr="001F273A">
        <w:t xml:space="preserve"> daha küçük malzemeler ise toz olarak bilinmektedir. Kum ince, orta ve iri olarak derecelendirilmekt</w:t>
      </w:r>
      <w:r w:rsidR="00790825">
        <w:t>edir (</w:t>
      </w:r>
      <w:proofErr w:type="spellStart"/>
      <w:r w:rsidR="00790825">
        <w:t>Kravkaz</w:t>
      </w:r>
      <w:proofErr w:type="spellEnd"/>
      <w:r w:rsidR="00790825">
        <w:t xml:space="preserve"> </w:t>
      </w:r>
      <w:proofErr w:type="spellStart"/>
      <w:r w:rsidR="00790825">
        <w:t>Kuşcu</w:t>
      </w:r>
      <w:proofErr w:type="spellEnd"/>
      <w:r w:rsidR="00790825">
        <w:t xml:space="preserve"> </w:t>
      </w:r>
      <w:proofErr w:type="spellStart"/>
      <w:r w:rsidR="00790825">
        <w:t>vd</w:t>
      </w:r>
      <w:proofErr w:type="spellEnd"/>
      <w:r w:rsidR="00790825">
        <w:t xml:space="preserve">, 2018a,b; </w:t>
      </w:r>
      <w:r w:rsidR="00A57E58">
        <w:t>Park vd</w:t>
      </w:r>
      <w:proofErr w:type="gramStart"/>
      <w:r w:rsidR="00A57E58">
        <w:t>.,</w:t>
      </w:r>
      <w:proofErr w:type="gramEnd"/>
      <w:r w:rsidR="00A57E58">
        <w:t xml:space="preserve"> 2007)</w:t>
      </w:r>
    </w:p>
    <w:p w:rsidR="001F273A" w:rsidRPr="001F273A" w:rsidRDefault="001F273A" w:rsidP="00BC2B35">
      <w:r w:rsidRPr="001F273A">
        <w:lastRenderedPageBreak/>
        <w:t xml:space="preserve">Kum yığınları, ABD’deki çocuk oyun parkı akımının başlangıcında etkili olmuştur. 1886 yılında Almanya’nın Berlin şehrinde çocukların oynadığı kamuya açık parklardan esinlenilerek Boston’da </w:t>
      </w:r>
      <w:proofErr w:type="spellStart"/>
      <w:r w:rsidRPr="001F273A">
        <w:t>Parameter</w:t>
      </w:r>
      <w:proofErr w:type="spellEnd"/>
      <w:r w:rsidRPr="001F273A">
        <w:t xml:space="preserve"> Street adlı sokak üzerinde bulunan </w:t>
      </w:r>
      <w:proofErr w:type="spellStart"/>
      <w:r w:rsidRPr="001F273A">
        <w:t>Children’s</w:t>
      </w:r>
      <w:proofErr w:type="spellEnd"/>
      <w:r w:rsidRPr="001F273A">
        <w:t xml:space="preserve"> </w:t>
      </w:r>
      <w:proofErr w:type="spellStart"/>
      <w:r w:rsidRPr="001F273A">
        <w:t>Mission</w:t>
      </w:r>
      <w:proofErr w:type="spellEnd"/>
      <w:r w:rsidRPr="001F273A">
        <w:t xml:space="preserve"> adlı mekânın bahçelerine kum yığınları konmuştur </w:t>
      </w:r>
      <w:r w:rsidR="00A57E58">
        <w:t>(Joe, 1992)</w:t>
      </w:r>
      <w:r w:rsidRPr="001F273A">
        <w:t xml:space="preserve">. </w:t>
      </w:r>
    </w:p>
    <w:p w:rsidR="001F273A" w:rsidRPr="001F273A" w:rsidRDefault="001F273A" w:rsidP="00BC2B35">
      <w:pPr>
        <w:rPr>
          <w:bdr w:val="none" w:sz="0" w:space="0" w:color="auto" w:frame="1"/>
        </w:rPr>
      </w:pPr>
      <w:r w:rsidRPr="001F273A">
        <w:t xml:space="preserve">Kum, güvenlik amacıyla oyun parkı donatılarının alt kısımlarında zemin malzemesi olarak kullanılabilmektedir. </w:t>
      </w:r>
      <w:proofErr w:type="spellStart"/>
      <w:r w:rsidRPr="001F273A">
        <w:t>CPSC’nin</w:t>
      </w:r>
      <w:proofErr w:type="spellEnd"/>
      <w:r w:rsidRPr="001F273A">
        <w:t xml:space="preserve"> 325 sayılı yayını olan </w:t>
      </w:r>
      <w:r w:rsidRPr="001F273A">
        <w:rPr>
          <w:bdr w:val="none" w:sz="0" w:space="0" w:color="auto" w:frame="1"/>
        </w:rPr>
        <w:t xml:space="preserve">Kamuya Açık Oyun Parkları Güvenlik Kılavuzu’nda kumun darbe emme özelliğinden yararlanabilmek için belirli bir derinlikte kullanılması gerektiği yer almaktadır. Önerilen kum derinliği 4 fit (yaklaşık 122 santimetre) olup salıncak veya bu uzunluğu aşan donatıların altında kullanılmak için uygun değildir. Kum irilik ve darbe emilimi hususlarında farklılık gösterebilir, dolayısıyla etkinliğinin ölçülebilmesi için test edilmesi gerekmektedir </w:t>
      </w:r>
      <w:r w:rsidR="00A57E58">
        <w:rPr>
          <w:bdr w:val="none" w:sz="0" w:space="0" w:color="auto" w:frame="1"/>
        </w:rPr>
        <w:t>(Park vd</w:t>
      </w:r>
      <w:proofErr w:type="gramStart"/>
      <w:r w:rsidR="00A57E58">
        <w:rPr>
          <w:bdr w:val="none" w:sz="0" w:space="0" w:color="auto" w:frame="1"/>
        </w:rPr>
        <w:t>.,</w:t>
      </w:r>
      <w:proofErr w:type="gramEnd"/>
      <w:r w:rsidR="00A57E58">
        <w:rPr>
          <w:bdr w:val="none" w:sz="0" w:space="0" w:color="auto" w:frame="1"/>
        </w:rPr>
        <w:t xml:space="preserve"> 2007)</w:t>
      </w:r>
      <w:r w:rsidRPr="001F273A">
        <w:rPr>
          <w:bdr w:val="none" w:sz="0" w:space="0" w:color="auto" w:frame="1"/>
        </w:rPr>
        <w:t>.</w:t>
      </w:r>
    </w:p>
    <w:p w:rsidR="001F273A" w:rsidRPr="001F273A" w:rsidRDefault="001F273A" w:rsidP="00BC2B35">
      <w:r w:rsidRPr="001F273A">
        <w:t xml:space="preserve">Söz konusu kılavuzda aynı </w:t>
      </w:r>
      <w:proofErr w:type="spellStart"/>
      <w:r w:rsidRPr="001F273A">
        <w:t>zam</w:t>
      </w:r>
      <w:r w:rsidR="00CE5956">
        <w:t>ve</w:t>
      </w:r>
      <w:r w:rsidRPr="001F273A">
        <w:t>a</w:t>
      </w:r>
      <w:proofErr w:type="spellEnd"/>
      <w:r w:rsidRPr="001F273A">
        <w:t xml:space="preserve"> tutma ve drenaj gibi süreçleri de kapsayan montaj yönergeleri yer alırken periyodik bakımın, taramanın ve elemenin uygun derinliğin sağlanması ve yabancı maddelerin ayıklanması için gerekli olduğu da belirtilmiştir.</w:t>
      </w:r>
      <w:bookmarkStart w:id="67" w:name="_Toc27513910"/>
      <w:bookmarkEnd w:id="66"/>
    </w:p>
    <w:p w:rsidR="001F273A" w:rsidRPr="001F273A" w:rsidRDefault="001F273A" w:rsidP="00BC2B35">
      <w:r w:rsidRPr="001F273A">
        <w:t>Kum zeminin oyun parklarında kullanımın pek çok avantajları</w:t>
      </w:r>
      <w:bookmarkEnd w:id="67"/>
      <w:r w:rsidRPr="001F273A">
        <w:t xml:space="preserve"> bulunmaktadır.</w:t>
      </w:r>
      <w:bookmarkStart w:id="68" w:name="_Hlk26734671"/>
      <w:r w:rsidRPr="001F273A">
        <w:t xml:space="preserve"> Kumla oynamak çocuğun hayal gücünü ve yaratıcılığını geliştirmeye yardımcı olur. Kürek ve kova gibi oyuncakları kullanan çocuk, keşif yaparak birçok şekilde oyun oynayabilir. Kumla oynamanın ayrıca duyusal, bilişsel, sosyal ve sağaltıcı faydaları da bulunmaktadır </w:t>
      </w:r>
      <w:r w:rsidRPr="001F273A">
        <w:fldChar w:fldCharType="begin" w:fldLock="1"/>
      </w:r>
      <w:r w:rsidRPr="001F273A">
        <w:instrText>ADDIN CSL_CITATION {"citationItems":[{"id":"ITEM-1","itemData":{"author":[{"dropping-particle":"","family":"Joe","given":"L","non-dropping-particle":"","parse-names":false,"suffix":""},{"dropping-particle":"","family":"John","given":"A","non-dropping-particle":"","parse-names":false,"suffix":""},{"dropping-particle":"","family":"Candra","given":"D","non-dropping-particle":"","parse-names":false,"suffix":""}],"id":"ITEM-1","issue":"Fall","issued":{"date-parts":[["2004"]]},"title":"THE DEVELOPMENTAL BENEFITS OF Playgrounds","type":"article-journal","volume":"81"},"uris":["http://www.mendeley.com/documents/?uuid=9a6c56d9-67cc-4383-abb4-90225e46ffe5"]}],"mendeley":{"formattedCitation":"[24]","plainTextFormattedCitation":"[24]","previouslyFormattedCitation":"[24]"},"properties":{"noteIndex":0},"schema":"https://github.com/citation-style-language/schema/raw/master/csl-citation.json"}</w:instrText>
      </w:r>
      <w:r w:rsidRPr="001F273A">
        <w:fldChar w:fldCharType="separate"/>
      </w:r>
      <w:r w:rsidR="00A57E58">
        <w:t>(Joe vd</w:t>
      </w:r>
      <w:proofErr w:type="gramStart"/>
      <w:r w:rsidR="00A57E58">
        <w:t>.,</w:t>
      </w:r>
      <w:proofErr w:type="gramEnd"/>
      <w:r w:rsidR="00A57E58">
        <w:t xml:space="preserve"> 2004)</w:t>
      </w:r>
      <w:r w:rsidRPr="001F273A">
        <w:fldChar w:fldCharType="end"/>
      </w:r>
      <w:r w:rsidRPr="001F273A">
        <w:t>.</w:t>
      </w:r>
    </w:p>
    <w:p w:rsidR="001F273A" w:rsidRPr="001F273A" w:rsidRDefault="001F273A" w:rsidP="00BC2B35">
      <w:r w:rsidRPr="001F273A">
        <w:t xml:space="preserve">Kumu oyun parklarında zemin malzemesi kullanmanın ilk maliyeti düşüktür. Uygulanması kolaydır. Doğada hazır bulunur. Tutuşmaz </w:t>
      </w:r>
      <w:proofErr w:type="gramStart"/>
      <w:r w:rsidRPr="001F273A">
        <w:t>ve  parçalanmaz</w:t>
      </w:r>
      <w:proofErr w:type="gramEnd"/>
      <w:r w:rsidRPr="001F273A">
        <w:t>.</w:t>
      </w:r>
      <w:bookmarkStart w:id="69" w:name="_Toc27513911"/>
    </w:p>
    <w:p w:rsidR="001F273A" w:rsidRPr="001F273A" w:rsidRDefault="001F273A" w:rsidP="00BC2B35">
      <w:r>
        <w:t>Bunların yanında</w:t>
      </w:r>
      <w:r w:rsidRPr="00CB3DD5">
        <w:t xml:space="preserve"> </w:t>
      </w:r>
      <w:bookmarkEnd w:id="69"/>
      <w:r w:rsidRPr="00CB3DD5">
        <w:t xml:space="preserve">kum zeminin oyun parklarında kullanımının </w:t>
      </w:r>
      <w:r>
        <w:t xml:space="preserve">çeşitli </w:t>
      </w:r>
      <w:r w:rsidRPr="00CB3DD5">
        <w:t>dezavantajları</w:t>
      </w:r>
      <w:r>
        <w:t xml:space="preserve"> da bulunmaktadır.</w:t>
      </w:r>
      <w:r w:rsidRPr="001F273A">
        <w:t xml:space="preserve"> Kum, ABD’deki Engelli Amerikalılar Yasası’nın (ADA – </w:t>
      </w:r>
      <w:proofErr w:type="spellStart"/>
      <w:r w:rsidRPr="001F273A">
        <w:rPr>
          <w:i/>
          <w:iCs/>
        </w:rPr>
        <w:t>Americans</w:t>
      </w:r>
      <w:proofErr w:type="spellEnd"/>
      <w:r w:rsidRPr="001F273A">
        <w:rPr>
          <w:i/>
          <w:iCs/>
        </w:rPr>
        <w:t xml:space="preserve"> </w:t>
      </w:r>
      <w:proofErr w:type="spellStart"/>
      <w:r w:rsidRPr="001F273A">
        <w:rPr>
          <w:i/>
          <w:iCs/>
        </w:rPr>
        <w:t>with</w:t>
      </w:r>
      <w:proofErr w:type="spellEnd"/>
      <w:r w:rsidRPr="001F273A">
        <w:rPr>
          <w:i/>
          <w:iCs/>
        </w:rPr>
        <w:t xml:space="preserve"> </w:t>
      </w:r>
      <w:proofErr w:type="spellStart"/>
      <w:r w:rsidRPr="001F273A">
        <w:rPr>
          <w:i/>
          <w:iCs/>
        </w:rPr>
        <w:t>Disabilities</w:t>
      </w:r>
      <w:proofErr w:type="spellEnd"/>
      <w:r w:rsidRPr="001F273A">
        <w:rPr>
          <w:i/>
          <w:iCs/>
        </w:rPr>
        <w:t xml:space="preserve"> </w:t>
      </w:r>
      <w:proofErr w:type="spellStart"/>
      <w:r w:rsidRPr="001F273A">
        <w:rPr>
          <w:i/>
          <w:iCs/>
        </w:rPr>
        <w:t>Act</w:t>
      </w:r>
      <w:proofErr w:type="spellEnd"/>
      <w:r w:rsidRPr="001F273A">
        <w:t>) şartlarına uygun değildir çünkü engelli dostu bir malzeme değildir. Bir diğer dezavantaj yağmur, yüksek nem ve aşırı soğuk gibi hava koşullarının kumun darbe emici özelliğini azaltabilmesidir.</w:t>
      </w:r>
    </w:p>
    <w:p w:rsidR="001F273A" w:rsidRPr="001F273A" w:rsidRDefault="001F273A" w:rsidP="00BC2B35">
      <w:r w:rsidRPr="001F273A">
        <w:lastRenderedPageBreak/>
        <w:t xml:space="preserve">Normal kullanımda toz ve diğer yabancı maddeler kumla karışabilir ve kum hayvan dışkısı ya da yaralanmalara sebep olabilecek atıkları içinde barındırabilir. Rüzgâr ve zeminin çocuklarca oyun için kullanımı sonucunda kumun derinliği azalabilir veya kum çocukların gözüne kaçabilir. Bakım – Düzenli bakım kumun çocuk oyun alanları için güvenli olmasında hayati bir etkendir. Kum hava koşulları ve kullanım sonucunda alanın dışına taşabilir, bu yüzden de kumun her gün taranarak malzemenin düzenli bir şekilde dağılması ve 12 inçlik (yaklaşık 30 cm) derinliğin korunması sağlanmalıdır </w:t>
      </w:r>
      <w:r w:rsidR="00A57E58">
        <w:t>(Park vd</w:t>
      </w:r>
      <w:proofErr w:type="gramStart"/>
      <w:r w:rsidR="00A57E58">
        <w:t>.,</w:t>
      </w:r>
      <w:proofErr w:type="gramEnd"/>
      <w:r w:rsidR="00A57E58">
        <w:t xml:space="preserve"> 2007)</w:t>
      </w:r>
      <w:r w:rsidRPr="001F273A">
        <w:t>.</w:t>
      </w:r>
    </w:p>
    <w:p w:rsidR="001F273A" w:rsidRPr="00CB3DD5" w:rsidRDefault="001F273A" w:rsidP="00BC2B35">
      <w:pPr>
        <w:pStyle w:val="Balk3"/>
      </w:pPr>
      <w:bookmarkStart w:id="70" w:name="_Toc27513912"/>
      <w:bookmarkStart w:id="71" w:name="_Toc31211420"/>
      <w:r>
        <w:t>2.</w:t>
      </w:r>
      <w:r w:rsidRPr="00CB3DD5">
        <w:t xml:space="preserve">3.5. </w:t>
      </w:r>
      <w:bookmarkEnd w:id="70"/>
      <w:r w:rsidR="003E7947">
        <w:t xml:space="preserve">İnce </w:t>
      </w:r>
      <w:r w:rsidR="00EE658A">
        <w:t>Ç</w:t>
      </w:r>
      <w:r w:rsidRPr="00CB3DD5">
        <w:t>akıl</w:t>
      </w:r>
      <w:bookmarkEnd w:id="71"/>
    </w:p>
    <w:p w:rsidR="001F273A" w:rsidRPr="001F273A" w:rsidRDefault="001F273A" w:rsidP="00BC2B35">
      <w:r w:rsidRPr="001F273A">
        <w:t xml:space="preserve">İnce çakıl uzun süredir çocuk oyun alanlarında güvenli ve sağlıklı bir zemin oluşturmak için sıklıkla kullanılmaktadır. Bu tür taşların ayırt edici özellikleri boyutları, şekli ve dokusudur </w:t>
      </w:r>
      <w:r w:rsidR="00A57E58">
        <w:t>(URL-7, 2019)</w:t>
      </w:r>
      <w:r w:rsidRPr="001F273A">
        <w:t>. İnce çakıl malzemesi küçük, işlenmiş ve yontulmuş farklı renklerdeki taşlardan elde edilmektedir. Bu taşların sivri ya da keskin kenarları olmadığı için çocukların bu malzemeden oluşturulan bir zeminde oynaması ya da yürümesi güvenlidir. Bu özellikler ayrıca oyun parkının zemininin korunmasında da etkilidir, zira çakıl kolaylıkla yeniden yerleştirilebilir, böylelikle daha düzgün bir zemin yüzeyi oluşturulmuş olur.</w:t>
      </w:r>
    </w:p>
    <w:p w:rsidR="001F273A" w:rsidRPr="001F273A" w:rsidRDefault="001F273A" w:rsidP="00BC2B35">
      <w:pPr>
        <w:rPr>
          <w:rFonts w:eastAsia="Times New Roman"/>
        </w:rPr>
      </w:pPr>
      <w:bookmarkStart w:id="72" w:name="_Hlk26734908"/>
      <w:bookmarkEnd w:id="68"/>
      <w:r w:rsidRPr="001F273A">
        <w:rPr>
          <w:rFonts w:eastAsia="Times New Roman"/>
        </w:rPr>
        <w:t xml:space="preserve">İnce çakıl oyun parklarında zemin ve dolgu malzemesi olarak birçok avantaj sunmaktadır. ABD Ulusal Emniyet Konseyi ince çakıl gibi gevşek dolgu malzemelerinin oyun parkı zeminlerinde </w:t>
      </w:r>
      <w:proofErr w:type="spellStart"/>
      <w:r w:rsidRPr="001F273A">
        <w:rPr>
          <w:rFonts w:eastAsia="Times New Roman"/>
        </w:rPr>
        <w:t>tamponlama</w:t>
      </w:r>
      <w:proofErr w:type="spellEnd"/>
      <w:r w:rsidRPr="001F273A">
        <w:rPr>
          <w:rFonts w:eastAsia="Times New Roman"/>
        </w:rPr>
        <w:t xml:space="preserve"> için elverişli olduğunu belirtmiştir.</w:t>
      </w:r>
      <w:r w:rsidRPr="001F273A">
        <w:t xml:space="preserve"> İnce çakıl su tahliyesinin hızlanmasına yardımcı olmakta, bu da su basmalarının önüne geçilmesini ve suyun tabana kolayca verilmesini sağlamaktadır.</w:t>
      </w:r>
    </w:p>
    <w:p w:rsidR="001F273A" w:rsidRPr="001F273A" w:rsidRDefault="001F273A" w:rsidP="00BC2B35">
      <w:pPr>
        <w:rPr>
          <w:rFonts w:eastAsia="Times New Roman"/>
        </w:rPr>
      </w:pPr>
      <w:r w:rsidRPr="001F273A">
        <w:rPr>
          <w:rFonts w:eastAsia="Times New Roman"/>
        </w:rPr>
        <w:t xml:space="preserve">İnce çakılın güvenli olduğu ve oyun parkındaki düşmelere karşı darbe emici özelliğinin yüksek olduğu bilinmektedir. İnce çakıllar mikrop üremesi için müsait değildir, bu da çocukların oynaması için güvenli olmasını sağlar. Ayrıca kumla </w:t>
      </w:r>
      <w:proofErr w:type="spellStart"/>
      <w:r w:rsidRPr="001F273A">
        <w:rPr>
          <w:rFonts w:eastAsia="Times New Roman"/>
        </w:rPr>
        <w:t>kıyasl</w:t>
      </w:r>
      <w:r w:rsidR="00CE5956">
        <w:rPr>
          <w:rFonts w:eastAsia="Times New Roman"/>
        </w:rPr>
        <w:t>ve</w:t>
      </w:r>
      <w:r w:rsidRPr="001F273A">
        <w:rPr>
          <w:rFonts w:eastAsia="Times New Roman"/>
        </w:rPr>
        <w:t>ığında</w:t>
      </w:r>
      <w:proofErr w:type="spellEnd"/>
      <w:r w:rsidRPr="001F273A">
        <w:rPr>
          <w:rFonts w:eastAsia="Times New Roman"/>
        </w:rPr>
        <w:t xml:space="preserve"> hayvanlar için çekiciliği azdır, böylece hayvansal atıkların oluşması en aza indirgenirken genel olarak temizlik özelliği öne çıkmaktadır. </w:t>
      </w:r>
      <w:r w:rsidRPr="001F273A">
        <w:t xml:space="preserve">İnce çakıl haşerelerin yaşamasına elverişli değildir. Bu durum ince çakılın kullanıldığı oyun parklarındaki hijyenik koşullar için olumludur </w:t>
      </w:r>
      <w:r w:rsidR="00A57E58">
        <w:t>(Park vd</w:t>
      </w:r>
      <w:proofErr w:type="gramStart"/>
      <w:r w:rsidR="00A57E58">
        <w:t>.,</w:t>
      </w:r>
      <w:proofErr w:type="gramEnd"/>
      <w:r w:rsidR="00A57E58">
        <w:t xml:space="preserve"> 2007)</w:t>
      </w:r>
      <w:r w:rsidRPr="001F273A">
        <w:t>.</w:t>
      </w:r>
    </w:p>
    <w:p w:rsidR="001F273A" w:rsidRPr="001F273A" w:rsidRDefault="001F273A" w:rsidP="00BC2B35">
      <w:r w:rsidRPr="001F273A">
        <w:lastRenderedPageBreak/>
        <w:t xml:space="preserve">İnce çakıl kullanılmadan önce bazı hususların göz önüne alınması gerekmektedir. ABD Ulusal Emniyet Konseyi’nin kılavuz ilkeleri uyarınca ince çakıl önceden hazırlanmış bir yüzeyin üzerine uygulanmalı ve oyun parkı </w:t>
      </w:r>
      <w:proofErr w:type="spellStart"/>
      <w:r w:rsidRPr="001F273A">
        <w:t>donatıının</w:t>
      </w:r>
      <w:proofErr w:type="spellEnd"/>
      <w:r w:rsidRPr="001F273A">
        <w:t xml:space="preserve"> etrafındaki derinliği 6 fitlik (yaklaşık 1,82 metre) bir düşme bölgesinde 12 inç (yaklaşık 30 cm) derinliğinde olmalıdır</w:t>
      </w:r>
      <w:r w:rsidRPr="001F273A">
        <w:rPr>
          <w:rtl/>
        </w:rPr>
        <w:t>.</w:t>
      </w:r>
    </w:p>
    <w:p w:rsidR="001F273A" w:rsidRPr="001F273A" w:rsidRDefault="001F273A" w:rsidP="00BC2B35">
      <w:r w:rsidRPr="001F273A">
        <w:t>Oyun parkı donatılarını kullanacak çocukların yaş aralığı göz önünde bulundurulmalıdır. Çok küçük yaştaki çocuklar için evde ya da çocuk bakım evlerinde kullanılacak oyun parkları için çakıl taşları boğulma tehlikesi taşıyabilir. Daha büyük yaştaki çocuklar için ise ince çakıl iyi bir seçim olacaktır.</w:t>
      </w:r>
    </w:p>
    <w:p w:rsidR="001F273A" w:rsidRPr="001F273A" w:rsidRDefault="001F273A" w:rsidP="00BC2B35">
      <w:r w:rsidRPr="001F273A">
        <w:t>İnce çakıl gevşek bir dolgu maddesi olduğu için engelli bireylerin hareket kabiliyetlerini kısıtlamaktadır. İnce çakıl kullanılmak istenmesi durumunda ADA şartlarını sağlamak için sert yürüyüş yolları ve patikalar da oyun parkı tasarımına dâhil edilmelidir.</w:t>
      </w:r>
    </w:p>
    <w:p w:rsidR="001F273A" w:rsidRPr="001F273A" w:rsidRDefault="001F273A" w:rsidP="00BC2B35">
      <w:r w:rsidRPr="001F273A">
        <w:t>Gevşek çakıl taşlarının yerinden oynaması ve yer değiştirmesi kolay olduğu için 12 inçlik derinlik şartının korunduğundan emin olmak adına düzenli olarak kontrol edilmeli ve gereken bakım yapılmalıdır. Bu iş bir kürek yardımıyla kolayca yapılabilir</w:t>
      </w:r>
      <w:r w:rsidRPr="001F273A">
        <w:rPr>
          <w:rtl/>
        </w:rPr>
        <w:t>.</w:t>
      </w:r>
      <w:r w:rsidRPr="001F273A">
        <w:t xml:space="preserve"> Çakıl doğal olarak tutuşma özelliği olmayan bir malzemedir. Yangın tehlikesi taşımaz ve olası bir yangının yayılmasını kolaylaştırmaz </w:t>
      </w:r>
      <w:r w:rsidR="00A57E58">
        <w:t>(URL-7, 2019)</w:t>
      </w:r>
      <w:r w:rsidRPr="001F273A">
        <w:t>.</w:t>
      </w:r>
      <w:bookmarkEnd w:id="72"/>
    </w:p>
    <w:p w:rsidR="00CA7E4F" w:rsidRDefault="00CA7E4F" w:rsidP="00BC2B35"/>
    <w:p w:rsidR="00CA7E4F" w:rsidRDefault="00CA7E4F" w:rsidP="00BC2B35"/>
    <w:p w:rsidR="00BC2B35" w:rsidRDefault="00BC2B35" w:rsidP="00BC2B35"/>
    <w:p w:rsidR="00BC2B35" w:rsidRDefault="00BC2B35" w:rsidP="00BC2B35"/>
    <w:p w:rsidR="00BC2B35" w:rsidRDefault="00BC2B35" w:rsidP="00BC2B35"/>
    <w:p w:rsidR="00BC2B35" w:rsidRPr="00BC2B35" w:rsidRDefault="00BC2B35" w:rsidP="00BC2B35"/>
    <w:p w:rsidR="001F273A" w:rsidRPr="00BC2B35" w:rsidRDefault="001F273A" w:rsidP="00BC2B35">
      <w:pPr>
        <w:pStyle w:val="Balk1"/>
        <w:spacing w:before="0" w:beforeAutospacing="0"/>
        <w:rPr>
          <w:szCs w:val="24"/>
          <w:rtl/>
        </w:rPr>
      </w:pPr>
      <w:bookmarkStart w:id="73" w:name="_Toc31211421"/>
      <w:r w:rsidRPr="00BC2B35">
        <w:lastRenderedPageBreak/>
        <w:t>3. MATERYAL VE YÖNTEM</w:t>
      </w:r>
      <w:bookmarkEnd w:id="73"/>
    </w:p>
    <w:p w:rsidR="001F273A" w:rsidRPr="001F273A" w:rsidRDefault="001F273A" w:rsidP="00BC2B35">
      <w:pPr>
        <w:rPr>
          <w:lang w:bidi="ar-LY"/>
        </w:rPr>
      </w:pPr>
      <w:r w:rsidRPr="001F273A">
        <w:rPr>
          <w:lang w:bidi="ar-LY"/>
        </w:rPr>
        <w:t xml:space="preserve">Oyun parkı donatılarının bilimsel olarak incelenmesi üç ana aşamada gerçekleştirilmiştir. İlk aşamada Ankara’nın Çankaya ilçesinde bulunan on beş park araştırma kapsamında isabetli gözlemlerin kaydedilmesi amacıyla ziyaret edilmiş ve ön incelemeler yapılmıştır. İkinci aşamada bu parklarda bulunan donatıların özelliklerinin (boyutlarının ölçülmesi suretiyle) CPSC </w:t>
      </w:r>
      <w:proofErr w:type="spellStart"/>
      <w:r w:rsidRPr="001F273A">
        <w:rPr>
          <w:lang w:bidi="ar-LY"/>
        </w:rPr>
        <w:t>st</w:t>
      </w:r>
      <w:r w:rsidR="00CE5956">
        <w:rPr>
          <w:lang w:bidi="ar-LY"/>
        </w:rPr>
        <w:t>ve</w:t>
      </w:r>
      <w:r w:rsidRPr="001F273A">
        <w:rPr>
          <w:lang w:bidi="ar-LY"/>
        </w:rPr>
        <w:t>artlarınca</w:t>
      </w:r>
      <w:proofErr w:type="spellEnd"/>
      <w:r w:rsidRPr="001F273A">
        <w:rPr>
          <w:lang w:bidi="ar-LY"/>
        </w:rPr>
        <w:t xml:space="preserve"> belirtilen kıstaslarla karşılaştırılması yapılmıştır. Son aşamada ise çocukların oyun parkı donatı seçimini etkileyen görüşlerinin yanı sıra tasarım ve kullanılan malzeme bakımından hangi </w:t>
      </w:r>
      <w:proofErr w:type="gramStart"/>
      <w:r w:rsidRPr="001F273A">
        <w:rPr>
          <w:lang w:bidi="ar-LY"/>
        </w:rPr>
        <w:t>ekipmanın</w:t>
      </w:r>
      <w:proofErr w:type="gramEnd"/>
      <w:r w:rsidRPr="001F273A">
        <w:rPr>
          <w:lang w:bidi="ar-LY"/>
        </w:rPr>
        <w:t xml:space="preserve"> daha güvenli ve tercih edilir olduğu belirlenmeye çalışılmıştır.</w:t>
      </w:r>
    </w:p>
    <w:p w:rsidR="001F273A" w:rsidRPr="001F273A" w:rsidRDefault="001F273A" w:rsidP="00BC2B35">
      <w:pPr>
        <w:pStyle w:val="Balk2"/>
      </w:pPr>
      <w:bookmarkStart w:id="74" w:name="_Toc27513917"/>
      <w:bookmarkStart w:id="75" w:name="_Toc31211422"/>
      <w:r w:rsidRPr="001F273A">
        <w:t xml:space="preserve">3.1. </w:t>
      </w:r>
      <w:bookmarkEnd w:id="74"/>
      <w:r w:rsidRPr="001F273A">
        <w:t>Araştırma Alanı</w:t>
      </w:r>
      <w:bookmarkEnd w:id="75"/>
    </w:p>
    <w:p w:rsidR="001F273A" w:rsidRDefault="001F273A" w:rsidP="00BC2B35">
      <w:pPr>
        <w:rPr>
          <w:lang w:bidi="ar-LY"/>
        </w:rPr>
      </w:pPr>
      <w:r w:rsidRPr="001F273A">
        <w:rPr>
          <w:lang w:bidi="ar-LY"/>
        </w:rPr>
        <w:t xml:space="preserve">Araştırmanın gerçekleştirildiği 15 parkın hepsi Ankara şehrinde bulunmaktadır. Harita </w:t>
      </w:r>
      <w:proofErr w:type="gramStart"/>
      <w:r w:rsidRPr="001F273A">
        <w:rPr>
          <w:lang w:bidi="ar-LY"/>
        </w:rPr>
        <w:t>3.1’de</w:t>
      </w:r>
      <w:proofErr w:type="gramEnd"/>
      <w:r w:rsidRPr="001F273A">
        <w:rPr>
          <w:lang w:bidi="ar-LY"/>
        </w:rPr>
        <w:t xml:space="preserve"> Google Earth uygulaması üzerinden parkların yerleri belirtilmiştir. Oyun parkı donatılarının CPSC tarafından belirtilen koşullara uygunluğunu denetlemek amacıyla yerinde denetimler ve gözlemler yapılmıştır. Denetimler oyun parklarının yoğun olarak kullanıldığı bahar mevsiminde yapılmıştır. Araştırmada oyun parkı donatılarının ve bu donatıların etrafındaki ve dinlenme alanlarındaki zeminlerin üretiminde kullanılan malzemelere, donatıların uzunluk, genişlik ve yüksekliğinin CPSC ilkelerine uyumuna ve çocuk sayısı ile oyun parkı donatılarındaki merdiven sayılarına odaklanılmıştır. </w:t>
      </w:r>
    </w:p>
    <w:p w:rsidR="00861266" w:rsidRPr="001F273A" w:rsidRDefault="0078274A" w:rsidP="00861266">
      <w:pPr>
        <w:spacing w:after="0" w:line="240" w:lineRule="auto"/>
        <w:jc w:val="center"/>
        <w:rPr>
          <w:lang w:bidi="ar-LY"/>
        </w:rPr>
      </w:pPr>
      <w:r>
        <w:rPr>
          <w:noProof/>
        </w:rPr>
        <w:lastRenderedPageBreak/>
        <w:drawing>
          <wp:inline distT="0" distB="0" distL="0" distR="0" wp14:anchorId="26D3E130" wp14:editId="2972C5E1">
            <wp:extent cx="5203190" cy="3510915"/>
            <wp:effectExtent l="0" t="0" r="0" b="0"/>
            <wp:docPr id="21" name="Resim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203190" cy="3510915"/>
                    </a:xfrm>
                    <a:prstGeom prst="rect">
                      <a:avLst/>
                    </a:prstGeom>
                    <a:noFill/>
                  </pic:spPr>
                </pic:pic>
              </a:graphicData>
            </a:graphic>
          </wp:inline>
        </w:drawing>
      </w:r>
    </w:p>
    <w:p w:rsidR="00861266" w:rsidRDefault="00861266" w:rsidP="00861266">
      <w:pPr>
        <w:tabs>
          <w:tab w:val="left" w:pos="0"/>
          <w:tab w:val="left" w:pos="142"/>
        </w:tabs>
        <w:spacing w:after="0" w:line="240" w:lineRule="auto"/>
        <w:jc w:val="center"/>
        <w:rPr>
          <w:iCs/>
          <w:color w:val="000000"/>
        </w:rPr>
      </w:pPr>
      <w:bookmarkStart w:id="76" w:name="_Toc27083217"/>
    </w:p>
    <w:p w:rsidR="001F273A" w:rsidRPr="00861266" w:rsidRDefault="001F273A" w:rsidP="001C73C1">
      <w:pPr>
        <w:pStyle w:val="Haritayazs"/>
      </w:pPr>
      <w:bookmarkStart w:id="77" w:name="_Toc30514509"/>
      <w:r w:rsidRPr="00861266">
        <w:t xml:space="preserve">Harita </w:t>
      </w:r>
      <w:proofErr w:type="gramStart"/>
      <w:r w:rsidRPr="00861266">
        <w:t>3.1</w:t>
      </w:r>
      <w:bookmarkEnd w:id="76"/>
      <w:proofErr w:type="gramEnd"/>
      <w:r w:rsidRPr="00861266">
        <w:t>. Çalışmanın yürütüldüğü parkların konumları</w:t>
      </w:r>
      <w:bookmarkEnd w:id="77"/>
    </w:p>
    <w:p w:rsidR="001F273A" w:rsidRPr="001F273A" w:rsidRDefault="001F273A" w:rsidP="000D6C12">
      <w:pPr>
        <w:spacing w:before="360"/>
        <w:rPr>
          <w:lang w:bidi="ar-LY"/>
        </w:rPr>
      </w:pPr>
      <w:r w:rsidRPr="001F273A">
        <w:rPr>
          <w:lang w:bidi="ar-LY"/>
        </w:rPr>
        <w:t>Parklarda bulunan oyun donatıları birçok farklı türde olmasıyla bu tür bir araştırma için idealdir. Söz konusu donatılar şu şekilde sıralanabilir:</w:t>
      </w:r>
    </w:p>
    <w:p w:rsidR="001F273A" w:rsidRPr="001F273A" w:rsidRDefault="001F273A" w:rsidP="001C73C1">
      <w:pPr>
        <w:rPr>
          <w:lang w:bidi="ar-LY"/>
        </w:rPr>
      </w:pPr>
      <w:r w:rsidRPr="001F273A">
        <w:rPr>
          <w:lang w:bidi="ar-LY"/>
        </w:rPr>
        <w:t xml:space="preserve">-Düz kaydırak </w:t>
      </w:r>
    </w:p>
    <w:p w:rsidR="001F273A" w:rsidRPr="001F273A" w:rsidRDefault="001F273A" w:rsidP="001C73C1">
      <w:pPr>
        <w:rPr>
          <w:lang w:bidi="ar-LY"/>
        </w:rPr>
      </w:pPr>
      <w:r w:rsidRPr="001F273A">
        <w:rPr>
          <w:lang w:bidi="ar-LY"/>
        </w:rPr>
        <w:t>-Tüp kaydırak</w:t>
      </w:r>
    </w:p>
    <w:p w:rsidR="001F273A" w:rsidRPr="001F273A" w:rsidRDefault="001F273A" w:rsidP="001C73C1">
      <w:pPr>
        <w:rPr>
          <w:lang w:bidi="ar-LY"/>
        </w:rPr>
      </w:pPr>
      <w:r w:rsidRPr="001F273A">
        <w:rPr>
          <w:lang w:bidi="ar-LY"/>
        </w:rPr>
        <w:t>-Spiral kaydırak</w:t>
      </w:r>
    </w:p>
    <w:p w:rsidR="001F273A" w:rsidRPr="001F273A" w:rsidRDefault="001F273A" w:rsidP="001C73C1">
      <w:pPr>
        <w:rPr>
          <w:lang w:bidi="ar-LY"/>
        </w:rPr>
      </w:pPr>
      <w:r w:rsidRPr="001F273A">
        <w:rPr>
          <w:lang w:bidi="ar-LY"/>
        </w:rPr>
        <w:t>-Salıncaklar</w:t>
      </w:r>
    </w:p>
    <w:p w:rsidR="001F273A" w:rsidRPr="001F273A" w:rsidRDefault="001F273A" w:rsidP="001C73C1">
      <w:pPr>
        <w:rPr>
          <w:lang w:bidi="ar-LY"/>
        </w:rPr>
      </w:pPr>
      <w:r w:rsidRPr="001F273A">
        <w:rPr>
          <w:lang w:bidi="ar-LY"/>
        </w:rPr>
        <w:t>-Atlıkarınca</w:t>
      </w:r>
    </w:p>
    <w:p w:rsidR="001F273A" w:rsidRPr="001F273A" w:rsidRDefault="001F273A" w:rsidP="001C73C1">
      <w:pPr>
        <w:rPr>
          <w:lang w:bidi="ar-LY"/>
        </w:rPr>
      </w:pPr>
      <w:r w:rsidRPr="001F273A">
        <w:rPr>
          <w:lang w:bidi="ar-LY"/>
        </w:rPr>
        <w:t>-Tırmanma oyuncağı</w:t>
      </w:r>
    </w:p>
    <w:p w:rsidR="001F273A" w:rsidRPr="001F273A" w:rsidRDefault="001F273A" w:rsidP="001C73C1">
      <w:pPr>
        <w:rPr>
          <w:lang w:bidi="ar-LY"/>
        </w:rPr>
      </w:pPr>
      <w:r w:rsidRPr="001F273A">
        <w:rPr>
          <w:lang w:bidi="ar-LY"/>
        </w:rPr>
        <w:t>-Denge kalası</w:t>
      </w:r>
    </w:p>
    <w:p w:rsidR="001F273A" w:rsidRPr="001F273A" w:rsidRDefault="001F273A" w:rsidP="001C73C1">
      <w:pPr>
        <w:rPr>
          <w:lang w:bidi="ar-LY"/>
        </w:rPr>
      </w:pPr>
      <w:r w:rsidRPr="001F273A">
        <w:rPr>
          <w:lang w:bidi="ar-LY"/>
        </w:rPr>
        <w:t>-Tahterevalli</w:t>
      </w:r>
    </w:p>
    <w:p w:rsidR="001F273A" w:rsidRPr="001F273A" w:rsidRDefault="001F273A" w:rsidP="001C73C1">
      <w:pPr>
        <w:rPr>
          <w:lang w:bidi="ar-LY"/>
        </w:rPr>
      </w:pPr>
      <w:r w:rsidRPr="001F273A">
        <w:rPr>
          <w:lang w:bidi="ar-LY"/>
        </w:rPr>
        <w:lastRenderedPageBreak/>
        <w:t>-Zıpzıplar</w:t>
      </w:r>
    </w:p>
    <w:p w:rsidR="001F273A" w:rsidRPr="001F273A" w:rsidRDefault="001F273A" w:rsidP="001C73C1">
      <w:pPr>
        <w:rPr>
          <w:lang w:bidi="ar-LY"/>
        </w:rPr>
      </w:pPr>
      <w:r w:rsidRPr="001F273A">
        <w:rPr>
          <w:lang w:bidi="ar-LY"/>
        </w:rPr>
        <w:t>Araştırmada ziyaret edilen oyun parkı donatıları metal, ahşap ve plastikten üretilirken parkların üzerine kurulduğu zeminlerde kauçuk, kum, çakıl ve sert zemin kaplamaları kullanılmıştır.</w:t>
      </w:r>
    </w:p>
    <w:p w:rsidR="001F273A" w:rsidRPr="001F273A" w:rsidRDefault="001F273A" w:rsidP="001C73C1">
      <w:pPr>
        <w:rPr>
          <w:lang w:bidi="ar-LY"/>
        </w:rPr>
      </w:pPr>
      <w:r w:rsidRPr="001F273A">
        <w:rPr>
          <w:lang w:bidi="ar-LY"/>
        </w:rPr>
        <w:t xml:space="preserve">Diğer </w:t>
      </w:r>
      <w:proofErr w:type="spellStart"/>
      <w:r w:rsidRPr="001F273A">
        <w:rPr>
          <w:lang w:bidi="ar-LY"/>
        </w:rPr>
        <w:t>y</w:t>
      </w:r>
      <w:r w:rsidR="00CE5956">
        <w:rPr>
          <w:lang w:bidi="ar-LY"/>
        </w:rPr>
        <w:t>ve</w:t>
      </w:r>
      <w:r w:rsidRPr="001F273A">
        <w:rPr>
          <w:lang w:bidi="ar-LY"/>
        </w:rPr>
        <w:t>an</w:t>
      </w:r>
      <w:proofErr w:type="spellEnd"/>
      <w:r w:rsidRPr="001F273A">
        <w:rPr>
          <w:lang w:bidi="ar-LY"/>
        </w:rPr>
        <w:t xml:space="preserve"> dinlenme alanları metal ve ahşap malzemeler kullanılarak oluşturulmuş, yetişkin gözetimi için oyun alanından ayrı tutulmuştur.</w:t>
      </w:r>
    </w:p>
    <w:p w:rsidR="001F273A" w:rsidRPr="001C73C1" w:rsidRDefault="001F273A" w:rsidP="001C73C1">
      <w:pPr>
        <w:pStyle w:val="Balk2"/>
      </w:pPr>
      <w:bookmarkStart w:id="78" w:name="_Toc31211423"/>
      <w:r w:rsidRPr="001C73C1">
        <w:t>3.2. Yöntem</w:t>
      </w:r>
      <w:bookmarkEnd w:id="78"/>
    </w:p>
    <w:p w:rsidR="001F273A" w:rsidRPr="001C73C1" w:rsidRDefault="001F273A" w:rsidP="001C73C1">
      <w:pPr>
        <w:pStyle w:val="Balk3"/>
      </w:pPr>
      <w:bookmarkStart w:id="79" w:name="_Toc31211424"/>
      <w:r w:rsidRPr="001C73C1">
        <w:t xml:space="preserve">3.2.1. </w:t>
      </w:r>
      <w:r w:rsidR="00755E05">
        <w:t>Gözlem</w:t>
      </w:r>
      <w:r w:rsidRPr="001C73C1">
        <w:t xml:space="preserve"> Çalışması</w:t>
      </w:r>
      <w:bookmarkEnd w:id="79"/>
    </w:p>
    <w:p w:rsidR="001F273A" w:rsidRPr="001F273A" w:rsidRDefault="0078274A" w:rsidP="001C73C1">
      <w:r>
        <w:rPr>
          <w:noProof/>
        </w:rPr>
        <mc:AlternateContent>
          <mc:Choice Requires="wps">
            <w:drawing>
              <wp:anchor distT="0" distB="0" distL="114300" distR="114300" simplePos="0" relativeHeight="251659776" behindDoc="0" locked="0" layoutInCell="1" allowOverlap="1" wp14:anchorId="331E219B" wp14:editId="25FBFB1F">
                <wp:simplePos x="0" y="0"/>
                <wp:positionH relativeFrom="column">
                  <wp:posOffset>1817370</wp:posOffset>
                </wp:positionH>
                <wp:positionV relativeFrom="paragraph">
                  <wp:posOffset>950595</wp:posOffset>
                </wp:positionV>
                <wp:extent cx="1638300" cy="266700"/>
                <wp:effectExtent l="0" t="0" r="0" b="0"/>
                <wp:wrapNone/>
                <wp:docPr id="19" name="Text Box 1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38300" cy="2667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EC71BA" w:rsidRDefault="00EC71BA"/>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1" o:spid="_x0000_s1026" type="#_x0000_t202" style="position:absolute;left:0;text-align:left;margin-left:143.1pt;margin-top:74.85pt;width:129pt;height:21pt;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" stroked="f">
                <v:textbox>
                  <w:txbxContent>
                    <w:p w:rsidR="00EC71BA" w:rsidRDefault="00EC71BA"/>
                  </w:txbxContent>
                </v:textbox>
              </v:shape>
            </w:pict>
          </mc:Fallback>
        </mc:AlternateContent>
      </w:r>
      <w:r>
        <w:rPr>
          <w:noProof/>
        </w:rPr>
        <mc:AlternateContent>
          <mc:Choice Requires="wps">
            <w:drawing>
              <wp:anchor distT="0" distB="0" distL="114300" distR="114300" simplePos="0" relativeHeight="251656704" behindDoc="0" locked="0" layoutInCell="1" allowOverlap="1" wp14:anchorId="4EDD967F" wp14:editId="25E375DB">
                <wp:simplePos x="0" y="0"/>
                <wp:positionH relativeFrom="column">
                  <wp:posOffset>19050</wp:posOffset>
                </wp:positionH>
                <wp:positionV relativeFrom="paragraph">
                  <wp:posOffset>769620</wp:posOffset>
                </wp:positionV>
                <wp:extent cx="5229225" cy="3215640"/>
                <wp:effectExtent l="11430" t="9525" r="7620" b="13970"/>
                <wp:wrapSquare wrapText="bothSides"/>
                <wp:docPr id="18"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29225" cy="3215640"/>
                        </a:xfrm>
                        <a:prstGeom prst="rect">
                          <a:avLst/>
                        </a:prstGeom>
                        <a:solidFill>
                          <a:srgbClr val="FFFFFF"/>
                        </a:solidFill>
                        <a:ln w="9525">
                          <a:solidFill>
                            <a:srgbClr val="000000"/>
                          </a:solidFill>
                          <a:miter lim="800000"/>
                          <a:headEnd/>
                          <a:tailEnd/>
                        </a:ln>
                      </wps:spPr>
                      <wps:txbx>
                        <w:txbxContent>
                          <w:p w:rsidR="00EC71BA" w:rsidRPr="007A77B5" w:rsidRDefault="00EC71BA" w:rsidP="001A4D01">
                            <w:pPr>
                              <w:tabs>
                                <w:tab w:val="left" w:pos="0"/>
                                <w:tab w:val="left" w:pos="142"/>
                              </w:tabs>
                              <w:spacing w:after="0" w:line="240" w:lineRule="auto"/>
                              <w:jc w:val="center"/>
                              <w:rPr>
                                <w:noProof/>
                              </w:rPr>
                            </w:pPr>
                            <w:r>
                              <w:rPr>
                                <w:noProof/>
                              </w:rPr>
                              <w:drawing>
                                <wp:inline distT="0" distB="0" distL="0" distR="0" wp14:anchorId="22C25ABE" wp14:editId="15200145">
                                  <wp:extent cx="5067300" cy="3114675"/>
                                  <wp:effectExtent l="0" t="0" r="0" b="0"/>
                                  <wp:docPr id="52" name="Nesnesi 2"/>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txbxContent>
                      </wps:txbx>
                      <wps:bodyPr rot="0" vert="horz" wrap="non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 id="Text Box 8" o:spid="_x0000_s1027" type="#_x0000_t202" style="position:absolute;left:0;text-align:left;margin-left:1.5pt;margin-top:60.6pt;width:411.75pt;height:253.2pt;z-index:251656704;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">
                <v:textbox style="mso-fit-shape-to-text:t">
                  <w:txbxContent>
                    <w:p w:rsidR="00EC71BA" w:rsidRPr="007A77B5" w:rsidRDefault="00EC71BA" w:rsidP="001A4D01">
                      <w:pPr>
                        <w:tabs>
                          <w:tab w:val="left" w:pos="0"/>
                          <w:tab w:val="left" w:pos="142"/>
                        </w:tabs>
                        <w:spacing w:after="0" w:line="240" w:lineRule="auto"/>
                        <w:jc w:val="center"/>
                        <w:rPr>
                          <w:noProof/>
                        </w:rPr>
                      </w:pPr>
                      <w:r>
                        <w:rPr>
                          <w:noProof/>
                        </w:rPr>
                        <w:drawing>
                          <wp:inline distT="0" distB="0" distL="0" distR="0" wp14:anchorId="22C25ABE" wp14:editId="15200145">
                            <wp:extent cx="5067300" cy="3114675"/>
                            <wp:effectExtent l="0" t="0" r="0" b="0"/>
                            <wp:docPr id="52" name="Nesnesi 2"/>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txbxContent>
                </v:textbox>
                <w10:wrap type="square"/>
              </v:shape>
            </w:pict>
          </mc:Fallback>
        </mc:AlternateContent>
      </w:r>
      <w:r w:rsidR="001F273A" w:rsidRPr="001F273A">
        <w:t xml:space="preserve">Bu çalışmada her oyun parkında oynayan çocuk sayısı iki farklı döneme </w:t>
      </w:r>
      <w:r w:rsidR="00861266">
        <w:t xml:space="preserve">göre ayrılmak suretiyle Grafik </w:t>
      </w:r>
      <w:proofErr w:type="gramStart"/>
      <w:r w:rsidR="00861266">
        <w:t>3.1</w:t>
      </w:r>
      <w:proofErr w:type="gramEnd"/>
      <w:r w:rsidR="00861266">
        <w:t>.</w:t>
      </w:r>
      <w:r w:rsidR="001F273A" w:rsidRPr="001F273A">
        <w:t>’de gösterilmiştir.</w:t>
      </w:r>
    </w:p>
    <w:p w:rsidR="001F273A" w:rsidRPr="001F273A" w:rsidRDefault="00B93AC5" w:rsidP="001A4D01">
      <w:pPr>
        <w:tabs>
          <w:tab w:val="left" w:pos="0"/>
          <w:tab w:val="left" w:pos="142"/>
        </w:tabs>
        <w:spacing w:after="0" w:line="240" w:lineRule="auto"/>
        <w:jc w:val="center"/>
        <w:rPr>
          <w:color w:val="000000"/>
          <w:lang w:bidi="ar-LY"/>
        </w:rPr>
      </w:pPr>
      <w:r>
        <w:rPr>
          <w:noProof/>
        </w:rPr>
        <mc:AlternateContent>
          <mc:Choice Requires="wps">
            <w:drawing>
              <wp:anchor distT="0" distB="0" distL="114300" distR="114300" simplePos="0" relativeHeight="251657728" behindDoc="0" locked="0" layoutInCell="1" allowOverlap="1" wp14:anchorId="222D25BB" wp14:editId="390D423D">
                <wp:simplePos x="0" y="0"/>
                <wp:positionH relativeFrom="column">
                  <wp:posOffset>2828925</wp:posOffset>
                </wp:positionH>
                <wp:positionV relativeFrom="paragraph">
                  <wp:posOffset>2882265</wp:posOffset>
                </wp:positionV>
                <wp:extent cx="2095500" cy="200025"/>
                <wp:effectExtent l="0" t="0" r="0" b="9525"/>
                <wp:wrapNone/>
                <wp:docPr id="13" name="Text Box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95500" cy="20002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EC71BA" w:rsidRPr="001A4D01" w:rsidRDefault="00EC71BA" w:rsidP="001A4D01">
                            <w:pPr>
                              <w:rPr>
                                <w:sz w:val="18"/>
                              </w:rPr>
                            </w:pPr>
                            <w:r w:rsidRPr="001A4D01">
                              <w:rPr>
                                <w:sz w:val="18"/>
                              </w:rPr>
                              <w:t>S</w:t>
                            </w:r>
                            <w:r>
                              <w:rPr>
                                <w:sz w:val="18"/>
                              </w:rPr>
                              <w:t>aat 14</w:t>
                            </w:r>
                            <w:r w:rsidRPr="001A4D01">
                              <w:rPr>
                                <w:sz w:val="18"/>
                              </w:rPr>
                              <w:t>.00</w:t>
                            </w:r>
                            <w:r>
                              <w:rPr>
                                <w:sz w:val="18"/>
                              </w:rPr>
                              <w:t>-19</w:t>
                            </w:r>
                            <w:r w:rsidRPr="001A4D01">
                              <w:rPr>
                                <w:sz w:val="18"/>
                              </w:rPr>
                              <w:t>.00 arası çocuk sayısı</w:t>
                            </w:r>
                          </w:p>
                          <w:p w:rsidR="00EC71BA" w:rsidRDefault="00EC71BA"/>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9" o:spid="_x0000_s1028" type="#_x0000_t202" style="position:absolute;left:0;text-align:left;margin-left:222.75pt;margin-top:226.95pt;width:165pt;height:15.75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" stroked="f">
                <v:textbox>
                  <w:txbxContent>
                    <w:p w:rsidR="00EC71BA" w:rsidRPr="001A4D01" w:rsidRDefault="00EC71BA" w:rsidP="001A4D01">
                      <w:pPr>
                        <w:rPr>
                          <w:sz w:val="18"/>
                        </w:rPr>
                      </w:pPr>
                      <w:r w:rsidRPr="001A4D01">
                        <w:rPr>
                          <w:sz w:val="18"/>
                        </w:rPr>
                        <w:t>S</w:t>
                      </w:r>
                      <w:r>
                        <w:rPr>
                          <w:sz w:val="18"/>
                        </w:rPr>
                        <w:t>aat 14</w:t>
                      </w:r>
                      <w:r w:rsidRPr="001A4D01">
                        <w:rPr>
                          <w:sz w:val="18"/>
                        </w:rPr>
                        <w:t>.00</w:t>
                      </w:r>
                      <w:r>
                        <w:rPr>
                          <w:sz w:val="18"/>
                        </w:rPr>
                        <w:t>-19</w:t>
                      </w:r>
                      <w:r w:rsidRPr="001A4D01">
                        <w:rPr>
                          <w:sz w:val="18"/>
                        </w:rPr>
                        <w:t>.00 arası çocuk sayısı</w:t>
                      </w:r>
                    </w:p>
                    <w:p w:rsidR="00EC71BA" w:rsidRDefault="00EC71BA"/>
                  </w:txbxContent>
                </v:textbox>
              </v:shape>
            </w:pict>
          </mc:Fallback>
        </mc:AlternateContent>
      </w:r>
      <w:r w:rsidR="0078274A">
        <w:rPr>
          <w:noProof/>
        </w:rPr>
        <mc:AlternateContent>
          <mc:Choice Requires="wps">
            <w:drawing>
              <wp:anchor distT="0" distB="0" distL="114300" distR="114300" simplePos="0" relativeHeight="251658752" behindDoc="0" locked="0" layoutInCell="1" allowOverlap="1" wp14:anchorId="4CB2E6B1" wp14:editId="0648E78D">
                <wp:simplePos x="0" y="0"/>
                <wp:positionH relativeFrom="column">
                  <wp:posOffset>607695</wp:posOffset>
                </wp:positionH>
                <wp:positionV relativeFrom="paragraph">
                  <wp:posOffset>2834640</wp:posOffset>
                </wp:positionV>
                <wp:extent cx="2095500" cy="238125"/>
                <wp:effectExtent l="0" t="0" r="0" b="0"/>
                <wp:wrapNone/>
                <wp:docPr id="17" name="Text Box 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95500" cy="23812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EC71BA" w:rsidRPr="001A4D01" w:rsidRDefault="00EC71BA">
                            <w:pPr>
                              <w:rPr>
                                <w:sz w:val="18"/>
                              </w:rPr>
                            </w:pPr>
                            <w:r w:rsidRPr="001A4D01">
                              <w:rPr>
                                <w:sz w:val="18"/>
                              </w:rPr>
                              <w:t>Saa</w:t>
                            </w:r>
                            <w:r>
                              <w:rPr>
                                <w:sz w:val="18"/>
                              </w:rPr>
                              <w:t>t</w:t>
                            </w:r>
                            <w:r w:rsidRPr="001A4D01">
                              <w:rPr>
                                <w:sz w:val="18"/>
                              </w:rPr>
                              <w:t xml:space="preserve"> 10.00-14.00 arası çocuk sayısı</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0" o:spid="_x0000_s1029" type="#_x0000_t202" style="position:absolute;left:0;text-align:left;margin-left:47.85pt;margin-top:223.2pt;width:165pt;height:18.75pt;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" stroked="f">
                <v:textbox>
                  <w:txbxContent>
                    <w:p w:rsidR="00EC71BA" w:rsidRPr="001A4D01" w:rsidRDefault="00EC71BA">
                      <w:pPr>
                        <w:rPr>
                          <w:sz w:val="18"/>
                        </w:rPr>
                      </w:pPr>
                      <w:r w:rsidRPr="001A4D01">
                        <w:rPr>
                          <w:sz w:val="18"/>
                        </w:rPr>
                        <w:t>Saa</w:t>
                      </w:r>
                      <w:r>
                        <w:rPr>
                          <w:sz w:val="18"/>
                        </w:rPr>
                        <w:t>t</w:t>
                      </w:r>
                      <w:r w:rsidRPr="001A4D01">
                        <w:rPr>
                          <w:sz w:val="18"/>
                        </w:rPr>
                        <w:t xml:space="preserve"> 10.00-14.00 arası çocuk sayısı</w:t>
                      </w:r>
                    </w:p>
                  </w:txbxContent>
                </v:textbox>
              </v:shape>
            </w:pict>
          </mc:Fallback>
        </mc:AlternateContent>
      </w:r>
      <w:r w:rsidR="0078274A">
        <w:rPr>
          <w:noProof/>
        </w:rPr>
        <mc:AlternateContent>
          <mc:Choice Requires="wps">
            <w:drawing>
              <wp:anchor distT="0" distB="0" distL="114300" distR="114300" simplePos="0" relativeHeight="251655680" behindDoc="0" locked="0" layoutInCell="1" allowOverlap="1" wp14:anchorId="35E7B822" wp14:editId="158FB4C4">
                <wp:simplePos x="0" y="0"/>
                <wp:positionH relativeFrom="column">
                  <wp:posOffset>569595</wp:posOffset>
                </wp:positionH>
                <wp:positionV relativeFrom="paragraph">
                  <wp:posOffset>2767965</wp:posOffset>
                </wp:positionV>
                <wp:extent cx="1981200" cy="209550"/>
                <wp:effectExtent l="0" t="0" r="0" b="0"/>
                <wp:wrapNone/>
                <wp:docPr id="12"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81200" cy="20955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EC71BA" w:rsidRPr="001A4D01" w:rsidRDefault="00EC71BA">
                            <w:pPr>
                              <w:rPr>
                                <w:sz w:val="18"/>
                              </w:rPr>
                            </w:pPr>
                            <w:r w:rsidRPr="001A4D01">
                              <w:rPr>
                                <w:sz w:val="18"/>
                              </w:rPr>
                              <w:t>Saat 10.00-14.00 arası çocuk sayısı</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7" o:spid="_x0000_s1030" type="#_x0000_t202" style="position:absolute;left:0;text-align:left;margin-left:44.85pt;margin-top:217.95pt;width:156pt;height:16.5pt;z-index:251655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" stroked="f">
                <v:textbox>
                  <w:txbxContent>
                    <w:p w:rsidR="00EC71BA" w:rsidRPr="001A4D01" w:rsidRDefault="00EC71BA">
                      <w:pPr>
                        <w:rPr>
                          <w:sz w:val="18"/>
                        </w:rPr>
                      </w:pPr>
                      <w:r w:rsidRPr="001A4D01">
                        <w:rPr>
                          <w:sz w:val="18"/>
                        </w:rPr>
                        <w:t>Saat 10.00-14.00 arası çocuk sayısı</w:t>
                      </w:r>
                    </w:p>
                  </w:txbxContent>
                </v:textbox>
              </v:shape>
            </w:pict>
          </mc:Fallback>
        </mc:AlternateContent>
      </w:r>
    </w:p>
    <w:p w:rsidR="001F273A" w:rsidRPr="001F273A" w:rsidRDefault="003839F0" w:rsidP="001C73C1">
      <w:pPr>
        <w:pStyle w:val="Grafikyazs"/>
      </w:pPr>
      <w:bookmarkStart w:id="80" w:name="_Toc30535171"/>
      <w:bookmarkStart w:id="81" w:name="_Toc27082848"/>
      <w:bookmarkStart w:id="82" w:name="_Toc27584677"/>
      <w:r>
        <w:t xml:space="preserve">Grafik </w:t>
      </w:r>
      <w:proofErr w:type="gramStart"/>
      <w:r>
        <w:t>3.1</w:t>
      </w:r>
      <w:proofErr w:type="gramEnd"/>
      <w:r w:rsidR="001F273A" w:rsidRPr="001F273A">
        <w:t>. Parklardaki çocuk sayıları</w:t>
      </w:r>
      <w:bookmarkEnd w:id="80"/>
      <w:r w:rsidR="001F273A" w:rsidRPr="001F273A">
        <w:t xml:space="preserve"> </w:t>
      </w:r>
      <w:bookmarkEnd w:id="81"/>
      <w:bookmarkEnd w:id="82"/>
    </w:p>
    <w:p w:rsidR="001F273A" w:rsidRPr="001F273A" w:rsidRDefault="001F273A" w:rsidP="000D6C12">
      <w:pPr>
        <w:spacing w:before="360"/>
        <w:rPr>
          <w:lang w:bidi="ar-LY"/>
        </w:rPr>
      </w:pPr>
      <w:r w:rsidRPr="001F273A">
        <w:rPr>
          <w:lang w:bidi="ar-LY"/>
        </w:rPr>
        <w:t xml:space="preserve">Araştırma grubu üç ayrı kademede incelenmiştir. İlk kademede 6 ay-6yaş grubunda çocuklar yer alırken ikinci kademe 7-12 yaş arası çocuklardan oluşmaktadır. Üçüncü kademede ise 12 yaş üzeri çocuklar yer almaktadır ve bu çocuklar araştırma grubu </w:t>
      </w:r>
      <w:r w:rsidRPr="001F273A">
        <w:rPr>
          <w:lang w:bidi="ar-LY"/>
        </w:rPr>
        <w:lastRenderedPageBreak/>
        <w:t>içinde yaş bakımından en büyük bireylerdir. Saha araştırmasında hedef grupta parklardan rastgele seçilen 210 çocuk yer almıştır. Örneklem oluşturmada rastgele seçimin en önemli özelliği her çocuğun seçilme olasılığının eşit olmasıdır.</w:t>
      </w:r>
    </w:p>
    <w:p w:rsidR="001F273A" w:rsidRPr="001F273A" w:rsidRDefault="001F273A" w:rsidP="001A4D01">
      <w:pPr>
        <w:rPr>
          <w:lang w:bidi="ar-LY"/>
        </w:rPr>
      </w:pPr>
      <w:r w:rsidRPr="001F273A">
        <w:rPr>
          <w:lang w:bidi="ar-LY"/>
        </w:rPr>
        <w:t xml:space="preserve">6 ay-6 yaş grubundaki çocuklar özelinde </w:t>
      </w:r>
      <w:r w:rsidR="00755E05">
        <w:rPr>
          <w:lang w:bidi="ar-LY"/>
        </w:rPr>
        <w:t>gözlem</w:t>
      </w:r>
      <w:r w:rsidRPr="001F273A">
        <w:rPr>
          <w:lang w:bidi="ar-LY"/>
        </w:rPr>
        <w:t xml:space="preserve"> doldurulurken ebeveynlerden yardım alınmıştır, zira bu çocuklar okuma bilmemektedir ve ebeveynleri çocukların tercihleri konusunda bilgi sahibidir. 7-12 yaş aralığındaki çocuklarla doğrudan temas kurulmuş, bu çocukların </w:t>
      </w:r>
      <w:r w:rsidR="00755E05">
        <w:rPr>
          <w:lang w:bidi="ar-LY"/>
        </w:rPr>
        <w:t>gözlem</w:t>
      </w:r>
      <w:r w:rsidRPr="001F273A">
        <w:rPr>
          <w:lang w:bidi="ar-LY"/>
        </w:rPr>
        <w:t xml:space="preserve">i tamamlamalarında aileleri yardımcı olmuştur. 12 yaş üzeri çocuklarla da doğrudan temas kurulmuş, ancak bu çocuklar </w:t>
      </w:r>
      <w:r w:rsidR="00755E05">
        <w:rPr>
          <w:lang w:bidi="ar-LY"/>
        </w:rPr>
        <w:t>gözlem</w:t>
      </w:r>
      <w:r w:rsidRPr="001F273A">
        <w:rPr>
          <w:lang w:bidi="ar-LY"/>
        </w:rPr>
        <w:t>i kendileri tamamlamıştır.</w:t>
      </w:r>
    </w:p>
    <w:p w:rsidR="001F273A" w:rsidRPr="001F273A" w:rsidRDefault="001F273A" w:rsidP="001A4D01">
      <w:pPr>
        <w:rPr>
          <w:lang w:bidi="ar-LY"/>
        </w:rPr>
      </w:pPr>
      <w:r w:rsidRPr="001F273A">
        <w:rPr>
          <w:lang w:bidi="ar-LY"/>
        </w:rPr>
        <w:t xml:space="preserve">Nitel veriler </w:t>
      </w:r>
      <w:r w:rsidR="00755E05">
        <w:rPr>
          <w:lang w:bidi="ar-LY"/>
        </w:rPr>
        <w:t>gözlem</w:t>
      </w:r>
      <w:r w:rsidRPr="001F273A">
        <w:rPr>
          <w:lang w:bidi="ar-LY"/>
        </w:rPr>
        <w:t>ler aracılığıyla kelime ve betimlemeler hâlinde toplanmıştır. Bu bilgiler değerlendirme amaçlı kodlama süreçleri sonucunda istatistiksel yöntemlerle nicel veriye dönüştürülmüştür. Ki-kare testi için veri analiz yöntemleri kullanılmıştır.</w:t>
      </w:r>
    </w:p>
    <w:p w:rsidR="001F273A" w:rsidRPr="00CB3DD5" w:rsidRDefault="001F273A" w:rsidP="001A4D01">
      <w:pPr>
        <w:pStyle w:val="Balk3"/>
      </w:pPr>
      <w:bookmarkStart w:id="83" w:name="_Toc27513919"/>
      <w:bookmarkStart w:id="84" w:name="_Toc31211425"/>
      <w:r>
        <w:t>3.2.2.</w:t>
      </w:r>
      <w:r w:rsidRPr="00CB3DD5">
        <w:t xml:space="preserve"> </w:t>
      </w:r>
      <w:bookmarkEnd w:id="83"/>
      <w:r w:rsidRPr="00CB3DD5">
        <w:t>Saha Gözlemleri</w:t>
      </w:r>
      <w:bookmarkEnd w:id="84"/>
    </w:p>
    <w:p w:rsidR="001F273A" w:rsidRPr="001F273A" w:rsidRDefault="001F273A" w:rsidP="001A4D01">
      <w:pPr>
        <w:rPr>
          <w:lang w:bidi="ar-LY"/>
        </w:rPr>
      </w:pPr>
      <w:r w:rsidRPr="001F273A">
        <w:rPr>
          <w:lang w:bidi="ar-LY"/>
        </w:rPr>
        <w:t xml:space="preserve">Araştırma sonuçları oyun parkı donatılarının ve bu donatıların üretiminde kullanılan malzemelere, bu malzemelerin CPSC </w:t>
      </w:r>
      <w:proofErr w:type="spellStart"/>
      <w:r w:rsidRPr="001F273A">
        <w:rPr>
          <w:lang w:bidi="ar-LY"/>
        </w:rPr>
        <w:t>st</w:t>
      </w:r>
      <w:r w:rsidR="00CE5956">
        <w:rPr>
          <w:lang w:bidi="ar-LY"/>
        </w:rPr>
        <w:t>ve</w:t>
      </w:r>
      <w:r w:rsidRPr="001F273A">
        <w:rPr>
          <w:lang w:bidi="ar-LY"/>
        </w:rPr>
        <w:t>artlarıyla</w:t>
      </w:r>
      <w:proofErr w:type="spellEnd"/>
      <w:r w:rsidRPr="001F273A">
        <w:rPr>
          <w:lang w:bidi="ar-LY"/>
        </w:rPr>
        <w:t xml:space="preserve"> uyumuna, donatıların altında ve çevresinde kullanılan zemin türlerine, dinlenme alanlarında kullanılan malzemelere ve </w:t>
      </w:r>
      <w:r w:rsidR="00755E05">
        <w:rPr>
          <w:lang w:bidi="ar-LY"/>
        </w:rPr>
        <w:t>gözlem</w:t>
      </w:r>
      <w:r w:rsidRPr="001F273A">
        <w:rPr>
          <w:lang w:bidi="ar-LY"/>
        </w:rPr>
        <w:t>in oyun parkı donatıları ve güvenliği, iklim ve renge ilişkin sorularından elde edilen yanıtlara dayanılarak incelenmiştir.</w:t>
      </w:r>
    </w:p>
    <w:p w:rsidR="001F273A" w:rsidRPr="001F273A" w:rsidRDefault="001F273A" w:rsidP="001F273A">
      <w:pPr>
        <w:tabs>
          <w:tab w:val="left" w:pos="0"/>
          <w:tab w:val="left" w:pos="142"/>
        </w:tabs>
        <w:spacing w:after="100" w:afterAutospacing="1"/>
        <w:rPr>
          <w:color w:val="000000"/>
          <w:lang w:bidi="ar-LY"/>
        </w:rPr>
      </w:pPr>
    </w:p>
    <w:p w:rsidR="001F273A" w:rsidRPr="001F273A" w:rsidRDefault="001F273A" w:rsidP="001F273A">
      <w:pPr>
        <w:tabs>
          <w:tab w:val="left" w:pos="0"/>
          <w:tab w:val="left" w:pos="142"/>
        </w:tabs>
        <w:spacing w:after="100" w:afterAutospacing="1"/>
        <w:rPr>
          <w:color w:val="000000"/>
          <w:lang w:bidi="ar-LY"/>
        </w:rPr>
      </w:pPr>
    </w:p>
    <w:p w:rsidR="001F273A" w:rsidRDefault="001F273A" w:rsidP="001F273A">
      <w:pPr>
        <w:tabs>
          <w:tab w:val="left" w:pos="0"/>
          <w:tab w:val="left" w:pos="142"/>
        </w:tabs>
        <w:spacing w:after="100" w:afterAutospacing="1"/>
        <w:rPr>
          <w:color w:val="000000"/>
          <w:lang w:bidi="ar-LY"/>
        </w:rPr>
      </w:pPr>
    </w:p>
    <w:p w:rsidR="001A4D01" w:rsidRDefault="001A4D01" w:rsidP="001F273A">
      <w:pPr>
        <w:tabs>
          <w:tab w:val="left" w:pos="0"/>
          <w:tab w:val="left" w:pos="142"/>
        </w:tabs>
        <w:spacing w:after="100" w:afterAutospacing="1"/>
        <w:rPr>
          <w:color w:val="000000"/>
          <w:lang w:bidi="ar-LY"/>
        </w:rPr>
      </w:pPr>
    </w:p>
    <w:p w:rsidR="001A4D01" w:rsidRDefault="001A4D01" w:rsidP="001F273A">
      <w:pPr>
        <w:tabs>
          <w:tab w:val="left" w:pos="0"/>
          <w:tab w:val="left" w:pos="142"/>
        </w:tabs>
        <w:spacing w:after="100" w:afterAutospacing="1"/>
        <w:rPr>
          <w:color w:val="000000"/>
          <w:lang w:bidi="ar-LY"/>
        </w:rPr>
      </w:pPr>
    </w:p>
    <w:p w:rsidR="001A4D01" w:rsidRPr="001F273A" w:rsidRDefault="001A4D01" w:rsidP="001F273A">
      <w:pPr>
        <w:tabs>
          <w:tab w:val="left" w:pos="0"/>
          <w:tab w:val="left" w:pos="142"/>
        </w:tabs>
        <w:spacing w:after="100" w:afterAutospacing="1"/>
        <w:rPr>
          <w:color w:val="000000"/>
          <w:lang w:bidi="ar-LY"/>
        </w:rPr>
      </w:pPr>
    </w:p>
    <w:p w:rsidR="001F273A" w:rsidRPr="001F273A" w:rsidRDefault="001F273A" w:rsidP="001F273A">
      <w:pPr>
        <w:tabs>
          <w:tab w:val="left" w:pos="0"/>
          <w:tab w:val="left" w:pos="142"/>
        </w:tabs>
        <w:spacing w:after="100" w:afterAutospacing="1"/>
        <w:rPr>
          <w:color w:val="000000"/>
          <w:lang w:bidi="ar-LY"/>
        </w:rPr>
      </w:pPr>
    </w:p>
    <w:p w:rsidR="001F273A" w:rsidRPr="001F273A" w:rsidRDefault="001F273A" w:rsidP="001A4D01">
      <w:pPr>
        <w:pStyle w:val="Balk1"/>
        <w:rPr>
          <w:lang w:bidi="ar-LY"/>
        </w:rPr>
      </w:pPr>
      <w:bookmarkStart w:id="85" w:name="_Toc31211426"/>
      <w:r w:rsidRPr="001F273A">
        <w:rPr>
          <w:lang w:bidi="ar-LY"/>
        </w:rPr>
        <w:lastRenderedPageBreak/>
        <w:t>4. BULGULAR</w:t>
      </w:r>
      <w:bookmarkEnd w:id="85"/>
      <w:r w:rsidR="00E61197">
        <w:rPr>
          <w:lang w:bidi="ar-LY"/>
        </w:rPr>
        <w:t xml:space="preserve"> </w:t>
      </w:r>
    </w:p>
    <w:p w:rsidR="001F273A" w:rsidRPr="001F273A" w:rsidRDefault="001F273A" w:rsidP="001A4D01">
      <w:pPr>
        <w:pStyle w:val="Balk2"/>
      </w:pPr>
      <w:bookmarkStart w:id="86" w:name="_Toc31211427"/>
      <w:bookmarkStart w:id="87" w:name="_Toc27513920"/>
      <w:r w:rsidRPr="001F273A">
        <w:t>4.1. Donatılara İlişkin Bulgular</w:t>
      </w:r>
      <w:bookmarkEnd w:id="86"/>
    </w:p>
    <w:bookmarkEnd w:id="87"/>
    <w:p w:rsidR="001F273A" w:rsidRPr="001F273A" w:rsidRDefault="001F273A" w:rsidP="001A4D01">
      <w:r w:rsidRPr="001F273A">
        <w:t xml:space="preserve">Araştırmada gözlemlenen 15 parktaki donatılar ayrı ayrı incelenmiş ve bulunan özellikler CPSC </w:t>
      </w:r>
      <w:proofErr w:type="spellStart"/>
      <w:r w:rsidRPr="001F273A">
        <w:t>st</w:t>
      </w:r>
      <w:r w:rsidR="00CE5956">
        <w:t>ve</w:t>
      </w:r>
      <w:r w:rsidRPr="001F273A">
        <w:t>artlarıyla</w:t>
      </w:r>
      <w:proofErr w:type="spellEnd"/>
      <w:r w:rsidRPr="001F273A">
        <w:t xml:space="preserve"> karşılaştırılmıştır. Araştırma sonucunda söz konusu donatıların üretiminde kullanıldığı tespit edilen malzemeler aşağıda belirtilmiştir:</w:t>
      </w:r>
    </w:p>
    <w:p w:rsidR="001F273A" w:rsidRPr="001A4D01" w:rsidRDefault="001F273A" w:rsidP="001A4D01">
      <w:pPr>
        <w:pStyle w:val="Balk3"/>
      </w:pPr>
      <w:bookmarkStart w:id="88" w:name="_Toc27513921"/>
      <w:bookmarkStart w:id="89" w:name="_Toc31211428"/>
      <w:r w:rsidRPr="001A4D01">
        <w:t xml:space="preserve">4.1.1. </w:t>
      </w:r>
      <w:bookmarkEnd w:id="88"/>
      <w:r w:rsidRPr="001A4D01">
        <w:t>Kaydıraklar</w:t>
      </w:r>
      <w:bookmarkEnd w:id="89"/>
    </w:p>
    <w:p w:rsidR="001F273A" w:rsidRPr="001F273A" w:rsidRDefault="001F273A" w:rsidP="001F273A">
      <w:pPr>
        <w:tabs>
          <w:tab w:val="left" w:pos="0"/>
          <w:tab w:val="left" w:pos="142"/>
        </w:tabs>
        <w:spacing w:after="100" w:afterAutospacing="1"/>
        <w:rPr>
          <w:color w:val="000000"/>
        </w:rPr>
      </w:pPr>
      <w:r w:rsidRPr="001F273A">
        <w:rPr>
          <w:color w:val="000000"/>
        </w:rPr>
        <w:t xml:space="preserve">Kaydıraklar parklarda bulunan popüler oyuncaklardır ve farklı yaştan birçok çocuk için caziptir </w:t>
      </w:r>
      <w:r w:rsidR="00C54E41">
        <w:rPr>
          <w:color w:val="000000"/>
        </w:rPr>
        <w:t>(</w:t>
      </w:r>
      <w:proofErr w:type="spellStart"/>
      <w:r w:rsidR="00C54E41">
        <w:rPr>
          <w:color w:val="000000"/>
        </w:rPr>
        <w:t>Kepmenkes</w:t>
      </w:r>
      <w:proofErr w:type="spellEnd"/>
      <w:r w:rsidR="00C54E41">
        <w:rPr>
          <w:color w:val="000000"/>
        </w:rPr>
        <w:t>, 2003)</w:t>
      </w:r>
      <w:r w:rsidRPr="001F273A">
        <w:rPr>
          <w:color w:val="000000"/>
        </w:rPr>
        <w:t xml:space="preserve">. Kaydırakların oyun parklarında en sık kullanılan oyuncaklardan olduğu araştırmalarca tasdik edilmiştir </w:t>
      </w:r>
      <w:r w:rsidR="00A57E58">
        <w:rPr>
          <w:color w:val="000000"/>
        </w:rPr>
        <w:t>(URL-8, 2019)</w:t>
      </w:r>
      <w:r w:rsidRPr="001F273A">
        <w:rPr>
          <w:color w:val="000000"/>
        </w:rPr>
        <w:t xml:space="preserve">. Tablo 4.1’de çalışma alanındaki </w:t>
      </w:r>
      <w:proofErr w:type="gramStart"/>
      <w:r w:rsidRPr="001F273A">
        <w:rPr>
          <w:color w:val="000000"/>
        </w:rPr>
        <w:t>mevcut  kaydırak</w:t>
      </w:r>
      <w:proofErr w:type="gramEnd"/>
      <w:r w:rsidRPr="001F273A">
        <w:rPr>
          <w:color w:val="000000"/>
        </w:rPr>
        <w:t xml:space="preserve"> türleri ve boyutları gösterilmiştir.</w:t>
      </w:r>
    </w:p>
    <w:p w:rsidR="001F273A" w:rsidRDefault="001F273A" w:rsidP="00315CD3">
      <w:pPr>
        <w:pStyle w:val="Tabloyazs"/>
      </w:pPr>
      <w:bookmarkStart w:id="90" w:name="_Toc27584064"/>
      <w:bookmarkStart w:id="91" w:name="_Toc31208649"/>
      <w:r w:rsidRPr="00315CD3">
        <w:t>Tablo 4.</w:t>
      </w:r>
      <w:r w:rsidR="00172F30">
        <w:fldChar w:fldCharType="begin"/>
      </w:r>
      <w:r w:rsidR="00172F30">
        <w:instrText xml:space="preserve"> SEQ table \* ARABIC </w:instrText>
      </w:r>
      <w:r w:rsidR="00172F30">
        <w:fldChar w:fldCharType="separate"/>
      </w:r>
      <w:r w:rsidR="002E3FC8">
        <w:rPr>
          <w:noProof/>
        </w:rPr>
        <w:t>1</w:t>
      </w:r>
      <w:r w:rsidR="00172F30">
        <w:rPr>
          <w:noProof/>
        </w:rPr>
        <w:fldChar w:fldCharType="end"/>
      </w:r>
      <w:r w:rsidRPr="00315CD3">
        <w:t xml:space="preserve">. Kaydırak türleri </w:t>
      </w:r>
      <w:bookmarkEnd w:id="90"/>
      <w:r w:rsidRPr="00315CD3">
        <w:t>ve özellikleri</w:t>
      </w:r>
      <w:bookmarkEnd w:id="91"/>
    </w:p>
    <w:p w:rsidR="00315CD3" w:rsidRPr="00315CD3" w:rsidRDefault="00315CD3" w:rsidP="00315CD3">
      <w:pPr>
        <w:pStyle w:val="Tabloyazs"/>
      </w:pPr>
    </w:p>
    <w:tbl>
      <w:tblPr>
        <w:tblpPr w:leftFromText="180" w:rightFromText="180" w:vertAnchor="text" w:tblpXSpec="center" w:tblpY="1"/>
        <w:tblOverlap w:val="never"/>
        <w:bidiVisual/>
        <w:tblW w:w="4916"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53"/>
        <w:gridCol w:w="1309"/>
        <w:gridCol w:w="1155"/>
        <w:gridCol w:w="1055"/>
        <w:gridCol w:w="1198"/>
        <w:gridCol w:w="1433"/>
        <w:gridCol w:w="1091"/>
      </w:tblGrid>
      <w:tr w:rsidR="00EB4FAA" w:rsidRPr="00FD0F68" w:rsidTr="00EB4FAA">
        <w:trPr>
          <w:trHeight w:val="20"/>
        </w:trPr>
        <w:tc>
          <w:tcPr>
            <w:tcW w:w="1424" w:type="pct"/>
            <w:gridSpan w:val="2"/>
            <w:vAlign w:val="center"/>
          </w:tcPr>
          <w:p w:rsidR="00EB4FAA" w:rsidRPr="00FD0F68" w:rsidRDefault="00EB4FAA" w:rsidP="00315CD3">
            <w:pPr>
              <w:spacing w:after="0" w:line="240" w:lineRule="auto"/>
              <w:jc w:val="center"/>
              <w:rPr>
                <w:sz w:val="20"/>
                <w:szCs w:val="20"/>
                <w:rtl/>
              </w:rPr>
            </w:pPr>
            <w:r w:rsidRPr="00FD0F68">
              <w:rPr>
                <w:sz w:val="20"/>
                <w:szCs w:val="20"/>
              </w:rPr>
              <w:t>Kaydırak platformu</w:t>
            </w:r>
          </w:p>
        </w:tc>
        <w:tc>
          <w:tcPr>
            <w:tcW w:w="2054" w:type="pct"/>
            <w:gridSpan w:val="3"/>
            <w:vAlign w:val="center"/>
          </w:tcPr>
          <w:p w:rsidR="00EB4FAA" w:rsidRPr="00FD0F68" w:rsidRDefault="00EB4FAA" w:rsidP="00315CD3">
            <w:pPr>
              <w:tabs>
                <w:tab w:val="left" w:pos="1247"/>
              </w:tabs>
              <w:spacing w:after="0" w:line="240" w:lineRule="auto"/>
              <w:jc w:val="center"/>
              <w:rPr>
                <w:sz w:val="20"/>
                <w:szCs w:val="20"/>
                <w:rtl/>
              </w:rPr>
            </w:pPr>
            <w:r w:rsidRPr="00FD0F68">
              <w:rPr>
                <w:sz w:val="20"/>
                <w:szCs w:val="20"/>
              </w:rPr>
              <w:t>Ölçümler</w:t>
            </w:r>
          </w:p>
        </w:tc>
        <w:tc>
          <w:tcPr>
            <w:tcW w:w="864" w:type="pct"/>
            <w:vAlign w:val="center"/>
          </w:tcPr>
          <w:p w:rsidR="00EB4FAA" w:rsidRPr="00FD0F68" w:rsidRDefault="00EB4FAA" w:rsidP="00B93AC5">
            <w:pPr>
              <w:spacing w:after="0" w:line="240" w:lineRule="auto"/>
              <w:jc w:val="center"/>
              <w:rPr>
                <w:sz w:val="20"/>
                <w:szCs w:val="20"/>
                <w:rtl/>
              </w:rPr>
            </w:pPr>
            <w:r w:rsidRPr="00FD0F68">
              <w:rPr>
                <w:sz w:val="20"/>
                <w:szCs w:val="20"/>
              </w:rPr>
              <w:t>Kaydırak tipi</w:t>
            </w:r>
          </w:p>
        </w:tc>
        <w:tc>
          <w:tcPr>
            <w:tcW w:w="658" w:type="pct"/>
            <w:vAlign w:val="center"/>
          </w:tcPr>
          <w:p w:rsidR="00EB4FAA" w:rsidRPr="00FD0F68" w:rsidRDefault="00EB4FAA" w:rsidP="00B93AC5">
            <w:pPr>
              <w:spacing w:after="0" w:line="240" w:lineRule="auto"/>
              <w:jc w:val="center"/>
              <w:rPr>
                <w:sz w:val="20"/>
                <w:szCs w:val="20"/>
                <w:rtl/>
              </w:rPr>
            </w:pPr>
            <w:r w:rsidRPr="00FD0F68">
              <w:rPr>
                <w:sz w:val="20"/>
                <w:szCs w:val="20"/>
              </w:rPr>
              <w:t>Park ismi</w:t>
            </w:r>
          </w:p>
        </w:tc>
      </w:tr>
      <w:tr w:rsidR="00EB4FAA" w:rsidRPr="00FD0F68" w:rsidTr="00EB4FAA">
        <w:trPr>
          <w:trHeight w:val="20"/>
        </w:trPr>
        <w:tc>
          <w:tcPr>
            <w:tcW w:w="635" w:type="pct"/>
            <w:vAlign w:val="center"/>
          </w:tcPr>
          <w:p w:rsidR="00EB4FAA" w:rsidRPr="00FD0F68" w:rsidRDefault="00EB4FAA" w:rsidP="00315CD3">
            <w:pPr>
              <w:tabs>
                <w:tab w:val="left" w:pos="1247"/>
              </w:tabs>
              <w:spacing w:after="0" w:line="240" w:lineRule="auto"/>
              <w:jc w:val="center"/>
              <w:rPr>
                <w:sz w:val="20"/>
                <w:szCs w:val="20"/>
                <w:rtl/>
              </w:rPr>
            </w:pPr>
            <w:r w:rsidRPr="00FD0F68">
              <w:rPr>
                <w:sz w:val="20"/>
                <w:szCs w:val="20"/>
              </w:rPr>
              <w:t>Materyal</w:t>
            </w:r>
          </w:p>
        </w:tc>
        <w:tc>
          <w:tcPr>
            <w:tcW w:w="789" w:type="pct"/>
            <w:vAlign w:val="center"/>
          </w:tcPr>
          <w:p w:rsidR="00EB4FAA" w:rsidRPr="00FD0F68" w:rsidRDefault="00EB4FAA" w:rsidP="00315CD3">
            <w:pPr>
              <w:tabs>
                <w:tab w:val="left" w:pos="1247"/>
              </w:tabs>
              <w:spacing w:after="0" w:line="240" w:lineRule="auto"/>
              <w:jc w:val="center"/>
              <w:rPr>
                <w:sz w:val="20"/>
                <w:szCs w:val="20"/>
                <w:rtl/>
              </w:rPr>
            </w:pPr>
            <w:r w:rsidRPr="00FD0F68">
              <w:rPr>
                <w:sz w:val="20"/>
                <w:szCs w:val="20"/>
              </w:rPr>
              <w:t>Yükseklik</w:t>
            </w:r>
          </w:p>
        </w:tc>
        <w:tc>
          <w:tcPr>
            <w:tcW w:w="696" w:type="pct"/>
            <w:vAlign w:val="center"/>
          </w:tcPr>
          <w:p w:rsidR="00EB4FAA" w:rsidRPr="00FD0F68" w:rsidRDefault="00EB4FAA" w:rsidP="00315CD3">
            <w:pPr>
              <w:tabs>
                <w:tab w:val="left" w:pos="1247"/>
              </w:tabs>
              <w:spacing w:after="0" w:line="240" w:lineRule="auto"/>
              <w:jc w:val="center"/>
              <w:rPr>
                <w:sz w:val="20"/>
                <w:szCs w:val="20"/>
                <w:rtl/>
              </w:rPr>
            </w:pPr>
            <w:r w:rsidRPr="00FD0F68">
              <w:rPr>
                <w:sz w:val="20"/>
                <w:szCs w:val="20"/>
              </w:rPr>
              <w:t>Yan yükseklik</w:t>
            </w:r>
          </w:p>
        </w:tc>
        <w:tc>
          <w:tcPr>
            <w:tcW w:w="636" w:type="pct"/>
            <w:vAlign w:val="center"/>
          </w:tcPr>
          <w:p w:rsidR="00EB4FAA" w:rsidRPr="00FD0F68" w:rsidRDefault="00EB4FAA" w:rsidP="00315CD3">
            <w:pPr>
              <w:tabs>
                <w:tab w:val="left" w:pos="1247"/>
              </w:tabs>
              <w:spacing w:after="0" w:line="240" w:lineRule="auto"/>
              <w:jc w:val="center"/>
              <w:rPr>
                <w:sz w:val="20"/>
                <w:szCs w:val="20"/>
                <w:rtl/>
              </w:rPr>
            </w:pPr>
            <w:r w:rsidRPr="00FD0F68">
              <w:rPr>
                <w:sz w:val="20"/>
                <w:szCs w:val="20"/>
              </w:rPr>
              <w:t>Genişlik</w:t>
            </w:r>
          </w:p>
        </w:tc>
        <w:tc>
          <w:tcPr>
            <w:tcW w:w="722" w:type="pct"/>
            <w:vAlign w:val="center"/>
          </w:tcPr>
          <w:p w:rsidR="00EB4FAA" w:rsidRPr="00FD0F68" w:rsidRDefault="00EB4FAA" w:rsidP="00315CD3">
            <w:pPr>
              <w:tabs>
                <w:tab w:val="left" w:pos="1247"/>
              </w:tabs>
              <w:spacing w:after="0" w:line="240" w:lineRule="auto"/>
              <w:jc w:val="center"/>
              <w:rPr>
                <w:sz w:val="20"/>
                <w:szCs w:val="20"/>
                <w:rtl/>
              </w:rPr>
            </w:pPr>
            <w:r w:rsidRPr="00FD0F68">
              <w:rPr>
                <w:sz w:val="20"/>
                <w:szCs w:val="20"/>
              </w:rPr>
              <w:t>Yükseklik</w:t>
            </w:r>
          </w:p>
        </w:tc>
        <w:tc>
          <w:tcPr>
            <w:tcW w:w="864" w:type="pct"/>
            <w:vAlign w:val="center"/>
          </w:tcPr>
          <w:p w:rsidR="00EB4FAA" w:rsidRPr="00FD0F68" w:rsidRDefault="00EB4FAA" w:rsidP="00315CD3">
            <w:pPr>
              <w:spacing w:after="0" w:line="240" w:lineRule="auto"/>
              <w:jc w:val="center"/>
              <w:rPr>
                <w:sz w:val="20"/>
                <w:szCs w:val="20"/>
              </w:rPr>
            </w:pPr>
          </w:p>
        </w:tc>
        <w:tc>
          <w:tcPr>
            <w:tcW w:w="658" w:type="pct"/>
            <w:vAlign w:val="center"/>
          </w:tcPr>
          <w:p w:rsidR="00EB4FAA" w:rsidRPr="00FD0F68" w:rsidRDefault="00EB4FAA" w:rsidP="00315CD3">
            <w:pPr>
              <w:spacing w:after="0" w:line="240" w:lineRule="auto"/>
              <w:jc w:val="center"/>
              <w:rPr>
                <w:sz w:val="20"/>
                <w:szCs w:val="20"/>
              </w:rPr>
            </w:pPr>
          </w:p>
        </w:tc>
      </w:tr>
      <w:tr w:rsidR="00EB4FAA" w:rsidRPr="00FD0F68" w:rsidTr="00EB4FAA">
        <w:trPr>
          <w:trHeight w:val="20"/>
        </w:trPr>
        <w:tc>
          <w:tcPr>
            <w:tcW w:w="635" w:type="pct"/>
            <w:vAlign w:val="center"/>
          </w:tcPr>
          <w:p w:rsidR="00EB4FAA" w:rsidRPr="00FD0F68" w:rsidRDefault="00EB4FAA" w:rsidP="00315CD3">
            <w:pPr>
              <w:spacing w:after="0" w:line="240" w:lineRule="auto"/>
              <w:jc w:val="center"/>
              <w:rPr>
                <w:sz w:val="20"/>
                <w:szCs w:val="20"/>
              </w:rPr>
            </w:pPr>
            <w:r w:rsidRPr="00FD0F68">
              <w:rPr>
                <w:sz w:val="20"/>
                <w:szCs w:val="20"/>
              </w:rPr>
              <w:t>Ahşap</w:t>
            </w:r>
          </w:p>
        </w:tc>
        <w:tc>
          <w:tcPr>
            <w:tcW w:w="789" w:type="pct"/>
            <w:vAlign w:val="center"/>
          </w:tcPr>
          <w:p w:rsidR="00EB4FAA" w:rsidRPr="00FD0F68" w:rsidRDefault="00EB4FAA" w:rsidP="00315CD3">
            <w:pPr>
              <w:spacing w:after="0" w:line="240" w:lineRule="auto"/>
              <w:jc w:val="center"/>
              <w:rPr>
                <w:sz w:val="20"/>
                <w:szCs w:val="20"/>
              </w:rPr>
            </w:pPr>
            <w:r w:rsidRPr="00FD0F68">
              <w:rPr>
                <w:sz w:val="20"/>
                <w:szCs w:val="20"/>
              </w:rPr>
              <w:t>70 cm</w:t>
            </w:r>
          </w:p>
        </w:tc>
        <w:tc>
          <w:tcPr>
            <w:tcW w:w="696" w:type="pct"/>
            <w:vAlign w:val="center"/>
          </w:tcPr>
          <w:p w:rsidR="00EB4FAA" w:rsidRPr="00FD0F68" w:rsidRDefault="00EB4FAA" w:rsidP="00315CD3">
            <w:pPr>
              <w:spacing w:after="0" w:line="240" w:lineRule="auto"/>
              <w:jc w:val="center"/>
              <w:rPr>
                <w:sz w:val="20"/>
                <w:szCs w:val="20"/>
                <w:rtl/>
              </w:rPr>
            </w:pPr>
            <w:r w:rsidRPr="00FD0F68">
              <w:rPr>
                <w:sz w:val="20"/>
                <w:szCs w:val="20"/>
                <w:lang w:bidi="ar-LY"/>
              </w:rPr>
              <w:t>18 cm</w:t>
            </w:r>
          </w:p>
        </w:tc>
        <w:tc>
          <w:tcPr>
            <w:tcW w:w="636" w:type="pct"/>
            <w:vAlign w:val="center"/>
          </w:tcPr>
          <w:p w:rsidR="00EB4FAA" w:rsidRPr="00FD0F68" w:rsidRDefault="00EB4FAA" w:rsidP="00315CD3">
            <w:pPr>
              <w:spacing w:after="0" w:line="240" w:lineRule="auto"/>
              <w:jc w:val="center"/>
              <w:rPr>
                <w:sz w:val="20"/>
                <w:szCs w:val="20"/>
                <w:rtl/>
              </w:rPr>
            </w:pPr>
            <w:r w:rsidRPr="00FD0F68">
              <w:rPr>
                <w:sz w:val="20"/>
                <w:szCs w:val="20"/>
                <w:lang w:bidi="ar-LY"/>
              </w:rPr>
              <w:t>45 cm</w:t>
            </w:r>
          </w:p>
        </w:tc>
        <w:tc>
          <w:tcPr>
            <w:tcW w:w="722" w:type="pct"/>
            <w:vAlign w:val="center"/>
          </w:tcPr>
          <w:p w:rsidR="00EB4FAA" w:rsidRPr="00FD0F68" w:rsidRDefault="00EB4FAA" w:rsidP="00315CD3">
            <w:pPr>
              <w:spacing w:after="0" w:line="240" w:lineRule="auto"/>
              <w:jc w:val="center"/>
              <w:rPr>
                <w:sz w:val="20"/>
                <w:szCs w:val="20"/>
              </w:rPr>
            </w:pPr>
            <w:r w:rsidRPr="00FD0F68">
              <w:rPr>
                <w:sz w:val="20"/>
                <w:szCs w:val="20"/>
              </w:rPr>
              <w:t>1.95m</w:t>
            </w:r>
          </w:p>
        </w:tc>
        <w:tc>
          <w:tcPr>
            <w:tcW w:w="864" w:type="pct"/>
            <w:vAlign w:val="center"/>
          </w:tcPr>
          <w:p w:rsidR="00EB4FAA" w:rsidRPr="00FD0F68" w:rsidRDefault="00EB4FAA" w:rsidP="00315CD3">
            <w:pPr>
              <w:spacing w:after="0" w:line="240" w:lineRule="auto"/>
              <w:jc w:val="center"/>
              <w:rPr>
                <w:sz w:val="20"/>
                <w:szCs w:val="20"/>
                <w:rtl/>
              </w:rPr>
            </w:pPr>
            <w:r w:rsidRPr="00FD0F68">
              <w:rPr>
                <w:sz w:val="20"/>
                <w:szCs w:val="20"/>
              </w:rPr>
              <w:t>Dalga</w:t>
            </w:r>
          </w:p>
        </w:tc>
        <w:tc>
          <w:tcPr>
            <w:tcW w:w="658" w:type="pct"/>
            <w:vMerge w:val="restart"/>
            <w:vAlign w:val="center"/>
          </w:tcPr>
          <w:p w:rsidR="00EB4FAA" w:rsidRPr="00FD0F68" w:rsidRDefault="00EB4FAA" w:rsidP="00315CD3">
            <w:pPr>
              <w:spacing w:after="0" w:line="240" w:lineRule="auto"/>
              <w:jc w:val="center"/>
              <w:rPr>
                <w:sz w:val="20"/>
                <w:szCs w:val="20"/>
                <w:rtl/>
              </w:rPr>
            </w:pPr>
            <w:proofErr w:type="spellStart"/>
            <w:r w:rsidRPr="00FD0F68">
              <w:rPr>
                <w:sz w:val="20"/>
                <w:szCs w:val="20"/>
              </w:rPr>
              <w:t>Ahmed</w:t>
            </w:r>
            <w:proofErr w:type="spellEnd"/>
            <w:r w:rsidRPr="00FD0F68">
              <w:rPr>
                <w:sz w:val="20"/>
                <w:szCs w:val="20"/>
              </w:rPr>
              <w:t xml:space="preserve"> Arif</w:t>
            </w:r>
          </w:p>
        </w:tc>
      </w:tr>
      <w:tr w:rsidR="00EB4FAA" w:rsidRPr="00FD0F68" w:rsidTr="00EB4FAA">
        <w:trPr>
          <w:trHeight w:val="20"/>
        </w:trPr>
        <w:tc>
          <w:tcPr>
            <w:tcW w:w="635" w:type="pct"/>
            <w:vAlign w:val="center"/>
          </w:tcPr>
          <w:p w:rsidR="00EB4FAA" w:rsidRPr="00FD0F68" w:rsidRDefault="00EB4FAA" w:rsidP="00315CD3">
            <w:pPr>
              <w:spacing w:after="0" w:line="240" w:lineRule="auto"/>
              <w:jc w:val="center"/>
              <w:rPr>
                <w:sz w:val="20"/>
                <w:szCs w:val="20"/>
                <w:rtl/>
              </w:rPr>
            </w:pPr>
            <w:r w:rsidRPr="00FD0F68">
              <w:rPr>
                <w:sz w:val="20"/>
                <w:szCs w:val="20"/>
              </w:rPr>
              <w:t>Ahşap</w:t>
            </w:r>
          </w:p>
        </w:tc>
        <w:tc>
          <w:tcPr>
            <w:tcW w:w="789" w:type="pct"/>
            <w:vAlign w:val="center"/>
          </w:tcPr>
          <w:p w:rsidR="00EB4FAA" w:rsidRPr="00FD0F68" w:rsidRDefault="00EB4FAA" w:rsidP="00315CD3">
            <w:pPr>
              <w:spacing w:after="0" w:line="240" w:lineRule="auto"/>
              <w:jc w:val="center"/>
              <w:rPr>
                <w:sz w:val="20"/>
                <w:szCs w:val="20"/>
              </w:rPr>
            </w:pPr>
            <w:r w:rsidRPr="00FD0F68">
              <w:rPr>
                <w:sz w:val="20"/>
                <w:szCs w:val="20"/>
              </w:rPr>
              <w:t>70 cm</w:t>
            </w:r>
          </w:p>
        </w:tc>
        <w:tc>
          <w:tcPr>
            <w:tcW w:w="696" w:type="pct"/>
            <w:vAlign w:val="center"/>
          </w:tcPr>
          <w:p w:rsidR="00EB4FAA" w:rsidRPr="00FD0F68" w:rsidRDefault="00EB4FAA" w:rsidP="00315CD3">
            <w:pPr>
              <w:spacing w:after="0" w:line="240" w:lineRule="auto"/>
              <w:jc w:val="center"/>
              <w:rPr>
                <w:sz w:val="20"/>
                <w:szCs w:val="20"/>
                <w:rtl/>
              </w:rPr>
            </w:pPr>
            <w:r w:rsidRPr="00FD0F68">
              <w:rPr>
                <w:sz w:val="20"/>
                <w:szCs w:val="20"/>
                <w:lang w:bidi="ar-LY"/>
              </w:rPr>
              <w:t xml:space="preserve">13 cm </w:t>
            </w:r>
          </w:p>
        </w:tc>
        <w:tc>
          <w:tcPr>
            <w:tcW w:w="636" w:type="pct"/>
            <w:vAlign w:val="center"/>
          </w:tcPr>
          <w:p w:rsidR="00EB4FAA" w:rsidRPr="00FD0F68" w:rsidRDefault="00EB4FAA" w:rsidP="00315CD3">
            <w:pPr>
              <w:spacing w:after="0" w:line="240" w:lineRule="auto"/>
              <w:jc w:val="center"/>
              <w:rPr>
                <w:sz w:val="20"/>
                <w:szCs w:val="20"/>
                <w:rtl/>
              </w:rPr>
            </w:pPr>
            <w:r w:rsidRPr="00FD0F68">
              <w:rPr>
                <w:sz w:val="20"/>
                <w:szCs w:val="20"/>
                <w:lang w:bidi="ar-LY"/>
              </w:rPr>
              <w:t>50 cm</w:t>
            </w:r>
          </w:p>
        </w:tc>
        <w:tc>
          <w:tcPr>
            <w:tcW w:w="722" w:type="pct"/>
            <w:vAlign w:val="center"/>
          </w:tcPr>
          <w:p w:rsidR="00EB4FAA" w:rsidRPr="00FD0F68" w:rsidRDefault="00EB4FAA" w:rsidP="00315CD3">
            <w:pPr>
              <w:spacing w:after="0" w:line="240" w:lineRule="auto"/>
              <w:jc w:val="center"/>
              <w:rPr>
                <w:sz w:val="20"/>
                <w:szCs w:val="20"/>
              </w:rPr>
            </w:pPr>
            <w:r w:rsidRPr="00FD0F68">
              <w:rPr>
                <w:sz w:val="20"/>
                <w:szCs w:val="20"/>
              </w:rPr>
              <w:t>91 cm</w:t>
            </w:r>
          </w:p>
        </w:tc>
        <w:tc>
          <w:tcPr>
            <w:tcW w:w="864" w:type="pct"/>
            <w:vAlign w:val="center"/>
          </w:tcPr>
          <w:p w:rsidR="00EB4FAA" w:rsidRPr="00FD0F68" w:rsidRDefault="00EB4FAA" w:rsidP="00315CD3">
            <w:pPr>
              <w:spacing w:after="0" w:line="240" w:lineRule="auto"/>
              <w:jc w:val="center"/>
              <w:rPr>
                <w:sz w:val="20"/>
                <w:szCs w:val="20"/>
              </w:rPr>
            </w:pPr>
            <w:r w:rsidRPr="00FD0F68">
              <w:rPr>
                <w:sz w:val="20"/>
                <w:szCs w:val="20"/>
              </w:rPr>
              <w:t>Mini Düz</w:t>
            </w:r>
          </w:p>
        </w:tc>
        <w:tc>
          <w:tcPr>
            <w:tcW w:w="658" w:type="pct"/>
            <w:vMerge/>
            <w:vAlign w:val="center"/>
          </w:tcPr>
          <w:p w:rsidR="00EB4FAA" w:rsidRPr="00FD0F68" w:rsidRDefault="00EB4FAA" w:rsidP="00315CD3">
            <w:pPr>
              <w:spacing w:after="0" w:line="240" w:lineRule="auto"/>
              <w:jc w:val="center"/>
              <w:rPr>
                <w:sz w:val="20"/>
                <w:szCs w:val="20"/>
                <w:rtl/>
              </w:rPr>
            </w:pPr>
          </w:p>
        </w:tc>
      </w:tr>
      <w:tr w:rsidR="00EB4FAA" w:rsidRPr="00FD0F68" w:rsidTr="00EB4FAA">
        <w:trPr>
          <w:trHeight w:val="20"/>
        </w:trPr>
        <w:tc>
          <w:tcPr>
            <w:tcW w:w="635" w:type="pct"/>
            <w:vAlign w:val="center"/>
          </w:tcPr>
          <w:p w:rsidR="00EB4FAA" w:rsidRPr="00FD0F68" w:rsidRDefault="00EB4FAA" w:rsidP="00315CD3">
            <w:pPr>
              <w:spacing w:after="0" w:line="240" w:lineRule="auto"/>
              <w:jc w:val="center"/>
              <w:rPr>
                <w:sz w:val="20"/>
                <w:szCs w:val="20"/>
                <w:rtl/>
              </w:rPr>
            </w:pPr>
            <w:r w:rsidRPr="00FD0F68">
              <w:rPr>
                <w:sz w:val="20"/>
                <w:szCs w:val="20"/>
              </w:rPr>
              <w:t>Ahşap</w:t>
            </w:r>
          </w:p>
        </w:tc>
        <w:tc>
          <w:tcPr>
            <w:tcW w:w="789" w:type="pct"/>
            <w:vAlign w:val="center"/>
          </w:tcPr>
          <w:p w:rsidR="00EB4FAA" w:rsidRPr="00FD0F68" w:rsidRDefault="00EB4FAA" w:rsidP="00315CD3">
            <w:pPr>
              <w:spacing w:after="0" w:line="240" w:lineRule="auto"/>
              <w:jc w:val="center"/>
              <w:rPr>
                <w:sz w:val="20"/>
                <w:szCs w:val="20"/>
              </w:rPr>
            </w:pPr>
            <w:r w:rsidRPr="00FD0F68">
              <w:rPr>
                <w:sz w:val="20"/>
                <w:szCs w:val="20"/>
              </w:rPr>
              <w:t>70 cm</w:t>
            </w:r>
          </w:p>
        </w:tc>
        <w:tc>
          <w:tcPr>
            <w:tcW w:w="696" w:type="pct"/>
            <w:vAlign w:val="center"/>
          </w:tcPr>
          <w:p w:rsidR="00EB4FAA" w:rsidRPr="00FD0F68" w:rsidRDefault="00EB4FAA" w:rsidP="00315CD3">
            <w:pPr>
              <w:spacing w:after="0" w:line="240" w:lineRule="auto"/>
              <w:jc w:val="center"/>
              <w:rPr>
                <w:sz w:val="20"/>
                <w:szCs w:val="20"/>
                <w:rtl/>
              </w:rPr>
            </w:pPr>
            <w:r w:rsidRPr="00FD0F68">
              <w:rPr>
                <w:sz w:val="20"/>
                <w:szCs w:val="20"/>
                <w:lang w:bidi="ar-LY"/>
              </w:rPr>
              <w:t>18 cm</w:t>
            </w:r>
          </w:p>
        </w:tc>
        <w:tc>
          <w:tcPr>
            <w:tcW w:w="636" w:type="pct"/>
            <w:vAlign w:val="center"/>
          </w:tcPr>
          <w:p w:rsidR="00EB4FAA" w:rsidRPr="00FD0F68" w:rsidRDefault="00EB4FAA" w:rsidP="00315CD3">
            <w:pPr>
              <w:spacing w:after="0" w:line="240" w:lineRule="auto"/>
              <w:jc w:val="center"/>
              <w:rPr>
                <w:sz w:val="20"/>
                <w:szCs w:val="20"/>
                <w:rtl/>
              </w:rPr>
            </w:pPr>
            <w:r w:rsidRPr="00FD0F68">
              <w:rPr>
                <w:sz w:val="20"/>
                <w:szCs w:val="20"/>
                <w:lang w:bidi="ar-LY"/>
              </w:rPr>
              <w:t>45cm</w:t>
            </w:r>
          </w:p>
        </w:tc>
        <w:tc>
          <w:tcPr>
            <w:tcW w:w="722" w:type="pct"/>
            <w:vAlign w:val="center"/>
          </w:tcPr>
          <w:p w:rsidR="00EB4FAA" w:rsidRPr="00FD0F68" w:rsidRDefault="00EB4FAA" w:rsidP="00315CD3">
            <w:pPr>
              <w:spacing w:after="0" w:line="240" w:lineRule="auto"/>
              <w:jc w:val="center"/>
              <w:rPr>
                <w:sz w:val="20"/>
                <w:szCs w:val="20"/>
              </w:rPr>
            </w:pPr>
            <w:r w:rsidRPr="00FD0F68">
              <w:rPr>
                <w:sz w:val="20"/>
                <w:szCs w:val="20"/>
              </w:rPr>
              <w:t>86 cm</w:t>
            </w:r>
          </w:p>
        </w:tc>
        <w:tc>
          <w:tcPr>
            <w:tcW w:w="864" w:type="pct"/>
            <w:vAlign w:val="center"/>
          </w:tcPr>
          <w:p w:rsidR="00EB4FAA" w:rsidRPr="00FD0F68" w:rsidRDefault="00EB4FAA" w:rsidP="00315CD3">
            <w:pPr>
              <w:spacing w:after="0" w:line="240" w:lineRule="auto"/>
              <w:jc w:val="center"/>
              <w:rPr>
                <w:sz w:val="20"/>
                <w:szCs w:val="20"/>
                <w:rtl/>
              </w:rPr>
            </w:pPr>
            <w:r w:rsidRPr="00FD0F68">
              <w:rPr>
                <w:sz w:val="20"/>
                <w:szCs w:val="20"/>
              </w:rPr>
              <w:t>Mini düz</w:t>
            </w:r>
          </w:p>
        </w:tc>
        <w:tc>
          <w:tcPr>
            <w:tcW w:w="658" w:type="pct"/>
            <w:vMerge/>
            <w:vAlign w:val="center"/>
          </w:tcPr>
          <w:p w:rsidR="00EB4FAA" w:rsidRPr="00FD0F68" w:rsidRDefault="00EB4FAA" w:rsidP="00315CD3">
            <w:pPr>
              <w:spacing w:after="0" w:line="240" w:lineRule="auto"/>
              <w:jc w:val="center"/>
              <w:rPr>
                <w:sz w:val="20"/>
                <w:szCs w:val="20"/>
                <w:rtl/>
              </w:rPr>
            </w:pPr>
          </w:p>
        </w:tc>
      </w:tr>
      <w:tr w:rsidR="00EB4FAA" w:rsidRPr="00FD0F68" w:rsidTr="00EB4FAA">
        <w:trPr>
          <w:trHeight w:val="20"/>
        </w:trPr>
        <w:tc>
          <w:tcPr>
            <w:tcW w:w="635" w:type="pct"/>
            <w:vAlign w:val="center"/>
          </w:tcPr>
          <w:p w:rsidR="00EB4FAA" w:rsidRPr="00FD0F68" w:rsidRDefault="00EB4FAA" w:rsidP="00315CD3">
            <w:pPr>
              <w:spacing w:after="0" w:line="240" w:lineRule="auto"/>
              <w:jc w:val="center"/>
              <w:rPr>
                <w:sz w:val="20"/>
                <w:szCs w:val="20"/>
                <w:rtl/>
              </w:rPr>
            </w:pPr>
            <w:r w:rsidRPr="00FD0F68">
              <w:rPr>
                <w:sz w:val="20"/>
                <w:szCs w:val="20"/>
              </w:rPr>
              <w:t>Ahşap</w:t>
            </w:r>
          </w:p>
        </w:tc>
        <w:tc>
          <w:tcPr>
            <w:tcW w:w="789" w:type="pct"/>
            <w:vAlign w:val="center"/>
          </w:tcPr>
          <w:p w:rsidR="00EB4FAA" w:rsidRPr="00FD0F68" w:rsidRDefault="00EB4FAA" w:rsidP="00315CD3">
            <w:pPr>
              <w:spacing w:after="0" w:line="240" w:lineRule="auto"/>
              <w:jc w:val="center"/>
              <w:rPr>
                <w:sz w:val="20"/>
                <w:szCs w:val="20"/>
              </w:rPr>
            </w:pPr>
            <w:r w:rsidRPr="00FD0F68">
              <w:rPr>
                <w:sz w:val="20"/>
                <w:szCs w:val="20"/>
              </w:rPr>
              <w:t>70 cm</w:t>
            </w:r>
          </w:p>
        </w:tc>
        <w:tc>
          <w:tcPr>
            <w:tcW w:w="696" w:type="pct"/>
            <w:vAlign w:val="center"/>
          </w:tcPr>
          <w:p w:rsidR="00EB4FAA" w:rsidRPr="00FD0F68" w:rsidRDefault="00EB4FAA" w:rsidP="00315CD3">
            <w:pPr>
              <w:spacing w:after="0" w:line="240" w:lineRule="auto"/>
              <w:jc w:val="center"/>
              <w:rPr>
                <w:sz w:val="20"/>
                <w:szCs w:val="20"/>
                <w:rtl/>
              </w:rPr>
            </w:pPr>
            <w:r w:rsidRPr="00FD0F68">
              <w:rPr>
                <w:sz w:val="20"/>
                <w:szCs w:val="20"/>
              </w:rPr>
              <w:t>18 cm</w:t>
            </w:r>
          </w:p>
        </w:tc>
        <w:tc>
          <w:tcPr>
            <w:tcW w:w="636" w:type="pct"/>
            <w:vAlign w:val="center"/>
          </w:tcPr>
          <w:p w:rsidR="00EB4FAA" w:rsidRPr="00FD0F68" w:rsidRDefault="00EB4FAA" w:rsidP="00315CD3">
            <w:pPr>
              <w:spacing w:after="0" w:line="240" w:lineRule="auto"/>
              <w:jc w:val="center"/>
              <w:rPr>
                <w:sz w:val="20"/>
                <w:szCs w:val="20"/>
                <w:rtl/>
              </w:rPr>
            </w:pPr>
            <w:r w:rsidRPr="00FD0F68">
              <w:rPr>
                <w:sz w:val="20"/>
                <w:szCs w:val="20"/>
              </w:rPr>
              <w:t>45 cm</w:t>
            </w:r>
          </w:p>
        </w:tc>
        <w:tc>
          <w:tcPr>
            <w:tcW w:w="722" w:type="pct"/>
            <w:vAlign w:val="center"/>
          </w:tcPr>
          <w:p w:rsidR="00EB4FAA" w:rsidRPr="00FD0F68" w:rsidRDefault="00EB4FAA" w:rsidP="00315CD3">
            <w:pPr>
              <w:spacing w:after="0" w:line="240" w:lineRule="auto"/>
              <w:jc w:val="center"/>
              <w:rPr>
                <w:sz w:val="20"/>
                <w:szCs w:val="20"/>
              </w:rPr>
            </w:pPr>
            <w:r w:rsidRPr="00FD0F68">
              <w:rPr>
                <w:sz w:val="20"/>
                <w:szCs w:val="20"/>
              </w:rPr>
              <w:t>1.09m</w:t>
            </w:r>
          </w:p>
        </w:tc>
        <w:tc>
          <w:tcPr>
            <w:tcW w:w="864" w:type="pct"/>
            <w:vAlign w:val="center"/>
          </w:tcPr>
          <w:p w:rsidR="00EB4FAA" w:rsidRPr="00FD0F68" w:rsidRDefault="00EB4FAA" w:rsidP="00315CD3">
            <w:pPr>
              <w:spacing w:after="0" w:line="240" w:lineRule="auto"/>
              <w:jc w:val="center"/>
              <w:rPr>
                <w:sz w:val="20"/>
                <w:szCs w:val="20"/>
                <w:rtl/>
              </w:rPr>
            </w:pPr>
            <w:r w:rsidRPr="00FD0F68">
              <w:rPr>
                <w:sz w:val="20"/>
                <w:szCs w:val="20"/>
              </w:rPr>
              <w:t>Düz</w:t>
            </w:r>
          </w:p>
        </w:tc>
        <w:tc>
          <w:tcPr>
            <w:tcW w:w="658" w:type="pct"/>
            <w:vMerge/>
            <w:vAlign w:val="center"/>
          </w:tcPr>
          <w:p w:rsidR="00EB4FAA" w:rsidRPr="00FD0F68" w:rsidRDefault="00EB4FAA" w:rsidP="00315CD3">
            <w:pPr>
              <w:spacing w:after="0" w:line="240" w:lineRule="auto"/>
              <w:jc w:val="center"/>
              <w:rPr>
                <w:sz w:val="20"/>
                <w:szCs w:val="20"/>
                <w:rtl/>
              </w:rPr>
            </w:pPr>
          </w:p>
        </w:tc>
      </w:tr>
      <w:tr w:rsidR="00EB4FAA" w:rsidRPr="00FD0F68" w:rsidTr="00EB4FAA">
        <w:trPr>
          <w:trHeight w:val="20"/>
        </w:trPr>
        <w:tc>
          <w:tcPr>
            <w:tcW w:w="635" w:type="pct"/>
            <w:vAlign w:val="center"/>
          </w:tcPr>
          <w:p w:rsidR="00EB4FAA" w:rsidRPr="00FD0F68" w:rsidRDefault="00EB4FAA" w:rsidP="00315CD3">
            <w:pPr>
              <w:spacing w:after="0" w:line="240" w:lineRule="auto"/>
              <w:jc w:val="center"/>
              <w:rPr>
                <w:sz w:val="20"/>
                <w:szCs w:val="20"/>
                <w:rtl/>
              </w:rPr>
            </w:pPr>
          </w:p>
        </w:tc>
        <w:tc>
          <w:tcPr>
            <w:tcW w:w="789" w:type="pct"/>
            <w:vAlign w:val="center"/>
          </w:tcPr>
          <w:p w:rsidR="00EB4FAA" w:rsidRPr="00FD0F68" w:rsidRDefault="00EB4FAA" w:rsidP="00315CD3">
            <w:pPr>
              <w:spacing w:after="0" w:line="240" w:lineRule="auto"/>
              <w:jc w:val="center"/>
              <w:rPr>
                <w:sz w:val="20"/>
                <w:szCs w:val="20"/>
              </w:rPr>
            </w:pPr>
          </w:p>
        </w:tc>
        <w:tc>
          <w:tcPr>
            <w:tcW w:w="696" w:type="pct"/>
            <w:vAlign w:val="center"/>
          </w:tcPr>
          <w:p w:rsidR="00EB4FAA" w:rsidRPr="00FD0F68" w:rsidRDefault="00EB4FAA" w:rsidP="00315CD3">
            <w:pPr>
              <w:spacing w:after="0" w:line="240" w:lineRule="auto"/>
              <w:jc w:val="center"/>
              <w:rPr>
                <w:sz w:val="20"/>
                <w:szCs w:val="20"/>
                <w:rtl/>
              </w:rPr>
            </w:pPr>
            <w:r w:rsidRPr="00FD0F68">
              <w:rPr>
                <w:sz w:val="20"/>
                <w:szCs w:val="20"/>
                <w:lang w:bidi="ar-LY"/>
              </w:rPr>
              <w:t xml:space="preserve">71 cm </w:t>
            </w:r>
          </w:p>
        </w:tc>
        <w:tc>
          <w:tcPr>
            <w:tcW w:w="636" w:type="pct"/>
            <w:vAlign w:val="center"/>
          </w:tcPr>
          <w:p w:rsidR="00EB4FAA" w:rsidRPr="00FD0F68" w:rsidRDefault="00EB4FAA" w:rsidP="00315CD3">
            <w:pPr>
              <w:spacing w:after="0" w:line="240" w:lineRule="auto"/>
              <w:jc w:val="center"/>
              <w:rPr>
                <w:sz w:val="20"/>
                <w:szCs w:val="20"/>
                <w:rtl/>
              </w:rPr>
            </w:pPr>
            <w:r w:rsidRPr="00FD0F68">
              <w:rPr>
                <w:sz w:val="20"/>
                <w:szCs w:val="20"/>
                <w:lang w:bidi="ar-LY"/>
              </w:rPr>
              <w:t>71 cm</w:t>
            </w:r>
          </w:p>
        </w:tc>
        <w:tc>
          <w:tcPr>
            <w:tcW w:w="722" w:type="pct"/>
            <w:vAlign w:val="center"/>
          </w:tcPr>
          <w:p w:rsidR="00EB4FAA" w:rsidRPr="00FD0F68" w:rsidRDefault="00EB4FAA" w:rsidP="00315CD3">
            <w:pPr>
              <w:spacing w:after="0" w:line="240" w:lineRule="auto"/>
              <w:jc w:val="center"/>
              <w:rPr>
                <w:sz w:val="20"/>
                <w:szCs w:val="20"/>
              </w:rPr>
            </w:pPr>
            <w:r w:rsidRPr="00FD0F68">
              <w:rPr>
                <w:sz w:val="20"/>
                <w:szCs w:val="20"/>
              </w:rPr>
              <w:t>82 cm</w:t>
            </w:r>
          </w:p>
        </w:tc>
        <w:tc>
          <w:tcPr>
            <w:tcW w:w="864" w:type="pct"/>
            <w:vAlign w:val="center"/>
          </w:tcPr>
          <w:p w:rsidR="00EB4FAA" w:rsidRPr="00FD0F68" w:rsidRDefault="00EB4FAA" w:rsidP="00315CD3">
            <w:pPr>
              <w:spacing w:after="0" w:line="240" w:lineRule="auto"/>
              <w:jc w:val="center"/>
              <w:rPr>
                <w:sz w:val="20"/>
                <w:szCs w:val="20"/>
                <w:rtl/>
              </w:rPr>
            </w:pPr>
            <w:r w:rsidRPr="00FD0F68">
              <w:rPr>
                <w:sz w:val="20"/>
                <w:szCs w:val="20"/>
              </w:rPr>
              <w:t>Mini tüp</w:t>
            </w:r>
          </w:p>
        </w:tc>
        <w:tc>
          <w:tcPr>
            <w:tcW w:w="658" w:type="pct"/>
            <w:vMerge/>
            <w:vAlign w:val="center"/>
          </w:tcPr>
          <w:p w:rsidR="00EB4FAA" w:rsidRPr="00FD0F68" w:rsidRDefault="00EB4FAA" w:rsidP="00315CD3">
            <w:pPr>
              <w:spacing w:after="0" w:line="240" w:lineRule="auto"/>
              <w:jc w:val="center"/>
              <w:rPr>
                <w:sz w:val="20"/>
                <w:szCs w:val="20"/>
                <w:rtl/>
              </w:rPr>
            </w:pPr>
          </w:p>
        </w:tc>
      </w:tr>
      <w:tr w:rsidR="00EB4FAA" w:rsidRPr="00FD0F68" w:rsidTr="00EB4FAA">
        <w:trPr>
          <w:trHeight w:val="20"/>
        </w:trPr>
        <w:tc>
          <w:tcPr>
            <w:tcW w:w="635" w:type="pct"/>
            <w:vAlign w:val="center"/>
          </w:tcPr>
          <w:p w:rsidR="00EB4FAA" w:rsidRPr="00FD0F68" w:rsidRDefault="00EB4FAA" w:rsidP="00315CD3">
            <w:pPr>
              <w:spacing w:after="0" w:line="240" w:lineRule="auto"/>
              <w:jc w:val="center"/>
              <w:rPr>
                <w:sz w:val="20"/>
                <w:szCs w:val="20"/>
                <w:rtl/>
              </w:rPr>
            </w:pPr>
          </w:p>
        </w:tc>
        <w:tc>
          <w:tcPr>
            <w:tcW w:w="789" w:type="pct"/>
            <w:vAlign w:val="center"/>
          </w:tcPr>
          <w:p w:rsidR="00EB4FAA" w:rsidRPr="00FD0F68" w:rsidRDefault="00EB4FAA" w:rsidP="00315CD3">
            <w:pPr>
              <w:spacing w:after="0" w:line="240" w:lineRule="auto"/>
              <w:jc w:val="center"/>
              <w:rPr>
                <w:sz w:val="20"/>
                <w:szCs w:val="20"/>
              </w:rPr>
            </w:pPr>
          </w:p>
        </w:tc>
        <w:tc>
          <w:tcPr>
            <w:tcW w:w="696" w:type="pct"/>
            <w:vAlign w:val="center"/>
          </w:tcPr>
          <w:p w:rsidR="00EB4FAA" w:rsidRPr="00FD0F68" w:rsidRDefault="00EB4FAA" w:rsidP="00315CD3">
            <w:pPr>
              <w:spacing w:after="0" w:line="240" w:lineRule="auto"/>
              <w:jc w:val="center"/>
              <w:rPr>
                <w:sz w:val="20"/>
                <w:szCs w:val="20"/>
                <w:rtl/>
              </w:rPr>
            </w:pPr>
            <w:r w:rsidRPr="00FD0F68">
              <w:rPr>
                <w:sz w:val="20"/>
                <w:szCs w:val="20"/>
                <w:lang w:bidi="ar-LY"/>
              </w:rPr>
              <w:t xml:space="preserve">71 cm </w:t>
            </w:r>
          </w:p>
        </w:tc>
        <w:tc>
          <w:tcPr>
            <w:tcW w:w="636" w:type="pct"/>
            <w:vAlign w:val="center"/>
          </w:tcPr>
          <w:p w:rsidR="00EB4FAA" w:rsidRPr="00FD0F68" w:rsidRDefault="00EB4FAA" w:rsidP="00315CD3">
            <w:pPr>
              <w:spacing w:after="0" w:line="240" w:lineRule="auto"/>
              <w:jc w:val="center"/>
              <w:rPr>
                <w:sz w:val="20"/>
                <w:szCs w:val="20"/>
                <w:rtl/>
              </w:rPr>
            </w:pPr>
            <w:r w:rsidRPr="00FD0F68">
              <w:rPr>
                <w:sz w:val="20"/>
                <w:szCs w:val="20"/>
                <w:lang w:bidi="ar-LY"/>
              </w:rPr>
              <w:t>71 cm</w:t>
            </w:r>
          </w:p>
        </w:tc>
        <w:tc>
          <w:tcPr>
            <w:tcW w:w="722" w:type="pct"/>
            <w:vAlign w:val="center"/>
          </w:tcPr>
          <w:p w:rsidR="00EB4FAA" w:rsidRPr="00FD0F68" w:rsidRDefault="00EB4FAA" w:rsidP="00315CD3">
            <w:pPr>
              <w:spacing w:after="0" w:line="240" w:lineRule="auto"/>
              <w:jc w:val="center"/>
              <w:rPr>
                <w:sz w:val="20"/>
                <w:szCs w:val="20"/>
              </w:rPr>
            </w:pPr>
            <w:r w:rsidRPr="00FD0F68">
              <w:rPr>
                <w:sz w:val="20"/>
                <w:szCs w:val="20"/>
              </w:rPr>
              <w:t>2.10m</w:t>
            </w:r>
          </w:p>
        </w:tc>
        <w:tc>
          <w:tcPr>
            <w:tcW w:w="864" w:type="pct"/>
            <w:vAlign w:val="center"/>
          </w:tcPr>
          <w:p w:rsidR="00EB4FAA" w:rsidRPr="00FD0F68" w:rsidRDefault="00EB4FAA" w:rsidP="00315CD3">
            <w:pPr>
              <w:spacing w:after="0" w:line="240" w:lineRule="auto"/>
              <w:jc w:val="center"/>
              <w:rPr>
                <w:sz w:val="20"/>
                <w:szCs w:val="20"/>
                <w:rtl/>
              </w:rPr>
            </w:pPr>
            <w:r w:rsidRPr="00FD0F68">
              <w:rPr>
                <w:sz w:val="20"/>
                <w:szCs w:val="20"/>
              </w:rPr>
              <w:t>Tüp</w:t>
            </w:r>
          </w:p>
        </w:tc>
        <w:tc>
          <w:tcPr>
            <w:tcW w:w="658" w:type="pct"/>
            <w:vMerge/>
            <w:vAlign w:val="center"/>
          </w:tcPr>
          <w:p w:rsidR="00EB4FAA" w:rsidRPr="00FD0F68" w:rsidRDefault="00EB4FAA" w:rsidP="00315CD3">
            <w:pPr>
              <w:spacing w:after="0" w:line="240" w:lineRule="auto"/>
              <w:jc w:val="center"/>
              <w:rPr>
                <w:sz w:val="20"/>
                <w:szCs w:val="20"/>
                <w:rtl/>
              </w:rPr>
            </w:pPr>
          </w:p>
        </w:tc>
      </w:tr>
      <w:tr w:rsidR="00EB4FAA" w:rsidRPr="00FD0F68" w:rsidTr="00EB4FAA">
        <w:trPr>
          <w:trHeight w:val="20"/>
        </w:trPr>
        <w:tc>
          <w:tcPr>
            <w:tcW w:w="635" w:type="pct"/>
            <w:vAlign w:val="center"/>
          </w:tcPr>
          <w:p w:rsidR="00EB4FAA" w:rsidRPr="00FD0F68" w:rsidRDefault="00EB4FAA" w:rsidP="00315CD3">
            <w:pPr>
              <w:spacing w:after="0" w:line="240" w:lineRule="auto"/>
              <w:jc w:val="center"/>
              <w:rPr>
                <w:sz w:val="20"/>
                <w:szCs w:val="20"/>
                <w:rtl/>
              </w:rPr>
            </w:pPr>
            <w:r w:rsidRPr="00FD0F68">
              <w:rPr>
                <w:sz w:val="20"/>
                <w:szCs w:val="20"/>
              </w:rPr>
              <w:t>Ahşap</w:t>
            </w:r>
          </w:p>
        </w:tc>
        <w:tc>
          <w:tcPr>
            <w:tcW w:w="789" w:type="pct"/>
            <w:vAlign w:val="center"/>
          </w:tcPr>
          <w:p w:rsidR="00EB4FAA" w:rsidRPr="00FD0F68" w:rsidRDefault="00EB4FAA" w:rsidP="00315CD3">
            <w:pPr>
              <w:spacing w:after="0" w:line="240" w:lineRule="auto"/>
              <w:jc w:val="center"/>
              <w:rPr>
                <w:sz w:val="20"/>
                <w:szCs w:val="20"/>
              </w:rPr>
            </w:pPr>
            <w:r w:rsidRPr="00FD0F68">
              <w:rPr>
                <w:sz w:val="20"/>
                <w:szCs w:val="20"/>
              </w:rPr>
              <w:t>70 cm</w:t>
            </w:r>
          </w:p>
        </w:tc>
        <w:tc>
          <w:tcPr>
            <w:tcW w:w="696" w:type="pct"/>
            <w:vAlign w:val="center"/>
          </w:tcPr>
          <w:p w:rsidR="00EB4FAA" w:rsidRPr="00FD0F68" w:rsidRDefault="00EB4FAA" w:rsidP="00315CD3">
            <w:pPr>
              <w:spacing w:after="0" w:line="240" w:lineRule="auto"/>
              <w:jc w:val="center"/>
              <w:rPr>
                <w:sz w:val="20"/>
                <w:szCs w:val="20"/>
                <w:rtl/>
              </w:rPr>
            </w:pPr>
            <w:r w:rsidRPr="00FD0F68">
              <w:rPr>
                <w:sz w:val="20"/>
                <w:szCs w:val="20"/>
                <w:lang w:bidi="ar-LY"/>
              </w:rPr>
              <w:t>18 cm</w:t>
            </w:r>
          </w:p>
        </w:tc>
        <w:tc>
          <w:tcPr>
            <w:tcW w:w="636" w:type="pct"/>
            <w:vAlign w:val="center"/>
          </w:tcPr>
          <w:p w:rsidR="00EB4FAA" w:rsidRPr="00FD0F68" w:rsidRDefault="00EB4FAA" w:rsidP="00315CD3">
            <w:pPr>
              <w:spacing w:after="0" w:line="240" w:lineRule="auto"/>
              <w:jc w:val="center"/>
              <w:rPr>
                <w:sz w:val="20"/>
                <w:szCs w:val="20"/>
                <w:rtl/>
              </w:rPr>
            </w:pPr>
            <w:r w:rsidRPr="00FD0F68">
              <w:rPr>
                <w:sz w:val="20"/>
                <w:szCs w:val="20"/>
                <w:lang w:bidi="ar-LY"/>
              </w:rPr>
              <w:t>45 cm</w:t>
            </w:r>
          </w:p>
        </w:tc>
        <w:tc>
          <w:tcPr>
            <w:tcW w:w="722" w:type="pct"/>
            <w:vAlign w:val="center"/>
          </w:tcPr>
          <w:p w:rsidR="00EB4FAA" w:rsidRPr="00FD0F68" w:rsidRDefault="00EB4FAA" w:rsidP="00315CD3">
            <w:pPr>
              <w:spacing w:after="0" w:line="240" w:lineRule="auto"/>
              <w:jc w:val="center"/>
              <w:rPr>
                <w:sz w:val="20"/>
                <w:szCs w:val="20"/>
              </w:rPr>
            </w:pPr>
            <w:r w:rsidRPr="00FD0F68">
              <w:rPr>
                <w:sz w:val="20"/>
                <w:szCs w:val="20"/>
              </w:rPr>
              <w:t>1.21m</w:t>
            </w:r>
          </w:p>
        </w:tc>
        <w:tc>
          <w:tcPr>
            <w:tcW w:w="864" w:type="pct"/>
            <w:vAlign w:val="center"/>
          </w:tcPr>
          <w:p w:rsidR="00EB4FAA" w:rsidRPr="00FD0F68" w:rsidRDefault="00EB4FAA" w:rsidP="00315CD3">
            <w:pPr>
              <w:spacing w:after="0" w:line="240" w:lineRule="auto"/>
              <w:jc w:val="center"/>
              <w:rPr>
                <w:sz w:val="20"/>
                <w:szCs w:val="20"/>
                <w:rtl/>
              </w:rPr>
            </w:pPr>
            <w:r w:rsidRPr="00FD0F68">
              <w:rPr>
                <w:sz w:val="20"/>
                <w:szCs w:val="20"/>
              </w:rPr>
              <w:t>Düz</w:t>
            </w:r>
          </w:p>
        </w:tc>
        <w:tc>
          <w:tcPr>
            <w:tcW w:w="658" w:type="pct"/>
            <w:vMerge/>
            <w:vAlign w:val="center"/>
          </w:tcPr>
          <w:p w:rsidR="00EB4FAA" w:rsidRPr="00FD0F68" w:rsidRDefault="00EB4FAA" w:rsidP="00315CD3">
            <w:pPr>
              <w:spacing w:after="0" w:line="240" w:lineRule="auto"/>
              <w:jc w:val="center"/>
              <w:rPr>
                <w:sz w:val="20"/>
                <w:szCs w:val="20"/>
                <w:rtl/>
              </w:rPr>
            </w:pPr>
          </w:p>
        </w:tc>
      </w:tr>
      <w:tr w:rsidR="00EB4FAA" w:rsidRPr="00FD0F68" w:rsidTr="00EB4FAA">
        <w:trPr>
          <w:trHeight w:val="20"/>
        </w:trPr>
        <w:tc>
          <w:tcPr>
            <w:tcW w:w="635" w:type="pct"/>
            <w:vAlign w:val="center"/>
          </w:tcPr>
          <w:p w:rsidR="00EB4FAA" w:rsidRPr="00FD0F68" w:rsidRDefault="00EB4FAA" w:rsidP="00315CD3">
            <w:pPr>
              <w:spacing w:after="0" w:line="240" w:lineRule="auto"/>
              <w:jc w:val="center"/>
              <w:rPr>
                <w:sz w:val="20"/>
                <w:szCs w:val="20"/>
                <w:rtl/>
              </w:rPr>
            </w:pPr>
          </w:p>
        </w:tc>
        <w:tc>
          <w:tcPr>
            <w:tcW w:w="789" w:type="pct"/>
            <w:vAlign w:val="center"/>
          </w:tcPr>
          <w:p w:rsidR="00EB4FAA" w:rsidRPr="00FD0F68" w:rsidRDefault="00EB4FAA" w:rsidP="00315CD3">
            <w:pPr>
              <w:spacing w:after="0" w:line="240" w:lineRule="auto"/>
              <w:jc w:val="center"/>
              <w:rPr>
                <w:sz w:val="20"/>
                <w:szCs w:val="20"/>
                <w:rtl/>
              </w:rPr>
            </w:pPr>
          </w:p>
        </w:tc>
        <w:tc>
          <w:tcPr>
            <w:tcW w:w="696" w:type="pct"/>
            <w:vAlign w:val="center"/>
          </w:tcPr>
          <w:p w:rsidR="00EB4FAA" w:rsidRPr="00FD0F68" w:rsidRDefault="00EB4FAA" w:rsidP="00315CD3">
            <w:pPr>
              <w:spacing w:after="0" w:line="240" w:lineRule="auto"/>
              <w:jc w:val="center"/>
              <w:rPr>
                <w:sz w:val="20"/>
                <w:szCs w:val="20"/>
                <w:rtl/>
              </w:rPr>
            </w:pPr>
            <w:r w:rsidRPr="00FD0F68">
              <w:rPr>
                <w:sz w:val="20"/>
                <w:szCs w:val="20"/>
                <w:lang w:bidi="ar-LY"/>
              </w:rPr>
              <w:t>20 cm</w:t>
            </w:r>
          </w:p>
        </w:tc>
        <w:tc>
          <w:tcPr>
            <w:tcW w:w="636" w:type="pct"/>
            <w:vAlign w:val="center"/>
          </w:tcPr>
          <w:p w:rsidR="00EB4FAA" w:rsidRPr="00FD0F68" w:rsidRDefault="00EB4FAA" w:rsidP="00315CD3">
            <w:pPr>
              <w:spacing w:after="0" w:line="240" w:lineRule="auto"/>
              <w:jc w:val="center"/>
              <w:rPr>
                <w:sz w:val="20"/>
                <w:szCs w:val="20"/>
                <w:rtl/>
              </w:rPr>
            </w:pPr>
            <w:r w:rsidRPr="00FD0F68">
              <w:rPr>
                <w:sz w:val="20"/>
                <w:szCs w:val="20"/>
                <w:lang w:bidi="ar-LY"/>
              </w:rPr>
              <w:t>40 cm</w:t>
            </w:r>
          </w:p>
        </w:tc>
        <w:tc>
          <w:tcPr>
            <w:tcW w:w="722" w:type="pct"/>
            <w:vAlign w:val="center"/>
          </w:tcPr>
          <w:p w:rsidR="00EB4FAA" w:rsidRPr="00FD0F68" w:rsidRDefault="00EB4FAA" w:rsidP="00315CD3">
            <w:pPr>
              <w:spacing w:after="0" w:line="240" w:lineRule="auto"/>
              <w:jc w:val="center"/>
              <w:rPr>
                <w:sz w:val="20"/>
                <w:szCs w:val="20"/>
              </w:rPr>
            </w:pPr>
            <w:r w:rsidRPr="00FD0F68">
              <w:rPr>
                <w:sz w:val="20"/>
                <w:szCs w:val="20"/>
                <w:lang w:bidi="ar-LY"/>
              </w:rPr>
              <w:t>93 cm</w:t>
            </w:r>
          </w:p>
        </w:tc>
        <w:tc>
          <w:tcPr>
            <w:tcW w:w="864" w:type="pct"/>
            <w:vAlign w:val="center"/>
          </w:tcPr>
          <w:p w:rsidR="00EB4FAA" w:rsidRPr="00FD0F68" w:rsidRDefault="00EB4FAA" w:rsidP="00315CD3">
            <w:pPr>
              <w:spacing w:after="0" w:line="240" w:lineRule="auto"/>
              <w:jc w:val="center"/>
              <w:rPr>
                <w:sz w:val="20"/>
                <w:szCs w:val="20"/>
              </w:rPr>
            </w:pPr>
            <w:r w:rsidRPr="00FD0F68">
              <w:rPr>
                <w:sz w:val="20"/>
                <w:szCs w:val="20"/>
                <w:lang w:bidi="ar-LY"/>
              </w:rPr>
              <w:t>Çift mini Kaydırak</w:t>
            </w:r>
          </w:p>
        </w:tc>
        <w:tc>
          <w:tcPr>
            <w:tcW w:w="658" w:type="pct"/>
            <w:vMerge w:val="restart"/>
            <w:vAlign w:val="center"/>
          </w:tcPr>
          <w:p w:rsidR="00EB4FAA" w:rsidRPr="00FD0F68" w:rsidRDefault="00EB4FAA" w:rsidP="00315CD3">
            <w:pPr>
              <w:spacing w:after="0" w:line="240" w:lineRule="auto"/>
              <w:jc w:val="center"/>
              <w:rPr>
                <w:sz w:val="20"/>
                <w:szCs w:val="20"/>
              </w:rPr>
            </w:pPr>
            <w:proofErr w:type="spellStart"/>
            <w:r w:rsidRPr="00FD0F68">
              <w:rPr>
                <w:sz w:val="20"/>
                <w:szCs w:val="20"/>
              </w:rPr>
              <w:t>Ovecler</w:t>
            </w:r>
            <w:proofErr w:type="spellEnd"/>
            <w:r w:rsidRPr="00FD0F68">
              <w:rPr>
                <w:sz w:val="20"/>
                <w:szCs w:val="20"/>
              </w:rPr>
              <w:t xml:space="preserve"> vadisi 2</w:t>
            </w:r>
          </w:p>
          <w:p w:rsidR="00EB4FAA" w:rsidRPr="00FD0F68" w:rsidRDefault="00EB4FAA" w:rsidP="00315CD3">
            <w:pPr>
              <w:spacing w:after="0" w:line="240" w:lineRule="auto"/>
              <w:jc w:val="center"/>
              <w:rPr>
                <w:sz w:val="20"/>
                <w:szCs w:val="20"/>
                <w:rtl/>
              </w:rPr>
            </w:pPr>
          </w:p>
        </w:tc>
      </w:tr>
      <w:tr w:rsidR="00EB4FAA" w:rsidRPr="00FD0F68" w:rsidTr="00EB4FAA">
        <w:trPr>
          <w:trHeight w:val="20"/>
        </w:trPr>
        <w:tc>
          <w:tcPr>
            <w:tcW w:w="635" w:type="pct"/>
            <w:vAlign w:val="center"/>
          </w:tcPr>
          <w:p w:rsidR="00EB4FAA" w:rsidRPr="00FD0F68" w:rsidRDefault="00EB4FAA" w:rsidP="00315CD3">
            <w:pPr>
              <w:spacing w:after="0" w:line="240" w:lineRule="auto"/>
              <w:jc w:val="center"/>
              <w:rPr>
                <w:sz w:val="20"/>
                <w:szCs w:val="20"/>
                <w:rtl/>
              </w:rPr>
            </w:pPr>
            <w:r w:rsidRPr="00FD0F68">
              <w:rPr>
                <w:sz w:val="20"/>
                <w:szCs w:val="20"/>
              </w:rPr>
              <w:t>Metal</w:t>
            </w:r>
          </w:p>
        </w:tc>
        <w:tc>
          <w:tcPr>
            <w:tcW w:w="789" w:type="pct"/>
            <w:vAlign w:val="center"/>
          </w:tcPr>
          <w:p w:rsidR="00EB4FAA" w:rsidRPr="00FD0F68" w:rsidRDefault="00EB4FAA" w:rsidP="00315CD3">
            <w:pPr>
              <w:spacing w:after="0" w:line="240" w:lineRule="auto"/>
              <w:jc w:val="center"/>
              <w:rPr>
                <w:sz w:val="20"/>
                <w:szCs w:val="20"/>
                <w:rtl/>
              </w:rPr>
            </w:pPr>
            <w:r w:rsidRPr="00FD0F68">
              <w:rPr>
                <w:sz w:val="20"/>
                <w:szCs w:val="20"/>
                <w:lang w:bidi="ar-LY"/>
              </w:rPr>
              <w:t>90cm</w:t>
            </w:r>
          </w:p>
        </w:tc>
        <w:tc>
          <w:tcPr>
            <w:tcW w:w="696" w:type="pct"/>
            <w:vAlign w:val="center"/>
          </w:tcPr>
          <w:p w:rsidR="00EB4FAA" w:rsidRPr="00FD0F68" w:rsidRDefault="00EB4FAA" w:rsidP="00315CD3">
            <w:pPr>
              <w:spacing w:after="0" w:line="240" w:lineRule="auto"/>
              <w:jc w:val="center"/>
              <w:rPr>
                <w:sz w:val="20"/>
                <w:szCs w:val="20"/>
                <w:rtl/>
              </w:rPr>
            </w:pPr>
            <w:r w:rsidRPr="00FD0F68">
              <w:rPr>
                <w:sz w:val="20"/>
                <w:szCs w:val="20"/>
                <w:lang w:bidi="ar-LY"/>
              </w:rPr>
              <w:t>30 cm</w:t>
            </w:r>
          </w:p>
        </w:tc>
        <w:tc>
          <w:tcPr>
            <w:tcW w:w="636" w:type="pct"/>
            <w:vAlign w:val="center"/>
          </w:tcPr>
          <w:p w:rsidR="00EB4FAA" w:rsidRPr="00FD0F68" w:rsidRDefault="00EB4FAA" w:rsidP="00315CD3">
            <w:pPr>
              <w:spacing w:after="0" w:line="240" w:lineRule="auto"/>
              <w:jc w:val="center"/>
              <w:rPr>
                <w:sz w:val="20"/>
                <w:szCs w:val="20"/>
                <w:rtl/>
              </w:rPr>
            </w:pPr>
            <w:r w:rsidRPr="00FD0F68">
              <w:rPr>
                <w:sz w:val="20"/>
                <w:szCs w:val="20"/>
                <w:lang w:bidi="ar-LY"/>
              </w:rPr>
              <w:t>68cm</w:t>
            </w:r>
          </w:p>
        </w:tc>
        <w:tc>
          <w:tcPr>
            <w:tcW w:w="722" w:type="pct"/>
            <w:vAlign w:val="center"/>
          </w:tcPr>
          <w:p w:rsidR="00EB4FAA" w:rsidRPr="00FD0F68" w:rsidRDefault="00EB4FAA" w:rsidP="00315CD3">
            <w:pPr>
              <w:spacing w:after="0" w:line="240" w:lineRule="auto"/>
              <w:jc w:val="center"/>
              <w:rPr>
                <w:sz w:val="20"/>
                <w:szCs w:val="20"/>
              </w:rPr>
            </w:pPr>
            <w:r w:rsidRPr="00FD0F68">
              <w:rPr>
                <w:sz w:val="20"/>
                <w:szCs w:val="20"/>
                <w:lang w:bidi="ar-LY"/>
              </w:rPr>
              <w:t>1.52m</w:t>
            </w:r>
          </w:p>
        </w:tc>
        <w:tc>
          <w:tcPr>
            <w:tcW w:w="864" w:type="pct"/>
            <w:vAlign w:val="center"/>
          </w:tcPr>
          <w:p w:rsidR="00EB4FAA" w:rsidRPr="00FD0F68" w:rsidRDefault="00EB4FAA" w:rsidP="00315CD3">
            <w:pPr>
              <w:spacing w:after="0" w:line="240" w:lineRule="auto"/>
              <w:jc w:val="center"/>
              <w:rPr>
                <w:sz w:val="20"/>
                <w:szCs w:val="20"/>
              </w:rPr>
            </w:pPr>
            <w:r w:rsidRPr="00FD0F68">
              <w:rPr>
                <w:sz w:val="20"/>
                <w:szCs w:val="20"/>
                <w:lang w:bidi="ar-LY"/>
              </w:rPr>
              <w:t>Spiral kaydırak</w:t>
            </w:r>
          </w:p>
        </w:tc>
        <w:tc>
          <w:tcPr>
            <w:tcW w:w="658" w:type="pct"/>
            <w:vMerge/>
            <w:vAlign w:val="center"/>
          </w:tcPr>
          <w:p w:rsidR="00EB4FAA" w:rsidRPr="00FD0F68" w:rsidRDefault="00EB4FAA" w:rsidP="00315CD3">
            <w:pPr>
              <w:spacing w:after="0" w:line="240" w:lineRule="auto"/>
              <w:jc w:val="center"/>
              <w:rPr>
                <w:sz w:val="20"/>
                <w:szCs w:val="20"/>
                <w:rtl/>
              </w:rPr>
            </w:pPr>
          </w:p>
        </w:tc>
      </w:tr>
      <w:tr w:rsidR="00EB4FAA" w:rsidRPr="00FD0F68" w:rsidTr="00EB4FAA">
        <w:trPr>
          <w:trHeight w:val="20"/>
        </w:trPr>
        <w:tc>
          <w:tcPr>
            <w:tcW w:w="635" w:type="pct"/>
            <w:vAlign w:val="center"/>
          </w:tcPr>
          <w:p w:rsidR="00EB4FAA" w:rsidRPr="00FD0F68" w:rsidRDefault="00EB4FAA" w:rsidP="00315CD3">
            <w:pPr>
              <w:spacing w:after="0" w:line="240" w:lineRule="auto"/>
              <w:jc w:val="center"/>
              <w:rPr>
                <w:sz w:val="20"/>
                <w:szCs w:val="20"/>
                <w:rtl/>
              </w:rPr>
            </w:pPr>
          </w:p>
        </w:tc>
        <w:tc>
          <w:tcPr>
            <w:tcW w:w="789" w:type="pct"/>
            <w:vAlign w:val="center"/>
          </w:tcPr>
          <w:p w:rsidR="00EB4FAA" w:rsidRPr="00FD0F68" w:rsidRDefault="00EB4FAA" w:rsidP="00315CD3">
            <w:pPr>
              <w:spacing w:after="0" w:line="240" w:lineRule="auto"/>
              <w:jc w:val="center"/>
              <w:rPr>
                <w:sz w:val="20"/>
                <w:szCs w:val="20"/>
                <w:rtl/>
              </w:rPr>
            </w:pPr>
          </w:p>
        </w:tc>
        <w:tc>
          <w:tcPr>
            <w:tcW w:w="696" w:type="pct"/>
            <w:vAlign w:val="center"/>
          </w:tcPr>
          <w:p w:rsidR="00EB4FAA" w:rsidRPr="00FD0F68" w:rsidRDefault="00EB4FAA" w:rsidP="00315CD3">
            <w:pPr>
              <w:spacing w:after="0" w:line="240" w:lineRule="auto"/>
              <w:jc w:val="center"/>
              <w:rPr>
                <w:sz w:val="20"/>
                <w:szCs w:val="20"/>
                <w:rtl/>
              </w:rPr>
            </w:pPr>
            <w:r w:rsidRPr="00FD0F68">
              <w:rPr>
                <w:sz w:val="20"/>
                <w:szCs w:val="20"/>
                <w:lang w:bidi="ar-LY"/>
              </w:rPr>
              <w:t>71 cm</w:t>
            </w:r>
          </w:p>
        </w:tc>
        <w:tc>
          <w:tcPr>
            <w:tcW w:w="636" w:type="pct"/>
            <w:vAlign w:val="center"/>
          </w:tcPr>
          <w:p w:rsidR="00EB4FAA" w:rsidRPr="00FD0F68" w:rsidRDefault="00EB4FAA" w:rsidP="00315CD3">
            <w:pPr>
              <w:spacing w:after="0" w:line="240" w:lineRule="auto"/>
              <w:jc w:val="center"/>
              <w:rPr>
                <w:sz w:val="20"/>
                <w:szCs w:val="20"/>
                <w:rtl/>
              </w:rPr>
            </w:pPr>
            <w:r w:rsidRPr="00FD0F68">
              <w:rPr>
                <w:sz w:val="20"/>
                <w:szCs w:val="20"/>
                <w:lang w:bidi="ar-LY"/>
              </w:rPr>
              <w:t>73cm</w:t>
            </w:r>
          </w:p>
        </w:tc>
        <w:tc>
          <w:tcPr>
            <w:tcW w:w="722" w:type="pct"/>
            <w:vAlign w:val="center"/>
          </w:tcPr>
          <w:p w:rsidR="00EB4FAA" w:rsidRPr="00FD0F68" w:rsidRDefault="00EB4FAA" w:rsidP="00315CD3">
            <w:pPr>
              <w:spacing w:after="0" w:line="240" w:lineRule="auto"/>
              <w:jc w:val="center"/>
              <w:rPr>
                <w:sz w:val="20"/>
                <w:szCs w:val="20"/>
                <w:rtl/>
              </w:rPr>
            </w:pPr>
            <w:r w:rsidRPr="00FD0F68">
              <w:rPr>
                <w:sz w:val="20"/>
                <w:szCs w:val="20"/>
                <w:lang w:bidi="ar-LY"/>
              </w:rPr>
              <w:t>2.55m</w:t>
            </w:r>
          </w:p>
        </w:tc>
        <w:tc>
          <w:tcPr>
            <w:tcW w:w="864" w:type="pct"/>
            <w:vAlign w:val="center"/>
          </w:tcPr>
          <w:p w:rsidR="00EB4FAA" w:rsidRPr="00FD0F68" w:rsidRDefault="00EB4FAA" w:rsidP="00315CD3">
            <w:pPr>
              <w:spacing w:after="0" w:line="240" w:lineRule="auto"/>
              <w:jc w:val="center"/>
              <w:rPr>
                <w:sz w:val="20"/>
                <w:szCs w:val="20"/>
              </w:rPr>
            </w:pPr>
            <w:r w:rsidRPr="00FD0F68">
              <w:rPr>
                <w:sz w:val="20"/>
                <w:szCs w:val="20"/>
                <w:lang w:bidi="ar-LY"/>
              </w:rPr>
              <w:t>Tüp Kaydırak</w:t>
            </w:r>
          </w:p>
        </w:tc>
        <w:tc>
          <w:tcPr>
            <w:tcW w:w="658" w:type="pct"/>
            <w:vMerge/>
            <w:vAlign w:val="center"/>
          </w:tcPr>
          <w:p w:rsidR="00EB4FAA" w:rsidRPr="00FD0F68" w:rsidRDefault="00EB4FAA" w:rsidP="00315CD3">
            <w:pPr>
              <w:spacing w:after="0" w:line="240" w:lineRule="auto"/>
              <w:jc w:val="center"/>
              <w:rPr>
                <w:sz w:val="20"/>
                <w:szCs w:val="20"/>
                <w:rtl/>
              </w:rPr>
            </w:pPr>
          </w:p>
        </w:tc>
      </w:tr>
      <w:tr w:rsidR="00EB4FAA" w:rsidRPr="00FD0F68" w:rsidTr="00EB4FAA">
        <w:trPr>
          <w:trHeight w:val="20"/>
        </w:trPr>
        <w:tc>
          <w:tcPr>
            <w:tcW w:w="635" w:type="pct"/>
            <w:vAlign w:val="center"/>
          </w:tcPr>
          <w:p w:rsidR="00EB4FAA" w:rsidRPr="00FD0F68" w:rsidRDefault="00EB4FAA" w:rsidP="00315CD3">
            <w:pPr>
              <w:spacing w:after="0" w:line="240" w:lineRule="auto"/>
              <w:jc w:val="center"/>
              <w:rPr>
                <w:sz w:val="20"/>
                <w:szCs w:val="20"/>
                <w:rtl/>
              </w:rPr>
            </w:pPr>
          </w:p>
        </w:tc>
        <w:tc>
          <w:tcPr>
            <w:tcW w:w="789" w:type="pct"/>
            <w:vAlign w:val="center"/>
          </w:tcPr>
          <w:p w:rsidR="00EB4FAA" w:rsidRPr="00FD0F68" w:rsidRDefault="00EB4FAA" w:rsidP="00315CD3">
            <w:pPr>
              <w:spacing w:after="0" w:line="240" w:lineRule="auto"/>
              <w:jc w:val="center"/>
              <w:rPr>
                <w:sz w:val="20"/>
                <w:szCs w:val="20"/>
                <w:rtl/>
              </w:rPr>
            </w:pPr>
          </w:p>
        </w:tc>
        <w:tc>
          <w:tcPr>
            <w:tcW w:w="696" w:type="pct"/>
            <w:vAlign w:val="center"/>
          </w:tcPr>
          <w:p w:rsidR="00EB4FAA" w:rsidRPr="00FD0F68" w:rsidRDefault="00EB4FAA" w:rsidP="00315CD3">
            <w:pPr>
              <w:spacing w:after="0" w:line="240" w:lineRule="auto"/>
              <w:jc w:val="center"/>
              <w:rPr>
                <w:sz w:val="20"/>
                <w:szCs w:val="20"/>
                <w:rtl/>
              </w:rPr>
            </w:pPr>
          </w:p>
        </w:tc>
        <w:tc>
          <w:tcPr>
            <w:tcW w:w="636" w:type="pct"/>
            <w:vAlign w:val="center"/>
          </w:tcPr>
          <w:p w:rsidR="00EB4FAA" w:rsidRPr="00FD0F68" w:rsidRDefault="00EB4FAA" w:rsidP="00315CD3">
            <w:pPr>
              <w:spacing w:after="0" w:line="240" w:lineRule="auto"/>
              <w:jc w:val="center"/>
              <w:rPr>
                <w:sz w:val="20"/>
                <w:szCs w:val="20"/>
                <w:rtl/>
              </w:rPr>
            </w:pPr>
            <w:r w:rsidRPr="00FD0F68">
              <w:rPr>
                <w:sz w:val="20"/>
                <w:szCs w:val="20"/>
                <w:lang w:bidi="ar-LY"/>
              </w:rPr>
              <w:t>66cm</w:t>
            </w:r>
          </w:p>
        </w:tc>
        <w:tc>
          <w:tcPr>
            <w:tcW w:w="722" w:type="pct"/>
            <w:vAlign w:val="center"/>
          </w:tcPr>
          <w:p w:rsidR="00EB4FAA" w:rsidRPr="00FD0F68" w:rsidRDefault="00EB4FAA" w:rsidP="00315CD3">
            <w:pPr>
              <w:spacing w:after="0" w:line="240" w:lineRule="auto"/>
              <w:jc w:val="center"/>
              <w:rPr>
                <w:sz w:val="20"/>
                <w:szCs w:val="20"/>
              </w:rPr>
            </w:pPr>
            <w:r w:rsidRPr="00FD0F68">
              <w:rPr>
                <w:sz w:val="20"/>
                <w:szCs w:val="20"/>
                <w:lang w:bidi="ar-LY"/>
              </w:rPr>
              <w:t>2.55m</w:t>
            </w:r>
          </w:p>
        </w:tc>
        <w:tc>
          <w:tcPr>
            <w:tcW w:w="864" w:type="pct"/>
            <w:vAlign w:val="center"/>
          </w:tcPr>
          <w:p w:rsidR="00EB4FAA" w:rsidRPr="00FD0F68" w:rsidRDefault="00EB4FAA" w:rsidP="00315CD3">
            <w:pPr>
              <w:spacing w:after="0" w:line="240" w:lineRule="auto"/>
              <w:jc w:val="center"/>
              <w:rPr>
                <w:sz w:val="20"/>
                <w:szCs w:val="20"/>
              </w:rPr>
            </w:pPr>
            <w:r w:rsidRPr="00FD0F68">
              <w:rPr>
                <w:sz w:val="20"/>
                <w:szCs w:val="20"/>
                <w:lang w:bidi="ar-LY"/>
              </w:rPr>
              <w:t>Spiral Kaydırak</w:t>
            </w:r>
          </w:p>
        </w:tc>
        <w:tc>
          <w:tcPr>
            <w:tcW w:w="658" w:type="pct"/>
            <w:vMerge/>
            <w:vAlign w:val="center"/>
          </w:tcPr>
          <w:p w:rsidR="00EB4FAA" w:rsidRPr="00FD0F68" w:rsidRDefault="00EB4FAA" w:rsidP="00315CD3">
            <w:pPr>
              <w:spacing w:after="0" w:line="240" w:lineRule="auto"/>
              <w:jc w:val="center"/>
              <w:rPr>
                <w:sz w:val="20"/>
                <w:szCs w:val="20"/>
                <w:rtl/>
              </w:rPr>
            </w:pPr>
          </w:p>
        </w:tc>
      </w:tr>
      <w:tr w:rsidR="00EB4FAA" w:rsidRPr="00FD0F68" w:rsidTr="00EB4FAA">
        <w:trPr>
          <w:trHeight w:val="20"/>
        </w:trPr>
        <w:tc>
          <w:tcPr>
            <w:tcW w:w="635" w:type="pct"/>
            <w:vAlign w:val="center"/>
          </w:tcPr>
          <w:p w:rsidR="00EB4FAA" w:rsidRPr="00FD0F68" w:rsidRDefault="00EB4FAA" w:rsidP="00315CD3">
            <w:pPr>
              <w:spacing w:after="0" w:line="240" w:lineRule="auto"/>
              <w:jc w:val="center"/>
              <w:rPr>
                <w:sz w:val="20"/>
                <w:szCs w:val="20"/>
              </w:rPr>
            </w:pPr>
            <w:r w:rsidRPr="00FD0F68">
              <w:rPr>
                <w:sz w:val="20"/>
                <w:szCs w:val="20"/>
              </w:rPr>
              <w:t>Metal</w:t>
            </w:r>
          </w:p>
        </w:tc>
        <w:tc>
          <w:tcPr>
            <w:tcW w:w="789" w:type="pct"/>
            <w:vAlign w:val="center"/>
          </w:tcPr>
          <w:p w:rsidR="00EB4FAA" w:rsidRPr="00FD0F68" w:rsidRDefault="00EB4FAA" w:rsidP="00315CD3">
            <w:pPr>
              <w:spacing w:after="0" w:line="240" w:lineRule="auto"/>
              <w:jc w:val="center"/>
              <w:rPr>
                <w:sz w:val="20"/>
                <w:szCs w:val="20"/>
              </w:rPr>
            </w:pPr>
            <w:r w:rsidRPr="00FD0F68">
              <w:rPr>
                <w:sz w:val="20"/>
                <w:szCs w:val="20"/>
              </w:rPr>
              <w:t>89 cm</w:t>
            </w:r>
          </w:p>
        </w:tc>
        <w:tc>
          <w:tcPr>
            <w:tcW w:w="696" w:type="pct"/>
            <w:vAlign w:val="center"/>
          </w:tcPr>
          <w:p w:rsidR="00EB4FAA" w:rsidRPr="00FD0F68" w:rsidRDefault="00EB4FAA" w:rsidP="00315CD3">
            <w:pPr>
              <w:spacing w:after="0" w:line="240" w:lineRule="auto"/>
              <w:jc w:val="center"/>
              <w:rPr>
                <w:sz w:val="20"/>
                <w:szCs w:val="20"/>
                <w:rtl/>
              </w:rPr>
            </w:pPr>
            <w:r w:rsidRPr="00FD0F68">
              <w:rPr>
                <w:sz w:val="20"/>
                <w:szCs w:val="20"/>
              </w:rPr>
              <w:t>27 cm</w:t>
            </w:r>
          </w:p>
        </w:tc>
        <w:tc>
          <w:tcPr>
            <w:tcW w:w="636" w:type="pct"/>
            <w:vAlign w:val="center"/>
          </w:tcPr>
          <w:p w:rsidR="00EB4FAA" w:rsidRPr="00FD0F68" w:rsidRDefault="00EB4FAA" w:rsidP="00315CD3">
            <w:pPr>
              <w:spacing w:after="0" w:line="240" w:lineRule="auto"/>
              <w:jc w:val="center"/>
              <w:rPr>
                <w:sz w:val="20"/>
                <w:szCs w:val="20"/>
                <w:rtl/>
              </w:rPr>
            </w:pPr>
            <w:r w:rsidRPr="00FD0F68">
              <w:rPr>
                <w:sz w:val="20"/>
                <w:szCs w:val="20"/>
              </w:rPr>
              <w:t>60 cm</w:t>
            </w:r>
          </w:p>
        </w:tc>
        <w:tc>
          <w:tcPr>
            <w:tcW w:w="722" w:type="pct"/>
            <w:vAlign w:val="center"/>
          </w:tcPr>
          <w:p w:rsidR="00EB4FAA" w:rsidRPr="00FD0F68" w:rsidRDefault="00EB4FAA" w:rsidP="00315CD3">
            <w:pPr>
              <w:spacing w:after="0" w:line="240" w:lineRule="auto"/>
              <w:jc w:val="center"/>
              <w:rPr>
                <w:sz w:val="20"/>
                <w:szCs w:val="20"/>
                <w:rtl/>
              </w:rPr>
            </w:pPr>
            <w:r w:rsidRPr="00FD0F68">
              <w:rPr>
                <w:sz w:val="20"/>
                <w:szCs w:val="20"/>
              </w:rPr>
              <w:t>2.10 m</w:t>
            </w:r>
          </w:p>
        </w:tc>
        <w:tc>
          <w:tcPr>
            <w:tcW w:w="864" w:type="pct"/>
            <w:vAlign w:val="center"/>
          </w:tcPr>
          <w:p w:rsidR="00EB4FAA" w:rsidRPr="00FD0F68" w:rsidRDefault="00EB4FAA" w:rsidP="00315CD3">
            <w:pPr>
              <w:spacing w:after="0" w:line="240" w:lineRule="auto"/>
              <w:jc w:val="center"/>
              <w:rPr>
                <w:sz w:val="20"/>
                <w:szCs w:val="20"/>
              </w:rPr>
            </w:pPr>
            <w:r w:rsidRPr="00FD0F68">
              <w:rPr>
                <w:sz w:val="20"/>
                <w:szCs w:val="20"/>
                <w:lang w:bidi="ar-LY"/>
              </w:rPr>
              <w:t>Spiral Kaydırak</w:t>
            </w:r>
          </w:p>
        </w:tc>
        <w:tc>
          <w:tcPr>
            <w:tcW w:w="658" w:type="pct"/>
            <w:vMerge w:val="restart"/>
            <w:vAlign w:val="center"/>
          </w:tcPr>
          <w:p w:rsidR="00EB4FAA" w:rsidRPr="00FD0F68" w:rsidRDefault="00EB4FAA" w:rsidP="00315CD3">
            <w:pPr>
              <w:tabs>
                <w:tab w:val="left" w:pos="1515"/>
              </w:tabs>
              <w:spacing w:after="0" w:line="240" w:lineRule="auto"/>
              <w:jc w:val="center"/>
              <w:rPr>
                <w:sz w:val="20"/>
                <w:szCs w:val="20"/>
              </w:rPr>
            </w:pPr>
            <w:r w:rsidRPr="00FD0F68">
              <w:rPr>
                <w:sz w:val="20"/>
                <w:szCs w:val="20"/>
              </w:rPr>
              <w:t xml:space="preserve">Cahit </w:t>
            </w:r>
            <w:proofErr w:type="spellStart"/>
            <w:r w:rsidRPr="00FD0F68">
              <w:rPr>
                <w:sz w:val="20"/>
                <w:szCs w:val="20"/>
              </w:rPr>
              <w:t>Sitki</w:t>
            </w:r>
            <w:proofErr w:type="spellEnd"/>
            <w:r w:rsidRPr="00FD0F68">
              <w:rPr>
                <w:sz w:val="20"/>
                <w:szCs w:val="20"/>
              </w:rPr>
              <w:t xml:space="preserve"> </w:t>
            </w:r>
            <w:proofErr w:type="spellStart"/>
            <w:r w:rsidRPr="00FD0F68">
              <w:rPr>
                <w:sz w:val="20"/>
                <w:szCs w:val="20"/>
              </w:rPr>
              <w:t>Taravci</w:t>
            </w:r>
            <w:proofErr w:type="spellEnd"/>
            <w:r w:rsidRPr="00FD0F68">
              <w:rPr>
                <w:sz w:val="20"/>
                <w:szCs w:val="20"/>
              </w:rPr>
              <w:t xml:space="preserve"> </w:t>
            </w:r>
            <w:proofErr w:type="spellStart"/>
            <w:r w:rsidRPr="00FD0F68">
              <w:rPr>
                <w:sz w:val="20"/>
                <w:szCs w:val="20"/>
              </w:rPr>
              <w:t>Parki</w:t>
            </w:r>
            <w:proofErr w:type="spellEnd"/>
          </w:p>
          <w:p w:rsidR="00EB4FAA" w:rsidRPr="00FD0F68" w:rsidRDefault="00EB4FAA" w:rsidP="00315CD3">
            <w:pPr>
              <w:spacing w:after="0" w:line="240" w:lineRule="auto"/>
              <w:jc w:val="center"/>
              <w:rPr>
                <w:sz w:val="20"/>
                <w:szCs w:val="20"/>
                <w:rtl/>
              </w:rPr>
            </w:pPr>
          </w:p>
        </w:tc>
      </w:tr>
      <w:tr w:rsidR="00EB4FAA" w:rsidRPr="00FD0F68" w:rsidTr="00EB4FAA">
        <w:trPr>
          <w:trHeight w:val="20"/>
        </w:trPr>
        <w:tc>
          <w:tcPr>
            <w:tcW w:w="635" w:type="pct"/>
            <w:vAlign w:val="center"/>
          </w:tcPr>
          <w:p w:rsidR="00EB4FAA" w:rsidRPr="00FD0F68" w:rsidRDefault="00EB4FAA" w:rsidP="00315CD3">
            <w:pPr>
              <w:spacing w:after="0" w:line="240" w:lineRule="auto"/>
              <w:jc w:val="center"/>
              <w:rPr>
                <w:sz w:val="20"/>
                <w:szCs w:val="20"/>
                <w:rtl/>
              </w:rPr>
            </w:pPr>
            <w:r w:rsidRPr="00FD0F68">
              <w:rPr>
                <w:sz w:val="20"/>
                <w:szCs w:val="20"/>
              </w:rPr>
              <w:t>Metal</w:t>
            </w:r>
          </w:p>
        </w:tc>
        <w:tc>
          <w:tcPr>
            <w:tcW w:w="789" w:type="pct"/>
            <w:vAlign w:val="center"/>
          </w:tcPr>
          <w:p w:rsidR="00EB4FAA" w:rsidRPr="00FD0F68" w:rsidRDefault="00EB4FAA" w:rsidP="00315CD3">
            <w:pPr>
              <w:spacing w:after="0" w:line="240" w:lineRule="auto"/>
              <w:jc w:val="center"/>
              <w:rPr>
                <w:sz w:val="20"/>
                <w:szCs w:val="20"/>
              </w:rPr>
            </w:pPr>
            <w:r w:rsidRPr="00FD0F68">
              <w:rPr>
                <w:sz w:val="20"/>
                <w:szCs w:val="20"/>
              </w:rPr>
              <w:t>89 cm</w:t>
            </w:r>
          </w:p>
        </w:tc>
        <w:tc>
          <w:tcPr>
            <w:tcW w:w="696" w:type="pct"/>
            <w:vAlign w:val="center"/>
          </w:tcPr>
          <w:p w:rsidR="00EB4FAA" w:rsidRPr="00FD0F68" w:rsidRDefault="00EB4FAA" w:rsidP="00315CD3">
            <w:pPr>
              <w:spacing w:after="0" w:line="240" w:lineRule="auto"/>
              <w:jc w:val="center"/>
              <w:rPr>
                <w:sz w:val="20"/>
                <w:szCs w:val="20"/>
                <w:rtl/>
              </w:rPr>
            </w:pPr>
            <w:r w:rsidRPr="00FD0F68">
              <w:rPr>
                <w:sz w:val="20"/>
                <w:szCs w:val="20"/>
              </w:rPr>
              <w:t>17 cm</w:t>
            </w:r>
          </w:p>
        </w:tc>
        <w:tc>
          <w:tcPr>
            <w:tcW w:w="636" w:type="pct"/>
            <w:vAlign w:val="center"/>
          </w:tcPr>
          <w:p w:rsidR="00EB4FAA" w:rsidRPr="00FD0F68" w:rsidRDefault="00EB4FAA" w:rsidP="00315CD3">
            <w:pPr>
              <w:spacing w:after="0" w:line="240" w:lineRule="auto"/>
              <w:jc w:val="center"/>
              <w:rPr>
                <w:sz w:val="20"/>
                <w:szCs w:val="20"/>
                <w:rtl/>
              </w:rPr>
            </w:pPr>
            <w:r w:rsidRPr="00FD0F68">
              <w:rPr>
                <w:sz w:val="20"/>
                <w:szCs w:val="20"/>
              </w:rPr>
              <w:t>40 cm</w:t>
            </w:r>
          </w:p>
        </w:tc>
        <w:tc>
          <w:tcPr>
            <w:tcW w:w="722" w:type="pct"/>
            <w:vAlign w:val="center"/>
          </w:tcPr>
          <w:p w:rsidR="00EB4FAA" w:rsidRPr="00FD0F68" w:rsidRDefault="00EB4FAA" w:rsidP="00315CD3">
            <w:pPr>
              <w:spacing w:after="0" w:line="240" w:lineRule="auto"/>
              <w:jc w:val="center"/>
              <w:rPr>
                <w:sz w:val="20"/>
                <w:szCs w:val="20"/>
              </w:rPr>
            </w:pPr>
            <w:r w:rsidRPr="00FD0F68">
              <w:rPr>
                <w:sz w:val="20"/>
                <w:szCs w:val="20"/>
              </w:rPr>
              <w:t>1.20 m</w:t>
            </w:r>
          </w:p>
        </w:tc>
        <w:tc>
          <w:tcPr>
            <w:tcW w:w="864" w:type="pct"/>
            <w:vAlign w:val="center"/>
          </w:tcPr>
          <w:p w:rsidR="00EB4FAA" w:rsidRPr="00FD0F68" w:rsidRDefault="00EB4FAA" w:rsidP="00315CD3">
            <w:pPr>
              <w:spacing w:after="0" w:line="240" w:lineRule="auto"/>
              <w:jc w:val="center"/>
              <w:rPr>
                <w:sz w:val="20"/>
                <w:szCs w:val="20"/>
              </w:rPr>
            </w:pPr>
            <w:r w:rsidRPr="00FD0F68">
              <w:rPr>
                <w:sz w:val="20"/>
                <w:szCs w:val="20"/>
              </w:rPr>
              <w:t>Düz kaydırak</w:t>
            </w:r>
          </w:p>
        </w:tc>
        <w:tc>
          <w:tcPr>
            <w:tcW w:w="658" w:type="pct"/>
            <w:vMerge/>
            <w:vAlign w:val="center"/>
          </w:tcPr>
          <w:p w:rsidR="00EB4FAA" w:rsidRPr="00FD0F68" w:rsidRDefault="00EB4FAA" w:rsidP="00315CD3">
            <w:pPr>
              <w:spacing w:after="0" w:line="240" w:lineRule="auto"/>
              <w:jc w:val="center"/>
              <w:rPr>
                <w:sz w:val="20"/>
                <w:szCs w:val="20"/>
                <w:rtl/>
              </w:rPr>
            </w:pPr>
          </w:p>
        </w:tc>
      </w:tr>
      <w:tr w:rsidR="00EB4FAA" w:rsidRPr="00FD0F68" w:rsidTr="00EB4FAA">
        <w:trPr>
          <w:trHeight w:val="20"/>
        </w:trPr>
        <w:tc>
          <w:tcPr>
            <w:tcW w:w="635" w:type="pct"/>
            <w:vAlign w:val="center"/>
          </w:tcPr>
          <w:p w:rsidR="00EB4FAA" w:rsidRPr="00FD0F68" w:rsidRDefault="00EB4FAA" w:rsidP="00315CD3">
            <w:pPr>
              <w:spacing w:after="0" w:line="240" w:lineRule="auto"/>
              <w:jc w:val="center"/>
              <w:rPr>
                <w:sz w:val="20"/>
                <w:szCs w:val="20"/>
                <w:rtl/>
              </w:rPr>
            </w:pPr>
            <w:r w:rsidRPr="00FD0F68">
              <w:rPr>
                <w:sz w:val="20"/>
                <w:szCs w:val="20"/>
                <w:rtl/>
              </w:rPr>
              <w:t>-</w:t>
            </w:r>
          </w:p>
        </w:tc>
        <w:tc>
          <w:tcPr>
            <w:tcW w:w="789" w:type="pct"/>
            <w:vAlign w:val="center"/>
          </w:tcPr>
          <w:p w:rsidR="00EB4FAA" w:rsidRPr="00FD0F68" w:rsidRDefault="00EB4FAA" w:rsidP="00315CD3">
            <w:pPr>
              <w:spacing w:after="0" w:line="240" w:lineRule="auto"/>
              <w:jc w:val="center"/>
              <w:rPr>
                <w:sz w:val="20"/>
                <w:szCs w:val="20"/>
                <w:rtl/>
              </w:rPr>
            </w:pPr>
          </w:p>
        </w:tc>
        <w:tc>
          <w:tcPr>
            <w:tcW w:w="696" w:type="pct"/>
            <w:vAlign w:val="center"/>
          </w:tcPr>
          <w:p w:rsidR="00EB4FAA" w:rsidRPr="00FD0F68" w:rsidRDefault="00EB4FAA" w:rsidP="00315CD3">
            <w:pPr>
              <w:spacing w:after="0" w:line="240" w:lineRule="auto"/>
              <w:jc w:val="center"/>
              <w:rPr>
                <w:sz w:val="20"/>
                <w:szCs w:val="20"/>
                <w:rtl/>
              </w:rPr>
            </w:pPr>
            <w:r w:rsidRPr="00FD0F68">
              <w:rPr>
                <w:sz w:val="20"/>
                <w:szCs w:val="20"/>
                <w:rtl/>
              </w:rPr>
              <w:t>-</w:t>
            </w:r>
          </w:p>
        </w:tc>
        <w:tc>
          <w:tcPr>
            <w:tcW w:w="636" w:type="pct"/>
            <w:vAlign w:val="center"/>
          </w:tcPr>
          <w:p w:rsidR="00EB4FAA" w:rsidRPr="00FD0F68" w:rsidRDefault="00EB4FAA" w:rsidP="00315CD3">
            <w:pPr>
              <w:spacing w:after="0" w:line="240" w:lineRule="auto"/>
              <w:jc w:val="center"/>
              <w:rPr>
                <w:sz w:val="20"/>
                <w:szCs w:val="20"/>
                <w:rtl/>
              </w:rPr>
            </w:pPr>
            <w:r w:rsidRPr="00FD0F68">
              <w:rPr>
                <w:sz w:val="20"/>
                <w:szCs w:val="20"/>
                <w:rtl/>
              </w:rPr>
              <w:t>-</w:t>
            </w:r>
          </w:p>
        </w:tc>
        <w:tc>
          <w:tcPr>
            <w:tcW w:w="722" w:type="pct"/>
            <w:vAlign w:val="center"/>
          </w:tcPr>
          <w:p w:rsidR="00EB4FAA" w:rsidRPr="00FD0F68" w:rsidRDefault="00EB4FAA" w:rsidP="00315CD3">
            <w:pPr>
              <w:spacing w:after="0" w:line="240" w:lineRule="auto"/>
              <w:jc w:val="center"/>
              <w:rPr>
                <w:sz w:val="20"/>
                <w:szCs w:val="20"/>
              </w:rPr>
            </w:pPr>
            <w:r w:rsidRPr="00FD0F68">
              <w:rPr>
                <w:sz w:val="20"/>
                <w:szCs w:val="20"/>
                <w:rtl/>
              </w:rPr>
              <w:t>-</w:t>
            </w:r>
          </w:p>
        </w:tc>
        <w:tc>
          <w:tcPr>
            <w:tcW w:w="864" w:type="pct"/>
            <w:vAlign w:val="center"/>
          </w:tcPr>
          <w:p w:rsidR="00EB4FAA" w:rsidRPr="00FD0F68" w:rsidRDefault="00EB4FAA" w:rsidP="00315CD3">
            <w:pPr>
              <w:spacing w:after="0" w:line="240" w:lineRule="auto"/>
              <w:jc w:val="center"/>
              <w:rPr>
                <w:sz w:val="20"/>
                <w:szCs w:val="20"/>
              </w:rPr>
            </w:pPr>
            <w:r w:rsidRPr="00FD0F68">
              <w:rPr>
                <w:sz w:val="20"/>
                <w:szCs w:val="20"/>
                <w:rtl/>
              </w:rPr>
              <w:t>-</w:t>
            </w:r>
          </w:p>
        </w:tc>
        <w:tc>
          <w:tcPr>
            <w:tcW w:w="658" w:type="pct"/>
            <w:vAlign w:val="center"/>
          </w:tcPr>
          <w:p w:rsidR="00EB4FAA" w:rsidRPr="00FD0F68" w:rsidRDefault="00EB4FAA" w:rsidP="00315CD3">
            <w:pPr>
              <w:spacing w:after="0" w:line="240" w:lineRule="auto"/>
              <w:jc w:val="center"/>
              <w:rPr>
                <w:sz w:val="20"/>
                <w:szCs w:val="20"/>
                <w:rtl/>
              </w:rPr>
            </w:pPr>
            <w:proofErr w:type="spellStart"/>
            <w:r w:rsidRPr="00FD0F68">
              <w:rPr>
                <w:sz w:val="20"/>
                <w:szCs w:val="20"/>
              </w:rPr>
              <w:t>Kazim</w:t>
            </w:r>
            <w:proofErr w:type="spellEnd"/>
            <w:r w:rsidRPr="00FD0F68">
              <w:rPr>
                <w:sz w:val="20"/>
                <w:szCs w:val="20"/>
              </w:rPr>
              <w:t xml:space="preserve"> </w:t>
            </w:r>
            <w:proofErr w:type="spellStart"/>
            <w:r w:rsidRPr="00FD0F68">
              <w:rPr>
                <w:sz w:val="20"/>
                <w:szCs w:val="20"/>
              </w:rPr>
              <w:t>ozcan</w:t>
            </w:r>
            <w:proofErr w:type="spellEnd"/>
            <w:r w:rsidRPr="00FD0F68">
              <w:rPr>
                <w:sz w:val="20"/>
                <w:szCs w:val="20"/>
              </w:rPr>
              <w:t xml:space="preserve"> </w:t>
            </w:r>
            <w:proofErr w:type="spellStart"/>
            <w:r w:rsidRPr="00FD0F68">
              <w:rPr>
                <w:sz w:val="20"/>
                <w:szCs w:val="20"/>
              </w:rPr>
              <w:t>parki</w:t>
            </w:r>
            <w:proofErr w:type="spellEnd"/>
          </w:p>
        </w:tc>
      </w:tr>
      <w:tr w:rsidR="00EB4FAA" w:rsidRPr="00FD0F68" w:rsidTr="00EB4FAA">
        <w:trPr>
          <w:trHeight w:val="20"/>
        </w:trPr>
        <w:tc>
          <w:tcPr>
            <w:tcW w:w="635" w:type="pct"/>
            <w:vAlign w:val="center"/>
          </w:tcPr>
          <w:p w:rsidR="00EB4FAA" w:rsidRPr="00FD0F68" w:rsidRDefault="00EB4FAA" w:rsidP="00315CD3">
            <w:pPr>
              <w:spacing w:after="0" w:line="240" w:lineRule="auto"/>
              <w:jc w:val="center"/>
              <w:rPr>
                <w:sz w:val="20"/>
                <w:szCs w:val="20"/>
                <w:rtl/>
              </w:rPr>
            </w:pPr>
            <w:r w:rsidRPr="00FD0F68">
              <w:rPr>
                <w:sz w:val="20"/>
                <w:szCs w:val="20"/>
              </w:rPr>
              <w:t>Çelik</w:t>
            </w:r>
          </w:p>
        </w:tc>
        <w:tc>
          <w:tcPr>
            <w:tcW w:w="789" w:type="pct"/>
            <w:vAlign w:val="center"/>
          </w:tcPr>
          <w:p w:rsidR="00EB4FAA" w:rsidRPr="00FD0F68" w:rsidRDefault="00EB4FAA" w:rsidP="00315CD3">
            <w:pPr>
              <w:spacing w:after="0" w:line="240" w:lineRule="auto"/>
              <w:jc w:val="center"/>
              <w:rPr>
                <w:sz w:val="20"/>
                <w:szCs w:val="20"/>
              </w:rPr>
            </w:pPr>
            <w:r w:rsidRPr="00FD0F68">
              <w:rPr>
                <w:sz w:val="20"/>
                <w:szCs w:val="20"/>
              </w:rPr>
              <w:t>84 cm</w:t>
            </w:r>
          </w:p>
        </w:tc>
        <w:tc>
          <w:tcPr>
            <w:tcW w:w="696" w:type="pct"/>
            <w:vAlign w:val="center"/>
          </w:tcPr>
          <w:p w:rsidR="00EB4FAA" w:rsidRPr="00FD0F68" w:rsidRDefault="00EB4FAA" w:rsidP="00315CD3">
            <w:pPr>
              <w:spacing w:after="0" w:line="240" w:lineRule="auto"/>
              <w:jc w:val="center"/>
              <w:rPr>
                <w:sz w:val="20"/>
                <w:szCs w:val="20"/>
                <w:rtl/>
              </w:rPr>
            </w:pPr>
            <w:r w:rsidRPr="00FD0F68">
              <w:rPr>
                <w:sz w:val="20"/>
                <w:szCs w:val="20"/>
              </w:rPr>
              <w:t>27 cm</w:t>
            </w:r>
          </w:p>
        </w:tc>
        <w:tc>
          <w:tcPr>
            <w:tcW w:w="636" w:type="pct"/>
            <w:vAlign w:val="center"/>
          </w:tcPr>
          <w:p w:rsidR="00EB4FAA" w:rsidRPr="00FD0F68" w:rsidRDefault="00EB4FAA" w:rsidP="00315CD3">
            <w:pPr>
              <w:spacing w:after="0" w:line="240" w:lineRule="auto"/>
              <w:jc w:val="center"/>
              <w:rPr>
                <w:sz w:val="20"/>
                <w:szCs w:val="20"/>
                <w:rtl/>
              </w:rPr>
            </w:pPr>
            <w:r w:rsidRPr="00FD0F68">
              <w:rPr>
                <w:sz w:val="20"/>
                <w:szCs w:val="20"/>
              </w:rPr>
              <w:t>63 cm</w:t>
            </w:r>
          </w:p>
        </w:tc>
        <w:tc>
          <w:tcPr>
            <w:tcW w:w="722" w:type="pct"/>
            <w:vAlign w:val="center"/>
          </w:tcPr>
          <w:p w:rsidR="00EB4FAA" w:rsidRPr="00FD0F68" w:rsidRDefault="00EB4FAA" w:rsidP="00315CD3">
            <w:pPr>
              <w:spacing w:after="0" w:line="240" w:lineRule="auto"/>
              <w:jc w:val="center"/>
              <w:rPr>
                <w:sz w:val="20"/>
                <w:szCs w:val="20"/>
                <w:rtl/>
              </w:rPr>
            </w:pPr>
            <w:r w:rsidRPr="00FD0F68">
              <w:rPr>
                <w:sz w:val="20"/>
                <w:szCs w:val="20"/>
              </w:rPr>
              <w:t>2 m</w:t>
            </w:r>
          </w:p>
        </w:tc>
        <w:tc>
          <w:tcPr>
            <w:tcW w:w="864" w:type="pct"/>
            <w:vAlign w:val="center"/>
          </w:tcPr>
          <w:p w:rsidR="00EB4FAA" w:rsidRPr="00FD0F68" w:rsidRDefault="00EB4FAA" w:rsidP="00315CD3">
            <w:pPr>
              <w:spacing w:after="0" w:line="240" w:lineRule="auto"/>
              <w:jc w:val="center"/>
              <w:rPr>
                <w:sz w:val="20"/>
                <w:szCs w:val="20"/>
              </w:rPr>
            </w:pPr>
            <w:r w:rsidRPr="00FD0F68">
              <w:rPr>
                <w:sz w:val="20"/>
                <w:szCs w:val="20"/>
                <w:lang w:bidi="ar-LY"/>
              </w:rPr>
              <w:t>Spiral kaydırak</w:t>
            </w:r>
          </w:p>
        </w:tc>
        <w:tc>
          <w:tcPr>
            <w:tcW w:w="658" w:type="pct"/>
            <w:vMerge w:val="restart"/>
            <w:vAlign w:val="center"/>
          </w:tcPr>
          <w:p w:rsidR="00EB4FAA" w:rsidRPr="00FD0F68" w:rsidRDefault="00EB4FAA" w:rsidP="00315CD3">
            <w:pPr>
              <w:spacing w:after="0" w:line="240" w:lineRule="auto"/>
              <w:jc w:val="center"/>
              <w:rPr>
                <w:sz w:val="20"/>
                <w:szCs w:val="20"/>
              </w:rPr>
            </w:pPr>
            <w:proofErr w:type="spellStart"/>
            <w:r w:rsidRPr="00FD0F68">
              <w:rPr>
                <w:sz w:val="20"/>
                <w:szCs w:val="20"/>
              </w:rPr>
              <w:t>Asik</w:t>
            </w:r>
            <w:proofErr w:type="spellEnd"/>
            <w:r w:rsidRPr="00FD0F68">
              <w:rPr>
                <w:sz w:val="20"/>
                <w:szCs w:val="20"/>
              </w:rPr>
              <w:br/>
              <w:t xml:space="preserve"> </w:t>
            </w:r>
            <w:proofErr w:type="spellStart"/>
            <w:r w:rsidRPr="00FD0F68">
              <w:rPr>
                <w:sz w:val="20"/>
                <w:szCs w:val="20"/>
              </w:rPr>
              <w:t>veysel</w:t>
            </w:r>
            <w:proofErr w:type="spellEnd"/>
            <w:r w:rsidRPr="00FD0F68">
              <w:rPr>
                <w:sz w:val="20"/>
                <w:szCs w:val="20"/>
              </w:rPr>
              <w:t xml:space="preserve"> </w:t>
            </w:r>
            <w:proofErr w:type="spellStart"/>
            <w:r w:rsidRPr="00FD0F68">
              <w:rPr>
                <w:sz w:val="20"/>
                <w:szCs w:val="20"/>
              </w:rPr>
              <w:t>parki</w:t>
            </w:r>
            <w:proofErr w:type="spellEnd"/>
          </w:p>
        </w:tc>
      </w:tr>
      <w:tr w:rsidR="00EB4FAA" w:rsidRPr="00FD0F68" w:rsidTr="00EB4FAA">
        <w:trPr>
          <w:trHeight w:val="20"/>
        </w:trPr>
        <w:tc>
          <w:tcPr>
            <w:tcW w:w="635" w:type="pct"/>
            <w:vAlign w:val="center"/>
          </w:tcPr>
          <w:p w:rsidR="00EB4FAA" w:rsidRPr="00FD0F68" w:rsidRDefault="00EB4FAA" w:rsidP="00315CD3">
            <w:pPr>
              <w:spacing w:after="0" w:line="240" w:lineRule="auto"/>
              <w:jc w:val="center"/>
              <w:rPr>
                <w:sz w:val="20"/>
                <w:szCs w:val="20"/>
                <w:rtl/>
              </w:rPr>
            </w:pPr>
            <w:r w:rsidRPr="00FD0F68">
              <w:rPr>
                <w:sz w:val="20"/>
                <w:szCs w:val="20"/>
              </w:rPr>
              <w:t>Plastik</w:t>
            </w:r>
          </w:p>
        </w:tc>
        <w:tc>
          <w:tcPr>
            <w:tcW w:w="789" w:type="pct"/>
            <w:vAlign w:val="center"/>
          </w:tcPr>
          <w:p w:rsidR="00EB4FAA" w:rsidRPr="00FD0F68" w:rsidRDefault="00EB4FAA" w:rsidP="00315CD3">
            <w:pPr>
              <w:spacing w:after="0" w:line="240" w:lineRule="auto"/>
              <w:jc w:val="center"/>
              <w:rPr>
                <w:sz w:val="20"/>
                <w:szCs w:val="20"/>
              </w:rPr>
            </w:pPr>
            <w:r w:rsidRPr="00FD0F68">
              <w:rPr>
                <w:sz w:val="20"/>
                <w:szCs w:val="20"/>
              </w:rPr>
              <w:t>74 cm</w:t>
            </w:r>
          </w:p>
        </w:tc>
        <w:tc>
          <w:tcPr>
            <w:tcW w:w="696" w:type="pct"/>
            <w:vAlign w:val="center"/>
          </w:tcPr>
          <w:p w:rsidR="00EB4FAA" w:rsidRPr="00FD0F68" w:rsidRDefault="00EB4FAA" w:rsidP="00315CD3">
            <w:pPr>
              <w:spacing w:after="0" w:line="240" w:lineRule="auto"/>
              <w:jc w:val="center"/>
              <w:rPr>
                <w:sz w:val="20"/>
                <w:szCs w:val="20"/>
                <w:rtl/>
              </w:rPr>
            </w:pPr>
            <w:r w:rsidRPr="00FD0F68">
              <w:rPr>
                <w:sz w:val="20"/>
                <w:szCs w:val="20"/>
              </w:rPr>
              <w:t>22 cm</w:t>
            </w:r>
          </w:p>
        </w:tc>
        <w:tc>
          <w:tcPr>
            <w:tcW w:w="636" w:type="pct"/>
            <w:vAlign w:val="center"/>
          </w:tcPr>
          <w:p w:rsidR="00EB4FAA" w:rsidRPr="00FD0F68" w:rsidRDefault="00EB4FAA" w:rsidP="00315CD3">
            <w:pPr>
              <w:spacing w:after="0" w:line="240" w:lineRule="auto"/>
              <w:jc w:val="center"/>
              <w:rPr>
                <w:sz w:val="20"/>
                <w:szCs w:val="20"/>
                <w:rtl/>
              </w:rPr>
            </w:pPr>
            <w:r w:rsidRPr="00FD0F68">
              <w:rPr>
                <w:sz w:val="20"/>
                <w:szCs w:val="20"/>
              </w:rPr>
              <w:t>40 cm</w:t>
            </w:r>
          </w:p>
        </w:tc>
        <w:tc>
          <w:tcPr>
            <w:tcW w:w="722" w:type="pct"/>
            <w:vAlign w:val="center"/>
          </w:tcPr>
          <w:p w:rsidR="00EB4FAA" w:rsidRPr="00FD0F68" w:rsidRDefault="00EB4FAA" w:rsidP="00315CD3">
            <w:pPr>
              <w:spacing w:after="0" w:line="240" w:lineRule="auto"/>
              <w:jc w:val="center"/>
              <w:rPr>
                <w:sz w:val="20"/>
                <w:szCs w:val="20"/>
              </w:rPr>
            </w:pPr>
            <w:r w:rsidRPr="00FD0F68">
              <w:rPr>
                <w:sz w:val="20"/>
                <w:szCs w:val="20"/>
              </w:rPr>
              <w:t>95 cm</w:t>
            </w:r>
          </w:p>
        </w:tc>
        <w:tc>
          <w:tcPr>
            <w:tcW w:w="864" w:type="pct"/>
            <w:vAlign w:val="center"/>
          </w:tcPr>
          <w:p w:rsidR="00EB4FAA" w:rsidRPr="00FD0F68" w:rsidRDefault="00EB4FAA" w:rsidP="00315CD3">
            <w:pPr>
              <w:spacing w:after="0" w:line="240" w:lineRule="auto"/>
              <w:jc w:val="center"/>
              <w:rPr>
                <w:sz w:val="20"/>
                <w:szCs w:val="20"/>
              </w:rPr>
            </w:pPr>
            <w:r w:rsidRPr="00FD0F68">
              <w:rPr>
                <w:sz w:val="20"/>
                <w:szCs w:val="20"/>
              </w:rPr>
              <w:t>Mini Kaydırak</w:t>
            </w:r>
          </w:p>
        </w:tc>
        <w:tc>
          <w:tcPr>
            <w:tcW w:w="658" w:type="pct"/>
            <w:vMerge/>
            <w:vAlign w:val="center"/>
          </w:tcPr>
          <w:p w:rsidR="00EB4FAA" w:rsidRPr="00FD0F68" w:rsidRDefault="00EB4FAA" w:rsidP="00315CD3">
            <w:pPr>
              <w:spacing w:after="0" w:line="240" w:lineRule="auto"/>
              <w:jc w:val="center"/>
              <w:rPr>
                <w:sz w:val="20"/>
                <w:szCs w:val="20"/>
                <w:rtl/>
              </w:rPr>
            </w:pPr>
          </w:p>
        </w:tc>
      </w:tr>
      <w:tr w:rsidR="00EB4FAA" w:rsidRPr="00FD0F68" w:rsidTr="00EB4FAA">
        <w:trPr>
          <w:trHeight w:val="20"/>
        </w:trPr>
        <w:tc>
          <w:tcPr>
            <w:tcW w:w="635" w:type="pct"/>
            <w:vAlign w:val="center"/>
          </w:tcPr>
          <w:p w:rsidR="00EB4FAA" w:rsidRPr="00FD0F68" w:rsidRDefault="00EB4FAA" w:rsidP="00315CD3">
            <w:pPr>
              <w:spacing w:after="0" w:line="240" w:lineRule="auto"/>
              <w:jc w:val="center"/>
              <w:rPr>
                <w:sz w:val="20"/>
                <w:szCs w:val="20"/>
              </w:rPr>
            </w:pPr>
          </w:p>
          <w:p w:rsidR="00EB4FAA" w:rsidRPr="00FD0F68" w:rsidRDefault="00EB4FAA" w:rsidP="00315CD3">
            <w:pPr>
              <w:spacing w:after="0" w:line="240" w:lineRule="auto"/>
              <w:jc w:val="center"/>
              <w:rPr>
                <w:sz w:val="20"/>
                <w:szCs w:val="20"/>
              </w:rPr>
            </w:pPr>
          </w:p>
        </w:tc>
        <w:tc>
          <w:tcPr>
            <w:tcW w:w="789" w:type="pct"/>
            <w:vAlign w:val="center"/>
          </w:tcPr>
          <w:p w:rsidR="00EB4FAA" w:rsidRPr="00FD0F68" w:rsidRDefault="00EB4FAA" w:rsidP="00315CD3">
            <w:pPr>
              <w:spacing w:after="0" w:line="240" w:lineRule="auto"/>
              <w:jc w:val="center"/>
              <w:rPr>
                <w:sz w:val="20"/>
                <w:szCs w:val="20"/>
              </w:rPr>
            </w:pPr>
          </w:p>
        </w:tc>
        <w:tc>
          <w:tcPr>
            <w:tcW w:w="696" w:type="pct"/>
            <w:vAlign w:val="center"/>
          </w:tcPr>
          <w:p w:rsidR="00EB4FAA" w:rsidRPr="00FD0F68" w:rsidRDefault="00EB4FAA" w:rsidP="00315CD3">
            <w:pPr>
              <w:spacing w:after="0" w:line="240" w:lineRule="auto"/>
              <w:jc w:val="center"/>
              <w:rPr>
                <w:sz w:val="20"/>
                <w:szCs w:val="20"/>
                <w:rtl/>
              </w:rPr>
            </w:pPr>
            <w:r w:rsidRPr="00FD0F68">
              <w:rPr>
                <w:sz w:val="20"/>
                <w:szCs w:val="20"/>
              </w:rPr>
              <w:t>86 cm</w:t>
            </w:r>
          </w:p>
        </w:tc>
        <w:tc>
          <w:tcPr>
            <w:tcW w:w="636" w:type="pct"/>
            <w:vAlign w:val="center"/>
          </w:tcPr>
          <w:p w:rsidR="00EB4FAA" w:rsidRPr="00FD0F68" w:rsidRDefault="00EB4FAA" w:rsidP="00315CD3">
            <w:pPr>
              <w:spacing w:after="0" w:line="240" w:lineRule="auto"/>
              <w:jc w:val="center"/>
              <w:rPr>
                <w:sz w:val="20"/>
                <w:szCs w:val="20"/>
                <w:rtl/>
              </w:rPr>
            </w:pPr>
            <w:r w:rsidRPr="00FD0F68">
              <w:rPr>
                <w:sz w:val="20"/>
                <w:szCs w:val="20"/>
              </w:rPr>
              <w:t>86 cm</w:t>
            </w:r>
          </w:p>
        </w:tc>
        <w:tc>
          <w:tcPr>
            <w:tcW w:w="722" w:type="pct"/>
            <w:vAlign w:val="center"/>
          </w:tcPr>
          <w:p w:rsidR="00EB4FAA" w:rsidRPr="00FD0F68" w:rsidRDefault="00EB4FAA" w:rsidP="00315CD3">
            <w:pPr>
              <w:spacing w:after="0" w:line="240" w:lineRule="auto"/>
              <w:jc w:val="center"/>
              <w:rPr>
                <w:sz w:val="20"/>
                <w:szCs w:val="20"/>
              </w:rPr>
            </w:pPr>
            <w:r w:rsidRPr="00FD0F68">
              <w:rPr>
                <w:sz w:val="20"/>
                <w:szCs w:val="20"/>
              </w:rPr>
              <w:t>95 cm</w:t>
            </w:r>
          </w:p>
        </w:tc>
        <w:tc>
          <w:tcPr>
            <w:tcW w:w="864" w:type="pct"/>
            <w:vAlign w:val="center"/>
          </w:tcPr>
          <w:p w:rsidR="00EB4FAA" w:rsidRPr="00FD0F68" w:rsidRDefault="00EB4FAA" w:rsidP="00315CD3">
            <w:pPr>
              <w:spacing w:after="0" w:line="240" w:lineRule="auto"/>
              <w:jc w:val="center"/>
              <w:rPr>
                <w:sz w:val="20"/>
                <w:szCs w:val="20"/>
              </w:rPr>
            </w:pPr>
            <w:r w:rsidRPr="00FD0F68">
              <w:rPr>
                <w:sz w:val="20"/>
                <w:szCs w:val="20"/>
              </w:rPr>
              <w:t>Tüp Kaydırak</w:t>
            </w:r>
          </w:p>
        </w:tc>
        <w:tc>
          <w:tcPr>
            <w:tcW w:w="658" w:type="pct"/>
            <w:vMerge/>
            <w:vAlign w:val="center"/>
          </w:tcPr>
          <w:p w:rsidR="00EB4FAA" w:rsidRPr="00FD0F68" w:rsidRDefault="00EB4FAA" w:rsidP="00315CD3">
            <w:pPr>
              <w:spacing w:after="0" w:line="240" w:lineRule="auto"/>
              <w:jc w:val="center"/>
              <w:rPr>
                <w:sz w:val="20"/>
                <w:szCs w:val="20"/>
                <w:rtl/>
              </w:rPr>
            </w:pPr>
          </w:p>
        </w:tc>
      </w:tr>
    </w:tbl>
    <w:p w:rsidR="00DC0BB4" w:rsidRDefault="00DC0BB4" w:rsidP="00DC0BB4">
      <w:pPr>
        <w:spacing w:after="0" w:line="240" w:lineRule="auto"/>
        <w:rPr>
          <w:iCs/>
        </w:rPr>
      </w:pPr>
      <w:r w:rsidRPr="00315CD3">
        <w:rPr>
          <w:iCs/>
        </w:rPr>
        <w:lastRenderedPageBreak/>
        <w:t xml:space="preserve">Tablo </w:t>
      </w:r>
      <w:proofErr w:type="gramStart"/>
      <w:r w:rsidRPr="00315CD3">
        <w:rPr>
          <w:iCs/>
        </w:rPr>
        <w:t>4.</w:t>
      </w:r>
      <w:r w:rsidR="001B6B41">
        <w:rPr>
          <w:iCs/>
        </w:rPr>
        <w:t>1</w:t>
      </w:r>
      <w:proofErr w:type="gramEnd"/>
      <w:r w:rsidRPr="00315CD3">
        <w:rPr>
          <w:iCs/>
        </w:rPr>
        <w:t>.</w:t>
      </w:r>
      <w:r>
        <w:rPr>
          <w:iCs/>
        </w:rPr>
        <w:t>’in devamı</w:t>
      </w:r>
    </w:p>
    <w:p w:rsidR="00DC0BB4" w:rsidRDefault="00DC0BB4" w:rsidP="00DC0BB4">
      <w:pPr>
        <w:spacing w:after="0" w:line="240" w:lineRule="auto"/>
      </w:pPr>
    </w:p>
    <w:tbl>
      <w:tblPr>
        <w:tblpPr w:leftFromText="180" w:rightFromText="180" w:vertAnchor="text" w:tblpXSpec="center" w:tblpY="1"/>
        <w:tblOverlap w:val="never"/>
        <w:bidiVisual/>
        <w:tblW w:w="4916"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27"/>
        <w:gridCol w:w="1100"/>
        <w:gridCol w:w="1281"/>
        <w:gridCol w:w="1100"/>
        <w:gridCol w:w="1100"/>
        <w:gridCol w:w="1465"/>
        <w:gridCol w:w="1121"/>
      </w:tblGrid>
      <w:tr w:rsidR="00EB4FAA" w:rsidRPr="00FD0F68" w:rsidTr="00EB4FAA">
        <w:trPr>
          <w:trHeight w:val="20"/>
        </w:trPr>
        <w:tc>
          <w:tcPr>
            <w:tcW w:w="680" w:type="pct"/>
            <w:vAlign w:val="center"/>
          </w:tcPr>
          <w:p w:rsidR="00EB4FAA" w:rsidRPr="00FD0F68" w:rsidRDefault="00EB4FAA" w:rsidP="0043763E">
            <w:pPr>
              <w:spacing w:after="0" w:line="240" w:lineRule="auto"/>
              <w:jc w:val="center"/>
              <w:rPr>
                <w:sz w:val="18"/>
                <w:szCs w:val="18"/>
              </w:rPr>
            </w:pPr>
            <w:r w:rsidRPr="00FD0F68">
              <w:rPr>
                <w:sz w:val="18"/>
                <w:szCs w:val="18"/>
              </w:rPr>
              <w:t>Çelik</w:t>
            </w:r>
          </w:p>
        </w:tc>
        <w:tc>
          <w:tcPr>
            <w:tcW w:w="663" w:type="pct"/>
            <w:vAlign w:val="center"/>
          </w:tcPr>
          <w:p w:rsidR="00EB4FAA" w:rsidRPr="00FD0F68" w:rsidRDefault="00EB4FAA" w:rsidP="0043763E">
            <w:pPr>
              <w:spacing w:after="0" w:line="240" w:lineRule="auto"/>
              <w:jc w:val="center"/>
              <w:rPr>
                <w:sz w:val="18"/>
                <w:szCs w:val="18"/>
              </w:rPr>
            </w:pPr>
            <w:r w:rsidRPr="00FD0F68">
              <w:rPr>
                <w:sz w:val="18"/>
                <w:szCs w:val="18"/>
              </w:rPr>
              <w:t>82 cm</w:t>
            </w:r>
          </w:p>
        </w:tc>
        <w:tc>
          <w:tcPr>
            <w:tcW w:w="772" w:type="pct"/>
            <w:vAlign w:val="center"/>
          </w:tcPr>
          <w:p w:rsidR="00EB4FAA" w:rsidRPr="00FD0F68" w:rsidRDefault="00EB4FAA" w:rsidP="0043763E">
            <w:pPr>
              <w:spacing w:after="0" w:line="240" w:lineRule="auto"/>
              <w:jc w:val="center"/>
              <w:rPr>
                <w:sz w:val="18"/>
                <w:szCs w:val="18"/>
                <w:rtl/>
              </w:rPr>
            </w:pPr>
            <w:r w:rsidRPr="00FD0F68">
              <w:rPr>
                <w:sz w:val="18"/>
                <w:szCs w:val="18"/>
              </w:rPr>
              <w:t>23 cm</w:t>
            </w:r>
          </w:p>
        </w:tc>
        <w:tc>
          <w:tcPr>
            <w:tcW w:w="663" w:type="pct"/>
            <w:vAlign w:val="center"/>
          </w:tcPr>
          <w:p w:rsidR="00EB4FAA" w:rsidRPr="00FD0F68" w:rsidRDefault="00EB4FAA" w:rsidP="0043763E">
            <w:pPr>
              <w:spacing w:after="0" w:line="240" w:lineRule="auto"/>
              <w:jc w:val="center"/>
              <w:rPr>
                <w:sz w:val="18"/>
                <w:szCs w:val="18"/>
                <w:rtl/>
              </w:rPr>
            </w:pPr>
            <w:r w:rsidRPr="00FD0F68">
              <w:rPr>
                <w:sz w:val="18"/>
                <w:szCs w:val="18"/>
              </w:rPr>
              <w:t>50 cm</w:t>
            </w:r>
          </w:p>
        </w:tc>
        <w:tc>
          <w:tcPr>
            <w:tcW w:w="663" w:type="pct"/>
            <w:vAlign w:val="center"/>
          </w:tcPr>
          <w:p w:rsidR="00EB4FAA" w:rsidRPr="00FD0F68" w:rsidRDefault="00EB4FAA" w:rsidP="0043763E">
            <w:pPr>
              <w:spacing w:after="0" w:line="240" w:lineRule="auto"/>
              <w:jc w:val="center"/>
              <w:rPr>
                <w:sz w:val="18"/>
                <w:szCs w:val="18"/>
                <w:rtl/>
              </w:rPr>
            </w:pPr>
            <w:r w:rsidRPr="00FD0F68">
              <w:rPr>
                <w:sz w:val="18"/>
                <w:szCs w:val="18"/>
              </w:rPr>
              <w:t>1.52 m</w:t>
            </w:r>
          </w:p>
        </w:tc>
        <w:tc>
          <w:tcPr>
            <w:tcW w:w="883" w:type="pct"/>
            <w:vAlign w:val="center"/>
          </w:tcPr>
          <w:p w:rsidR="00EB4FAA" w:rsidRPr="00FD0F68" w:rsidRDefault="00EB4FAA" w:rsidP="0043763E">
            <w:pPr>
              <w:spacing w:after="0" w:line="240" w:lineRule="auto"/>
              <w:jc w:val="center"/>
              <w:rPr>
                <w:sz w:val="18"/>
                <w:szCs w:val="18"/>
              </w:rPr>
            </w:pPr>
            <w:r w:rsidRPr="00FD0F68">
              <w:rPr>
                <w:sz w:val="18"/>
                <w:szCs w:val="18"/>
                <w:lang w:bidi="ar-LY"/>
              </w:rPr>
              <w:t>Spiral kaydırak</w:t>
            </w:r>
          </w:p>
        </w:tc>
        <w:tc>
          <w:tcPr>
            <w:tcW w:w="676" w:type="pct"/>
            <w:vMerge w:val="restart"/>
            <w:vAlign w:val="center"/>
          </w:tcPr>
          <w:p w:rsidR="00EB4FAA" w:rsidRPr="00FD0F68" w:rsidRDefault="00EB4FAA" w:rsidP="0043763E">
            <w:pPr>
              <w:tabs>
                <w:tab w:val="left" w:pos="3210"/>
              </w:tabs>
              <w:spacing w:after="0" w:line="240" w:lineRule="auto"/>
              <w:jc w:val="center"/>
              <w:rPr>
                <w:sz w:val="18"/>
                <w:szCs w:val="18"/>
                <w:rtl/>
                <w:lang w:bidi="ar-LY"/>
              </w:rPr>
            </w:pPr>
            <w:r w:rsidRPr="00FD0F68">
              <w:rPr>
                <w:sz w:val="18"/>
                <w:szCs w:val="18"/>
                <w:lang w:bidi="ar-LY"/>
              </w:rPr>
              <w:t xml:space="preserve">Ali </w:t>
            </w:r>
            <w:proofErr w:type="spellStart"/>
            <w:r w:rsidRPr="00FD0F68">
              <w:rPr>
                <w:sz w:val="18"/>
                <w:szCs w:val="18"/>
                <w:lang w:bidi="ar-LY"/>
              </w:rPr>
              <w:t>göktaş</w:t>
            </w:r>
            <w:proofErr w:type="spellEnd"/>
            <w:r w:rsidRPr="00FD0F68">
              <w:rPr>
                <w:sz w:val="18"/>
                <w:szCs w:val="18"/>
                <w:lang w:bidi="ar-LY"/>
              </w:rPr>
              <w:t xml:space="preserve"> </w:t>
            </w:r>
            <w:proofErr w:type="spellStart"/>
            <w:r w:rsidRPr="00FD0F68">
              <w:rPr>
                <w:sz w:val="18"/>
                <w:szCs w:val="18"/>
                <w:lang w:bidi="ar-LY"/>
              </w:rPr>
              <w:t>parki</w:t>
            </w:r>
            <w:proofErr w:type="spellEnd"/>
          </w:p>
          <w:p w:rsidR="00EB4FAA" w:rsidRPr="00FD0F68" w:rsidRDefault="00EB4FAA" w:rsidP="0043763E">
            <w:pPr>
              <w:spacing w:after="0" w:line="240" w:lineRule="auto"/>
              <w:jc w:val="center"/>
              <w:rPr>
                <w:sz w:val="18"/>
                <w:szCs w:val="18"/>
                <w:rtl/>
              </w:rPr>
            </w:pPr>
          </w:p>
        </w:tc>
      </w:tr>
      <w:tr w:rsidR="00EB4FAA" w:rsidRPr="00FD0F68" w:rsidTr="00EB4FAA">
        <w:trPr>
          <w:trHeight w:val="20"/>
        </w:trPr>
        <w:tc>
          <w:tcPr>
            <w:tcW w:w="680" w:type="pct"/>
            <w:vAlign w:val="center"/>
          </w:tcPr>
          <w:p w:rsidR="00EB4FAA" w:rsidRPr="00FD0F68" w:rsidRDefault="00EB4FAA" w:rsidP="0043763E">
            <w:pPr>
              <w:spacing w:after="0" w:line="240" w:lineRule="auto"/>
              <w:jc w:val="center"/>
              <w:rPr>
                <w:sz w:val="18"/>
                <w:szCs w:val="18"/>
              </w:rPr>
            </w:pPr>
            <w:r w:rsidRPr="00FD0F68">
              <w:rPr>
                <w:sz w:val="18"/>
                <w:szCs w:val="18"/>
              </w:rPr>
              <w:t>Çelik</w:t>
            </w:r>
          </w:p>
        </w:tc>
        <w:tc>
          <w:tcPr>
            <w:tcW w:w="663" w:type="pct"/>
            <w:vAlign w:val="center"/>
          </w:tcPr>
          <w:p w:rsidR="00EB4FAA" w:rsidRPr="00FD0F68" w:rsidRDefault="00EB4FAA" w:rsidP="0043763E">
            <w:pPr>
              <w:spacing w:after="0" w:line="240" w:lineRule="auto"/>
              <w:jc w:val="center"/>
              <w:rPr>
                <w:sz w:val="18"/>
                <w:szCs w:val="18"/>
              </w:rPr>
            </w:pPr>
            <w:r w:rsidRPr="00FD0F68">
              <w:rPr>
                <w:sz w:val="18"/>
                <w:szCs w:val="18"/>
              </w:rPr>
              <w:t>82 cm</w:t>
            </w:r>
          </w:p>
        </w:tc>
        <w:tc>
          <w:tcPr>
            <w:tcW w:w="772" w:type="pct"/>
            <w:vAlign w:val="center"/>
          </w:tcPr>
          <w:p w:rsidR="00EB4FAA" w:rsidRPr="00FD0F68" w:rsidRDefault="00EB4FAA" w:rsidP="0043763E">
            <w:pPr>
              <w:spacing w:after="0" w:line="240" w:lineRule="auto"/>
              <w:jc w:val="center"/>
              <w:rPr>
                <w:sz w:val="18"/>
                <w:szCs w:val="18"/>
                <w:rtl/>
              </w:rPr>
            </w:pPr>
            <w:r w:rsidRPr="00FD0F68">
              <w:rPr>
                <w:sz w:val="18"/>
                <w:szCs w:val="18"/>
              </w:rPr>
              <w:t>17 cm</w:t>
            </w:r>
          </w:p>
        </w:tc>
        <w:tc>
          <w:tcPr>
            <w:tcW w:w="663" w:type="pct"/>
            <w:vAlign w:val="center"/>
          </w:tcPr>
          <w:p w:rsidR="00EB4FAA" w:rsidRPr="00FD0F68" w:rsidRDefault="00EB4FAA" w:rsidP="0043763E">
            <w:pPr>
              <w:spacing w:after="0" w:line="240" w:lineRule="auto"/>
              <w:jc w:val="center"/>
              <w:rPr>
                <w:sz w:val="18"/>
                <w:szCs w:val="18"/>
                <w:rtl/>
              </w:rPr>
            </w:pPr>
            <w:r w:rsidRPr="00FD0F68">
              <w:rPr>
                <w:sz w:val="18"/>
                <w:szCs w:val="18"/>
              </w:rPr>
              <w:t>40 cm</w:t>
            </w:r>
          </w:p>
        </w:tc>
        <w:tc>
          <w:tcPr>
            <w:tcW w:w="663" w:type="pct"/>
            <w:vAlign w:val="center"/>
          </w:tcPr>
          <w:p w:rsidR="00EB4FAA" w:rsidRPr="00FD0F68" w:rsidRDefault="00EB4FAA" w:rsidP="0043763E">
            <w:pPr>
              <w:spacing w:after="0" w:line="240" w:lineRule="auto"/>
              <w:jc w:val="center"/>
              <w:rPr>
                <w:sz w:val="18"/>
                <w:szCs w:val="18"/>
              </w:rPr>
            </w:pPr>
            <w:r w:rsidRPr="00FD0F68">
              <w:rPr>
                <w:sz w:val="18"/>
                <w:szCs w:val="18"/>
              </w:rPr>
              <w:t>1.52 m</w:t>
            </w:r>
          </w:p>
        </w:tc>
        <w:tc>
          <w:tcPr>
            <w:tcW w:w="883" w:type="pct"/>
            <w:vAlign w:val="center"/>
          </w:tcPr>
          <w:p w:rsidR="00EB4FAA" w:rsidRPr="00FD0F68" w:rsidRDefault="00EB4FAA" w:rsidP="0043763E">
            <w:pPr>
              <w:spacing w:after="0" w:line="240" w:lineRule="auto"/>
              <w:jc w:val="center"/>
              <w:rPr>
                <w:sz w:val="18"/>
                <w:szCs w:val="18"/>
              </w:rPr>
            </w:pPr>
            <w:r w:rsidRPr="00FD0F68">
              <w:rPr>
                <w:sz w:val="18"/>
                <w:szCs w:val="18"/>
              </w:rPr>
              <w:t>Düz kaydırak</w:t>
            </w:r>
          </w:p>
        </w:tc>
        <w:tc>
          <w:tcPr>
            <w:tcW w:w="676" w:type="pct"/>
            <w:vMerge/>
            <w:vAlign w:val="center"/>
          </w:tcPr>
          <w:p w:rsidR="00EB4FAA" w:rsidRPr="00FD0F68" w:rsidRDefault="00EB4FAA" w:rsidP="0043763E">
            <w:pPr>
              <w:spacing w:after="0" w:line="240" w:lineRule="auto"/>
              <w:jc w:val="center"/>
              <w:rPr>
                <w:sz w:val="18"/>
                <w:szCs w:val="18"/>
                <w:rtl/>
              </w:rPr>
            </w:pPr>
          </w:p>
        </w:tc>
      </w:tr>
      <w:tr w:rsidR="00EB4FAA" w:rsidRPr="00FD0F68" w:rsidTr="00EB4FAA">
        <w:trPr>
          <w:trHeight w:val="20"/>
        </w:trPr>
        <w:tc>
          <w:tcPr>
            <w:tcW w:w="680" w:type="pct"/>
            <w:vAlign w:val="center"/>
          </w:tcPr>
          <w:p w:rsidR="00EB4FAA" w:rsidRPr="00FD0F68" w:rsidRDefault="00EB4FAA" w:rsidP="0043763E">
            <w:pPr>
              <w:spacing w:after="0" w:line="240" w:lineRule="auto"/>
              <w:jc w:val="center"/>
              <w:rPr>
                <w:sz w:val="18"/>
                <w:szCs w:val="18"/>
              </w:rPr>
            </w:pPr>
            <w:r w:rsidRPr="00FD0F68">
              <w:rPr>
                <w:sz w:val="18"/>
                <w:szCs w:val="18"/>
              </w:rPr>
              <w:t>Çelik</w:t>
            </w:r>
          </w:p>
        </w:tc>
        <w:tc>
          <w:tcPr>
            <w:tcW w:w="663" w:type="pct"/>
            <w:vAlign w:val="center"/>
          </w:tcPr>
          <w:p w:rsidR="00EB4FAA" w:rsidRPr="00FD0F68" w:rsidRDefault="00EB4FAA" w:rsidP="0043763E">
            <w:pPr>
              <w:spacing w:after="0" w:line="240" w:lineRule="auto"/>
              <w:jc w:val="center"/>
              <w:rPr>
                <w:sz w:val="18"/>
                <w:szCs w:val="18"/>
              </w:rPr>
            </w:pPr>
            <w:r w:rsidRPr="00FD0F68">
              <w:rPr>
                <w:sz w:val="18"/>
                <w:szCs w:val="18"/>
              </w:rPr>
              <w:t>82 cm</w:t>
            </w:r>
          </w:p>
        </w:tc>
        <w:tc>
          <w:tcPr>
            <w:tcW w:w="772" w:type="pct"/>
            <w:vAlign w:val="center"/>
          </w:tcPr>
          <w:p w:rsidR="00EB4FAA" w:rsidRPr="00FD0F68" w:rsidRDefault="00EB4FAA" w:rsidP="0043763E">
            <w:pPr>
              <w:spacing w:after="0" w:line="240" w:lineRule="auto"/>
              <w:jc w:val="center"/>
              <w:rPr>
                <w:sz w:val="18"/>
                <w:szCs w:val="18"/>
                <w:rtl/>
              </w:rPr>
            </w:pPr>
            <w:r w:rsidRPr="00FD0F68">
              <w:rPr>
                <w:sz w:val="18"/>
                <w:szCs w:val="18"/>
              </w:rPr>
              <w:t>26 cm</w:t>
            </w:r>
          </w:p>
        </w:tc>
        <w:tc>
          <w:tcPr>
            <w:tcW w:w="663" w:type="pct"/>
            <w:vAlign w:val="center"/>
          </w:tcPr>
          <w:p w:rsidR="00EB4FAA" w:rsidRPr="00FD0F68" w:rsidRDefault="00EB4FAA" w:rsidP="0043763E">
            <w:pPr>
              <w:spacing w:after="0" w:line="240" w:lineRule="auto"/>
              <w:jc w:val="center"/>
              <w:rPr>
                <w:sz w:val="18"/>
                <w:szCs w:val="18"/>
                <w:rtl/>
              </w:rPr>
            </w:pPr>
            <w:r w:rsidRPr="00FD0F68">
              <w:rPr>
                <w:sz w:val="18"/>
                <w:szCs w:val="18"/>
              </w:rPr>
              <w:t>60 cm</w:t>
            </w:r>
          </w:p>
        </w:tc>
        <w:tc>
          <w:tcPr>
            <w:tcW w:w="663" w:type="pct"/>
            <w:vAlign w:val="center"/>
          </w:tcPr>
          <w:p w:rsidR="00EB4FAA" w:rsidRPr="00FD0F68" w:rsidRDefault="00EB4FAA" w:rsidP="0043763E">
            <w:pPr>
              <w:spacing w:after="0" w:line="240" w:lineRule="auto"/>
              <w:jc w:val="center"/>
              <w:rPr>
                <w:sz w:val="18"/>
                <w:szCs w:val="18"/>
              </w:rPr>
            </w:pPr>
            <w:r w:rsidRPr="00FD0F68">
              <w:rPr>
                <w:sz w:val="18"/>
                <w:szCs w:val="18"/>
              </w:rPr>
              <w:t>1.85m</w:t>
            </w:r>
          </w:p>
        </w:tc>
        <w:tc>
          <w:tcPr>
            <w:tcW w:w="883" w:type="pct"/>
            <w:vAlign w:val="center"/>
          </w:tcPr>
          <w:p w:rsidR="00EB4FAA" w:rsidRPr="00FD0F68" w:rsidRDefault="00EB4FAA" w:rsidP="0043763E">
            <w:pPr>
              <w:spacing w:after="0" w:line="240" w:lineRule="auto"/>
              <w:jc w:val="center"/>
              <w:rPr>
                <w:sz w:val="18"/>
                <w:szCs w:val="18"/>
                <w:rtl/>
              </w:rPr>
            </w:pPr>
            <w:r w:rsidRPr="00FD0F68">
              <w:rPr>
                <w:sz w:val="18"/>
                <w:szCs w:val="18"/>
                <w:lang w:bidi="ar-LY"/>
              </w:rPr>
              <w:t>Spiral kaydırak</w:t>
            </w:r>
          </w:p>
        </w:tc>
        <w:tc>
          <w:tcPr>
            <w:tcW w:w="676" w:type="pct"/>
            <w:vMerge w:val="restart"/>
            <w:vAlign w:val="center"/>
          </w:tcPr>
          <w:p w:rsidR="00EB4FAA" w:rsidRPr="00FD0F68" w:rsidRDefault="00EB4FAA" w:rsidP="0043763E">
            <w:pPr>
              <w:tabs>
                <w:tab w:val="left" w:pos="1455"/>
              </w:tabs>
              <w:spacing w:after="0" w:line="240" w:lineRule="auto"/>
              <w:jc w:val="center"/>
              <w:rPr>
                <w:sz w:val="18"/>
                <w:szCs w:val="18"/>
                <w:rtl/>
                <w:lang w:bidi="ar-LY"/>
              </w:rPr>
            </w:pPr>
            <w:r w:rsidRPr="00FD0F68">
              <w:rPr>
                <w:sz w:val="18"/>
                <w:szCs w:val="18"/>
                <w:lang w:bidi="ar-LY"/>
              </w:rPr>
              <w:t xml:space="preserve">Canlar </w:t>
            </w:r>
            <w:proofErr w:type="spellStart"/>
            <w:r w:rsidRPr="00FD0F68">
              <w:rPr>
                <w:sz w:val="18"/>
                <w:szCs w:val="18"/>
                <w:lang w:bidi="ar-LY"/>
              </w:rPr>
              <w:t>parki</w:t>
            </w:r>
            <w:proofErr w:type="spellEnd"/>
          </w:p>
          <w:p w:rsidR="00EB4FAA" w:rsidRPr="00FD0F68" w:rsidRDefault="00EB4FAA" w:rsidP="0043763E">
            <w:pPr>
              <w:spacing w:after="0" w:line="240" w:lineRule="auto"/>
              <w:jc w:val="center"/>
              <w:rPr>
                <w:sz w:val="18"/>
                <w:szCs w:val="18"/>
                <w:rtl/>
              </w:rPr>
            </w:pPr>
          </w:p>
        </w:tc>
      </w:tr>
      <w:tr w:rsidR="00EB4FAA" w:rsidRPr="00FD0F68" w:rsidTr="00EB4FAA">
        <w:trPr>
          <w:trHeight w:val="20"/>
        </w:trPr>
        <w:tc>
          <w:tcPr>
            <w:tcW w:w="680" w:type="pct"/>
            <w:vAlign w:val="center"/>
          </w:tcPr>
          <w:p w:rsidR="00EB4FAA" w:rsidRPr="00FD0F68" w:rsidRDefault="00EB4FAA" w:rsidP="0043763E">
            <w:pPr>
              <w:spacing w:after="0" w:line="240" w:lineRule="auto"/>
              <w:jc w:val="center"/>
              <w:rPr>
                <w:sz w:val="18"/>
                <w:szCs w:val="18"/>
              </w:rPr>
            </w:pPr>
            <w:r w:rsidRPr="00FD0F68">
              <w:rPr>
                <w:sz w:val="18"/>
                <w:szCs w:val="18"/>
              </w:rPr>
              <w:t>Plastik</w:t>
            </w:r>
          </w:p>
        </w:tc>
        <w:tc>
          <w:tcPr>
            <w:tcW w:w="663" w:type="pct"/>
            <w:vAlign w:val="center"/>
          </w:tcPr>
          <w:p w:rsidR="00EB4FAA" w:rsidRPr="00FD0F68" w:rsidRDefault="00EB4FAA" w:rsidP="0043763E">
            <w:pPr>
              <w:spacing w:after="0" w:line="240" w:lineRule="auto"/>
              <w:jc w:val="center"/>
              <w:rPr>
                <w:sz w:val="18"/>
                <w:szCs w:val="18"/>
              </w:rPr>
            </w:pPr>
            <w:r w:rsidRPr="00FD0F68">
              <w:rPr>
                <w:sz w:val="18"/>
                <w:szCs w:val="18"/>
              </w:rPr>
              <w:t>80 cm</w:t>
            </w:r>
          </w:p>
        </w:tc>
        <w:tc>
          <w:tcPr>
            <w:tcW w:w="772" w:type="pct"/>
            <w:vAlign w:val="center"/>
          </w:tcPr>
          <w:p w:rsidR="00EB4FAA" w:rsidRPr="00FD0F68" w:rsidRDefault="00EB4FAA" w:rsidP="0043763E">
            <w:pPr>
              <w:spacing w:after="0" w:line="240" w:lineRule="auto"/>
              <w:jc w:val="center"/>
              <w:rPr>
                <w:sz w:val="18"/>
                <w:szCs w:val="18"/>
                <w:rtl/>
              </w:rPr>
            </w:pPr>
            <w:r w:rsidRPr="00FD0F68">
              <w:rPr>
                <w:sz w:val="18"/>
                <w:szCs w:val="18"/>
              </w:rPr>
              <w:t>19 cm</w:t>
            </w:r>
          </w:p>
        </w:tc>
        <w:tc>
          <w:tcPr>
            <w:tcW w:w="663" w:type="pct"/>
            <w:vAlign w:val="center"/>
          </w:tcPr>
          <w:p w:rsidR="00EB4FAA" w:rsidRPr="00FD0F68" w:rsidRDefault="00EB4FAA" w:rsidP="0043763E">
            <w:pPr>
              <w:spacing w:after="0" w:line="240" w:lineRule="auto"/>
              <w:jc w:val="center"/>
              <w:rPr>
                <w:sz w:val="18"/>
                <w:szCs w:val="18"/>
                <w:rtl/>
              </w:rPr>
            </w:pPr>
            <w:r w:rsidRPr="00FD0F68">
              <w:rPr>
                <w:sz w:val="18"/>
                <w:szCs w:val="18"/>
              </w:rPr>
              <w:t>45 cm</w:t>
            </w:r>
          </w:p>
        </w:tc>
        <w:tc>
          <w:tcPr>
            <w:tcW w:w="663" w:type="pct"/>
            <w:vAlign w:val="center"/>
          </w:tcPr>
          <w:p w:rsidR="00EB4FAA" w:rsidRPr="00FD0F68" w:rsidRDefault="00EB4FAA" w:rsidP="0043763E">
            <w:pPr>
              <w:spacing w:after="0" w:line="240" w:lineRule="auto"/>
              <w:jc w:val="center"/>
              <w:rPr>
                <w:sz w:val="18"/>
                <w:szCs w:val="18"/>
                <w:rtl/>
              </w:rPr>
            </w:pPr>
            <w:r w:rsidRPr="00FD0F68">
              <w:rPr>
                <w:sz w:val="18"/>
                <w:szCs w:val="18"/>
              </w:rPr>
              <w:t>86cm</w:t>
            </w:r>
          </w:p>
        </w:tc>
        <w:tc>
          <w:tcPr>
            <w:tcW w:w="883" w:type="pct"/>
            <w:vAlign w:val="center"/>
          </w:tcPr>
          <w:p w:rsidR="00EB4FAA" w:rsidRPr="00FD0F68" w:rsidRDefault="00EB4FAA" w:rsidP="0043763E">
            <w:pPr>
              <w:spacing w:after="0" w:line="240" w:lineRule="auto"/>
              <w:jc w:val="center"/>
              <w:rPr>
                <w:sz w:val="18"/>
                <w:szCs w:val="18"/>
                <w:rtl/>
              </w:rPr>
            </w:pPr>
            <w:r w:rsidRPr="00FD0F68">
              <w:rPr>
                <w:sz w:val="18"/>
                <w:szCs w:val="18"/>
              </w:rPr>
              <w:t>Mini Kaydırak</w:t>
            </w:r>
          </w:p>
        </w:tc>
        <w:tc>
          <w:tcPr>
            <w:tcW w:w="676" w:type="pct"/>
            <w:vMerge/>
            <w:vAlign w:val="center"/>
          </w:tcPr>
          <w:p w:rsidR="00EB4FAA" w:rsidRPr="00FD0F68" w:rsidRDefault="00EB4FAA" w:rsidP="0043763E">
            <w:pPr>
              <w:spacing w:after="0" w:line="240" w:lineRule="auto"/>
              <w:jc w:val="center"/>
              <w:rPr>
                <w:sz w:val="18"/>
                <w:szCs w:val="18"/>
                <w:rtl/>
              </w:rPr>
            </w:pPr>
          </w:p>
        </w:tc>
      </w:tr>
      <w:tr w:rsidR="00EB4FAA" w:rsidRPr="00FD0F68" w:rsidTr="00EB4FAA">
        <w:trPr>
          <w:trHeight w:val="20"/>
        </w:trPr>
        <w:tc>
          <w:tcPr>
            <w:tcW w:w="680" w:type="pct"/>
            <w:vAlign w:val="center"/>
          </w:tcPr>
          <w:p w:rsidR="00EB4FAA" w:rsidRPr="00FD0F68" w:rsidRDefault="00EB4FAA" w:rsidP="0043763E">
            <w:pPr>
              <w:spacing w:after="0" w:line="240" w:lineRule="auto"/>
              <w:jc w:val="center"/>
              <w:rPr>
                <w:sz w:val="18"/>
                <w:szCs w:val="18"/>
              </w:rPr>
            </w:pPr>
            <w:r w:rsidRPr="00FD0F68">
              <w:rPr>
                <w:sz w:val="18"/>
                <w:szCs w:val="18"/>
              </w:rPr>
              <w:t>Plastik</w:t>
            </w:r>
          </w:p>
        </w:tc>
        <w:tc>
          <w:tcPr>
            <w:tcW w:w="663" w:type="pct"/>
            <w:vAlign w:val="center"/>
          </w:tcPr>
          <w:p w:rsidR="00EB4FAA" w:rsidRPr="00FD0F68" w:rsidRDefault="00EB4FAA" w:rsidP="0043763E">
            <w:pPr>
              <w:spacing w:after="0" w:line="240" w:lineRule="auto"/>
              <w:jc w:val="center"/>
              <w:rPr>
                <w:sz w:val="18"/>
                <w:szCs w:val="18"/>
              </w:rPr>
            </w:pPr>
            <w:r w:rsidRPr="00FD0F68">
              <w:rPr>
                <w:sz w:val="18"/>
                <w:szCs w:val="18"/>
              </w:rPr>
              <w:t>80 cm</w:t>
            </w:r>
          </w:p>
        </w:tc>
        <w:tc>
          <w:tcPr>
            <w:tcW w:w="772" w:type="pct"/>
            <w:vAlign w:val="center"/>
          </w:tcPr>
          <w:p w:rsidR="00EB4FAA" w:rsidRPr="00FD0F68" w:rsidRDefault="00EB4FAA" w:rsidP="0043763E">
            <w:pPr>
              <w:spacing w:after="0" w:line="240" w:lineRule="auto"/>
              <w:jc w:val="center"/>
              <w:rPr>
                <w:sz w:val="18"/>
                <w:szCs w:val="18"/>
                <w:rtl/>
              </w:rPr>
            </w:pPr>
            <w:r w:rsidRPr="00FD0F68">
              <w:rPr>
                <w:sz w:val="18"/>
                <w:szCs w:val="18"/>
              </w:rPr>
              <w:t>17 cm</w:t>
            </w:r>
          </w:p>
        </w:tc>
        <w:tc>
          <w:tcPr>
            <w:tcW w:w="663" w:type="pct"/>
            <w:vAlign w:val="center"/>
          </w:tcPr>
          <w:p w:rsidR="00EB4FAA" w:rsidRPr="00FD0F68" w:rsidRDefault="00EB4FAA" w:rsidP="0043763E">
            <w:pPr>
              <w:spacing w:after="0" w:line="240" w:lineRule="auto"/>
              <w:jc w:val="center"/>
              <w:rPr>
                <w:sz w:val="18"/>
                <w:szCs w:val="18"/>
                <w:rtl/>
              </w:rPr>
            </w:pPr>
            <w:r w:rsidRPr="00FD0F68">
              <w:rPr>
                <w:sz w:val="18"/>
                <w:szCs w:val="18"/>
              </w:rPr>
              <w:t>45 cm</w:t>
            </w:r>
          </w:p>
        </w:tc>
        <w:tc>
          <w:tcPr>
            <w:tcW w:w="663" w:type="pct"/>
            <w:vAlign w:val="center"/>
          </w:tcPr>
          <w:p w:rsidR="00EB4FAA" w:rsidRPr="00FD0F68" w:rsidRDefault="00EB4FAA" w:rsidP="0043763E">
            <w:pPr>
              <w:spacing w:after="0" w:line="240" w:lineRule="auto"/>
              <w:jc w:val="center"/>
              <w:rPr>
                <w:sz w:val="18"/>
                <w:szCs w:val="18"/>
              </w:rPr>
            </w:pPr>
            <w:r w:rsidRPr="00FD0F68">
              <w:rPr>
                <w:sz w:val="18"/>
                <w:szCs w:val="18"/>
              </w:rPr>
              <w:t>1.85m</w:t>
            </w:r>
          </w:p>
        </w:tc>
        <w:tc>
          <w:tcPr>
            <w:tcW w:w="883" w:type="pct"/>
            <w:vAlign w:val="center"/>
          </w:tcPr>
          <w:p w:rsidR="00EB4FAA" w:rsidRPr="00FD0F68" w:rsidRDefault="00EB4FAA" w:rsidP="0043763E">
            <w:pPr>
              <w:spacing w:after="0" w:line="240" w:lineRule="auto"/>
              <w:jc w:val="center"/>
              <w:rPr>
                <w:sz w:val="18"/>
                <w:szCs w:val="18"/>
              </w:rPr>
            </w:pPr>
            <w:r w:rsidRPr="00FD0F68">
              <w:rPr>
                <w:sz w:val="18"/>
                <w:szCs w:val="18"/>
              </w:rPr>
              <w:t>Düz kaydırak</w:t>
            </w:r>
          </w:p>
        </w:tc>
        <w:tc>
          <w:tcPr>
            <w:tcW w:w="676" w:type="pct"/>
            <w:vMerge/>
            <w:vAlign w:val="center"/>
          </w:tcPr>
          <w:p w:rsidR="00EB4FAA" w:rsidRPr="00FD0F68" w:rsidRDefault="00EB4FAA" w:rsidP="0043763E">
            <w:pPr>
              <w:spacing w:after="0" w:line="240" w:lineRule="auto"/>
              <w:jc w:val="center"/>
              <w:rPr>
                <w:sz w:val="18"/>
                <w:szCs w:val="18"/>
                <w:rtl/>
              </w:rPr>
            </w:pPr>
          </w:p>
        </w:tc>
      </w:tr>
      <w:tr w:rsidR="00EB4FAA" w:rsidRPr="00FD0F68" w:rsidTr="00EB4FAA">
        <w:trPr>
          <w:trHeight w:val="20"/>
        </w:trPr>
        <w:tc>
          <w:tcPr>
            <w:tcW w:w="680" w:type="pct"/>
            <w:vAlign w:val="center"/>
          </w:tcPr>
          <w:p w:rsidR="00EB4FAA" w:rsidRPr="00FD0F68" w:rsidRDefault="00EB4FAA" w:rsidP="0043763E">
            <w:pPr>
              <w:spacing w:after="0" w:line="240" w:lineRule="auto"/>
              <w:jc w:val="center"/>
              <w:rPr>
                <w:sz w:val="18"/>
                <w:szCs w:val="18"/>
              </w:rPr>
            </w:pPr>
            <w:r w:rsidRPr="00FD0F68">
              <w:rPr>
                <w:sz w:val="18"/>
                <w:szCs w:val="18"/>
              </w:rPr>
              <w:t>Çelik</w:t>
            </w:r>
          </w:p>
        </w:tc>
        <w:tc>
          <w:tcPr>
            <w:tcW w:w="663" w:type="pct"/>
            <w:vAlign w:val="center"/>
          </w:tcPr>
          <w:p w:rsidR="00EB4FAA" w:rsidRPr="00FD0F68" w:rsidRDefault="00EB4FAA" w:rsidP="0043763E">
            <w:pPr>
              <w:spacing w:after="0" w:line="240" w:lineRule="auto"/>
              <w:jc w:val="center"/>
              <w:rPr>
                <w:sz w:val="18"/>
                <w:szCs w:val="18"/>
              </w:rPr>
            </w:pPr>
            <w:r w:rsidRPr="00FD0F68">
              <w:rPr>
                <w:sz w:val="18"/>
                <w:szCs w:val="18"/>
              </w:rPr>
              <w:t>82 cm</w:t>
            </w:r>
          </w:p>
        </w:tc>
        <w:tc>
          <w:tcPr>
            <w:tcW w:w="772" w:type="pct"/>
            <w:vAlign w:val="center"/>
          </w:tcPr>
          <w:p w:rsidR="00EB4FAA" w:rsidRPr="00FD0F68" w:rsidRDefault="00EB4FAA" w:rsidP="0043763E">
            <w:pPr>
              <w:spacing w:after="0" w:line="240" w:lineRule="auto"/>
              <w:jc w:val="center"/>
              <w:rPr>
                <w:sz w:val="18"/>
                <w:szCs w:val="18"/>
                <w:rtl/>
              </w:rPr>
            </w:pPr>
            <w:r w:rsidRPr="00FD0F68">
              <w:rPr>
                <w:sz w:val="18"/>
                <w:szCs w:val="18"/>
              </w:rPr>
              <w:t>21 cm</w:t>
            </w:r>
          </w:p>
        </w:tc>
        <w:tc>
          <w:tcPr>
            <w:tcW w:w="663" w:type="pct"/>
            <w:vAlign w:val="center"/>
          </w:tcPr>
          <w:p w:rsidR="00EB4FAA" w:rsidRPr="00FD0F68" w:rsidRDefault="00EB4FAA" w:rsidP="0043763E">
            <w:pPr>
              <w:spacing w:after="0" w:line="240" w:lineRule="auto"/>
              <w:jc w:val="center"/>
              <w:rPr>
                <w:sz w:val="18"/>
                <w:szCs w:val="18"/>
                <w:rtl/>
              </w:rPr>
            </w:pPr>
            <w:r w:rsidRPr="00FD0F68">
              <w:rPr>
                <w:sz w:val="18"/>
                <w:szCs w:val="18"/>
              </w:rPr>
              <w:t>48 cm</w:t>
            </w:r>
          </w:p>
        </w:tc>
        <w:tc>
          <w:tcPr>
            <w:tcW w:w="663" w:type="pct"/>
            <w:vAlign w:val="center"/>
          </w:tcPr>
          <w:p w:rsidR="00EB4FAA" w:rsidRPr="00FD0F68" w:rsidRDefault="00EB4FAA" w:rsidP="0043763E">
            <w:pPr>
              <w:spacing w:after="0" w:line="240" w:lineRule="auto"/>
              <w:jc w:val="center"/>
              <w:rPr>
                <w:sz w:val="18"/>
                <w:szCs w:val="18"/>
              </w:rPr>
            </w:pPr>
            <w:r w:rsidRPr="00FD0F68">
              <w:rPr>
                <w:sz w:val="18"/>
                <w:szCs w:val="18"/>
              </w:rPr>
              <w:t>1.85m</w:t>
            </w:r>
          </w:p>
        </w:tc>
        <w:tc>
          <w:tcPr>
            <w:tcW w:w="883" w:type="pct"/>
            <w:vAlign w:val="center"/>
          </w:tcPr>
          <w:p w:rsidR="00EB4FAA" w:rsidRPr="00FD0F68" w:rsidRDefault="00EB4FAA" w:rsidP="0043763E">
            <w:pPr>
              <w:spacing w:after="0" w:line="240" w:lineRule="auto"/>
              <w:jc w:val="center"/>
              <w:rPr>
                <w:sz w:val="18"/>
                <w:szCs w:val="18"/>
              </w:rPr>
            </w:pPr>
            <w:r w:rsidRPr="00FD0F68">
              <w:rPr>
                <w:sz w:val="18"/>
                <w:szCs w:val="18"/>
                <w:lang w:bidi="ar-LY"/>
              </w:rPr>
              <w:t>Spiral kaydırak</w:t>
            </w:r>
          </w:p>
        </w:tc>
        <w:tc>
          <w:tcPr>
            <w:tcW w:w="676" w:type="pct"/>
            <w:vMerge w:val="restart"/>
            <w:vAlign w:val="center"/>
          </w:tcPr>
          <w:p w:rsidR="00EB4FAA" w:rsidRPr="00FD0F68" w:rsidRDefault="00EB4FAA" w:rsidP="0043763E">
            <w:pPr>
              <w:spacing w:after="0" w:line="240" w:lineRule="auto"/>
              <w:jc w:val="center"/>
              <w:rPr>
                <w:sz w:val="18"/>
                <w:szCs w:val="18"/>
                <w:lang w:bidi="ar-LY"/>
              </w:rPr>
            </w:pPr>
            <w:proofErr w:type="spellStart"/>
            <w:proofErr w:type="gramStart"/>
            <w:r w:rsidRPr="00FD0F68">
              <w:rPr>
                <w:sz w:val="18"/>
                <w:szCs w:val="18"/>
                <w:lang w:bidi="ar-LY"/>
              </w:rPr>
              <w:t>Şht.onbaşi</w:t>
            </w:r>
            <w:proofErr w:type="spellEnd"/>
            <w:proofErr w:type="gramEnd"/>
            <w:r w:rsidRPr="00FD0F68">
              <w:rPr>
                <w:sz w:val="18"/>
                <w:szCs w:val="18"/>
                <w:lang w:bidi="ar-LY"/>
              </w:rPr>
              <w:t xml:space="preserve"> </w:t>
            </w:r>
            <w:proofErr w:type="spellStart"/>
            <w:r w:rsidRPr="00FD0F68">
              <w:rPr>
                <w:sz w:val="18"/>
                <w:szCs w:val="18"/>
                <w:lang w:bidi="ar-LY"/>
              </w:rPr>
              <w:t>üzeyir</w:t>
            </w:r>
            <w:proofErr w:type="spellEnd"/>
            <w:r w:rsidRPr="00FD0F68">
              <w:rPr>
                <w:sz w:val="18"/>
                <w:szCs w:val="18"/>
                <w:lang w:bidi="ar-LY"/>
              </w:rPr>
              <w:t xml:space="preserve"> </w:t>
            </w:r>
            <w:proofErr w:type="spellStart"/>
            <w:r w:rsidRPr="00FD0F68">
              <w:rPr>
                <w:sz w:val="18"/>
                <w:szCs w:val="18"/>
                <w:lang w:bidi="ar-LY"/>
              </w:rPr>
              <w:t>tekindemir</w:t>
            </w:r>
            <w:proofErr w:type="spellEnd"/>
            <w:r w:rsidRPr="00FD0F68">
              <w:rPr>
                <w:sz w:val="18"/>
                <w:szCs w:val="18"/>
                <w:lang w:bidi="ar-LY"/>
              </w:rPr>
              <w:t xml:space="preserve"> </w:t>
            </w:r>
            <w:proofErr w:type="spellStart"/>
            <w:r w:rsidRPr="00FD0F68">
              <w:rPr>
                <w:sz w:val="18"/>
                <w:szCs w:val="18"/>
                <w:lang w:bidi="ar-LY"/>
              </w:rPr>
              <w:t>parki</w:t>
            </w:r>
            <w:proofErr w:type="spellEnd"/>
          </w:p>
          <w:p w:rsidR="00EB4FAA" w:rsidRPr="00FD0F68" w:rsidRDefault="00EB4FAA" w:rsidP="0043763E">
            <w:pPr>
              <w:spacing w:after="0" w:line="240" w:lineRule="auto"/>
              <w:jc w:val="center"/>
              <w:rPr>
                <w:sz w:val="18"/>
                <w:szCs w:val="18"/>
                <w:rtl/>
              </w:rPr>
            </w:pPr>
          </w:p>
        </w:tc>
      </w:tr>
      <w:tr w:rsidR="00EB4FAA" w:rsidRPr="00FD0F68" w:rsidTr="00EB4FAA">
        <w:trPr>
          <w:trHeight w:val="20"/>
        </w:trPr>
        <w:tc>
          <w:tcPr>
            <w:tcW w:w="680" w:type="pct"/>
            <w:vAlign w:val="center"/>
          </w:tcPr>
          <w:p w:rsidR="00EB4FAA" w:rsidRPr="00FD0F68" w:rsidRDefault="00EB4FAA" w:rsidP="0043763E">
            <w:pPr>
              <w:spacing w:after="0" w:line="240" w:lineRule="auto"/>
              <w:jc w:val="center"/>
              <w:rPr>
                <w:sz w:val="18"/>
                <w:szCs w:val="18"/>
              </w:rPr>
            </w:pPr>
            <w:r w:rsidRPr="00FD0F68">
              <w:rPr>
                <w:sz w:val="18"/>
                <w:szCs w:val="18"/>
              </w:rPr>
              <w:t>Plastik</w:t>
            </w:r>
          </w:p>
        </w:tc>
        <w:tc>
          <w:tcPr>
            <w:tcW w:w="663" w:type="pct"/>
            <w:vAlign w:val="center"/>
          </w:tcPr>
          <w:p w:rsidR="00EB4FAA" w:rsidRPr="00FD0F68" w:rsidRDefault="00EB4FAA" w:rsidP="0043763E">
            <w:pPr>
              <w:spacing w:after="0" w:line="240" w:lineRule="auto"/>
              <w:jc w:val="center"/>
              <w:rPr>
                <w:sz w:val="18"/>
                <w:szCs w:val="18"/>
              </w:rPr>
            </w:pPr>
            <w:r w:rsidRPr="00FD0F68">
              <w:rPr>
                <w:sz w:val="18"/>
                <w:szCs w:val="18"/>
              </w:rPr>
              <w:t>77 cm</w:t>
            </w:r>
          </w:p>
        </w:tc>
        <w:tc>
          <w:tcPr>
            <w:tcW w:w="772" w:type="pct"/>
            <w:vAlign w:val="center"/>
          </w:tcPr>
          <w:p w:rsidR="00EB4FAA" w:rsidRPr="00FD0F68" w:rsidRDefault="00EB4FAA" w:rsidP="0043763E">
            <w:pPr>
              <w:spacing w:after="0" w:line="240" w:lineRule="auto"/>
              <w:jc w:val="center"/>
              <w:rPr>
                <w:sz w:val="18"/>
                <w:szCs w:val="18"/>
                <w:rtl/>
              </w:rPr>
            </w:pPr>
            <w:r w:rsidRPr="00FD0F68">
              <w:rPr>
                <w:sz w:val="18"/>
                <w:szCs w:val="18"/>
              </w:rPr>
              <w:t>19 cm</w:t>
            </w:r>
          </w:p>
        </w:tc>
        <w:tc>
          <w:tcPr>
            <w:tcW w:w="663" w:type="pct"/>
            <w:vAlign w:val="center"/>
          </w:tcPr>
          <w:p w:rsidR="00EB4FAA" w:rsidRPr="00FD0F68" w:rsidRDefault="00EB4FAA" w:rsidP="0043763E">
            <w:pPr>
              <w:spacing w:after="0" w:line="240" w:lineRule="auto"/>
              <w:jc w:val="center"/>
              <w:rPr>
                <w:sz w:val="18"/>
                <w:szCs w:val="18"/>
                <w:rtl/>
              </w:rPr>
            </w:pPr>
            <w:r w:rsidRPr="00FD0F68">
              <w:rPr>
                <w:sz w:val="18"/>
                <w:szCs w:val="18"/>
              </w:rPr>
              <w:t>40 cm</w:t>
            </w:r>
          </w:p>
        </w:tc>
        <w:tc>
          <w:tcPr>
            <w:tcW w:w="663" w:type="pct"/>
            <w:vAlign w:val="center"/>
          </w:tcPr>
          <w:p w:rsidR="00EB4FAA" w:rsidRPr="00FD0F68" w:rsidRDefault="00EB4FAA" w:rsidP="0043763E">
            <w:pPr>
              <w:spacing w:after="0" w:line="240" w:lineRule="auto"/>
              <w:jc w:val="center"/>
              <w:rPr>
                <w:sz w:val="18"/>
                <w:szCs w:val="18"/>
              </w:rPr>
            </w:pPr>
            <w:r w:rsidRPr="00FD0F68">
              <w:rPr>
                <w:sz w:val="18"/>
                <w:szCs w:val="18"/>
              </w:rPr>
              <w:t>1 m</w:t>
            </w:r>
          </w:p>
        </w:tc>
        <w:tc>
          <w:tcPr>
            <w:tcW w:w="883" w:type="pct"/>
            <w:vAlign w:val="center"/>
          </w:tcPr>
          <w:p w:rsidR="00EB4FAA" w:rsidRPr="00FD0F68" w:rsidRDefault="00EB4FAA" w:rsidP="0043763E">
            <w:pPr>
              <w:spacing w:after="0" w:line="240" w:lineRule="auto"/>
              <w:jc w:val="center"/>
              <w:rPr>
                <w:sz w:val="18"/>
                <w:szCs w:val="18"/>
                <w:rtl/>
              </w:rPr>
            </w:pPr>
            <w:r w:rsidRPr="00FD0F68">
              <w:rPr>
                <w:sz w:val="18"/>
                <w:szCs w:val="18"/>
              </w:rPr>
              <w:t>Mini Düz Kaydırak</w:t>
            </w:r>
          </w:p>
        </w:tc>
        <w:tc>
          <w:tcPr>
            <w:tcW w:w="676" w:type="pct"/>
            <w:vMerge/>
            <w:vAlign w:val="center"/>
          </w:tcPr>
          <w:p w:rsidR="00EB4FAA" w:rsidRPr="00FD0F68" w:rsidRDefault="00EB4FAA" w:rsidP="0043763E">
            <w:pPr>
              <w:spacing w:after="0" w:line="240" w:lineRule="auto"/>
              <w:jc w:val="center"/>
              <w:rPr>
                <w:sz w:val="18"/>
                <w:szCs w:val="18"/>
                <w:rtl/>
              </w:rPr>
            </w:pPr>
          </w:p>
        </w:tc>
      </w:tr>
      <w:tr w:rsidR="00EB4FAA" w:rsidRPr="00FD0F68" w:rsidTr="00EB4FAA">
        <w:trPr>
          <w:trHeight w:val="20"/>
        </w:trPr>
        <w:tc>
          <w:tcPr>
            <w:tcW w:w="680" w:type="pct"/>
            <w:vAlign w:val="center"/>
          </w:tcPr>
          <w:p w:rsidR="00EB4FAA" w:rsidRPr="00FD0F68" w:rsidRDefault="00EB4FAA" w:rsidP="0043763E">
            <w:pPr>
              <w:spacing w:after="0" w:line="240" w:lineRule="auto"/>
              <w:jc w:val="center"/>
              <w:rPr>
                <w:sz w:val="18"/>
                <w:szCs w:val="18"/>
                <w:rtl/>
              </w:rPr>
            </w:pPr>
            <w:r w:rsidRPr="00FD0F68">
              <w:rPr>
                <w:sz w:val="18"/>
                <w:szCs w:val="18"/>
              </w:rPr>
              <w:t>Plastik</w:t>
            </w:r>
          </w:p>
        </w:tc>
        <w:tc>
          <w:tcPr>
            <w:tcW w:w="663" w:type="pct"/>
            <w:vAlign w:val="center"/>
          </w:tcPr>
          <w:p w:rsidR="00EB4FAA" w:rsidRPr="00FD0F68" w:rsidRDefault="00EB4FAA" w:rsidP="0043763E">
            <w:pPr>
              <w:spacing w:after="0" w:line="240" w:lineRule="auto"/>
              <w:jc w:val="center"/>
              <w:rPr>
                <w:sz w:val="18"/>
                <w:szCs w:val="18"/>
              </w:rPr>
            </w:pPr>
            <w:r w:rsidRPr="00FD0F68">
              <w:rPr>
                <w:sz w:val="18"/>
                <w:szCs w:val="18"/>
              </w:rPr>
              <w:t>77 cm</w:t>
            </w:r>
          </w:p>
        </w:tc>
        <w:tc>
          <w:tcPr>
            <w:tcW w:w="772" w:type="pct"/>
            <w:vAlign w:val="center"/>
          </w:tcPr>
          <w:p w:rsidR="00EB4FAA" w:rsidRPr="00FD0F68" w:rsidRDefault="00EB4FAA" w:rsidP="0043763E">
            <w:pPr>
              <w:spacing w:after="0" w:line="240" w:lineRule="auto"/>
              <w:jc w:val="center"/>
              <w:rPr>
                <w:sz w:val="18"/>
                <w:szCs w:val="18"/>
                <w:rtl/>
              </w:rPr>
            </w:pPr>
            <w:r w:rsidRPr="00FD0F68">
              <w:rPr>
                <w:sz w:val="18"/>
                <w:szCs w:val="18"/>
              </w:rPr>
              <w:t>19 cm</w:t>
            </w:r>
          </w:p>
        </w:tc>
        <w:tc>
          <w:tcPr>
            <w:tcW w:w="663" w:type="pct"/>
            <w:vAlign w:val="center"/>
          </w:tcPr>
          <w:p w:rsidR="00EB4FAA" w:rsidRPr="00FD0F68" w:rsidRDefault="00EB4FAA" w:rsidP="0043763E">
            <w:pPr>
              <w:spacing w:after="0" w:line="240" w:lineRule="auto"/>
              <w:jc w:val="center"/>
              <w:rPr>
                <w:sz w:val="18"/>
                <w:szCs w:val="18"/>
                <w:rtl/>
              </w:rPr>
            </w:pPr>
            <w:r w:rsidRPr="00FD0F68">
              <w:rPr>
                <w:sz w:val="18"/>
                <w:szCs w:val="18"/>
              </w:rPr>
              <w:t>46 cm</w:t>
            </w:r>
          </w:p>
        </w:tc>
        <w:tc>
          <w:tcPr>
            <w:tcW w:w="663" w:type="pct"/>
            <w:vAlign w:val="center"/>
          </w:tcPr>
          <w:p w:rsidR="00EB4FAA" w:rsidRPr="00FD0F68" w:rsidRDefault="00EB4FAA" w:rsidP="0043763E">
            <w:pPr>
              <w:spacing w:after="0" w:line="240" w:lineRule="auto"/>
              <w:jc w:val="center"/>
              <w:rPr>
                <w:sz w:val="18"/>
                <w:szCs w:val="18"/>
              </w:rPr>
            </w:pPr>
            <w:r w:rsidRPr="00FD0F68">
              <w:rPr>
                <w:sz w:val="18"/>
                <w:szCs w:val="18"/>
              </w:rPr>
              <w:t>1 m</w:t>
            </w:r>
          </w:p>
        </w:tc>
        <w:tc>
          <w:tcPr>
            <w:tcW w:w="883" w:type="pct"/>
            <w:vAlign w:val="center"/>
          </w:tcPr>
          <w:p w:rsidR="00EB4FAA" w:rsidRPr="00FD0F68" w:rsidRDefault="00EB4FAA" w:rsidP="0043763E">
            <w:pPr>
              <w:spacing w:after="0" w:line="240" w:lineRule="auto"/>
              <w:jc w:val="center"/>
              <w:rPr>
                <w:sz w:val="18"/>
                <w:szCs w:val="18"/>
              </w:rPr>
            </w:pPr>
            <w:r w:rsidRPr="00FD0F68">
              <w:rPr>
                <w:sz w:val="18"/>
                <w:szCs w:val="18"/>
              </w:rPr>
              <w:t>Mini düz kaydırak</w:t>
            </w:r>
          </w:p>
        </w:tc>
        <w:tc>
          <w:tcPr>
            <w:tcW w:w="676" w:type="pct"/>
            <w:vMerge/>
            <w:vAlign w:val="center"/>
          </w:tcPr>
          <w:p w:rsidR="00EB4FAA" w:rsidRPr="00FD0F68" w:rsidRDefault="00EB4FAA" w:rsidP="0043763E">
            <w:pPr>
              <w:spacing w:after="0" w:line="240" w:lineRule="auto"/>
              <w:jc w:val="center"/>
              <w:rPr>
                <w:sz w:val="18"/>
                <w:szCs w:val="18"/>
                <w:rtl/>
              </w:rPr>
            </w:pPr>
          </w:p>
        </w:tc>
      </w:tr>
      <w:tr w:rsidR="00EB4FAA" w:rsidRPr="00FD0F68" w:rsidTr="00EB4FAA">
        <w:trPr>
          <w:trHeight w:val="20"/>
        </w:trPr>
        <w:tc>
          <w:tcPr>
            <w:tcW w:w="680" w:type="pct"/>
            <w:vAlign w:val="center"/>
          </w:tcPr>
          <w:p w:rsidR="00EB4FAA" w:rsidRPr="00FD0F68" w:rsidRDefault="00EB4FAA" w:rsidP="0043763E">
            <w:pPr>
              <w:spacing w:after="0" w:line="240" w:lineRule="auto"/>
              <w:jc w:val="center"/>
              <w:rPr>
                <w:sz w:val="18"/>
                <w:szCs w:val="18"/>
                <w:rtl/>
              </w:rPr>
            </w:pPr>
            <w:r w:rsidRPr="00FD0F68">
              <w:rPr>
                <w:sz w:val="18"/>
                <w:szCs w:val="18"/>
              </w:rPr>
              <w:t>Çelik</w:t>
            </w:r>
          </w:p>
        </w:tc>
        <w:tc>
          <w:tcPr>
            <w:tcW w:w="663" w:type="pct"/>
            <w:vAlign w:val="center"/>
          </w:tcPr>
          <w:p w:rsidR="00EB4FAA" w:rsidRPr="00FD0F68" w:rsidRDefault="00EB4FAA" w:rsidP="0043763E">
            <w:pPr>
              <w:spacing w:after="0" w:line="240" w:lineRule="auto"/>
              <w:jc w:val="center"/>
              <w:rPr>
                <w:sz w:val="18"/>
                <w:szCs w:val="18"/>
              </w:rPr>
            </w:pPr>
            <w:r w:rsidRPr="00FD0F68">
              <w:rPr>
                <w:sz w:val="18"/>
                <w:szCs w:val="18"/>
              </w:rPr>
              <w:t>82 cm</w:t>
            </w:r>
          </w:p>
        </w:tc>
        <w:tc>
          <w:tcPr>
            <w:tcW w:w="772" w:type="pct"/>
            <w:vAlign w:val="center"/>
          </w:tcPr>
          <w:p w:rsidR="00EB4FAA" w:rsidRPr="00FD0F68" w:rsidRDefault="00EB4FAA" w:rsidP="0043763E">
            <w:pPr>
              <w:spacing w:after="0" w:line="240" w:lineRule="auto"/>
              <w:jc w:val="center"/>
              <w:rPr>
                <w:sz w:val="18"/>
                <w:szCs w:val="18"/>
                <w:rtl/>
              </w:rPr>
            </w:pPr>
            <w:r w:rsidRPr="00FD0F68">
              <w:rPr>
                <w:sz w:val="18"/>
                <w:szCs w:val="18"/>
              </w:rPr>
              <w:t>22 cm</w:t>
            </w:r>
          </w:p>
        </w:tc>
        <w:tc>
          <w:tcPr>
            <w:tcW w:w="663" w:type="pct"/>
            <w:vAlign w:val="center"/>
          </w:tcPr>
          <w:p w:rsidR="00EB4FAA" w:rsidRPr="00FD0F68" w:rsidRDefault="00EB4FAA" w:rsidP="0043763E">
            <w:pPr>
              <w:spacing w:after="0" w:line="240" w:lineRule="auto"/>
              <w:jc w:val="center"/>
              <w:rPr>
                <w:sz w:val="18"/>
                <w:szCs w:val="18"/>
                <w:rtl/>
              </w:rPr>
            </w:pPr>
            <w:r w:rsidRPr="00FD0F68">
              <w:rPr>
                <w:sz w:val="18"/>
                <w:szCs w:val="18"/>
              </w:rPr>
              <w:t>50 cm</w:t>
            </w:r>
          </w:p>
        </w:tc>
        <w:tc>
          <w:tcPr>
            <w:tcW w:w="663" w:type="pct"/>
            <w:vAlign w:val="center"/>
          </w:tcPr>
          <w:p w:rsidR="00EB4FAA" w:rsidRPr="00FD0F68" w:rsidRDefault="00EB4FAA" w:rsidP="0043763E">
            <w:pPr>
              <w:spacing w:after="0" w:line="240" w:lineRule="auto"/>
              <w:jc w:val="center"/>
              <w:rPr>
                <w:sz w:val="18"/>
                <w:szCs w:val="18"/>
              </w:rPr>
            </w:pPr>
            <w:r w:rsidRPr="00FD0F68">
              <w:rPr>
                <w:sz w:val="18"/>
                <w:szCs w:val="18"/>
              </w:rPr>
              <w:t>1.45m</w:t>
            </w:r>
          </w:p>
        </w:tc>
        <w:tc>
          <w:tcPr>
            <w:tcW w:w="883" w:type="pct"/>
            <w:vAlign w:val="center"/>
          </w:tcPr>
          <w:p w:rsidR="00EB4FAA" w:rsidRPr="00FD0F68" w:rsidRDefault="00EB4FAA" w:rsidP="0043763E">
            <w:pPr>
              <w:spacing w:after="0" w:line="240" w:lineRule="auto"/>
              <w:jc w:val="center"/>
              <w:rPr>
                <w:sz w:val="18"/>
                <w:szCs w:val="18"/>
              </w:rPr>
            </w:pPr>
            <w:r w:rsidRPr="00FD0F68">
              <w:rPr>
                <w:sz w:val="18"/>
                <w:szCs w:val="18"/>
                <w:lang w:bidi="ar-LY"/>
              </w:rPr>
              <w:t xml:space="preserve">Spiral Kaydırak </w:t>
            </w:r>
            <w:r w:rsidRPr="00FD0F68">
              <w:rPr>
                <w:sz w:val="18"/>
                <w:szCs w:val="18"/>
              </w:rPr>
              <w:t>1</w:t>
            </w:r>
          </w:p>
        </w:tc>
        <w:tc>
          <w:tcPr>
            <w:tcW w:w="676" w:type="pct"/>
            <w:vMerge w:val="restart"/>
            <w:vAlign w:val="center"/>
          </w:tcPr>
          <w:p w:rsidR="00EB4FAA" w:rsidRPr="00FD0F68" w:rsidRDefault="00EB4FAA" w:rsidP="0043763E">
            <w:pPr>
              <w:tabs>
                <w:tab w:val="left" w:pos="6105"/>
              </w:tabs>
              <w:spacing w:after="0" w:line="240" w:lineRule="auto"/>
              <w:jc w:val="center"/>
              <w:rPr>
                <w:sz w:val="18"/>
                <w:szCs w:val="18"/>
              </w:rPr>
            </w:pPr>
            <w:proofErr w:type="spellStart"/>
            <w:proofErr w:type="gramStart"/>
            <w:r w:rsidRPr="00FD0F68">
              <w:rPr>
                <w:sz w:val="18"/>
                <w:szCs w:val="18"/>
                <w:lang w:bidi="ar-LY"/>
              </w:rPr>
              <w:t>Ismail</w:t>
            </w:r>
            <w:proofErr w:type="spellEnd"/>
            <w:r w:rsidRPr="00FD0F68">
              <w:rPr>
                <w:sz w:val="18"/>
                <w:szCs w:val="18"/>
                <w:lang w:bidi="ar-LY"/>
              </w:rPr>
              <w:t xml:space="preserve">  Hakki</w:t>
            </w:r>
            <w:proofErr w:type="gramEnd"/>
            <w:r w:rsidRPr="00FD0F68">
              <w:rPr>
                <w:sz w:val="18"/>
                <w:szCs w:val="18"/>
                <w:lang w:bidi="ar-LY"/>
              </w:rPr>
              <w:t xml:space="preserve">   Tonguç  </w:t>
            </w:r>
            <w:proofErr w:type="spellStart"/>
            <w:r w:rsidRPr="00FD0F68">
              <w:rPr>
                <w:sz w:val="18"/>
                <w:szCs w:val="18"/>
                <w:lang w:bidi="ar-LY"/>
              </w:rPr>
              <w:t>P</w:t>
            </w:r>
            <w:r w:rsidRPr="00FD0F68">
              <w:rPr>
                <w:sz w:val="18"/>
                <w:szCs w:val="18"/>
              </w:rPr>
              <w:t>arki</w:t>
            </w:r>
            <w:proofErr w:type="spellEnd"/>
          </w:p>
          <w:p w:rsidR="00EB4FAA" w:rsidRPr="00FD0F68" w:rsidRDefault="00EB4FAA" w:rsidP="0043763E">
            <w:pPr>
              <w:spacing w:after="0" w:line="240" w:lineRule="auto"/>
              <w:jc w:val="center"/>
              <w:rPr>
                <w:sz w:val="18"/>
                <w:szCs w:val="18"/>
                <w:rtl/>
              </w:rPr>
            </w:pPr>
          </w:p>
        </w:tc>
      </w:tr>
      <w:tr w:rsidR="00EB4FAA" w:rsidRPr="00FD0F68" w:rsidTr="00EB4FAA">
        <w:trPr>
          <w:trHeight w:val="20"/>
        </w:trPr>
        <w:tc>
          <w:tcPr>
            <w:tcW w:w="680" w:type="pct"/>
            <w:vAlign w:val="center"/>
          </w:tcPr>
          <w:p w:rsidR="00EB4FAA" w:rsidRPr="00FD0F68" w:rsidRDefault="00EB4FAA" w:rsidP="0043763E">
            <w:pPr>
              <w:spacing w:after="0" w:line="240" w:lineRule="auto"/>
              <w:jc w:val="center"/>
              <w:rPr>
                <w:sz w:val="18"/>
                <w:szCs w:val="18"/>
                <w:rtl/>
              </w:rPr>
            </w:pPr>
            <w:r w:rsidRPr="00FD0F68">
              <w:rPr>
                <w:sz w:val="18"/>
                <w:szCs w:val="18"/>
              </w:rPr>
              <w:t>Çelik</w:t>
            </w:r>
          </w:p>
        </w:tc>
        <w:tc>
          <w:tcPr>
            <w:tcW w:w="663" w:type="pct"/>
            <w:vAlign w:val="center"/>
          </w:tcPr>
          <w:p w:rsidR="00EB4FAA" w:rsidRPr="00FD0F68" w:rsidRDefault="00EB4FAA" w:rsidP="0043763E">
            <w:pPr>
              <w:spacing w:after="0" w:line="240" w:lineRule="auto"/>
              <w:jc w:val="center"/>
              <w:rPr>
                <w:sz w:val="18"/>
                <w:szCs w:val="18"/>
              </w:rPr>
            </w:pPr>
            <w:r w:rsidRPr="00FD0F68">
              <w:rPr>
                <w:sz w:val="18"/>
                <w:szCs w:val="18"/>
              </w:rPr>
              <w:t>82 cm</w:t>
            </w:r>
          </w:p>
        </w:tc>
        <w:tc>
          <w:tcPr>
            <w:tcW w:w="772" w:type="pct"/>
            <w:vAlign w:val="center"/>
          </w:tcPr>
          <w:p w:rsidR="00EB4FAA" w:rsidRPr="00FD0F68" w:rsidRDefault="00EB4FAA" w:rsidP="0043763E">
            <w:pPr>
              <w:spacing w:after="0" w:line="240" w:lineRule="auto"/>
              <w:jc w:val="center"/>
              <w:rPr>
                <w:sz w:val="18"/>
                <w:szCs w:val="18"/>
                <w:rtl/>
              </w:rPr>
            </w:pPr>
            <w:r w:rsidRPr="00FD0F68">
              <w:rPr>
                <w:sz w:val="18"/>
                <w:szCs w:val="18"/>
              </w:rPr>
              <w:t>18 cm</w:t>
            </w:r>
          </w:p>
        </w:tc>
        <w:tc>
          <w:tcPr>
            <w:tcW w:w="663" w:type="pct"/>
            <w:vAlign w:val="center"/>
          </w:tcPr>
          <w:p w:rsidR="00EB4FAA" w:rsidRPr="00FD0F68" w:rsidRDefault="00EB4FAA" w:rsidP="0043763E">
            <w:pPr>
              <w:spacing w:after="0" w:line="240" w:lineRule="auto"/>
              <w:jc w:val="center"/>
              <w:rPr>
                <w:sz w:val="18"/>
                <w:szCs w:val="18"/>
                <w:rtl/>
              </w:rPr>
            </w:pPr>
            <w:r w:rsidRPr="00FD0F68">
              <w:rPr>
                <w:sz w:val="18"/>
                <w:szCs w:val="18"/>
              </w:rPr>
              <w:t>40 cm</w:t>
            </w:r>
          </w:p>
        </w:tc>
        <w:tc>
          <w:tcPr>
            <w:tcW w:w="663" w:type="pct"/>
            <w:vAlign w:val="center"/>
          </w:tcPr>
          <w:p w:rsidR="00EB4FAA" w:rsidRPr="00FD0F68" w:rsidRDefault="00EB4FAA" w:rsidP="0043763E">
            <w:pPr>
              <w:spacing w:after="0" w:line="240" w:lineRule="auto"/>
              <w:jc w:val="center"/>
              <w:rPr>
                <w:sz w:val="18"/>
                <w:szCs w:val="18"/>
              </w:rPr>
            </w:pPr>
            <w:r w:rsidRPr="00FD0F68">
              <w:rPr>
                <w:sz w:val="18"/>
                <w:szCs w:val="18"/>
              </w:rPr>
              <w:t>1.45m</w:t>
            </w:r>
          </w:p>
        </w:tc>
        <w:tc>
          <w:tcPr>
            <w:tcW w:w="883" w:type="pct"/>
            <w:vAlign w:val="center"/>
          </w:tcPr>
          <w:p w:rsidR="00EB4FAA" w:rsidRPr="00FD0F68" w:rsidRDefault="00EB4FAA" w:rsidP="0043763E">
            <w:pPr>
              <w:spacing w:after="0" w:line="240" w:lineRule="auto"/>
              <w:jc w:val="center"/>
              <w:rPr>
                <w:sz w:val="18"/>
                <w:szCs w:val="18"/>
                <w:rtl/>
              </w:rPr>
            </w:pPr>
            <w:proofErr w:type="gramStart"/>
            <w:r w:rsidRPr="00FD0F68">
              <w:rPr>
                <w:sz w:val="18"/>
                <w:szCs w:val="18"/>
              </w:rPr>
              <w:t>Düz  Kaydırak1</w:t>
            </w:r>
            <w:proofErr w:type="gramEnd"/>
          </w:p>
        </w:tc>
        <w:tc>
          <w:tcPr>
            <w:tcW w:w="676" w:type="pct"/>
            <w:vMerge/>
            <w:vAlign w:val="center"/>
          </w:tcPr>
          <w:p w:rsidR="00EB4FAA" w:rsidRPr="00FD0F68" w:rsidRDefault="00EB4FAA" w:rsidP="0043763E">
            <w:pPr>
              <w:spacing w:after="0" w:line="240" w:lineRule="auto"/>
              <w:jc w:val="center"/>
              <w:rPr>
                <w:sz w:val="18"/>
                <w:szCs w:val="18"/>
                <w:rtl/>
              </w:rPr>
            </w:pPr>
          </w:p>
        </w:tc>
      </w:tr>
      <w:tr w:rsidR="00EB4FAA" w:rsidRPr="00FD0F68" w:rsidTr="00EB4FAA">
        <w:trPr>
          <w:trHeight w:val="20"/>
        </w:trPr>
        <w:tc>
          <w:tcPr>
            <w:tcW w:w="680" w:type="pct"/>
            <w:vAlign w:val="center"/>
          </w:tcPr>
          <w:p w:rsidR="00EB4FAA" w:rsidRPr="00FD0F68" w:rsidRDefault="00EB4FAA" w:rsidP="0043763E">
            <w:pPr>
              <w:spacing w:after="0" w:line="240" w:lineRule="auto"/>
              <w:jc w:val="center"/>
              <w:rPr>
                <w:sz w:val="18"/>
                <w:szCs w:val="18"/>
                <w:rtl/>
              </w:rPr>
            </w:pPr>
            <w:r w:rsidRPr="00FD0F68">
              <w:rPr>
                <w:sz w:val="18"/>
                <w:szCs w:val="18"/>
              </w:rPr>
              <w:t>Çelik</w:t>
            </w:r>
          </w:p>
        </w:tc>
        <w:tc>
          <w:tcPr>
            <w:tcW w:w="663" w:type="pct"/>
            <w:vAlign w:val="center"/>
          </w:tcPr>
          <w:p w:rsidR="00EB4FAA" w:rsidRPr="00FD0F68" w:rsidRDefault="00EB4FAA" w:rsidP="0043763E">
            <w:pPr>
              <w:spacing w:after="0" w:line="240" w:lineRule="auto"/>
              <w:jc w:val="center"/>
              <w:rPr>
                <w:sz w:val="18"/>
                <w:szCs w:val="18"/>
              </w:rPr>
            </w:pPr>
            <w:r w:rsidRPr="00FD0F68">
              <w:rPr>
                <w:sz w:val="18"/>
                <w:szCs w:val="18"/>
              </w:rPr>
              <w:t>82 cm</w:t>
            </w:r>
          </w:p>
        </w:tc>
        <w:tc>
          <w:tcPr>
            <w:tcW w:w="772" w:type="pct"/>
            <w:vAlign w:val="center"/>
          </w:tcPr>
          <w:p w:rsidR="00EB4FAA" w:rsidRPr="00FD0F68" w:rsidRDefault="00EB4FAA" w:rsidP="0043763E">
            <w:pPr>
              <w:spacing w:after="0" w:line="240" w:lineRule="auto"/>
              <w:jc w:val="center"/>
              <w:rPr>
                <w:sz w:val="18"/>
                <w:szCs w:val="18"/>
                <w:rtl/>
              </w:rPr>
            </w:pPr>
            <w:r w:rsidRPr="00FD0F68">
              <w:rPr>
                <w:sz w:val="18"/>
                <w:szCs w:val="18"/>
              </w:rPr>
              <w:t>22 cm</w:t>
            </w:r>
          </w:p>
        </w:tc>
        <w:tc>
          <w:tcPr>
            <w:tcW w:w="663" w:type="pct"/>
            <w:vAlign w:val="center"/>
          </w:tcPr>
          <w:p w:rsidR="00EB4FAA" w:rsidRPr="00FD0F68" w:rsidRDefault="00EB4FAA" w:rsidP="0043763E">
            <w:pPr>
              <w:spacing w:after="0" w:line="240" w:lineRule="auto"/>
              <w:jc w:val="center"/>
              <w:rPr>
                <w:sz w:val="18"/>
                <w:szCs w:val="18"/>
                <w:rtl/>
              </w:rPr>
            </w:pPr>
            <w:r w:rsidRPr="00FD0F68">
              <w:rPr>
                <w:sz w:val="18"/>
                <w:szCs w:val="18"/>
              </w:rPr>
              <w:t>48 cm</w:t>
            </w:r>
          </w:p>
        </w:tc>
        <w:tc>
          <w:tcPr>
            <w:tcW w:w="663" w:type="pct"/>
            <w:vAlign w:val="center"/>
          </w:tcPr>
          <w:p w:rsidR="00EB4FAA" w:rsidRPr="00FD0F68" w:rsidRDefault="00EB4FAA" w:rsidP="0043763E">
            <w:pPr>
              <w:spacing w:after="0" w:line="240" w:lineRule="auto"/>
              <w:jc w:val="center"/>
              <w:rPr>
                <w:sz w:val="18"/>
                <w:szCs w:val="18"/>
              </w:rPr>
            </w:pPr>
            <w:r w:rsidRPr="00FD0F68">
              <w:rPr>
                <w:sz w:val="18"/>
                <w:szCs w:val="18"/>
              </w:rPr>
              <w:t>1.95m</w:t>
            </w:r>
          </w:p>
        </w:tc>
        <w:tc>
          <w:tcPr>
            <w:tcW w:w="883" w:type="pct"/>
            <w:vAlign w:val="center"/>
          </w:tcPr>
          <w:p w:rsidR="00EB4FAA" w:rsidRPr="00FD0F68" w:rsidRDefault="00EB4FAA" w:rsidP="0043763E">
            <w:pPr>
              <w:spacing w:after="0" w:line="240" w:lineRule="auto"/>
              <w:jc w:val="center"/>
              <w:rPr>
                <w:sz w:val="18"/>
                <w:szCs w:val="18"/>
                <w:rtl/>
              </w:rPr>
            </w:pPr>
            <w:r w:rsidRPr="00FD0F68">
              <w:rPr>
                <w:sz w:val="18"/>
                <w:szCs w:val="18"/>
                <w:lang w:bidi="ar-LY"/>
              </w:rPr>
              <w:t>Spiral Kaydırak</w:t>
            </w:r>
            <w:r w:rsidRPr="00FD0F68">
              <w:rPr>
                <w:sz w:val="18"/>
                <w:szCs w:val="18"/>
              </w:rPr>
              <w:t xml:space="preserve"> 2</w:t>
            </w:r>
          </w:p>
        </w:tc>
        <w:tc>
          <w:tcPr>
            <w:tcW w:w="676" w:type="pct"/>
            <w:vMerge/>
            <w:vAlign w:val="center"/>
          </w:tcPr>
          <w:p w:rsidR="00EB4FAA" w:rsidRPr="00FD0F68" w:rsidRDefault="00EB4FAA" w:rsidP="0043763E">
            <w:pPr>
              <w:spacing w:after="0" w:line="240" w:lineRule="auto"/>
              <w:jc w:val="center"/>
              <w:rPr>
                <w:sz w:val="18"/>
                <w:szCs w:val="18"/>
                <w:rtl/>
              </w:rPr>
            </w:pPr>
          </w:p>
        </w:tc>
      </w:tr>
      <w:tr w:rsidR="00EB4FAA" w:rsidRPr="00FD0F68" w:rsidTr="00EB4FAA">
        <w:trPr>
          <w:trHeight w:val="20"/>
        </w:trPr>
        <w:tc>
          <w:tcPr>
            <w:tcW w:w="680" w:type="pct"/>
            <w:vAlign w:val="center"/>
          </w:tcPr>
          <w:p w:rsidR="00EB4FAA" w:rsidRPr="00FD0F68" w:rsidRDefault="00EB4FAA" w:rsidP="0043763E">
            <w:pPr>
              <w:spacing w:after="0" w:line="240" w:lineRule="auto"/>
              <w:jc w:val="center"/>
              <w:rPr>
                <w:sz w:val="18"/>
                <w:szCs w:val="18"/>
                <w:rtl/>
              </w:rPr>
            </w:pPr>
            <w:r w:rsidRPr="00FD0F68">
              <w:rPr>
                <w:sz w:val="18"/>
                <w:szCs w:val="18"/>
              </w:rPr>
              <w:t>Çelik</w:t>
            </w:r>
          </w:p>
        </w:tc>
        <w:tc>
          <w:tcPr>
            <w:tcW w:w="663" w:type="pct"/>
            <w:vAlign w:val="center"/>
          </w:tcPr>
          <w:p w:rsidR="00EB4FAA" w:rsidRPr="00FD0F68" w:rsidRDefault="00EB4FAA" w:rsidP="0043763E">
            <w:pPr>
              <w:spacing w:after="0" w:line="240" w:lineRule="auto"/>
              <w:jc w:val="center"/>
              <w:rPr>
                <w:sz w:val="18"/>
                <w:szCs w:val="18"/>
              </w:rPr>
            </w:pPr>
            <w:r w:rsidRPr="00FD0F68">
              <w:rPr>
                <w:sz w:val="18"/>
                <w:szCs w:val="18"/>
              </w:rPr>
              <w:t>82 cm</w:t>
            </w:r>
          </w:p>
        </w:tc>
        <w:tc>
          <w:tcPr>
            <w:tcW w:w="772" w:type="pct"/>
            <w:vAlign w:val="center"/>
          </w:tcPr>
          <w:p w:rsidR="00EB4FAA" w:rsidRPr="00FD0F68" w:rsidRDefault="00EB4FAA" w:rsidP="0043763E">
            <w:pPr>
              <w:spacing w:after="0" w:line="240" w:lineRule="auto"/>
              <w:jc w:val="center"/>
              <w:rPr>
                <w:sz w:val="18"/>
                <w:szCs w:val="18"/>
                <w:rtl/>
              </w:rPr>
            </w:pPr>
            <w:r w:rsidRPr="00FD0F68">
              <w:rPr>
                <w:sz w:val="18"/>
                <w:szCs w:val="18"/>
              </w:rPr>
              <w:t>17 cm</w:t>
            </w:r>
          </w:p>
        </w:tc>
        <w:tc>
          <w:tcPr>
            <w:tcW w:w="663" w:type="pct"/>
            <w:vAlign w:val="center"/>
          </w:tcPr>
          <w:p w:rsidR="00EB4FAA" w:rsidRPr="00FD0F68" w:rsidRDefault="00EB4FAA" w:rsidP="0043763E">
            <w:pPr>
              <w:spacing w:after="0" w:line="240" w:lineRule="auto"/>
              <w:jc w:val="center"/>
              <w:rPr>
                <w:sz w:val="18"/>
                <w:szCs w:val="18"/>
                <w:rtl/>
              </w:rPr>
            </w:pPr>
            <w:r w:rsidRPr="00FD0F68">
              <w:rPr>
                <w:sz w:val="18"/>
                <w:szCs w:val="18"/>
              </w:rPr>
              <w:t>40 cm</w:t>
            </w:r>
          </w:p>
        </w:tc>
        <w:tc>
          <w:tcPr>
            <w:tcW w:w="663" w:type="pct"/>
            <w:vAlign w:val="center"/>
          </w:tcPr>
          <w:p w:rsidR="00EB4FAA" w:rsidRPr="00FD0F68" w:rsidRDefault="00EB4FAA" w:rsidP="0043763E">
            <w:pPr>
              <w:spacing w:after="0" w:line="240" w:lineRule="auto"/>
              <w:jc w:val="center"/>
              <w:rPr>
                <w:sz w:val="18"/>
                <w:szCs w:val="18"/>
              </w:rPr>
            </w:pPr>
            <w:r w:rsidRPr="00FD0F68">
              <w:rPr>
                <w:sz w:val="18"/>
                <w:szCs w:val="18"/>
              </w:rPr>
              <w:t>1 m</w:t>
            </w:r>
          </w:p>
        </w:tc>
        <w:tc>
          <w:tcPr>
            <w:tcW w:w="883" w:type="pct"/>
            <w:vAlign w:val="center"/>
          </w:tcPr>
          <w:p w:rsidR="00EB4FAA" w:rsidRPr="00FD0F68" w:rsidRDefault="00EB4FAA" w:rsidP="0043763E">
            <w:pPr>
              <w:spacing w:after="0" w:line="240" w:lineRule="auto"/>
              <w:jc w:val="center"/>
              <w:rPr>
                <w:sz w:val="18"/>
                <w:szCs w:val="18"/>
                <w:rtl/>
              </w:rPr>
            </w:pPr>
            <w:r w:rsidRPr="00FD0F68">
              <w:rPr>
                <w:sz w:val="18"/>
                <w:szCs w:val="18"/>
              </w:rPr>
              <w:t xml:space="preserve">Mini </w:t>
            </w:r>
            <w:proofErr w:type="gramStart"/>
            <w:r w:rsidRPr="00FD0F68">
              <w:rPr>
                <w:sz w:val="18"/>
                <w:szCs w:val="18"/>
              </w:rPr>
              <w:t>düz  Kaydırak</w:t>
            </w:r>
            <w:proofErr w:type="gramEnd"/>
            <w:r w:rsidRPr="00FD0F68">
              <w:rPr>
                <w:sz w:val="18"/>
                <w:szCs w:val="18"/>
              </w:rPr>
              <w:t xml:space="preserve"> 2</w:t>
            </w:r>
          </w:p>
        </w:tc>
        <w:tc>
          <w:tcPr>
            <w:tcW w:w="676" w:type="pct"/>
            <w:vMerge/>
            <w:vAlign w:val="center"/>
          </w:tcPr>
          <w:p w:rsidR="00EB4FAA" w:rsidRPr="00FD0F68" w:rsidRDefault="00EB4FAA" w:rsidP="0043763E">
            <w:pPr>
              <w:spacing w:after="0" w:line="240" w:lineRule="auto"/>
              <w:jc w:val="center"/>
              <w:rPr>
                <w:sz w:val="18"/>
                <w:szCs w:val="18"/>
                <w:rtl/>
              </w:rPr>
            </w:pPr>
          </w:p>
        </w:tc>
      </w:tr>
      <w:tr w:rsidR="00EB4FAA" w:rsidRPr="00FD0F68" w:rsidTr="00EB4FAA">
        <w:trPr>
          <w:trHeight w:val="20"/>
        </w:trPr>
        <w:tc>
          <w:tcPr>
            <w:tcW w:w="680" w:type="pct"/>
            <w:vAlign w:val="center"/>
          </w:tcPr>
          <w:p w:rsidR="00EB4FAA" w:rsidRPr="00FD0F68" w:rsidRDefault="00EB4FAA" w:rsidP="0043763E">
            <w:pPr>
              <w:spacing w:after="0" w:line="240" w:lineRule="auto"/>
              <w:jc w:val="center"/>
              <w:rPr>
                <w:sz w:val="18"/>
                <w:szCs w:val="18"/>
                <w:rtl/>
              </w:rPr>
            </w:pPr>
            <w:r w:rsidRPr="00FD0F68">
              <w:rPr>
                <w:sz w:val="18"/>
                <w:szCs w:val="18"/>
              </w:rPr>
              <w:t>Çelik</w:t>
            </w:r>
          </w:p>
        </w:tc>
        <w:tc>
          <w:tcPr>
            <w:tcW w:w="663" w:type="pct"/>
            <w:vAlign w:val="center"/>
          </w:tcPr>
          <w:p w:rsidR="00EB4FAA" w:rsidRPr="00FD0F68" w:rsidRDefault="00EB4FAA" w:rsidP="0043763E">
            <w:pPr>
              <w:spacing w:after="0" w:line="240" w:lineRule="auto"/>
              <w:jc w:val="center"/>
              <w:rPr>
                <w:sz w:val="18"/>
                <w:szCs w:val="18"/>
              </w:rPr>
            </w:pPr>
            <w:r w:rsidRPr="00FD0F68">
              <w:rPr>
                <w:sz w:val="18"/>
                <w:szCs w:val="18"/>
              </w:rPr>
              <w:t>82 cm</w:t>
            </w:r>
          </w:p>
        </w:tc>
        <w:tc>
          <w:tcPr>
            <w:tcW w:w="772" w:type="pct"/>
            <w:vAlign w:val="center"/>
          </w:tcPr>
          <w:p w:rsidR="00EB4FAA" w:rsidRPr="00FD0F68" w:rsidRDefault="00EB4FAA" w:rsidP="0043763E">
            <w:pPr>
              <w:spacing w:after="0" w:line="240" w:lineRule="auto"/>
              <w:jc w:val="center"/>
              <w:rPr>
                <w:sz w:val="18"/>
                <w:szCs w:val="18"/>
                <w:rtl/>
              </w:rPr>
            </w:pPr>
            <w:r w:rsidRPr="00FD0F68">
              <w:rPr>
                <w:sz w:val="18"/>
                <w:szCs w:val="18"/>
              </w:rPr>
              <w:t xml:space="preserve">80 cm  </w:t>
            </w:r>
          </w:p>
        </w:tc>
        <w:tc>
          <w:tcPr>
            <w:tcW w:w="663" w:type="pct"/>
            <w:vAlign w:val="center"/>
          </w:tcPr>
          <w:p w:rsidR="00EB4FAA" w:rsidRPr="00FD0F68" w:rsidRDefault="00EB4FAA" w:rsidP="0043763E">
            <w:pPr>
              <w:spacing w:after="0" w:line="240" w:lineRule="auto"/>
              <w:jc w:val="center"/>
              <w:rPr>
                <w:sz w:val="18"/>
                <w:szCs w:val="18"/>
                <w:rtl/>
              </w:rPr>
            </w:pPr>
            <w:r w:rsidRPr="00FD0F68">
              <w:rPr>
                <w:sz w:val="18"/>
                <w:szCs w:val="18"/>
              </w:rPr>
              <w:t>80 cm</w:t>
            </w:r>
          </w:p>
        </w:tc>
        <w:tc>
          <w:tcPr>
            <w:tcW w:w="663" w:type="pct"/>
            <w:vAlign w:val="center"/>
          </w:tcPr>
          <w:p w:rsidR="00EB4FAA" w:rsidRPr="00FD0F68" w:rsidRDefault="00EB4FAA" w:rsidP="0043763E">
            <w:pPr>
              <w:spacing w:after="0" w:line="240" w:lineRule="auto"/>
              <w:jc w:val="center"/>
              <w:rPr>
                <w:sz w:val="18"/>
                <w:szCs w:val="18"/>
              </w:rPr>
            </w:pPr>
            <w:r w:rsidRPr="00FD0F68">
              <w:rPr>
                <w:sz w:val="18"/>
                <w:szCs w:val="18"/>
              </w:rPr>
              <w:t>90cm</w:t>
            </w:r>
          </w:p>
        </w:tc>
        <w:tc>
          <w:tcPr>
            <w:tcW w:w="883" w:type="pct"/>
            <w:vAlign w:val="center"/>
          </w:tcPr>
          <w:p w:rsidR="00EB4FAA" w:rsidRPr="00FD0F68" w:rsidRDefault="00EB4FAA" w:rsidP="0043763E">
            <w:pPr>
              <w:spacing w:after="0" w:line="240" w:lineRule="auto"/>
              <w:jc w:val="center"/>
              <w:rPr>
                <w:sz w:val="18"/>
                <w:szCs w:val="18"/>
                <w:rtl/>
              </w:rPr>
            </w:pPr>
            <w:r w:rsidRPr="00FD0F68">
              <w:rPr>
                <w:sz w:val="18"/>
                <w:szCs w:val="18"/>
                <w:lang w:bidi="ar-LY"/>
              </w:rPr>
              <w:t>Tüp kaydırak 2</w:t>
            </w:r>
          </w:p>
        </w:tc>
        <w:tc>
          <w:tcPr>
            <w:tcW w:w="676" w:type="pct"/>
            <w:vMerge/>
            <w:vAlign w:val="center"/>
          </w:tcPr>
          <w:p w:rsidR="00EB4FAA" w:rsidRPr="00FD0F68" w:rsidRDefault="00EB4FAA" w:rsidP="0043763E">
            <w:pPr>
              <w:spacing w:after="0" w:line="240" w:lineRule="auto"/>
              <w:jc w:val="center"/>
              <w:rPr>
                <w:sz w:val="18"/>
                <w:szCs w:val="18"/>
                <w:rtl/>
              </w:rPr>
            </w:pPr>
          </w:p>
        </w:tc>
      </w:tr>
      <w:tr w:rsidR="00EB4FAA" w:rsidRPr="00FD0F68" w:rsidTr="00EB4FAA">
        <w:trPr>
          <w:trHeight w:val="20"/>
        </w:trPr>
        <w:tc>
          <w:tcPr>
            <w:tcW w:w="680" w:type="pct"/>
            <w:vAlign w:val="center"/>
          </w:tcPr>
          <w:p w:rsidR="00EB4FAA" w:rsidRPr="00FD0F68" w:rsidRDefault="00EB4FAA" w:rsidP="0043763E">
            <w:pPr>
              <w:spacing w:after="0" w:line="240" w:lineRule="auto"/>
              <w:jc w:val="center"/>
              <w:rPr>
                <w:sz w:val="18"/>
                <w:szCs w:val="18"/>
                <w:rtl/>
              </w:rPr>
            </w:pPr>
            <w:r w:rsidRPr="00FD0F68">
              <w:rPr>
                <w:sz w:val="18"/>
                <w:szCs w:val="18"/>
              </w:rPr>
              <w:t>Plastik</w:t>
            </w:r>
          </w:p>
        </w:tc>
        <w:tc>
          <w:tcPr>
            <w:tcW w:w="663" w:type="pct"/>
            <w:vAlign w:val="center"/>
          </w:tcPr>
          <w:p w:rsidR="00EB4FAA" w:rsidRPr="00FD0F68" w:rsidRDefault="00EB4FAA" w:rsidP="0043763E">
            <w:pPr>
              <w:spacing w:after="0" w:line="240" w:lineRule="auto"/>
              <w:jc w:val="center"/>
              <w:rPr>
                <w:sz w:val="18"/>
                <w:szCs w:val="18"/>
                <w:rtl/>
              </w:rPr>
            </w:pPr>
            <w:r w:rsidRPr="00FD0F68">
              <w:rPr>
                <w:sz w:val="18"/>
                <w:szCs w:val="18"/>
              </w:rPr>
              <w:t>71 cm</w:t>
            </w:r>
          </w:p>
        </w:tc>
        <w:tc>
          <w:tcPr>
            <w:tcW w:w="772" w:type="pct"/>
            <w:vAlign w:val="center"/>
          </w:tcPr>
          <w:p w:rsidR="00EB4FAA" w:rsidRPr="00FD0F68" w:rsidRDefault="00EB4FAA" w:rsidP="0043763E">
            <w:pPr>
              <w:spacing w:after="0" w:line="240" w:lineRule="auto"/>
              <w:jc w:val="center"/>
              <w:rPr>
                <w:sz w:val="18"/>
                <w:szCs w:val="18"/>
                <w:rtl/>
              </w:rPr>
            </w:pPr>
            <w:r w:rsidRPr="00FD0F68">
              <w:rPr>
                <w:sz w:val="18"/>
                <w:szCs w:val="18"/>
              </w:rPr>
              <w:t>22 cm</w:t>
            </w:r>
          </w:p>
        </w:tc>
        <w:tc>
          <w:tcPr>
            <w:tcW w:w="663" w:type="pct"/>
            <w:vAlign w:val="center"/>
          </w:tcPr>
          <w:p w:rsidR="00EB4FAA" w:rsidRPr="00FD0F68" w:rsidRDefault="00EB4FAA" w:rsidP="0043763E">
            <w:pPr>
              <w:spacing w:after="0" w:line="240" w:lineRule="auto"/>
              <w:jc w:val="center"/>
              <w:rPr>
                <w:sz w:val="18"/>
                <w:szCs w:val="18"/>
                <w:rtl/>
              </w:rPr>
            </w:pPr>
            <w:r w:rsidRPr="00FD0F68">
              <w:rPr>
                <w:sz w:val="18"/>
                <w:szCs w:val="18"/>
              </w:rPr>
              <w:t>40 cm</w:t>
            </w:r>
          </w:p>
        </w:tc>
        <w:tc>
          <w:tcPr>
            <w:tcW w:w="663" w:type="pct"/>
            <w:vAlign w:val="center"/>
          </w:tcPr>
          <w:p w:rsidR="00EB4FAA" w:rsidRPr="00FD0F68" w:rsidRDefault="00EB4FAA" w:rsidP="0043763E">
            <w:pPr>
              <w:spacing w:after="0" w:line="240" w:lineRule="auto"/>
              <w:jc w:val="center"/>
              <w:rPr>
                <w:sz w:val="18"/>
                <w:szCs w:val="18"/>
              </w:rPr>
            </w:pPr>
            <w:r w:rsidRPr="00FD0F68">
              <w:rPr>
                <w:sz w:val="18"/>
                <w:szCs w:val="18"/>
              </w:rPr>
              <w:t>1.18m</w:t>
            </w:r>
          </w:p>
        </w:tc>
        <w:tc>
          <w:tcPr>
            <w:tcW w:w="883" w:type="pct"/>
            <w:vAlign w:val="center"/>
          </w:tcPr>
          <w:p w:rsidR="00EB4FAA" w:rsidRPr="00FD0F68" w:rsidRDefault="00EB4FAA" w:rsidP="0043763E">
            <w:pPr>
              <w:spacing w:after="0" w:line="240" w:lineRule="auto"/>
              <w:jc w:val="center"/>
              <w:rPr>
                <w:sz w:val="18"/>
                <w:szCs w:val="18"/>
              </w:rPr>
            </w:pPr>
            <w:r w:rsidRPr="00FD0F68">
              <w:rPr>
                <w:sz w:val="18"/>
                <w:szCs w:val="18"/>
              </w:rPr>
              <w:t>Dalga Kaydırak</w:t>
            </w:r>
          </w:p>
        </w:tc>
        <w:tc>
          <w:tcPr>
            <w:tcW w:w="676" w:type="pct"/>
            <w:vMerge w:val="restart"/>
            <w:vAlign w:val="center"/>
          </w:tcPr>
          <w:p w:rsidR="00EB4FAA" w:rsidRPr="00FD0F68" w:rsidRDefault="00EB4FAA" w:rsidP="0043763E">
            <w:pPr>
              <w:spacing w:after="0" w:line="240" w:lineRule="auto"/>
              <w:jc w:val="center"/>
              <w:rPr>
                <w:sz w:val="18"/>
                <w:szCs w:val="18"/>
                <w:lang w:bidi="ar-LY"/>
              </w:rPr>
            </w:pPr>
            <w:r w:rsidRPr="00FD0F68">
              <w:rPr>
                <w:sz w:val="18"/>
                <w:szCs w:val="18"/>
                <w:lang w:bidi="ar-LY"/>
              </w:rPr>
              <w:t>VALLEY PARK</w:t>
            </w:r>
          </w:p>
          <w:p w:rsidR="00EB4FAA" w:rsidRPr="00FD0F68" w:rsidRDefault="00EB4FAA" w:rsidP="0043763E">
            <w:pPr>
              <w:spacing w:after="0" w:line="240" w:lineRule="auto"/>
              <w:jc w:val="center"/>
              <w:rPr>
                <w:sz w:val="18"/>
                <w:szCs w:val="18"/>
                <w:rtl/>
              </w:rPr>
            </w:pPr>
          </w:p>
        </w:tc>
      </w:tr>
      <w:tr w:rsidR="00EB4FAA" w:rsidRPr="00FD0F68" w:rsidTr="00EB4FAA">
        <w:trPr>
          <w:trHeight w:val="20"/>
        </w:trPr>
        <w:tc>
          <w:tcPr>
            <w:tcW w:w="680" w:type="pct"/>
            <w:vAlign w:val="center"/>
          </w:tcPr>
          <w:p w:rsidR="00EB4FAA" w:rsidRPr="00FD0F68" w:rsidRDefault="00EB4FAA" w:rsidP="0043763E">
            <w:pPr>
              <w:spacing w:after="0" w:line="240" w:lineRule="auto"/>
              <w:jc w:val="center"/>
              <w:rPr>
                <w:sz w:val="18"/>
                <w:szCs w:val="18"/>
                <w:rtl/>
              </w:rPr>
            </w:pPr>
            <w:r w:rsidRPr="00FD0F68">
              <w:rPr>
                <w:sz w:val="18"/>
                <w:szCs w:val="18"/>
              </w:rPr>
              <w:t>Plastik</w:t>
            </w:r>
          </w:p>
        </w:tc>
        <w:tc>
          <w:tcPr>
            <w:tcW w:w="663" w:type="pct"/>
            <w:vAlign w:val="center"/>
          </w:tcPr>
          <w:p w:rsidR="00EB4FAA" w:rsidRPr="00FD0F68" w:rsidRDefault="00EB4FAA" w:rsidP="0043763E">
            <w:pPr>
              <w:spacing w:after="0" w:line="240" w:lineRule="auto"/>
              <w:jc w:val="center"/>
              <w:rPr>
                <w:sz w:val="18"/>
                <w:szCs w:val="18"/>
                <w:rtl/>
              </w:rPr>
            </w:pPr>
            <w:r w:rsidRPr="00FD0F68">
              <w:rPr>
                <w:sz w:val="18"/>
                <w:szCs w:val="18"/>
              </w:rPr>
              <w:t>71 cm</w:t>
            </w:r>
          </w:p>
        </w:tc>
        <w:tc>
          <w:tcPr>
            <w:tcW w:w="772" w:type="pct"/>
            <w:vAlign w:val="center"/>
          </w:tcPr>
          <w:p w:rsidR="00EB4FAA" w:rsidRPr="00FD0F68" w:rsidRDefault="00EB4FAA" w:rsidP="0043763E">
            <w:pPr>
              <w:spacing w:after="0" w:line="240" w:lineRule="auto"/>
              <w:jc w:val="center"/>
              <w:rPr>
                <w:sz w:val="18"/>
                <w:szCs w:val="18"/>
                <w:rtl/>
              </w:rPr>
            </w:pPr>
            <w:r w:rsidRPr="00FD0F68">
              <w:rPr>
                <w:sz w:val="18"/>
                <w:szCs w:val="18"/>
              </w:rPr>
              <w:t>17 cm</w:t>
            </w:r>
          </w:p>
        </w:tc>
        <w:tc>
          <w:tcPr>
            <w:tcW w:w="663" w:type="pct"/>
            <w:vAlign w:val="center"/>
          </w:tcPr>
          <w:p w:rsidR="00EB4FAA" w:rsidRPr="00FD0F68" w:rsidRDefault="00EB4FAA" w:rsidP="0043763E">
            <w:pPr>
              <w:spacing w:after="0" w:line="240" w:lineRule="auto"/>
              <w:jc w:val="center"/>
              <w:rPr>
                <w:sz w:val="18"/>
                <w:szCs w:val="18"/>
                <w:rtl/>
              </w:rPr>
            </w:pPr>
            <w:r w:rsidRPr="00FD0F68">
              <w:rPr>
                <w:sz w:val="18"/>
                <w:szCs w:val="18"/>
              </w:rPr>
              <w:t>42cm</w:t>
            </w:r>
          </w:p>
        </w:tc>
        <w:tc>
          <w:tcPr>
            <w:tcW w:w="663" w:type="pct"/>
            <w:vAlign w:val="center"/>
          </w:tcPr>
          <w:p w:rsidR="00EB4FAA" w:rsidRPr="00FD0F68" w:rsidRDefault="00EB4FAA" w:rsidP="0043763E">
            <w:pPr>
              <w:spacing w:after="0" w:line="240" w:lineRule="auto"/>
              <w:jc w:val="center"/>
              <w:rPr>
                <w:sz w:val="18"/>
                <w:szCs w:val="18"/>
              </w:rPr>
            </w:pPr>
            <w:r w:rsidRPr="00FD0F68">
              <w:rPr>
                <w:sz w:val="18"/>
                <w:szCs w:val="18"/>
              </w:rPr>
              <w:t>1.18 m</w:t>
            </w:r>
          </w:p>
        </w:tc>
        <w:tc>
          <w:tcPr>
            <w:tcW w:w="883" w:type="pct"/>
            <w:vAlign w:val="center"/>
          </w:tcPr>
          <w:p w:rsidR="00EB4FAA" w:rsidRPr="00FD0F68" w:rsidRDefault="00EB4FAA" w:rsidP="0043763E">
            <w:pPr>
              <w:spacing w:after="0" w:line="240" w:lineRule="auto"/>
              <w:jc w:val="center"/>
              <w:rPr>
                <w:sz w:val="18"/>
                <w:szCs w:val="18"/>
              </w:rPr>
            </w:pPr>
            <w:proofErr w:type="gramStart"/>
            <w:r w:rsidRPr="00FD0F68">
              <w:rPr>
                <w:sz w:val="18"/>
                <w:szCs w:val="18"/>
              </w:rPr>
              <w:t>Düz  Kaydırak</w:t>
            </w:r>
            <w:proofErr w:type="gramEnd"/>
          </w:p>
        </w:tc>
        <w:tc>
          <w:tcPr>
            <w:tcW w:w="676" w:type="pct"/>
            <w:vMerge/>
            <w:vAlign w:val="center"/>
          </w:tcPr>
          <w:p w:rsidR="00EB4FAA" w:rsidRPr="00FD0F68" w:rsidRDefault="00EB4FAA" w:rsidP="0043763E">
            <w:pPr>
              <w:spacing w:after="0" w:line="240" w:lineRule="auto"/>
              <w:jc w:val="center"/>
              <w:rPr>
                <w:sz w:val="18"/>
                <w:szCs w:val="18"/>
                <w:rtl/>
              </w:rPr>
            </w:pPr>
          </w:p>
        </w:tc>
      </w:tr>
      <w:tr w:rsidR="00EB4FAA" w:rsidRPr="00FD0F68" w:rsidTr="00EB4FAA">
        <w:trPr>
          <w:trHeight w:val="20"/>
        </w:trPr>
        <w:tc>
          <w:tcPr>
            <w:tcW w:w="680" w:type="pct"/>
            <w:vAlign w:val="center"/>
          </w:tcPr>
          <w:p w:rsidR="00EB4FAA" w:rsidRPr="00FD0F68" w:rsidRDefault="00EB4FAA" w:rsidP="0043763E">
            <w:pPr>
              <w:spacing w:after="0" w:line="240" w:lineRule="auto"/>
              <w:jc w:val="center"/>
              <w:rPr>
                <w:sz w:val="18"/>
                <w:szCs w:val="18"/>
                <w:rtl/>
              </w:rPr>
            </w:pPr>
            <w:r w:rsidRPr="00FD0F68">
              <w:rPr>
                <w:sz w:val="18"/>
                <w:szCs w:val="18"/>
              </w:rPr>
              <w:t>Çelik</w:t>
            </w:r>
          </w:p>
        </w:tc>
        <w:tc>
          <w:tcPr>
            <w:tcW w:w="663" w:type="pct"/>
            <w:vAlign w:val="center"/>
          </w:tcPr>
          <w:p w:rsidR="00EB4FAA" w:rsidRPr="00FD0F68" w:rsidRDefault="00EB4FAA" w:rsidP="0043763E">
            <w:pPr>
              <w:spacing w:after="0" w:line="240" w:lineRule="auto"/>
              <w:jc w:val="center"/>
              <w:rPr>
                <w:sz w:val="18"/>
                <w:szCs w:val="18"/>
              </w:rPr>
            </w:pPr>
            <w:r w:rsidRPr="00FD0F68">
              <w:rPr>
                <w:sz w:val="18"/>
                <w:szCs w:val="18"/>
              </w:rPr>
              <w:t>87 cm</w:t>
            </w:r>
          </w:p>
        </w:tc>
        <w:tc>
          <w:tcPr>
            <w:tcW w:w="772" w:type="pct"/>
            <w:vAlign w:val="center"/>
          </w:tcPr>
          <w:p w:rsidR="00EB4FAA" w:rsidRPr="00FD0F68" w:rsidRDefault="00EB4FAA" w:rsidP="0043763E">
            <w:pPr>
              <w:spacing w:after="0" w:line="240" w:lineRule="auto"/>
              <w:jc w:val="center"/>
              <w:rPr>
                <w:sz w:val="18"/>
                <w:szCs w:val="18"/>
              </w:rPr>
            </w:pPr>
            <w:r w:rsidRPr="00FD0F68">
              <w:rPr>
                <w:sz w:val="18"/>
                <w:szCs w:val="18"/>
              </w:rPr>
              <w:t>18 cm</w:t>
            </w:r>
          </w:p>
        </w:tc>
        <w:tc>
          <w:tcPr>
            <w:tcW w:w="663" w:type="pct"/>
            <w:vAlign w:val="center"/>
          </w:tcPr>
          <w:p w:rsidR="00EB4FAA" w:rsidRPr="00FD0F68" w:rsidRDefault="00EB4FAA" w:rsidP="0043763E">
            <w:pPr>
              <w:spacing w:after="0" w:line="240" w:lineRule="auto"/>
              <w:jc w:val="center"/>
              <w:rPr>
                <w:sz w:val="18"/>
                <w:szCs w:val="18"/>
                <w:rtl/>
              </w:rPr>
            </w:pPr>
            <w:r w:rsidRPr="00FD0F68">
              <w:rPr>
                <w:sz w:val="18"/>
                <w:szCs w:val="18"/>
              </w:rPr>
              <w:t>60 cm</w:t>
            </w:r>
          </w:p>
        </w:tc>
        <w:tc>
          <w:tcPr>
            <w:tcW w:w="663" w:type="pct"/>
            <w:vAlign w:val="center"/>
          </w:tcPr>
          <w:p w:rsidR="00EB4FAA" w:rsidRPr="00FD0F68" w:rsidRDefault="00EB4FAA" w:rsidP="0043763E">
            <w:pPr>
              <w:spacing w:after="0" w:line="240" w:lineRule="auto"/>
              <w:jc w:val="center"/>
              <w:rPr>
                <w:sz w:val="18"/>
                <w:szCs w:val="18"/>
              </w:rPr>
            </w:pPr>
            <w:r w:rsidRPr="00FD0F68">
              <w:rPr>
                <w:sz w:val="18"/>
                <w:szCs w:val="18"/>
              </w:rPr>
              <w:t>2m</w:t>
            </w:r>
          </w:p>
        </w:tc>
        <w:tc>
          <w:tcPr>
            <w:tcW w:w="883" w:type="pct"/>
            <w:vAlign w:val="center"/>
          </w:tcPr>
          <w:p w:rsidR="00EB4FAA" w:rsidRPr="00FD0F68" w:rsidRDefault="00EB4FAA" w:rsidP="0043763E">
            <w:pPr>
              <w:spacing w:after="0" w:line="240" w:lineRule="auto"/>
              <w:jc w:val="center"/>
              <w:rPr>
                <w:sz w:val="18"/>
                <w:szCs w:val="18"/>
              </w:rPr>
            </w:pPr>
            <w:r w:rsidRPr="00FD0F68">
              <w:rPr>
                <w:sz w:val="18"/>
                <w:szCs w:val="18"/>
                <w:lang w:bidi="ar-LY"/>
              </w:rPr>
              <w:t xml:space="preserve">Spiral kaydırak </w:t>
            </w:r>
            <w:r w:rsidRPr="00FD0F68">
              <w:rPr>
                <w:sz w:val="18"/>
                <w:szCs w:val="18"/>
              </w:rPr>
              <w:t>1</w:t>
            </w:r>
          </w:p>
        </w:tc>
        <w:tc>
          <w:tcPr>
            <w:tcW w:w="676" w:type="pct"/>
            <w:vMerge/>
            <w:vAlign w:val="center"/>
          </w:tcPr>
          <w:p w:rsidR="00EB4FAA" w:rsidRPr="00FD0F68" w:rsidRDefault="00EB4FAA" w:rsidP="0043763E">
            <w:pPr>
              <w:spacing w:after="0" w:line="240" w:lineRule="auto"/>
              <w:jc w:val="center"/>
              <w:rPr>
                <w:sz w:val="18"/>
                <w:szCs w:val="18"/>
                <w:rtl/>
              </w:rPr>
            </w:pPr>
          </w:p>
        </w:tc>
      </w:tr>
      <w:tr w:rsidR="00EB4FAA" w:rsidRPr="00FD0F68" w:rsidTr="00EB4FAA">
        <w:trPr>
          <w:trHeight w:val="20"/>
        </w:trPr>
        <w:tc>
          <w:tcPr>
            <w:tcW w:w="680" w:type="pct"/>
            <w:vAlign w:val="center"/>
          </w:tcPr>
          <w:p w:rsidR="00EB4FAA" w:rsidRPr="00FD0F68" w:rsidRDefault="00EB4FAA" w:rsidP="0043763E">
            <w:pPr>
              <w:spacing w:after="0" w:line="240" w:lineRule="auto"/>
              <w:jc w:val="center"/>
              <w:rPr>
                <w:sz w:val="18"/>
                <w:szCs w:val="18"/>
                <w:rtl/>
              </w:rPr>
            </w:pPr>
            <w:r w:rsidRPr="00FD0F68">
              <w:rPr>
                <w:sz w:val="18"/>
                <w:szCs w:val="18"/>
              </w:rPr>
              <w:t>Çelik</w:t>
            </w:r>
          </w:p>
        </w:tc>
        <w:tc>
          <w:tcPr>
            <w:tcW w:w="663" w:type="pct"/>
            <w:vAlign w:val="center"/>
          </w:tcPr>
          <w:p w:rsidR="00EB4FAA" w:rsidRPr="00FD0F68" w:rsidRDefault="00EB4FAA" w:rsidP="0043763E">
            <w:pPr>
              <w:spacing w:after="0" w:line="240" w:lineRule="auto"/>
              <w:jc w:val="center"/>
              <w:rPr>
                <w:sz w:val="18"/>
                <w:szCs w:val="18"/>
                <w:rtl/>
              </w:rPr>
            </w:pPr>
            <w:r w:rsidRPr="00FD0F68">
              <w:rPr>
                <w:sz w:val="18"/>
                <w:szCs w:val="18"/>
              </w:rPr>
              <w:t>87 cm</w:t>
            </w:r>
          </w:p>
        </w:tc>
        <w:tc>
          <w:tcPr>
            <w:tcW w:w="772" w:type="pct"/>
            <w:vAlign w:val="center"/>
          </w:tcPr>
          <w:p w:rsidR="00EB4FAA" w:rsidRPr="00FD0F68" w:rsidRDefault="00EB4FAA" w:rsidP="0043763E">
            <w:pPr>
              <w:spacing w:after="0" w:line="240" w:lineRule="auto"/>
              <w:jc w:val="center"/>
              <w:rPr>
                <w:sz w:val="18"/>
                <w:szCs w:val="18"/>
              </w:rPr>
            </w:pPr>
            <w:r w:rsidRPr="00FD0F68">
              <w:rPr>
                <w:sz w:val="18"/>
                <w:szCs w:val="18"/>
              </w:rPr>
              <w:t>15 cm</w:t>
            </w:r>
          </w:p>
        </w:tc>
        <w:tc>
          <w:tcPr>
            <w:tcW w:w="663" w:type="pct"/>
            <w:vAlign w:val="center"/>
          </w:tcPr>
          <w:p w:rsidR="00EB4FAA" w:rsidRPr="00FD0F68" w:rsidRDefault="00EB4FAA" w:rsidP="0043763E">
            <w:pPr>
              <w:spacing w:after="0" w:line="240" w:lineRule="auto"/>
              <w:jc w:val="center"/>
              <w:rPr>
                <w:sz w:val="18"/>
                <w:szCs w:val="18"/>
                <w:rtl/>
              </w:rPr>
            </w:pPr>
            <w:r w:rsidRPr="00FD0F68">
              <w:rPr>
                <w:sz w:val="18"/>
                <w:szCs w:val="18"/>
              </w:rPr>
              <w:t>43 cm</w:t>
            </w:r>
          </w:p>
        </w:tc>
        <w:tc>
          <w:tcPr>
            <w:tcW w:w="663" w:type="pct"/>
            <w:vAlign w:val="center"/>
          </w:tcPr>
          <w:p w:rsidR="00EB4FAA" w:rsidRPr="00FD0F68" w:rsidRDefault="00EB4FAA" w:rsidP="0043763E">
            <w:pPr>
              <w:spacing w:after="0" w:line="240" w:lineRule="auto"/>
              <w:jc w:val="center"/>
              <w:rPr>
                <w:sz w:val="18"/>
                <w:szCs w:val="18"/>
              </w:rPr>
            </w:pPr>
            <w:r w:rsidRPr="00FD0F68">
              <w:rPr>
                <w:sz w:val="18"/>
                <w:szCs w:val="18"/>
              </w:rPr>
              <w:t>1, 20 m</w:t>
            </w:r>
          </w:p>
        </w:tc>
        <w:tc>
          <w:tcPr>
            <w:tcW w:w="883" w:type="pct"/>
            <w:vAlign w:val="center"/>
          </w:tcPr>
          <w:p w:rsidR="00EB4FAA" w:rsidRPr="00FD0F68" w:rsidRDefault="00EB4FAA" w:rsidP="0043763E">
            <w:pPr>
              <w:spacing w:after="0" w:line="240" w:lineRule="auto"/>
              <w:jc w:val="center"/>
              <w:rPr>
                <w:sz w:val="18"/>
                <w:szCs w:val="18"/>
                <w:rtl/>
              </w:rPr>
            </w:pPr>
            <w:proofErr w:type="gramStart"/>
            <w:r w:rsidRPr="00FD0F68">
              <w:rPr>
                <w:sz w:val="18"/>
                <w:szCs w:val="18"/>
              </w:rPr>
              <w:t>Kaydırak  kaydırak1</w:t>
            </w:r>
            <w:proofErr w:type="gramEnd"/>
          </w:p>
        </w:tc>
        <w:tc>
          <w:tcPr>
            <w:tcW w:w="676" w:type="pct"/>
            <w:vMerge/>
            <w:vAlign w:val="center"/>
          </w:tcPr>
          <w:p w:rsidR="00EB4FAA" w:rsidRPr="00FD0F68" w:rsidRDefault="00EB4FAA" w:rsidP="0043763E">
            <w:pPr>
              <w:spacing w:after="0" w:line="240" w:lineRule="auto"/>
              <w:jc w:val="center"/>
              <w:rPr>
                <w:sz w:val="18"/>
                <w:szCs w:val="18"/>
                <w:rtl/>
              </w:rPr>
            </w:pPr>
          </w:p>
        </w:tc>
      </w:tr>
      <w:tr w:rsidR="00EB4FAA" w:rsidRPr="00FD0F68" w:rsidTr="00EB4FAA">
        <w:trPr>
          <w:trHeight w:val="20"/>
        </w:trPr>
        <w:tc>
          <w:tcPr>
            <w:tcW w:w="680" w:type="pct"/>
            <w:vAlign w:val="center"/>
          </w:tcPr>
          <w:p w:rsidR="00EB4FAA" w:rsidRPr="00FD0F68" w:rsidRDefault="00EB4FAA" w:rsidP="0043763E">
            <w:pPr>
              <w:spacing w:after="0" w:line="240" w:lineRule="auto"/>
              <w:jc w:val="center"/>
              <w:rPr>
                <w:sz w:val="18"/>
                <w:szCs w:val="18"/>
                <w:rtl/>
              </w:rPr>
            </w:pPr>
            <w:r w:rsidRPr="00FD0F68">
              <w:rPr>
                <w:sz w:val="18"/>
                <w:szCs w:val="18"/>
              </w:rPr>
              <w:t>Çelik</w:t>
            </w:r>
          </w:p>
        </w:tc>
        <w:tc>
          <w:tcPr>
            <w:tcW w:w="663" w:type="pct"/>
            <w:vAlign w:val="center"/>
          </w:tcPr>
          <w:p w:rsidR="00EB4FAA" w:rsidRPr="00FD0F68" w:rsidRDefault="00EB4FAA" w:rsidP="0043763E">
            <w:pPr>
              <w:spacing w:after="0" w:line="240" w:lineRule="auto"/>
              <w:jc w:val="center"/>
              <w:rPr>
                <w:sz w:val="18"/>
                <w:szCs w:val="18"/>
              </w:rPr>
            </w:pPr>
            <w:r w:rsidRPr="00FD0F68">
              <w:rPr>
                <w:sz w:val="18"/>
                <w:szCs w:val="18"/>
              </w:rPr>
              <w:t>85 cm</w:t>
            </w:r>
          </w:p>
        </w:tc>
        <w:tc>
          <w:tcPr>
            <w:tcW w:w="772" w:type="pct"/>
            <w:vAlign w:val="center"/>
          </w:tcPr>
          <w:p w:rsidR="00EB4FAA" w:rsidRPr="00FD0F68" w:rsidRDefault="00EB4FAA" w:rsidP="0043763E">
            <w:pPr>
              <w:spacing w:after="0" w:line="240" w:lineRule="auto"/>
              <w:jc w:val="center"/>
              <w:rPr>
                <w:sz w:val="18"/>
                <w:szCs w:val="18"/>
                <w:rtl/>
              </w:rPr>
            </w:pPr>
            <w:r w:rsidRPr="00FD0F68">
              <w:rPr>
                <w:sz w:val="18"/>
                <w:szCs w:val="18"/>
              </w:rPr>
              <w:t>18 cm</w:t>
            </w:r>
          </w:p>
        </w:tc>
        <w:tc>
          <w:tcPr>
            <w:tcW w:w="663" w:type="pct"/>
            <w:vAlign w:val="center"/>
          </w:tcPr>
          <w:p w:rsidR="00EB4FAA" w:rsidRPr="00FD0F68" w:rsidRDefault="00EB4FAA" w:rsidP="0043763E">
            <w:pPr>
              <w:spacing w:after="0" w:line="240" w:lineRule="auto"/>
              <w:jc w:val="center"/>
              <w:rPr>
                <w:sz w:val="18"/>
                <w:szCs w:val="18"/>
                <w:rtl/>
              </w:rPr>
            </w:pPr>
            <w:r w:rsidRPr="00FD0F68">
              <w:rPr>
                <w:sz w:val="18"/>
                <w:szCs w:val="18"/>
              </w:rPr>
              <w:t>80 cm</w:t>
            </w:r>
          </w:p>
        </w:tc>
        <w:tc>
          <w:tcPr>
            <w:tcW w:w="663" w:type="pct"/>
            <w:vAlign w:val="center"/>
          </w:tcPr>
          <w:p w:rsidR="00EB4FAA" w:rsidRPr="00FD0F68" w:rsidRDefault="00EB4FAA" w:rsidP="0043763E">
            <w:pPr>
              <w:spacing w:after="0" w:line="240" w:lineRule="auto"/>
              <w:jc w:val="center"/>
              <w:rPr>
                <w:sz w:val="18"/>
                <w:szCs w:val="18"/>
              </w:rPr>
            </w:pPr>
            <w:r w:rsidRPr="00FD0F68">
              <w:rPr>
                <w:sz w:val="18"/>
                <w:szCs w:val="18"/>
              </w:rPr>
              <w:t>4.20m</w:t>
            </w:r>
          </w:p>
        </w:tc>
        <w:tc>
          <w:tcPr>
            <w:tcW w:w="883" w:type="pct"/>
            <w:vAlign w:val="center"/>
          </w:tcPr>
          <w:p w:rsidR="00EB4FAA" w:rsidRPr="00FD0F68" w:rsidRDefault="00EB4FAA" w:rsidP="0043763E">
            <w:pPr>
              <w:spacing w:after="0" w:line="240" w:lineRule="auto"/>
              <w:jc w:val="center"/>
              <w:rPr>
                <w:sz w:val="18"/>
                <w:szCs w:val="18"/>
                <w:rtl/>
              </w:rPr>
            </w:pPr>
            <w:r w:rsidRPr="00FD0F68">
              <w:rPr>
                <w:sz w:val="18"/>
                <w:szCs w:val="18"/>
                <w:lang w:bidi="ar-LY"/>
              </w:rPr>
              <w:t>Tüp kaydırak 1</w:t>
            </w:r>
          </w:p>
        </w:tc>
        <w:tc>
          <w:tcPr>
            <w:tcW w:w="676" w:type="pct"/>
            <w:vMerge/>
            <w:vAlign w:val="center"/>
          </w:tcPr>
          <w:p w:rsidR="00EB4FAA" w:rsidRPr="00FD0F68" w:rsidRDefault="00EB4FAA" w:rsidP="0043763E">
            <w:pPr>
              <w:spacing w:after="0" w:line="240" w:lineRule="auto"/>
              <w:jc w:val="center"/>
              <w:rPr>
                <w:sz w:val="18"/>
                <w:szCs w:val="18"/>
                <w:rtl/>
              </w:rPr>
            </w:pPr>
          </w:p>
        </w:tc>
      </w:tr>
      <w:tr w:rsidR="00EB4FAA" w:rsidRPr="00FD0F68" w:rsidTr="00EB4FAA">
        <w:trPr>
          <w:trHeight w:val="20"/>
        </w:trPr>
        <w:tc>
          <w:tcPr>
            <w:tcW w:w="680" w:type="pct"/>
            <w:vAlign w:val="center"/>
          </w:tcPr>
          <w:p w:rsidR="00EB4FAA" w:rsidRPr="00FD0F68" w:rsidRDefault="00EB4FAA" w:rsidP="0043763E">
            <w:pPr>
              <w:spacing w:after="0" w:line="240" w:lineRule="auto"/>
              <w:jc w:val="center"/>
              <w:rPr>
                <w:sz w:val="18"/>
                <w:szCs w:val="18"/>
                <w:rtl/>
              </w:rPr>
            </w:pPr>
            <w:r w:rsidRPr="00FD0F68">
              <w:rPr>
                <w:sz w:val="18"/>
                <w:szCs w:val="18"/>
              </w:rPr>
              <w:t>Çelik</w:t>
            </w:r>
          </w:p>
        </w:tc>
        <w:tc>
          <w:tcPr>
            <w:tcW w:w="663" w:type="pct"/>
            <w:vAlign w:val="center"/>
          </w:tcPr>
          <w:p w:rsidR="00EB4FAA" w:rsidRPr="00FD0F68" w:rsidRDefault="00EB4FAA" w:rsidP="0043763E">
            <w:pPr>
              <w:spacing w:after="0" w:line="240" w:lineRule="auto"/>
              <w:jc w:val="center"/>
              <w:rPr>
                <w:sz w:val="18"/>
                <w:szCs w:val="18"/>
                <w:rtl/>
              </w:rPr>
            </w:pPr>
            <w:r w:rsidRPr="00FD0F68">
              <w:rPr>
                <w:sz w:val="18"/>
                <w:szCs w:val="18"/>
              </w:rPr>
              <w:t>87 cm</w:t>
            </w:r>
          </w:p>
        </w:tc>
        <w:tc>
          <w:tcPr>
            <w:tcW w:w="772" w:type="pct"/>
            <w:vAlign w:val="center"/>
          </w:tcPr>
          <w:p w:rsidR="00EB4FAA" w:rsidRPr="00FD0F68" w:rsidRDefault="00EB4FAA" w:rsidP="0043763E">
            <w:pPr>
              <w:spacing w:after="0" w:line="240" w:lineRule="auto"/>
              <w:jc w:val="center"/>
              <w:rPr>
                <w:sz w:val="18"/>
                <w:szCs w:val="18"/>
              </w:rPr>
            </w:pPr>
            <w:r w:rsidRPr="00FD0F68">
              <w:rPr>
                <w:sz w:val="18"/>
                <w:szCs w:val="18"/>
              </w:rPr>
              <w:t>23 cm</w:t>
            </w:r>
          </w:p>
        </w:tc>
        <w:tc>
          <w:tcPr>
            <w:tcW w:w="663" w:type="pct"/>
            <w:vAlign w:val="center"/>
          </w:tcPr>
          <w:p w:rsidR="00EB4FAA" w:rsidRPr="00FD0F68" w:rsidRDefault="00EB4FAA" w:rsidP="0043763E">
            <w:pPr>
              <w:spacing w:after="0" w:line="240" w:lineRule="auto"/>
              <w:jc w:val="center"/>
              <w:rPr>
                <w:sz w:val="18"/>
                <w:szCs w:val="18"/>
                <w:rtl/>
              </w:rPr>
            </w:pPr>
            <w:r w:rsidRPr="00FD0F68">
              <w:rPr>
                <w:sz w:val="18"/>
                <w:szCs w:val="18"/>
              </w:rPr>
              <w:t>60 cm</w:t>
            </w:r>
          </w:p>
        </w:tc>
        <w:tc>
          <w:tcPr>
            <w:tcW w:w="663" w:type="pct"/>
            <w:vAlign w:val="center"/>
          </w:tcPr>
          <w:p w:rsidR="00EB4FAA" w:rsidRPr="00FD0F68" w:rsidRDefault="00EB4FAA" w:rsidP="0043763E">
            <w:pPr>
              <w:spacing w:after="0" w:line="240" w:lineRule="auto"/>
              <w:jc w:val="center"/>
              <w:rPr>
                <w:sz w:val="18"/>
                <w:szCs w:val="18"/>
              </w:rPr>
            </w:pPr>
            <w:r w:rsidRPr="00FD0F68">
              <w:rPr>
                <w:sz w:val="18"/>
                <w:szCs w:val="18"/>
              </w:rPr>
              <w:t>2m</w:t>
            </w:r>
          </w:p>
        </w:tc>
        <w:tc>
          <w:tcPr>
            <w:tcW w:w="883" w:type="pct"/>
            <w:vAlign w:val="center"/>
          </w:tcPr>
          <w:p w:rsidR="00EB4FAA" w:rsidRPr="00FD0F68" w:rsidRDefault="00EB4FAA" w:rsidP="0043763E">
            <w:pPr>
              <w:spacing w:after="0" w:line="240" w:lineRule="auto"/>
              <w:jc w:val="center"/>
              <w:rPr>
                <w:sz w:val="18"/>
                <w:szCs w:val="18"/>
                <w:rtl/>
              </w:rPr>
            </w:pPr>
            <w:r w:rsidRPr="00FD0F68">
              <w:rPr>
                <w:sz w:val="18"/>
                <w:szCs w:val="18"/>
                <w:lang w:bidi="ar-LY"/>
              </w:rPr>
              <w:t xml:space="preserve">Spiral kaydırak </w:t>
            </w:r>
            <w:r w:rsidRPr="00FD0F68">
              <w:rPr>
                <w:sz w:val="18"/>
                <w:szCs w:val="18"/>
              </w:rPr>
              <w:t>2</w:t>
            </w:r>
          </w:p>
        </w:tc>
        <w:tc>
          <w:tcPr>
            <w:tcW w:w="676" w:type="pct"/>
            <w:vMerge/>
            <w:vAlign w:val="center"/>
          </w:tcPr>
          <w:p w:rsidR="00EB4FAA" w:rsidRPr="00FD0F68" w:rsidRDefault="00EB4FAA" w:rsidP="0043763E">
            <w:pPr>
              <w:spacing w:after="0" w:line="240" w:lineRule="auto"/>
              <w:jc w:val="center"/>
              <w:rPr>
                <w:sz w:val="18"/>
                <w:szCs w:val="18"/>
                <w:rtl/>
              </w:rPr>
            </w:pPr>
          </w:p>
        </w:tc>
      </w:tr>
      <w:tr w:rsidR="00EB4FAA" w:rsidRPr="00FD0F68" w:rsidTr="00EB4FAA">
        <w:trPr>
          <w:trHeight w:val="20"/>
        </w:trPr>
        <w:tc>
          <w:tcPr>
            <w:tcW w:w="680" w:type="pct"/>
            <w:vAlign w:val="center"/>
          </w:tcPr>
          <w:p w:rsidR="00EB4FAA" w:rsidRPr="00FD0F68" w:rsidRDefault="00EB4FAA" w:rsidP="0043763E">
            <w:pPr>
              <w:spacing w:after="0" w:line="240" w:lineRule="auto"/>
              <w:jc w:val="center"/>
              <w:rPr>
                <w:sz w:val="18"/>
                <w:szCs w:val="18"/>
                <w:rtl/>
              </w:rPr>
            </w:pPr>
            <w:r w:rsidRPr="00FD0F68">
              <w:rPr>
                <w:sz w:val="18"/>
                <w:szCs w:val="18"/>
              </w:rPr>
              <w:t>Çelik</w:t>
            </w:r>
          </w:p>
        </w:tc>
        <w:tc>
          <w:tcPr>
            <w:tcW w:w="663" w:type="pct"/>
            <w:vAlign w:val="center"/>
          </w:tcPr>
          <w:p w:rsidR="00EB4FAA" w:rsidRPr="00FD0F68" w:rsidRDefault="00EB4FAA" w:rsidP="0043763E">
            <w:pPr>
              <w:spacing w:after="0" w:line="240" w:lineRule="auto"/>
              <w:jc w:val="center"/>
              <w:rPr>
                <w:sz w:val="18"/>
                <w:szCs w:val="18"/>
                <w:rtl/>
              </w:rPr>
            </w:pPr>
            <w:r w:rsidRPr="00FD0F68">
              <w:rPr>
                <w:sz w:val="18"/>
                <w:szCs w:val="18"/>
              </w:rPr>
              <w:t>87 cm</w:t>
            </w:r>
          </w:p>
        </w:tc>
        <w:tc>
          <w:tcPr>
            <w:tcW w:w="772" w:type="pct"/>
            <w:vAlign w:val="center"/>
          </w:tcPr>
          <w:p w:rsidR="00EB4FAA" w:rsidRPr="00FD0F68" w:rsidRDefault="00EB4FAA" w:rsidP="0043763E">
            <w:pPr>
              <w:spacing w:after="0" w:line="240" w:lineRule="auto"/>
              <w:jc w:val="center"/>
              <w:rPr>
                <w:sz w:val="18"/>
                <w:szCs w:val="18"/>
                <w:rtl/>
              </w:rPr>
            </w:pPr>
            <w:r w:rsidRPr="00FD0F68">
              <w:rPr>
                <w:sz w:val="18"/>
                <w:szCs w:val="18"/>
              </w:rPr>
              <w:t>17 cm</w:t>
            </w:r>
          </w:p>
        </w:tc>
        <w:tc>
          <w:tcPr>
            <w:tcW w:w="663" w:type="pct"/>
            <w:vAlign w:val="center"/>
          </w:tcPr>
          <w:p w:rsidR="00EB4FAA" w:rsidRPr="00FD0F68" w:rsidRDefault="00EB4FAA" w:rsidP="0043763E">
            <w:pPr>
              <w:spacing w:after="0" w:line="240" w:lineRule="auto"/>
              <w:jc w:val="center"/>
              <w:rPr>
                <w:sz w:val="18"/>
                <w:szCs w:val="18"/>
                <w:rtl/>
              </w:rPr>
            </w:pPr>
            <w:r w:rsidRPr="00FD0F68">
              <w:rPr>
                <w:sz w:val="18"/>
                <w:szCs w:val="18"/>
              </w:rPr>
              <w:t>40 cm</w:t>
            </w:r>
          </w:p>
        </w:tc>
        <w:tc>
          <w:tcPr>
            <w:tcW w:w="663" w:type="pct"/>
            <w:vAlign w:val="center"/>
          </w:tcPr>
          <w:p w:rsidR="00EB4FAA" w:rsidRPr="00FD0F68" w:rsidRDefault="00EB4FAA" w:rsidP="0043763E">
            <w:pPr>
              <w:spacing w:after="0" w:line="240" w:lineRule="auto"/>
              <w:jc w:val="center"/>
              <w:rPr>
                <w:sz w:val="18"/>
                <w:szCs w:val="18"/>
              </w:rPr>
            </w:pPr>
            <w:r w:rsidRPr="00FD0F68">
              <w:rPr>
                <w:sz w:val="18"/>
                <w:szCs w:val="18"/>
              </w:rPr>
              <w:t>1, 20 m</w:t>
            </w:r>
          </w:p>
        </w:tc>
        <w:tc>
          <w:tcPr>
            <w:tcW w:w="883" w:type="pct"/>
            <w:vAlign w:val="center"/>
          </w:tcPr>
          <w:p w:rsidR="00EB4FAA" w:rsidRPr="00FD0F68" w:rsidRDefault="00EB4FAA" w:rsidP="0043763E">
            <w:pPr>
              <w:spacing w:after="0" w:line="240" w:lineRule="auto"/>
              <w:jc w:val="center"/>
              <w:rPr>
                <w:sz w:val="18"/>
                <w:szCs w:val="18"/>
                <w:rtl/>
              </w:rPr>
            </w:pPr>
            <w:proofErr w:type="gramStart"/>
            <w:r w:rsidRPr="00FD0F68">
              <w:rPr>
                <w:sz w:val="18"/>
                <w:szCs w:val="18"/>
              </w:rPr>
              <w:t>Kaydırak  kaydırak2</w:t>
            </w:r>
            <w:proofErr w:type="gramEnd"/>
          </w:p>
        </w:tc>
        <w:tc>
          <w:tcPr>
            <w:tcW w:w="676" w:type="pct"/>
            <w:vMerge/>
            <w:vAlign w:val="center"/>
          </w:tcPr>
          <w:p w:rsidR="00EB4FAA" w:rsidRPr="00FD0F68" w:rsidRDefault="00EB4FAA" w:rsidP="0043763E">
            <w:pPr>
              <w:spacing w:after="0" w:line="240" w:lineRule="auto"/>
              <w:jc w:val="center"/>
              <w:rPr>
                <w:sz w:val="18"/>
                <w:szCs w:val="18"/>
                <w:rtl/>
              </w:rPr>
            </w:pPr>
          </w:p>
        </w:tc>
      </w:tr>
      <w:tr w:rsidR="00EB4FAA" w:rsidRPr="00FD0F68" w:rsidTr="00EB4FAA">
        <w:trPr>
          <w:trHeight w:val="20"/>
        </w:trPr>
        <w:tc>
          <w:tcPr>
            <w:tcW w:w="680" w:type="pct"/>
            <w:vAlign w:val="center"/>
          </w:tcPr>
          <w:p w:rsidR="00EB4FAA" w:rsidRPr="00FD0F68" w:rsidRDefault="00EB4FAA" w:rsidP="0043763E">
            <w:pPr>
              <w:spacing w:after="0" w:line="240" w:lineRule="auto"/>
              <w:jc w:val="center"/>
              <w:rPr>
                <w:sz w:val="18"/>
                <w:szCs w:val="18"/>
                <w:rtl/>
              </w:rPr>
            </w:pPr>
          </w:p>
        </w:tc>
        <w:tc>
          <w:tcPr>
            <w:tcW w:w="663" w:type="pct"/>
            <w:vAlign w:val="center"/>
          </w:tcPr>
          <w:p w:rsidR="00EB4FAA" w:rsidRPr="00FD0F68" w:rsidRDefault="00EB4FAA" w:rsidP="0043763E">
            <w:pPr>
              <w:spacing w:after="0" w:line="240" w:lineRule="auto"/>
              <w:jc w:val="center"/>
              <w:rPr>
                <w:sz w:val="18"/>
                <w:szCs w:val="18"/>
                <w:rtl/>
              </w:rPr>
            </w:pPr>
          </w:p>
        </w:tc>
        <w:tc>
          <w:tcPr>
            <w:tcW w:w="772" w:type="pct"/>
            <w:vAlign w:val="center"/>
          </w:tcPr>
          <w:p w:rsidR="00EB4FAA" w:rsidRPr="00FD0F68" w:rsidRDefault="00EB4FAA" w:rsidP="0043763E">
            <w:pPr>
              <w:spacing w:after="0" w:line="240" w:lineRule="auto"/>
              <w:jc w:val="center"/>
              <w:rPr>
                <w:sz w:val="18"/>
                <w:szCs w:val="18"/>
                <w:rtl/>
              </w:rPr>
            </w:pPr>
            <w:r w:rsidRPr="00FD0F68">
              <w:rPr>
                <w:sz w:val="18"/>
                <w:szCs w:val="18"/>
              </w:rPr>
              <w:t xml:space="preserve">78 cm  </w:t>
            </w:r>
          </w:p>
        </w:tc>
        <w:tc>
          <w:tcPr>
            <w:tcW w:w="663" w:type="pct"/>
            <w:vAlign w:val="center"/>
          </w:tcPr>
          <w:p w:rsidR="00EB4FAA" w:rsidRPr="00FD0F68" w:rsidRDefault="00EB4FAA" w:rsidP="0043763E">
            <w:pPr>
              <w:spacing w:after="0" w:line="240" w:lineRule="auto"/>
              <w:jc w:val="center"/>
              <w:rPr>
                <w:sz w:val="18"/>
                <w:szCs w:val="18"/>
                <w:rtl/>
              </w:rPr>
            </w:pPr>
            <w:r w:rsidRPr="00FD0F68">
              <w:rPr>
                <w:sz w:val="18"/>
                <w:szCs w:val="18"/>
              </w:rPr>
              <w:t>78 cm</w:t>
            </w:r>
          </w:p>
        </w:tc>
        <w:tc>
          <w:tcPr>
            <w:tcW w:w="663" w:type="pct"/>
            <w:vAlign w:val="center"/>
          </w:tcPr>
          <w:p w:rsidR="00EB4FAA" w:rsidRPr="00FD0F68" w:rsidRDefault="00EB4FAA" w:rsidP="0043763E">
            <w:pPr>
              <w:spacing w:after="0" w:line="240" w:lineRule="auto"/>
              <w:jc w:val="center"/>
              <w:rPr>
                <w:sz w:val="18"/>
                <w:szCs w:val="18"/>
              </w:rPr>
            </w:pPr>
            <w:r w:rsidRPr="00FD0F68">
              <w:rPr>
                <w:sz w:val="18"/>
                <w:szCs w:val="18"/>
              </w:rPr>
              <w:t>1.20m</w:t>
            </w:r>
          </w:p>
        </w:tc>
        <w:tc>
          <w:tcPr>
            <w:tcW w:w="883" w:type="pct"/>
            <w:vAlign w:val="center"/>
          </w:tcPr>
          <w:p w:rsidR="00EB4FAA" w:rsidRPr="00FD0F68" w:rsidRDefault="00EB4FAA" w:rsidP="0043763E">
            <w:pPr>
              <w:spacing w:after="0" w:line="240" w:lineRule="auto"/>
              <w:jc w:val="center"/>
              <w:rPr>
                <w:sz w:val="18"/>
                <w:szCs w:val="18"/>
                <w:rtl/>
              </w:rPr>
            </w:pPr>
            <w:r w:rsidRPr="00FD0F68">
              <w:rPr>
                <w:sz w:val="18"/>
                <w:szCs w:val="18"/>
                <w:lang w:bidi="ar-LY"/>
              </w:rPr>
              <w:t>Tüp Kaydırak 2</w:t>
            </w:r>
          </w:p>
        </w:tc>
        <w:tc>
          <w:tcPr>
            <w:tcW w:w="676" w:type="pct"/>
            <w:vMerge/>
            <w:vAlign w:val="center"/>
          </w:tcPr>
          <w:p w:rsidR="00EB4FAA" w:rsidRPr="00FD0F68" w:rsidRDefault="00EB4FAA" w:rsidP="0043763E">
            <w:pPr>
              <w:spacing w:after="0" w:line="240" w:lineRule="auto"/>
              <w:jc w:val="center"/>
              <w:rPr>
                <w:sz w:val="18"/>
                <w:szCs w:val="18"/>
                <w:rtl/>
              </w:rPr>
            </w:pPr>
          </w:p>
        </w:tc>
      </w:tr>
      <w:tr w:rsidR="00EB4FAA" w:rsidRPr="00FD0F68" w:rsidTr="00EB4FAA">
        <w:trPr>
          <w:trHeight w:val="20"/>
        </w:trPr>
        <w:tc>
          <w:tcPr>
            <w:tcW w:w="680" w:type="pct"/>
            <w:vAlign w:val="center"/>
          </w:tcPr>
          <w:p w:rsidR="00EB4FAA" w:rsidRPr="00FD0F68" w:rsidRDefault="00EB4FAA" w:rsidP="0043763E">
            <w:pPr>
              <w:spacing w:after="0" w:line="240" w:lineRule="auto"/>
              <w:jc w:val="center"/>
              <w:rPr>
                <w:sz w:val="18"/>
                <w:szCs w:val="18"/>
                <w:rtl/>
              </w:rPr>
            </w:pPr>
            <w:r w:rsidRPr="00FD0F68">
              <w:rPr>
                <w:sz w:val="18"/>
                <w:szCs w:val="18"/>
              </w:rPr>
              <w:t>Çelik</w:t>
            </w:r>
          </w:p>
        </w:tc>
        <w:tc>
          <w:tcPr>
            <w:tcW w:w="663" w:type="pct"/>
            <w:vAlign w:val="center"/>
          </w:tcPr>
          <w:p w:rsidR="00EB4FAA" w:rsidRPr="00FD0F68" w:rsidRDefault="00EB4FAA" w:rsidP="0043763E">
            <w:pPr>
              <w:spacing w:after="0" w:line="240" w:lineRule="auto"/>
              <w:jc w:val="center"/>
              <w:rPr>
                <w:sz w:val="18"/>
                <w:szCs w:val="18"/>
                <w:rtl/>
              </w:rPr>
            </w:pPr>
            <w:r w:rsidRPr="00FD0F68">
              <w:rPr>
                <w:sz w:val="18"/>
                <w:szCs w:val="18"/>
              </w:rPr>
              <w:t>87 cm</w:t>
            </w:r>
          </w:p>
        </w:tc>
        <w:tc>
          <w:tcPr>
            <w:tcW w:w="772" w:type="pct"/>
            <w:vAlign w:val="center"/>
          </w:tcPr>
          <w:p w:rsidR="00EB4FAA" w:rsidRPr="00FD0F68" w:rsidRDefault="00EB4FAA" w:rsidP="0043763E">
            <w:pPr>
              <w:spacing w:after="0" w:line="240" w:lineRule="auto"/>
              <w:jc w:val="center"/>
              <w:rPr>
                <w:sz w:val="18"/>
                <w:szCs w:val="18"/>
                <w:rtl/>
              </w:rPr>
            </w:pPr>
            <w:r w:rsidRPr="00FD0F68">
              <w:rPr>
                <w:sz w:val="18"/>
                <w:szCs w:val="18"/>
              </w:rPr>
              <w:t>23 cm</w:t>
            </w:r>
          </w:p>
        </w:tc>
        <w:tc>
          <w:tcPr>
            <w:tcW w:w="663" w:type="pct"/>
            <w:vAlign w:val="center"/>
          </w:tcPr>
          <w:p w:rsidR="00EB4FAA" w:rsidRPr="00FD0F68" w:rsidRDefault="00EB4FAA" w:rsidP="0043763E">
            <w:pPr>
              <w:spacing w:after="0" w:line="240" w:lineRule="auto"/>
              <w:jc w:val="center"/>
              <w:rPr>
                <w:sz w:val="18"/>
                <w:szCs w:val="18"/>
                <w:rtl/>
              </w:rPr>
            </w:pPr>
            <w:r w:rsidRPr="00FD0F68">
              <w:rPr>
                <w:sz w:val="18"/>
                <w:szCs w:val="18"/>
              </w:rPr>
              <w:t>48 cm</w:t>
            </w:r>
          </w:p>
        </w:tc>
        <w:tc>
          <w:tcPr>
            <w:tcW w:w="663" w:type="pct"/>
            <w:vAlign w:val="center"/>
          </w:tcPr>
          <w:p w:rsidR="00EB4FAA" w:rsidRPr="00FD0F68" w:rsidRDefault="00EB4FAA" w:rsidP="0043763E">
            <w:pPr>
              <w:spacing w:after="0" w:line="240" w:lineRule="auto"/>
              <w:jc w:val="center"/>
              <w:rPr>
                <w:sz w:val="18"/>
                <w:szCs w:val="18"/>
              </w:rPr>
            </w:pPr>
            <w:r w:rsidRPr="00FD0F68">
              <w:rPr>
                <w:sz w:val="18"/>
                <w:szCs w:val="18"/>
              </w:rPr>
              <w:t>2m</w:t>
            </w:r>
          </w:p>
        </w:tc>
        <w:tc>
          <w:tcPr>
            <w:tcW w:w="883" w:type="pct"/>
            <w:vAlign w:val="center"/>
          </w:tcPr>
          <w:p w:rsidR="00EB4FAA" w:rsidRPr="00FD0F68" w:rsidRDefault="00EB4FAA" w:rsidP="0043763E">
            <w:pPr>
              <w:spacing w:after="0" w:line="240" w:lineRule="auto"/>
              <w:jc w:val="center"/>
              <w:rPr>
                <w:sz w:val="18"/>
                <w:szCs w:val="18"/>
              </w:rPr>
            </w:pPr>
            <w:r w:rsidRPr="00FD0F68">
              <w:rPr>
                <w:sz w:val="18"/>
                <w:szCs w:val="18"/>
                <w:lang w:bidi="ar-LY"/>
              </w:rPr>
              <w:t xml:space="preserve">Spiral kaydırak </w:t>
            </w:r>
            <w:r w:rsidRPr="00FD0F68">
              <w:rPr>
                <w:sz w:val="18"/>
                <w:szCs w:val="18"/>
              </w:rPr>
              <w:t>2</w:t>
            </w:r>
          </w:p>
        </w:tc>
        <w:tc>
          <w:tcPr>
            <w:tcW w:w="676" w:type="pct"/>
            <w:vMerge/>
            <w:vAlign w:val="center"/>
          </w:tcPr>
          <w:p w:rsidR="00EB4FAA" w:rsidRPr="00FD0F68" w:rsidRDefault="00EB4FAA" w:rsidP="0043763E">
            <w:pPr>
              <w:spacing w:after="0" w:line="240" w:lineRule="auto"/>
              <w:jc w:val="center"/>
              <w:rPr>
                <w:sz w:val="18"/>
                <w:szCs w:val="18"/>
                <w:rtl/>
              </w:rPr>
            </w:pPr>
          </w:p>
        </w:tc>
      </w:tr>
      <w:tr w:rsidR="00EB4FAA" w:rsidRPr="00FD0F68" w:rsidTr="00EB4FAA">
        <w:trPr>
          <w:trHeight w:val="20"/>
        </w:trPr>
        <w:tc>
          <w:tcPr>
            <w:tcW w:w="680" w:type="pct"/>
            <w:vAlign w:val="center"/>
          </w:tcPr>
          <w:p w:rsidR="00EB4FAA" w:rsidRPr="00FD0F68" w:rsidRDefault="00EB4FAA" w:rsidP="0043763E">
            <w:pPr>
              <w:spacing w:after="0" w:line="240" w:lineRule="auto"/>
              <w:jc w:val="center"/>
              <w:rPr>
                <w:sz w:val="18"/>
                <w:szCs w:val="18"/>
              </w:rPr>
            </w:pPr>
          </w:p>
        </w:tc>
        <w:tc>
          <w:tcPr>
            <w:tcW w:w="663" w:type="pct"/>
            <w:vAlign w:val="center"/>
          </w:tcPr>
          <w:p w:rsidR="00EB4FAA" w:rsidRPr="00FD0F68" w:rsidRDefault="00EB4FAA" w:rsidP="0043763E">
            <w:pPr>
              <w:spacing w:after="0" w:line="240" w:lineRule="auto"/>
              <w:jc w:val="center"/>
              <w:rPr>
                <w:sz w:val="18"/>
                <w:szCs w:val="18"/>
              </w:rPr>
            </w:pPr>
          </w:p>
        </w:tc>
        <w:tc>
          <w:tcPr>
            <w:tcW w:w="772" w:type="pct"/>
            <w:vAlign w:val="center"/>
          </w:tcPr>
          <w:p w:rsidR="00EB4FAA" w:rsidRPr="00FD0F68" w:rsidRDefault="00EB4FAA" w:rsidP="0043763E">
            <w:pPr>
              <w:spacing w:after="0" w:line="240" w:lineRule="auto"/>
              <w:jc w:val="center"/>
              <w:rPr>
                <w:sz w:val="18"/>
                <w:szCs w:val="18"/>
              </w:rPr>
            </w:pPr>
            <w:r w:rsidRPr="00FD0F68">
              <w:rPr>
                <w:sz w:val="18"/>
                <w:szCs w:val="18"/>
              </w:rPr>
              <w:t xml:space="preserve">78 cm  </w:t>
            </w:r>
          </w:p>
        </w:tc>
        <w:tc>
          <w:tcPr>
            <w:tcW w:w="663" w:type="pct"/>
            <w:vAlign w:val="center"/>
          </w:tcPr>
          <w:p w:rsidR="00EB4FAA" w:rsidRPr="00FD0F68" w:rsidRDefault="00EB4FAA" w:rsidP="0043763E">
            <w:pPr>
              <w:spacing w:after="0" w:line="240" w:lineRule="auto"/>
              <w:jc w:val="center"/>
              <w:rPr>
                <w:sz w:val="18"/>
                <w:szCs w:val="18"/>
              </w:rPr>
            </w:pPr>
            <w:r w:rsidRPr="00FD0F68">
              <w:rPr>
                <w:sz w:val="18"/>
                <w:szCs w:val="18"/>
              </w:rPr>
              <w:t>78 cm</w:t>
            </w:r>
          </w:p>
        </w:tc>
        <w:tc>
          <w:tcPr>
            <w:tcW w:w="663" w:type="pct"/>
            <w:vAlign w:val="center"/>
          </w:tcPr>
          <w:p w:rsidR="00EB4FAA" w:rsidRPr="00FD0F68" w:rsidRDefault="00EB4FAA" w:rsidP="0043763E">
            <w:pPr>
              <w:spacing w:after="0" w:line="240" w:lineRule="auto"/>
              <w:jc w:val="center"/>
              <w:rPr>
                <w:sz w:val="18"/>
                <w:szCs w:val="18"/>
              </w:rPr>
            </w:pPr>
            <w:r w:rsidRPr="00FD0F68">
              <w:rPr>
                <w:sz w:val="18"/>
                <w:szCs w:val="18"/>
              </w:rPr>
              <w:t>1.20m</w:t>
            </w:r>
          </w:p>
        </w:tc>
        <w:tc>
          <w:tcPr>
            <w:tcW w:w="883" w:type="pct"/>
            <w:vAlign w:val="center"/>
          </w:tcPr>
          <w:p w:rsidR="00EB4FAA" w:rsidRPr="00FD0F68" w:rsidRDefault="00EB4FAA" w:rsidP="0043763E">
            <w:pPr>
              <w:spacing w:after="0" w:line="240" w:lineRule="auto"/>
              <w:jc w:val="center"/>
              <w:rPr>
                <w:sz w:val="18"/>
                <w:szCs w:val="18"/>
                <w:rtl/>
                <w:lang w:bidi="ar-LY"/>
              </w:rPr>
            </w:pPr>
            <w:r w:rsidRPr="00FD0F68">
              <w:rPr>
                <w:sz w:val="18"/>
                <w:szCs w:val="18"/>
                <w:lang w:bidi="ar-LY"/>
              </w:rPr>
              <w:t>Mini Tüp Kaydırak2</w:t>
            </w:r>
          </w:p>
        </w:tc>
        <w:tc>
          <w:tcPr>
            <w:tcW w:w="676" w:type="pct"/>
            <w:vMerge/>
            <w:vAlign w:val="center"/>
          </w:tcPr>
          <w:p w:rsidR="00EB4FAA" w:rsidRPr="00FD0F68" w:rsidRDefault="00EB4FAA" w:rsidP="0043763E">
            <w:pPr>
              <w:spacing w:after="0" w:line="240" w:lineRule="auto"/>
              <w:jc w:val="center"/>
              <w:rPr>
                <w:sz w:val="18"/>
                <w:szCs w:val="18"/>
                <w:rtl/>
              </w:rPr>
            </w:pPr>
          </w:p>
        </w:tc>
      </w:tr>
      <w:tr w:rsidR="00EB4FAA" w:rsidRPr="00FD0F68" w:rsidTr="00EB4FAA">
        <w:trPr>
          <w:trHeight w:val="20"/>
        </w:trPr>
        <w:tc>
          <w:tcPr>
            <w:tcW w:w="680" w:type="pct"/>
            <w:vAlign w:val="center"/>
          </w:tcPr>
          <w:p w:rsidR="00EB4FAA" w:rsidRPr="00FD0F68" w:rsidRDefault="00EB4FAA" w:rsidP="0043763E">
            <w:pPr>
              <w:spacing w:after="0" w:line="240" w:lineRule="auto"/>
              <w:jc w:val="center"/>
              <w:rPr>
                <w:sz w:val="18"/>
                <w:szCs w:val="18"/>
              </w:rPr>
            </w:pPr>
          </w:p>
        </w:tc>
        <w:tc>
          <w:tcPr>
            <w:tcW w:w="663" w:type="pct"/>
            <w:vAlign w:val="center"/>
          </w:tcPr>
          <w:p w:rsidR="00EB4FAA" w:rsidRPr="00FD0F68" w:rsidRDefault="00EB4FAA" w:rsidP="0043763E">
            <w:pPr>
              <w:spacing w:after="0" w:line="240" w:lineRule="auto"/>
              <w:jc w:val="center"/>
              <w:rPr>
                <w:sz w:val="18"/>
                <w:szCs w:val="18"/>
              </w:rPr>
            </w:pPr>
          </w:p>
        </w:tc>
        <w:tc>
          <w:tcPr>
            <w:tcW w:w="772" w:type="pct"/>
            <w:vAlign w:val="center"/>
          </w:tcPr>
          <w:p w:rsidR="00EB4FAA" w:rsidRPr="00FD0F68" w:rsidRDefault="00EB4FAA" w:rsidP="0043763E">
            <w:pPr>
              <w:spacing w:after="0" w:line="240" w:lineRule="auto"/>
              <w:jc w:val="center"/>
              <w:rPr>
                <w:sz w:val="18"/>
                <w:szCs w:val="18"/>
              </w:rPr>
            </w:pPr>
            <w:r w:rsidRPr="00FD0F68">
              <w:rPr>
                <w:sz w:val="18"/>
                <w:szCs w:val="18"/>
              </w:rPr>
              <w:t xml:space="preserve">80 cm </w:t>
            </w:r>
          </w:p>
        </w:tc>
        <w:tc>
          <w:tcPr>
            <w:tcW w:w="663" w:type="pct"/>
            <w:vAlign w:val="center"/>
          </w:tcPr>
          <w:p w:rsidR="00EB4FAA" w:rsidRPr="00FD0F68" w:rsidRDefault="00EB4FAA" w:rsidP="0043763E">
            <w:pPr>
              <w:spacing w:after="0" w:line="240" w:lineRule="auto"/>
              <w:jc w:val="center"/>
              <w:rPr>
                <w:sz w:val="18"/>
                <w:szCs w:val="18"/>
                <w:rtl/>
              </w:rPr>
            </w:pPr>
            <w:r w:rsidRPr="00FD0F68">
              <w:rPr>
                <w:sz w:val="18"/>
                <w:szCs w:val="18"/>
              </w:rPr>
              <w:t>80 cm</w:t>
            </w:r>
          </w:p>
        </w:tc>
        <w:tc>
          <w:tcPr>
            <w:tcW w:w="663" w:type="pct"/>
            <w:vAlign w:val="center"/>
          </w:tcPr>
          <w:p w:rsidR="00EB4FAA" w:rsidRPr="00FD0F68" w:rsidRDefault="00EB4FAA" w:rsidP="0043763E">
            <w:pPr>
              <w:spacing w:after="0" w:line="240" w:lineRule="auto"/>
              <w:jc w:val="center"/>
              <w:rPr>
                <w:sz w:val="18"/>
                <w:szCs w:val="18"/>
              </w:rPr>
            </w:pPr>
            <w:r w:rsidRPr="00FD0F68">
              <w:rPr>
                <w:sz w:val="18"/>
                <w:szCs w:val="18"/>
              </w:rPr>
              <w:t>4m</w:t>
            </w:r>
          </w:p>
        </w:tc>
        <w:tc>
          <w:tcPr>
            <w:tcW w:w="883" w:type="pct"/>
            <w:vAlign w:val="center"/>
          </w:tcPr>
          <w:p w:rsidR="00EB4FAA" w:rsidRPr="00FD0F68" w:rsidRDefault="00EB4FAA" w:rsidP="0043763E">
            <w:pPr>
              <w:spacing w:after="0" w:line="240" w:lineRule="auto"/>
              <w:jc w:val="center"/>
              <w:rPr>
                <w:sz w:val="18"/>
                <w:szCs w:val="18"/>
                <w:rtl/>
                <w:lang w:bidi="ar-LY"/>
              </w:rPr>
            </w:pPr>
            <w:proofErr w:type="spellStart"/>
            <w:r w:rsidRPr="00FD0F68">
              <w:rPr>
                <w:sz w:val="18"/>
                <w:szCs w:val="18"/>
                <w:lang w:bidi="ar-LY"/>
              </w:rPr>
              <w:t>Long</w:t>
            </w:r>
            <w:proofErr w:type="spellEnd"/>
            <w:r w:rsidRPr="00FD0F68">
              <w:rPr>
                <w:sz w:val="18"/>
                <w:szCs w:val="18"/>
                <w:lang w:bidi="ar-LY"/>
              </w:rPr>
              <w:t xml:space="preserve"> Tüp Kaydırak</w:t>
            </w:r>
          </w:p>
        </w:tc>
        <w:tc>
          <w:tcPr>
            <w:tcW w:w="676" w:type="pct"/>
            <w:vMerge/>
            <w:vAlign w:val="center"/>
          </w:tcPr>
          <w:p w:rsidR="00EB4FAA" w:rsidRPr="00FD0F68" w:rsidRDefault="00EB4FAA" w:rsidP="0043763E">
            <w:pPr>
              <w:spacing w:after="0" w:line="240" w:lineRule="auto"/>
              <w:jc w:val="center"/>
              <w:rPr>
                <w:sz w:val="18"/>
                <w:szCs w:val="18"/>
                <w:rtl/>
              </w:rPr>
            </w:pPr>
          </w:p>
        </w:tc>
      </w:tr>
      <w:tr w:rsidR="00EB4FAA" w:rsidRPr="00FD0F68" w:rsidTr="00EB4FAA">
        <w:trPr>
          <w:trHeight w:val="20"/>
        </w:trPr>
        <w:tc>
          <w:tcPr>
            <w:tcW w:w="680" w:type="pct"/>
            <w:vAlign w:val="center"/>
          </w:tcPr>
          <w:p w:rsidR="00EB4FAA" w:rsidRPr="00FD0F68" w:rsidRDefault="00EB4FAA" w:rsidP="0043763E">
            <w:pPr>
              <w:spacing w:after="0" w:line="240" w:lineRule="auto"/>
              <w:jc w:val="center"/>
              <w:rPr>
                <w:sz w:val="18"/>
                <w:szCs w:val="18"/>
              </w:rPr>
            </w:pPr>
            <w:r w:rsidRPr="00FD0F68">
              <w:rPr>
                <w:sz w:val="18"/>
                <w:szCs w:val="18"/>
              </w:rPr>
              <w:t>Çelik</w:t>
            </w:r>
          </w:p>
        </w:tc>
        <w:tc>
          <w:tcPr>
            <w:tcW w:w="663" w:type="pct"/>
            <w:vAlign w:val="center"/>
          </w:tcPr>
          <w:p w:rsidR="00EB4FAA" w:rsidRPr="00FD0F68" w:rsidRDefault="00EB4FAA" w:rsidP="0043763E">
            <w:pPr>
              <w:spacing w:after="0" w:line="240" w:lineRule="auto"/>
              <w:jc w:val="center"/>
              <w:rPr>
                <w:sz w:val="18"/>
                <w:szCs w:val="18"/>
              </w:rPr>
            </w:pPr>
            <w:r w:rsidRPr="00FD0F68">
              <w:rPr>
                <w:sz w:val="18"/>
                <w:szCs w:val="18"/>
              </w:rPr>
              <w:t>82 cm</w:t>
            </w:r>
          </w:p>
        </w:tc>
        <w:tc>
          <w:tcPr>
            <w:tcW w:w="772" w:type="pct"/>
            <w:vAlign w:val="center"/>
          </w:tcPr>
          <w:p w:rsidR="00EB4FAA" w:rsidRPr="00FD0F68" w:rsidRDefault="00EB4FAA" w:rsidP="0043763E">
            <w:pPr>
              <w:spacing w:after="0" w:line="240" w:lineRule="auto"/>
              <w:jc w:val="center"/>
              <w:rPr>
                <w:sz w:val="18"/>
                <w:szCs w:val="18"/>
              </w:rPr>
            </w:pPr>
            <w:r w:rsidRPr="00FD0F68">
              <w:rPr>
                <w:sz w:val="18"/>
                <w:szCs w:val="18"/>
              </w:rPr>
              <w:t>21 cm</w:t>
            </w:r>
          </w:p>
        </w:tc>
        <w:tc>
          <w:tcPr>
            <w:tcW w:w="663" w:type="pct"/>
            <w:vAlign w:val="center"/>
          </w:tcPr>
          <w:p w:rsidR="00EB4FAA" w:rsidRPr="00FD0F68" w:rsidRDefault="00EB4FAA" w:rsidP="0043763E">
            <w:pPr>
              <w:spacing w:after="0" w:line="240" w:lineRule="auto"/>
              <w:jc w:val="center"/>
              <w:rPr>
                <w:sz w:val="18"/>
                <w:szCs w:val="18"/>
              </w:rPr>
            </w:pPr>
            <w:r w:rsidRPr="00FD0F68">
              <w:rPr>
                <w:sz w:val="18"/>
                <w:szCs w:val="18"/>
              </w:rPr>
              <w:t>48 cm</w:t>
            </w:r>
          </w:p>
        </w:tc>
        <w:tc>
          <w:tcPr>
            <w:tcW w:w="663" w:type="pct"/>
            <w:vAlign w:val="center"/>
          </w:tcPr>
          <w:p w:rsidR="00EB4FAA" w:rsidRPr="00FD0F68" w:rsidRDefault="00EB4FAA" w:rsidP="0043763E">
            <w:pPr>
              <w:spacing w:after="0" w:line="240" w:lineRule="auto"/>
              <w:jc w:val="center"/>
              <w:rPr>
                <w:sz w:val="18"/>
                <w:szCs w:val="18"/>
              </w:rPr>
            </w:pPr>
            <w:r w:rsidRPr="00FD0F68">
              <w:rPr>
                <w:sz w:val="18"/>
                <w:szCs w:val="18"/>
              </w:rPr>
              <w:t>1.95m</w:t>
            </w:r>
          </w:p>
        </w:tc>
        <w:tc>
          <w:tcPr>
            <w:tcW w:w="883" w:type="pct"/>
            <w:vAlign w:val="center"/>
          </w:tcPr>
          <w:p w:rsidR="00EB4FAA" w:rsidRPr="00FD0F68" w:rsidRDefault="00EB4FAA" w:rsidP="0043763E">
            <w:pPr>
              <w:spacing w:after="0" w:line="240" w:lineRule="auto"/>
              <w:jc w:val="center"/>
              <w:rPr>
                <w:sz w:val="18"/>
                <w:szCs w:val="18"/>
                <w:rtl/>
                <w:lang w:bidi="ar-LY"/>
              </w:rPr>
            </w:pPr>
            <w:r w:rsidRPr="00FD0F68">
              <w:rPr>
                <w:sz w:val="18"/>
                <w:szCs w:val="18"/>
                <w:lang w:bidi="ar-LY"/>
              </w:rPr>
              <w:t>Spiral kaydırak</w:t>
            </w:r>
          </w:p>
        </w:tc>
        <w:tc>
          <w:tcPr>
            <w:tcW w:w="676" w:type="pct"/>
            <w:vMerge w:val="restart"/>
            <w:vAlign w:val="center"/>
          </w:tcPr>
          <w:p w:rsidR="00EB4FAA" w:rsidRPr="00FD0F68" w:rsidRDefault="00EB4FAA" w:rsidP="0043763E">
            <w:pPr>
              <w:tabs>
                <w:tab w:val="left" w:pos="3615"/>
              </w:tabs>
              <w:spacing w:after="0" w:line="240" w:lineRule="auto"/>
              <w:jc w:val="center"/>
              <w:rPr>
                <w:sz w:val="18"/>
                <w:szCs w:val="18"/>
                <w:lang w:bidi="ar-LY"/>
              </w:rPr>
            </w:pPr>
            <w:proofErr w:type="spellStart"/>
            <w:r w:rsidRPr="00FD0F68">
              <w:rPr>
                <w:sz w:val="18"/>
                <w:szCs w:val="18"/>
                <w:lang w:bidi="ar-LY"/>
              </w:rPr>
              <w:t>Dort</w:t>
            </w:r>
            <w:proofErr w:type="spellEnd"/>
            <w:r w:rsidRPr="00FD0F68">
              <w:rPr>
                <w:sz w:val="18"/>
                <w:szCs w:val="18"/>
                <w:lang w:bidi="ar-LY"/>
              </w:rPr>
              <w:t xml:space="preserve"> mevsim </w:t>
            </w:r>
            <w:proofErr w:type="spellStart"/>
            <w:r w:rsidRPr="00FD0F68">
              <w:rPr>
                <w:sz w:val="18"/>
                <w:szCs w:val="18"/>
                <w:lang w:bidi="ar-LY"/>
              </w:rPr>
              <w:t>parki</w:t>
            </w:r>
            <w:proofErr w:type="spellEnd"/>
          </w:p>
          <w:p w:rsidR="00EB4FAA" w:rsidRPr="00FD0F68" w:rsidRDefault="00EB4FAA" w:rsidP="0043763E">
            <w:pPr>
              <w:spacing w:after="0" w:line="240" w:lineRule="auto"/>
              <w:jc w:val="center"/>
              <w:rPr>
                <w:sz w:val="18"/>
                <w:szCs w:val="18"/>
                <w:rtl/>
              </w:rPr>
            </w:pPr>
          </w:p>
        </w:tc>
      </w:tr>
      <w:tr w:rsidR="00EB4FAA" w:rsidRPr="00FD0F68" w:rsidTr="00EB4FAA">
        <w:trPr>
          <w:trHeight w:val="20"/>
        </w:trPr>
        <w:tc>
          <w:tcPr>
            <w:tcW w:w="680" w:type="pct"/>
            <w:vAlign w:val="center"/>
          </w:tcPr>
          <w:p w:rsidR="00EB4FAA" w:rsidRPr="00FD0F68" w:rsidRDefault="00EB4FAA" w:rsidP="0043763E">
            <w:pPr>
              <w:spacing w:after="0" w:line="240" w:lineRule="auto"/>
              <w:jc w:val="center"/>
              <w:rPr>
                <w:sz w:val="18"/>
                <w:szCs w:val="18"/>
                <w:rtl/>
              </w:rPr>
            </w:pPr>
            <w:r w:rsidRPr="00FD0F68">
              <w:rPr>
                <w:sz w:val="18"/>
                <w:szCs w:val="18"/>
              </w:rPr>
              <w:t>Çelik</w:t>
            </w:r>
          </w:p>
        </w:tc>
        <w:tc>
          <w:tcPr>
            <w:tcW w:w="663" w:type="pct"/>
            <w:vAlign w:val="center"/>
          </w:tcPr>
          <w:p w:rsidR="00EB4FAA" w:rsidRPr="00FD0F68" w:rsidRDefault="00EB4FAA" w:rsidP="0043763E">
            <w:pPr>
              <w:spacing w:after="0" w:line="240" w:lineRule="auto"/>
              <w:jc w:val="center"/>
              <w:rPr>
                <w:sz w:val="18"/>
                <w:szCs w:val="18"/>
                <w:rtl/>
              </w:rPr>
            </w:pPr>
            <w:r w:rsidRPr="00FD0F68">
              <w:rPr>
                <w:sz w:val="18"/>
                <w:szCs w:val="18"/>
              </w:rPr>
              <w:t>82 cm</w:t>
            </w:r>
          </w:p>
        </w:tc>
        <w:tc>
          <w:tcPr>
            <w:tcW w:w="772" w:type="pct"/>
            <w:vAlign w:val="center"/>
          </w:tcPr>
          <w:p w:rsidR="00EB4FAA" w:rsidRPr="00FD0F68" w:rsidRDefault="00EB4FAA" w:rsidP="0043763E">
            <w:pPr>
              <w:spacing w:after="0" w:line="240" w:lineRule="auto"/>
              <w:jc w:val="center"/>
              <w:rPr>
                <w:sz w:val="18"/>
                <w:szCs w:val="18"/>
                <w:rtl/>
              </w:rPr>
            </w:pPr>
            <w:r w:rsidRPr="00FD0F68">
              <w:rPr>
                <w:sz w:val="18"/>
                <w:szCs w:val="18"/>
              </w:rPr>
              <w:t>17 cm</w:t>
            </w:r>
          </w:p>
        </w:tc>
        <w:tc>
          <w:tcPr>
            <w:tcW w:w="663" w:type="pct"/>
            <w:vAlign w:val="center"/>
          </w:tcPr>
          <w:p w:rsidR="00EB4FAA" w:rsidRPr="00FD0F68" w:rsidRDefault="00EB4FAA" w:rsidP="0043763E">
            <w:pPr>
              <w:spacing w:after="0" w:line="240" w:lineRule="auto"/>
              <w:jc w:val="center"/>
              <w:rPr>
                <w:sz w:val="18"/>
                <w:szCs w:val="18"/>
                <w:rtl/>
              </w:rPr>
            </w:pPr>
            <w:r w:rsidRPr="00FD0F68">
              <w:rPr>
                <w:sz w:val="18"/>
                <w:szCs w:val="18"/>
              </w:rPr>
              <w:t>40 cm</w:t>
            </w:r>
          </w:p>
        </w:tc>
        <w:tc>
          <w:tcPr>
            <w:tcW w:w="663" w:type="pct"/>
            <w:vAlign w:val="center"/>
          </w:tcPr>
          <w:p w:rsidR="00EB4FAA" w:rsidRPr="00FD0F68" w:rsidRDefault="00EB4FAA" w:rsidP="0043763E">
            <w:pPr>
              <w:spacing w:after="0" w:line="240" w:lineRule="auto"/>
              <w:jc w:val="center"/>
              <w:rPr>
                <w:sz w:val="18"/>
                <w:szCs w:val="18"/>
                <w:rtl/>
              </w:rPr>
            </w:pPr>
            <w:r w:rsidRPr="00FD0F68">
              <w:rPr>
                <w:sz w:val="18"/>
                <w:szCs w:val="18"/>
              </w:rPr>
              <w:t>1 m</w:t>
            </w:r>
          </w:p>
        </w:tc>
        <w:tc>
          <w:tcPr>
            <w:tcW w:w="883" w:type="pct"/>
            <w:vAlign w:val="center"/>
          </w:tcPr>
          <w:p w:rsidR="00EB4FAA" w:rsidRPr="00FD0F68" w:rsidRDefault="00EB4FAA" w:rsidP="0043763E">
            <w:pPr>
              <w:spacing w:after="0" w:line="240" w:lineRule="auto"/>
              <w:jc w:val="center"/>
              <w:rPr>
                <w:sz w:val="18"/>
                <w:szCs w:val="18"/>
                <w:rtl/>
              </w:rPr>
            </w:pPr>
            <w:proofErr w:type="gramStart"/>
            <w:r w:rsidRPr="00FD0F68">
              <w:rPr>
                <w:sz w:val="18"/>
                <w:szCs w:val="18"/>
              </w:rPr>
              <w:t>Mini  kaydırak</w:t>
            </w:r>
            <w:proofErr w:type="gramEnd"/>
          </w:p>
        </w:tc>
        <w:tc>
          <w:tcPr>
            <w:tcW w:w="676" w:type="pct"/>
            <w:vMerge/>
            <w:vAlign w:val="center"/>
          </w:tcPr>
          <w:p w:rsidR="00EB4FAA" w:rsidRPr="00FD0F68" w:rsidRDefault="00EB4FAA" w:rsidP="0043763E">
            <w:pPr>
              <w:spacing w:after="0" w:line="240" w:lineRule="auto"/>
              <w:jc w:val="center"/>
              <w:rPr>
                <w:sz w:val="18"/>
                <w:szCs w:val="18"/>
                <w:rtl/>
              </w:rPr>
            </w:pPr>
          </w:p>
        </w:tc>
      </w:tr>
      <w:tr w:rsidR="00EB4FAA" w:rsidRPr="00FD0F68" w:rsidTr="00EB4FAA">
        <w:trPr>
          <w:trHeight w:val="20"/>
        </w:trPr>
        <w:tc>
          <w:tcPr>
            <w:tcW w:w="680" w:type="pct"/>
            <w:vAlign w:val="center"/>
          </w:tcPr>
          <w:p w:rsidR="00EB4FAA" w:rsidRPr="00FD0F68" w:rsidRDefault="00EB4FAA" w:rsidP="0043763E">
            <w:pPr>
              <w:spacing w:after="0" w:line="240" w:lineRule="auto"/>
              <w:jc w:val="center"/>
              <w:rPr>
                <w:sz w:val="18"/>
                <w:szCs w:val="18"/>
                <w:rtl/>
              </w:rPr>
            </w:pPr>
          </w:p>
        </w:tc>
        <w:tc>
          <w:tcPr>
            <w:tcW w:w="663" w:type="pct"/>
            <w:vAlign w:val="center"/>
          </w:tcPr>
          <w:p w:rsidR="00EB4FAA" w:rsidRPr="00FD0F68" w:rsidRDefault="00EB4FAA" w:rsidP="0043763E">
            <w:pPr>
              <w:spacing w:after="0" w:line="240" w:lineRule="auto"/>
              <w:jc w:val="center"/>
              <w:rPr>
                <w:sz w:val="18"/>
                <w:szCs w:val="18"/>
                <w:rtl/>
              </w:rPr>
            </w:pPr>
          </w:p>
        </w:tc>
        <w:tc>
          <w:tcPr>
            <w:tcW w:w="772" w:type="pct"/>
            <w:vAlign w:val="center"/>
          </w:tcPr>
          <w:p w:rsidR="00EB4FAA" w:rsidRPr="00FD0F68" w:rsidRDefault="00EB4FAA" w:rsidP="0043763E">
            <w:pPr>
              <w:spacing w:after="0" w:line="240" w:lineRule="auto"/>
              <w:jc w:val="center"/>
              <w:rPr>
                <w:sz w:val="18"/>
                <w:szCs w:val="18"/>
                <w:rtl/>
              </w:rPr>
            </w:pPr>
            <w:r w:rsidRPr="00FD0F68">
              <w:rPr>
                <w:sz w:val="18"/>
                <w:szCs w:val="18"/>
              </w:rPr>
              <w:t xml:space="preserve">80 cm  </w:t>
            </w:r>
          </w:p>
        </w:tc>
        <w:tc>
          <w:tcPr>
            <w:tcW w:w="663" w:type="pct"/>
            <w:vAlign w:val="center"/>
          </w:tcPr>
          <w:p w:rsidR="00EB4FAA" w:rsidRPr="00FD0F68" w:rsidRDefault="00EB4FAA" w:rsidP="0043763E">
            <w:pPr>
              <w:spacing w:after="0" w:line="240" w:lineRule="auto"/>
              <w:jc w:val="center"/>
              <w:rPr>
                <w:sz w:val="18"/>
                <w:szCs w:val="18"/>
                <w:rtl/>
              </w:rPr>
            </w:pPr>
            <w:r w:rsidRPr="00FD0F68">
              <w:rPr>
                <w:sz w:val="18"/>
                <w:szCs w:val="18"/>
              </w:rPr>
              <w:t>80 cm</w:t>
            </w:r>
          </w:p>
        </w:tc>
        <w:tc>
          <w:tcPr>
            <w:tcW w:w="663" w:type="pct"/>
            <w:vAlign w:val="center"/>
          </w:tcPr>
          <w:p w:rsidR="00EB4FAA" w:rsidRPr="00FD0F68" w:rsidRDefault="00EB4FAA" w:rsidP="0043763E">
            <w:pPr>
              <w:spacing w:after="0" w:line="240" w:lineRule="auto"/>
              <w:jc w:val="center"/>
              <w:rPr>
                <w:sz w:val="18"/>
                <w:szCs w:val="18"/>
              </w:rPr>
            </w:pPr>
            <w:r w:rsidRPr="00FD0F68">
              <w:rPr>
                <w:sz w:val="18"/>
                <w:szCs w:val="18"/>
              </w:rPr>
              <w:t>90cm</w:t>
            </w:r>
          </w:p>
        </w:tc>
        <w:tc>
          <w:tcPr>
            <w:tcW w:w="883" w:type="pct"/>
            <w:vAlign w:val="center"/>
          </w:tcPr>
          <w:p w:rsidR="00EB4FAA" w:rsidRPr="00FD0F68" w:rsidRDefault="00EB4FAA" w:rsidP="0043763E">
            <w:pPr>
              <w:spacing w:after="0" w:line="240" w:lineRule="auto"/>
              <w:jc w:val="center"/>
              <w:rPr>
                <w:sz w:val="18"/>
                <w:szCs w:val="18"/>
              </w:rPr>
            </w:pPr>
            <w:r w:rsidRPr="00FD0F68">
              <w:rPr>
                <w:sz w:val="18"/>
                <w:szCs w:val="18"/>
                <w:lang w:bidi="ar-LY"/>
              </w:rPr>
              <w:t>Tüp Kaydırak</w:t>
            </w:r>
          </w:p>
        </w:tc>
        <w:tc>
          <w:tcPr>
            <w:tcW w:w="676" w:type="pct"/>
            <w:vMerge/>
            <w:vAlign w:val="center"/>
          </w:tcPr>
          <w:p w:rsidR="00EB4FAA" w:rsidRPr="00FD0F68" w:rsidRDefault="00EB4FAA" w:rsidP="0043763E">
            <w:pPr>
              <w:spacing w:after="0" w:line="240" w:lineRule="auto"/>
              <w:jc w:val="center"/>
              <w:rPr>
                <w:sz w:val="18"/>
                <w:szCs w:val="18"/>
                <w:rtl/>
              </w:rPr>
            </w:pPr>
          </w:p>
        </w:tc>
      </w:tr>
      <w:tr w:rsidR="00EB4FAA" w:rsidRPr="00FD0F68" w:rsidTr="00EB4FAA">
        <w:trPr>
          <w:trHeight w:val="20"/>
        </w:trPr>
        <w:tc>
          <w:tcPr>
            <w:tcW w:w="680" w:type="pct"/>
            <w:vAlign w:val="center"/>
          </w:tcPr>
          <w:p w:rsidR="00EB4FAA" w:rsidRPr="00FD0F68" w:rsidRDefault="00EB4FAA" w:rsidP="0043763E">
            <w:pPr>
              <w:spacing w:after="0" w:line="240" w:lineRule="auto"/>
              <w:jc w:val="center"/>
              <w:rPr>
                <w:sz w:val="18"/>
                <w:szCs w:val="18"/>
                <w:rtl/>
              </w:rPr>
            </w:pPr>
            <w:r w:rsidRPr="00FD0F68">
              <w:rPr>
                <w:sz w:val="18"/>
                <w:szCs w:val="18"/>
              </w:rPr>
              <w:t>Plastik</w:t>
            </w:r>
          </w:p>
        </w:tc>
        <w:tc>
          <w:tcPr>
            <w:tcW w:w="663" w:type="pct"/>
            <w:vAlign w:val="center"/>
          </w:tcPr>
          <w:p w:rsidR="00EB4FAA" w:rsidRPr="00FD0F68" w:rsidRDefault="00EB4FAA" w:rsidP="0043763E">
            <w:pPr>
              <w:spacing w:after="0" w:line="240" w:lineRule="auto"/>
              <w:jc w:val="center"/>
              <w:rPr>
                <w:sz w:val="18"/>
                <w:szCs w:val="18"/>
              </w:rPr>
            </w:pPr>
            <w:r w:rsidRPr="00FD0F68">
              <w:rPr>
                <w:sz w:val="18"/>
                <w:szCs w:val="18"/>
              </w:rPr>
              <w:t>62 cm</w:t>
            </w:r>
          </w:p>
        </w:tc>
        <w:tc>
          <w:tcPr>
            <w:tcW w:w="772" w:type="pct"/>
            <w:vAlign w:val="center"/>
          </w:tcPr>
          <w:p w:rsidR="00EB4FAA" w:rsidRPr="00FD0F68" w:rsidRDefault="00EB4FAA" w:rsidP="0043763E">
            <w:pPr>
              <w:spacing w:after="0" w:line="240" w:lineRule="auto"/>
              <w:jc w:val="center"/>
              <w:rPr>
                <w:sz w:val="18"/>
                <w:szCs w:val="18"/>
                <w:rtl/>
              </w:rPr>
            </w:pPr>
            <w:r w:rsidRPr="00FD0F68">
              <w:rPr>
                <w:sz w:val="18"/>
                <w:szCs w:val="18"/>
              </w:rPr>
              <w:t>22 cm</w:t>
            </w:r>
          </w:p>
        </w:tc>
        <w:tc>
          <w:tcPr>
            <w:tcW w:w="663" w:type="pct"/>
            <w:vAlign w:val="center"/>
          </w:tcPr>
          <w:p w:rsidR="00EB4FAA" w:rsidRPr="00FD0F68" w:rsidRDefault="00EB4FAA" w:rsidP="0043763E">
            <w:pPr>
              <w:spacing w:after="0" w:line="240" w:lineRule="auto"/>
              <w:jc w:val="center"/>
              <w:rPr>
                <w:sz w:val="18"/>
                <w:szCs w:val="18"/>
                <w:rtl/>
              </w:rPr>
            </w:pPr>
            <w:r w:rsidRPr="00FD0F68">
              <w:rPr>
                <w:sz w:val="18"/>
                <w:szCs w:val="18"/>
              </w:rPr>
              <w:t>42 CM</w:t>
            </w:r>
          </w:p>
        </w:tc>
        <w:tc>
          <w:tcPr>
            <w:tcW w:w="663" w:type="pct"/>
            <w:vAlign w:val="center"/>
          </w:tcPr>
          <w:p w:rsidR="00EB4FAA" w:rsidRPr="00FD0F68" w:rsidRDefault="00EB4FAA" w:rsidP="0043763E">
            <w:pPr>
              <w:spacing w:after="0" w:line="240" w:lineRule="auto"/>
              <w:jc w:val="center"/>
              <w:rPr>
                <w:sz w:val="18"/>
                <w:szCs w:val="18"/>
                <w:rtl/>
              </w:rPr>
            </w:pPr>
            <w:r w:rsidRPr="00FD0F68">
              <w:rPr>
                <w:sz w:val="18"/>
                <w:szCs w:val="18"/>
                <w:lang w:bidi="ar-LY"/>
              </w:rPr>
              <w:t>90 CM</w:t>
            </w:r>
          </w:p>
        </w:tc>
        <w:tc>
          <w:tcPr>
            <w:tcW w:w="883" w:type="pct"/>
            <w:vAlign w:val="center"/>
          </w:tcPr>
          <w:p w:rsidR="00EB4FAA" w:rsidRPr="00FD0F68" w:rsidRDefault="00EB4FAA" w:rsidP="0043763E">
            <w:pPr>
              <w:spacing w:after="0" w:line="240" w:lineRule="auto"/>
              <w:jc w:val="center"/>
              <w:rPr>
                <w:sz w:val="18"/>
                <w:szCs w:val="18"/>
                <w:rtl/>
              </w:rPr>
            </w:pPr>
            <w:r w:rsidRPr="00FD0F68">
              <w:rPr>
                <w:sz w:val="18"/>
                <w:szCs w:val="18"/>
              </w:rPr>
              <w:t>Düz Kaydırak</w:t>
            </w:r>
          </w:p>
        </w:tc>
        <w:tc>
          <w:tcPr>
            <w:tcW w:w="676" w:type="pct"/>
            <w:vMerge w:val="restart"/>
            <w:vAlign w:val="center"/>
          </w:tcPr>
          <w:p w:rsidR="00EB4FAA" w:rsidRPr="00FD0F68" w:rsidRDefault="00EB4FAA" w:rsidP="0043763E">
            <w:pPr>
              <w:spacing w:after="0" w:line="240" w:lineRule="auto"/>
              <w:jc w:val="center"/>
              <w:rPr>
                <w:sz w:val="18"/>
                <w:szCs w:val="18"/>
              </w:rPr>
            </w:pPr>
            <w:proofErr w:type="gramStart"/>
            <w:r w:rsidRPr="00FD0F68">
              <w:rPr>
                <w:sz w:val="18"/>
                <w:szCs w:val="18"/>
              </w:rPr>
              <w:t>Aşık</w:t>
            </w:r>
            <w:proofErr w:type="gramEnd"/>
            <w:r w:rsidRPr="00FD0F68">
              <w:rPr>
                <w:sz w:val="18"/>
                <w:szCs w:val="18"/>
              </w:rPr>
              <w:t xml:space="preserve"> </w:t>
            </w:r>
            <w:proofErr w:type="spellStart"/>
            <w:r w:rsidRPr="00FD0F68">
              <w:rPr>
                <w:sz w:val="18"/>
                <w:szCs w:val="18"/>
              </w:rPr>
              <w:t>veysel</w:t>
            </w:r>
            <w:proofErr w:type="spellEnd"/>
            <w:r w:rsidRPr="00FD0F68">
              <w:rPr>
                <w:sz w:val="18"/>
                <w:szCs w:val="18"/>
              </w:rPr>
              <w:t xml:space="preserve"> </w:t>
            </w:r>
            <w:proofErr w:type="spellStart"/>
            <w:r w:rsidRPr="00FD0F68">
              <w:rPr>
                <w:sz w:val="18"/>
                <w:szCs w:val="18"/>
              </w:rPr>
              <w:t>parki</w:t>
            </w:r>
            <w:proofErr w:type="spellEnd"/>
            <w:r w:rsidRPr="00FD0F68">
              <w:rPr>
                <w:sz w:val="18"/>
                <w:szCs w:val="18"/>
              </w:rPr>
              <w:t xml:space="preserve"> 2</w:t>
            </w:r>
          </w:p>
          <w:p w:rsidR="00EB4FAA" w:rsidRPr="00FD0F68" w:rsidRDefault="00EB4FAA" w:rsidP="0043763E">
            <w:pPr>
              <w:spacing w:after="0" w:line="240" w:lineRule="auto"/>
              <w:jc w:val="center"/>
              <w:rPr>
                <w:sz w:val="18"/>
                <w:szCs w:val="18"/>
                <w:rtl/>
              </w:rPr>
            </w:pPr>
          </w:p>
        </w:tc>
      </w:tr>
      <w:tr w:rsidR="00EB4FAA" w:rsidRPr="00FD0F68" w:rsidTr="00EB4FAA">
        <w:trPr>
          <w:trHeight w:val="20"/>
        </w:trPr>
        <w:tc>
          <w:tcPr>
            <w:tcW w:w="680" w:type="pct"/>
            <w:vAlign w:val="center"/>
          </w:tcPr>
          <w:p w:rsidR="00EB4FAA" w:rsidRPr="00FD0F68" w:rsidRDefault="00EB4FAA" w:rsidP="0043763E">
            <w:pPr>
              <w:spacing w:after="0" w:line="240" w:lineRule="auto"/>
              <w:jc w:val="center"/>
              <w:rPr>
                <w:sz w:val="18"/>
                <w:szCs w:val="18"/>
                <w:rtl/>
              </w:rPr>
            </w:pPr>
            <w:r w:rsidRPr="00FD0F68">
              <w:rPr>
                <w:sz w:val="18"/>
                <w:szCs w:val="18"/>
              </w:rPr>
              <w:t>Plastik</w:t>
            </w:r>
          </w:p>
        </w:tc>
        <w:tc>
          <w:tcPr>
            <w:tcW w:w="663" w:type="pct"/>
            <w:vAlign w:val="center"/>
          </w:tcPr>
          <w:p w:rsidR="00EB4FAA" w:rsidRPr="00FD0F68" w:rsidRDefault="00EB4FAA" w:rsidP="0043763E">
            <w:pPr>
              <w:spacing w:after="0" w:line="240" w:lineRule="auto"/>
              <w:jc w:val="center"/>
              <w:rPr>
                <w:sz w:val="18"/>
                <w:szCs w:val="18"/>
              </w:rPr>
            </w:pPr>
            <w:r w:rsidRPr="00FD0F68">
              <w:rPr>
                <w:sz w:val="18"/>
                <w:szCs w:val="18"/>
              </w:rPr>
              <w:t>79 cm</w:t>
            </w:r>
          </w:p>
        </w:tc>
        <w:tc>
          <w:tcPr>
            <w:tcW w:w="772" w:type="pct"/>
            <w:vAlign w:val="center"/>
          </w:tcPr>
          <w:p w:rsidR="00EB4FAA" w:rsidRPr="00FD0F68" w:rsidRDefault="00EB4FAA" w:rsidP="0043763E">
            <w:pPr>
              <w:spacing w:after="0" w:line="240" w:lineRule="auto"/>
              <w:jc w:val="center"/>
              <w:rPr>
                <w:sz w:val="18"/>
                <w:szCs w:val="18"/>
                <w:rtl/>
              </w:rPr>
            </w:pPr>
            <w:r w:rsidRPr="00FD0F68">
              <w:rPr>
                <w:sz w:val="18"/>
                <w:szCs w:val="18"/>
              </w:rPr>
              <w:t>22 cm</w:t>
            </w:r>
          </w:p>
        </w:tc>
        <w:tc>
          <w:tcPr>
            <w:tcW w:w="663" w:type="pct"/>
            <w:vAlign w:val="center"/>
          </w:tcPr>
          <w:p w:rsidR="00EB4FAA" w:rsidRPr="00FD0F68" w:rsidRDefault="00EB4FAA" w:rsidP="0043763E">
            <w:pPr>
              <w:spacing w:after="0" w:line="240" w:lineRule="auto"/>
              <w:jc w:val="center"/>
              <w:rPr>
                <w:sz w:val="18"/>
                <w:szCs w:val="18"/>
                <w:rtl/>
              </w:rPr>
            </w:pPr>
            <w:r w:rsidRPr="00FD0F68">
              <w:rPr>
                <w:sz w:val="18"/>
                <w:szCs w:val="18"/>
              </w:rPr>
              <w:t>40 cm</w:t>
            </w:r>
          </w:p>
        </w:tc>
        <w:tc>
          <w:tcPr>
            <w:tcW w:w="663" w:type="pct"/>
            <w:vAlign w:val="center"/>
          </w:tcPr>
          <w:p w:rsidR="00EB4FAA" w:rsidRPr="00FD0F68" w:rsidRDefault="00EB4FAA" w:rsidP="0043763E">
            <w:pPr>
              <w:spacing w:after="0" w:line="240" w:lineRule="auto"/>
              <w:jc w:val="center"/>
              <w:rPr>
                <w:sz w:val="18"/>
                <w:szCs w:val="18"/>
              </w:rPr>
            </w:pPr>
            <w:r w:rsidRPr="00FD0F68">
              <w:rPr>
                <w:sz w:val="18"/>
                <w:szCs w:val="18"/>
              </w:rPr>
              <w:t>1.85 CM</w:t>
            </w:r>
          </w:p>
        </w:tc>
        <w:tc>
          <w:tcPr>
            <w:tcW w:w="883" w:type="pct"/>
            <w:vAlign w:val="center"/>
          </w:tcPr>
          <w:p w:rsidR="00EB4FAA" w:rsidRPr="00FD0F68" w:rsidRDefault="00EB4FAA" w:rsidP="0043763E">
            <w:pPr>
              <w:spacing w:after="0" w:line="240" w:lineRule="auto"/>
              <w:jc w:val="center"/>
              <w:rPr>
                <w:sz w:val="18"/>
                <w:szCs w:val="18"/>
              </w:rPr>
            </w:pPr>
            <w:proofErr w:type="spellStart"/>
            <w:r w:rsidRPr="00FD0F68">
              <w:rPr>
                <w:sz w:val="18"/>
                <w:szCs w:val="18"/>
              </w:rPr>
              <w:t>Big</w:t>
            </w:r>
            <w:proofErr w:type="spellEnd"/>
            <w:r w:rsidRPr="00FD0F68">
              <w:rPr>
                <w:sz w:val="18"/>
                <w:szCs w:val="18"/>
              </w:rPr>
              <w:t xml:space="preserve"> Düz Kaydırak</w:t>
            </w:r>
          </w:p>
        </w:tc>
        <w:tc>
          <w:tcPr>
            <w:tcW w:w="676" w:type="pct"/>
            <w:vMerge/>
            <w:vAlign w:val="center"/>
          </w:tcPr>
          <w:p w:rsidR="00EB4FAA" w:rsidRPr="00FD0F68" w:rsidRDefault="00EB4FAA" w:rsidP="0043763E">
            <w:pPr>
              <w:spacing w:after="0" w:line="240" w:lineRule="auto"/>
              <w:jc w:val="center"/>
              <w:rPr>
                <w:sz w:val="18"/>
                <w:szCs w:val="18"/>
                <w:rtl/>
              </w:rPr>
            </w:pPr>
          </w:p>
        </w:tc>
      </w:tr>
      <w:tr w:rsidR="00EB4FAA" w:rsidRPr="00FD0F68" w:rsidTr="00EB4FAA">
        <w:trPr>
          <w:trHeight w:val="20"/>
        </w:trPr>
        <w:tc>
          <w:tcPr>
            <w:tcW w:w="680" w:type="pct"/>
            <w:vAlign w:val="center"/>
          </w:tcPr>
          <w:p w:rsidR="00EB4FAA" w:rsidRPr="00FD0F68" w:rsidRDefault="00EB4FAA" w:rsidP="0043763E">
            <w:pPr>
              <w:spacing w:after="0" w:line="240" w:lineRule="auto"/>
              <w:jc w:val="center"/>
              <w:rPr>
                <w:sz w:val="18"/>
                <w:szCs w:val="18"/>
                <w:rtl/>
              </w:rPr>
            </w:pPr>
            <w:r w:rsidRPr="00FD0F68">
              <w:rPr>
                <w:sz w:val="18"/>
                <w:szCs w:val="18"/>
              </w:rPr>
              <w:t>Plastik</w:t>
            </w:r>
          </w:p>
        </w:tc>
        <w:tc>
          <w:tcPr>
            <w:tcW w:w="663" w:type="pct"/>
            <w:vAlign w:val="center"/>
          </w:tcPr>
          <w:p w:rsidR="00EB4FAA" w:rsidRPr="00FD0F68" w:rsidRDefault="00EB4FAA" w:rsidP="0043763E">
            <w:pPr>
              <w:spacing w:after="0" w:line="240" w:lineRule="auto"/>
              <w:jc w:val="center"/>
              <w:rPr>
                <w:sz w:val="18"/>
                <w:szCs w:val="18"/>
                <w:rtl/>
              </w:rPr>
            </w:pPr>
            <w:r w:rsidRPr="00FD0F68">
              <w:rPr>
                <w:sz w:val="18"/>
                <w:szCs w:val="18"/>
              </w:rPr>
              <w:t>79 cm</w:t>
            </w:r>
          </w:p>
        </w:tc>
        <w:tc>
          <w:tcPr>
            <w:tcW w:w="772" w:type="pct"/>
            <w:vAlign w:val="center"/>
          </w:tcPr>
          <w:p w:rsidR="00EB4FAA" w:rsidRPr="00FD0F68" w:rsidRDefault="00EB4FAA" w:rsidP="0043763E">
            <w:pPr>
              <w:spacing w:after="0" w:line="240" w:lineRule="auto"/>
              <w:jc w:val="center"/>
              <w:rPr>
                <w:sz w:val="18"/>
                <w:szCs w:val="18"/>
                <w:rtl/>
              </w:rPr>
            </w:pPr>
            <w:r w:rsidRPr="00FD0F68">
              <w:rPr>
                <w:sz w:val="18"/>
                <w:szCs w:val="18"/>
              </w:rPr>
              <w:t>28 cm</w:t>
            </w:r>
          </w:p>
        </w:tc>
        <w:tc>
          <w:tcPr>
            <w:tcW w:w="663" w:type="pct"/>
            <w:vAlign w:val="center"/>
          </w:tcPr>
          <w:p w:rsidR="00EB4FAA" w:rsidRPr="00FD0F68" w:rsidRDefault="00EB4FAA" w:rsidP="0043763E">
            <w:pPr>
              <w:spacing w:after="0" w:line="240" w:lineRule="auto"/>
              <w:jc w:val="center"/>
              <w:rPr>
                <w:sz w:val="18"/>
                <w:szCs w:val="18"/>
                <w:rtl/>
              </w:rPr>
            </w:pPr>
            <w:r w:rsidRPr="00FD0F68">
              <w:rPr>
                <w:sz w:val="18"/>
                <w:szCs w:val="18"/>
              </w:rPr>
              <w:t>61 cm</w:t>
            </w:r>
          </w:p>
        </w:tc>
        <w:tc>
          <w:tcPr>
            <w:tcW w:w="663" w:type="pct"/>
            <w:vAlign w:val="center"/>
          </w:tcPr>
          <w:p w:rsidR="00EB4FAA" w:rsidRPr="00FD0F68" w:rsidRDefault="00EB4FAA" w:rsidP="0043763E">
            <w:pPr>
              <w:spacing w:after="0" w:line="240" w:lineRule="auto"/>
              <w:jc w:val="center"/>
              <w:rPr>
                <w:sz w:val="18"/>
                <w:szCs w:val="18"/>
              </w:rPr>
            </w:pPr>
            <w:r w:rsidRPr="00FD0F68">
              <w:rPr>
                <w:sz w:val="18"/>
                <w:szCs w:val="18"/>
              </w:rPr>
              <w:t>1.85 CM</w:t>
            </w:r>
          </w:p>
        </w:tc>
        <w:tc>
          <w:tcPr>
            <w:tcW w:w="883" w:type="pct"/>
            <w:vAlign w:val="center"/>
          </w:tcPr>
          <w:p w:rsidR="00EB4FAA" w:rsidRPr="00FD0F68" w:rsidRDefault="00EB4FAA" w:rsidP="0043763E">
            <w:pPr>
              <w:spacing w:after="0" w:line="240" w:lineRule="auto"/>
              <w:jc w:val="center"/>
              <w:rPr>
                <w:sz w:val="18"/>
                <w:szCs w:val="18"/>
                <w:rtl/>
              </w:rPr>
            </w:pPr>
            <w:r w:rsidRPr="00FD0F68">
              <w:rPr>
                <w:sz w:val="18"/>
                <w:szCs w:val="18"/>
                <w:lang w:bidi="ar-LY"/>
              </w:rPr>
              <w:t>Spiral Kaydırak</w:t>
            </w:r>
          </w:p>
        </w:tc>
        <w:tc>
          <w:tcPr>
            <w:tcW w:w="676" w:type="pct"/>
            <w:vMerge/>
            <w:vAlign w:val="center"/>
          </w:tcPr>
          <w:p w:rsidR="00EB4FAA" w:rsidRPr="00FD0F68" w:rsidRDefault="00EB4FAA" w:rsidP="0043763E">
            <w:pPr>
              <w:spacing w:after="0" w:line="240" w:lineRule="auto"/>
              <w:jc w:val="center"/>
              <w:rPr>
                <w:sz w:val="18"/>
                <w:szCs w:val="18"/>
                <w:rtl/>
              </w:rPr>
            </w:pPr>
          </w:p>
        </w:tc>
      </w:tr>
      <w:tr w:rsidR="00EB4FAA" w:rsidRPr="00FD0F68" w:rsidTr="00EB4FAA">
        <w:trPr>
          <w:trHeight w:val="20"/>
        </w:trPr>
        <w:tc>
          <w:tcPr>
            <w:tcW w:w="680" w:type="pct"/>
            <w:vAlign w:val="center"/>
          </w:tcPr>
          <w:p w:rsidR="00EB4FAA" w:rsidRPr="00FD0F68" w:rsidRDefault="00EB4FAA" w:rsidP="0043763E">
            <w:pPr>
              <w:spacing w:after="0" w:line="240" w:lineRule="auto"/>
              <w:jc w:val="center"/>
              <w:rPr>
                <w:sz w:val="18"/>
                <w:szCs w:val="18"/>
                <w:rtl/>
              </w:rPr>
            </w:pPr>
            <w:r w:rsidRPr="00FD0F68">
              <w:rPr>
                <w:sz w:val="18"/>
                <w:szCs w:val="18"/>
              </w:rPr>
              <w:t>Plastik</w:t>
            </w:r>
          </w:p>
        </w:tc>
        <w:tc>
          <w:tcPr>
            <w:tcW w:w="663" w:type="pct"/>
            <w:vAlign w:val="center"/>
          </w:tcPr>
          <w:p w:rsidR="00EB4FAA" w:rsidRPr="00FD0F68" w:rsidRDefault="00EB4FAA" w:rsidP="0043763E">
            <w:pPr>
              <w:spacing w:after="0" w:line="240" w:lineRule="auto"/>
              <w:jc w:val="center"/>
              <w:rPr>
                <w:sz w:val="18"/>
                <w:szCs w:val="18"/>
                <w:rtl/>
              </w:rPr>
            </w:pPr>
            <w:r w:rsidRPr="00FD0F68">
              <w:rPr>
                <w:sz w:val="18"/>
                <w:szCs w:val="18"/>
              </w:rPr>
              <w:t>79 cm</w:t>
            </w:r>
          </w:p>
        </w:tc>
        <w:tc>
          <w:tcPr>
            <w:tcW w:w="772" w:type="pct"/>
            <w:vAlign w:val="center"/>
          </w:tcPr>
          <w:p w:rsidR="00EB4FAA" w:rsidRPr="00FD0F68" w:rsidRDefault="00EB4FAA" w:rsidP="0043763E">
            <w:pPr>
              <w:spacing w:after="0" w:line="240" w:lineRule="auto"/>
              <w:jc w:val="center"/>
              <w:rPr>
                <w:sz w:val="18"/>
                <w:szCs w:val="18"/>
                <w:rtl/>
              </w:rPr>
            </w:pPr>
            <w:r w:rsidRPr="00FD0F68">
              <w:rPr>
                <w:sz w:val="18"/>
                <w:szCs w:val="18"/>
              </w:rPr>
              <w:t xml:space="preserve">86 cm  </w:t>
            </w:r>
          </w:p>
        </w:tc>
        <w:tc>
          <w:tcPr>
            <w:tcW w:w="663" w:type="pct"/>
            <w:vAlign w:val="center"/>
          </w:tcPr>
          <w:p w:rsidR="00EB4FAA" w:rsidRPr="00FD0F68" w:rsidRDefault="00EB4FAA" w:rsidP="0043763E">
            <w:pPr>
              <w:spacing w:after="0" w:line="240" w:lineRule="auto"/>
              <w:jc w:val="center"/>
              <w:rPr>
                <w:sz w:val="18"/>
                <w:szCs w:val="18"/>
                <w:rtl/>
              </w:rPr>
            </w:pPr>
            <w:r w:rsidRPr="00FD0F68">
              <w:rPr>
                <w:sz w:val="18"/>
                <w:szCs w:val="18"/>
              </w:rPr>
              <w:t>86 cm</w:t>
            </w:r>
          </w:p>
        </w:tc>
        <w:tc>
          <w:tcPr>
            <w:tcW w:w="663" w:type="pct"/>
            <w:vAlign w:val="center"/>
          </w:tcPr>
          <w:p w:rsidR="00EB4FAA" w:rsidRPr="00FD0F68" w:rsidRDefault="00EB4FAA" w:rsidP="0043763E">
            <w:pPr>
              <w:spacing w:after="0" w:line="240" w:lineRule="auto"/>
              <w:jc w:val="center"/>
              <w:rPr>
                <w:sz w:val="18"/>
                <w:szCs w:val="18"/>
              </w:rPr>
            </w:pPr>
            <w:r w:rsidRPr="00FD0F68">
              <w:rPr>
                <w:sz w:val="18"/>
                <w:szCs w:val="18"/>
              </w:rPr>
              <w:t>90 cm</w:t>
            </w:r>
          </w:p>
        </w:tc>
        <w:tc>
          <w:tcPr>
            <w:tcW w:w="883" w:type="pct"/>
            <w:vAlign w:val="center"/>
          </w:tcPr>
          <w:p w:rsidR="00EB4FAA" w:rsidRPr="00FD0F68" w:rsidRDefault="00EB4FAA" w:rsidP="0043763E">
            <w:pPr>
              <w:spacing w:after="0" w:line="240" w:lineRule="auto"/>
              <w:jc w:val="center"/>
              <w:rPr>
                <w:sz w:val="18"/>
                <w:szCs w:val="18"/>
              </w:rPr>
            </w:pPr>
            <w:proofErr w:type="gramStart"/>
            <w:r w:rsidRPr="00FD0F68">
              <w:rPr>
                <w:sz w:val="18"/>
                <w:szCs w:val="18"/>
              </w:rPr>
              <w:t>Tüp  Kaydırak</w:t>
            </w:r>
            <w:proofErr w:type="gramEnd"/>
          </w:p>
        </w:tc>
        <w:tc>
          <w:tcPr>
            <w:tcW w:w="676" w:type="pct"/>
            <w:vMerge/>
            <w:vAlign w:val="center"/>
          </w:tcPr>
          <w:p w:rsidR="00EB4FAA" w:rsidRPr="00FD0F68" w:rsidRDefault="00EB4FAA" w:rsidP="0043763E">
            <w:pPr>
              <w:spacing w:after="0" w:line="240" w:lineRule="auto"/>
              <w:jc w:val="center"/>
              <w:rPr>
                <w:sz w:val="18"/>
                <w:szCs w:val="18"/>
                <w:rtl/>
              </w:rPr>
            </w:pPr>
          </w:p>
        </w:tc>
      </w:tr>
      <w:tr w:rsidR="00EB4FAA" w:rsidRPr="00FD0F68" w:rsidTr="00EB4FAA">
        <w:trPr>
          <w:trHeight w:val="20"/>
        </w:trPr>
        <w:tc>
          <w:tcPr>
            <w:tcW w:w="680" w:type="pct"/>
            <w:vAlign w:val="center"/>
          </w:tcPr>
          <w:p w:rsidR="00EB4FAA" w:rsidRPr="00FD0F68" w:rsidRDefault="00EB4FAA" w:rsidP="0043763E">
            <w:pPr>
              <w:spacing w:after="0" w:line="240" w:lineRule="auto"/>
              <w:jc w:val="center"/>
              <w:rPr>
                <w:sz w:val="18"/>
                <w:szCs w:val="18"/>
                <w:rtl/>
              </w:rPr>
            </w:pPr>
            <w:r w:rsidRPr="00FD0F68">
              <w:rPr>
                <w:sz w:val="18"/>
                <w:szCs w:val="18"/>
              </w:rPr>
              <w:t>Plastik</w:t>
            </w:r>
          </w:p>
        </w:tc>
        <w:tc>
          <w:tcPr>
            <w:tcW w:w="663" w:type="pct"/>
            <w:vAlign w:val="center"/>
          </w:tcPr>
          <w:p w:rsidR="00EB4FAA" w:rsidRPr="00FD0F68" w:rsidRDefault="00EB4FAA" w:rsidP="0043763E">
            <w:pPr>
              <w:spacing w:after="0" w:line="240" w:lineRule="auto"/>
              <w:jc w:val="center"/>
              <w:rPr>
                <w:sz w:val="18"/>
                <w:szCs w:val="18"/>
                <w:rtl/>
              </w:rPr>
            </w:pPr>
            <w:r w:rsidRPr="00FD0F68">
              <w:rPr>
                <w:sz w:val="18"/>
                <w:szCs w:val="18"/>
              </w:rPr>
              <w:t>79 cm</w:t>
            </w:r>
          </w:p>
        </w:tc>
        <w:tc>
          <w:tcPr>
            <w:tcW w:w="772" w:type="pct"/>
            <w:vAlign w:val="center"/>
          </w:tcPr>
          <w:p w:rsidR="00EB4FAA" w:rsidRPr="00FD0F68" w:rsidRDefault="00EB4FAA" w:rsidP="0043763E">
            <w:pPr>
              <w:spacing w:after="0" w:line="240" w:lineRule="auto"/>
              <w:jc w:val="center"/>
              <w:rPr>
                <w:sz w:val="18"/>
                <w:szCs w:val="18"/>
                <w:rtl/>
              </w:rPr>
            </w:pPr>
            <w:r w:rsidRPr="00FD0F68">
              <w:rPr>
                <w:sz w:val="18"/>
                <w:szCs w:val="18"/>
              </w:rPr>
              <w:t>22 cm</w:t>
            </w:r>
          </w:p>
        </w:tc>
        <w:tc>
          <w:tcPr>
            <w:tcW w:w="663" w:type="pct"/>
            <w:vAlign w:val="center"/>
          </w:tcPr>
          <w:p w:rsidR="00EB4FAA" w:rsidRPr="00FD0F68" w:rsidRDefault="00EB4FAA" w:rsidP="0043763E">
            <w:pPr>
              <w:spacing w:after="0" w:line="240" w:lineRule="auto"/>
              <w:jc w:val="center"/>
              <w:rPr>
                <w:sz w:val="18"/>
                <w:szCs w:val="18"/>
                <w:rtl/>
              </w:rPr>
            </w:pPr>
            <w:r w:rsidRPr="00FD0F68">
              <w:rPr>
                <w:sz w:val="18"/>
                <w:szCs w:val="18"/>
              </w:rPr>
              <w:t>42 cm</w:t>
            </w:r>
          </w:p>
        </w:tc>
        <w:tc>
          <w:tcPr>
            <w:tcW w:w="663" w:type="pct"/>
            <w:vAlign w:val="center"/>
          </w:tcPr>
          <w:p w:rsidR="00EB4FAA" w:rsidRPr="00FD0F68" w:rsidRDefault="00EB4FAA" w:rsidP="0043763E">
            <w:pPr>
              <w:spacing w:after="0" w:line="240" w:lineRule="auto"/>
              <w:jc w:val="center"/>
              <w:rPr>
                <w:sz w:val="18"/>
                <w:szCs w:val="18"/>
              </w:rPr>
            </w:pPr>
            <w:r w:rsidRPr="00FD0F68">
              <w:rPr>
                <w:sz w:val="18"/>
                <w:szCs w:val="18"/>
              </w:rPr>
              <w:t>1.40 CM</w:t>
            </w:r>
          </w:p>
        </w:tc>
        <w:tc>
          <w:tcPr>
            <w:tcW w:w="883" w:type="pct"/>
            <w:vAlign w:val="center"/>
          </w:tcPr>
          <w:p w:rsidR="00EB4FAA" w:rsidRPr="00FD0F68" w:rsidRDefault="00EB4FAA" w:rsidP="0043763E">
            <w:pPr>
              <w:spacing w:after="0" w:line="240" w:lineRule="auto"/>
              <w:jc w:val="center"/>
              <w:rPr>
                <w:sz w:val="18"/>
                <w:szCs w:val="18"/>
              </w:rPr>
            </w:pPr>
            <w:proofErr w:type="spellStart"/>
            <w:r w:rsidRPr="00FD0F68">
              <w:rPr>
                <w:sz w:val="18"/>
                <w:szCs w:val="18"/>
              </w:rPr>
              <w:t>Medium</w:t>
            </w:r>
            <w:proofErr w:type="spellEnd"/>
            <w:r w:rsidRPr="00FD0F68">
              <w:rPr>
                <w:sz w:val="18"/>
                <w:szCs w:val="18"/>
              </w:rPr>
              <w:t xml:space="preserve"> Düz Kaydırak</w:t>
            </w:r>
          </w:p>
        </w:tc>
        <w:tc>
          <w:tcPr>
            <w:tcW w:w="676" w:type="pct"/>
            <w:vMerge/>
            <w:vAlign w:val="center"/>
          </w:tcPr>
          <w:p w:rsidR="00EB4FAA" w:rsidRPr="00FD0F68" w:rsidRDefault="00EB4FAA" w:rsidP="0043763E">
            <w:pPr>
              <w:spacing w:after="0" w:line="240" w:lineRule="auto"/>
              <w:jc w:val="center"/>
              <w:rPr>
                <w:sz w:val="18"/>
                <w:szCs w:val="18"/>
                <w:rtl/>
              </w:rPr>
            </w:pPr>
          </w:p>
        </w:tc>
      </w:tr>
      <w:tr w:rsidR="00EB4FAA" w:rsidRPr="00FD0F68" w:rsidTr="00EB4FAA">
        <w:trPr>
          <w:trHeight w:val="20"/>
        </w:trPr>
        <w:tc>
          <w:tcPr>
            <w:tcW w:w="680" w:type="pct"/>
            <w:vAlign w:val="center"/>
          </w:tcPr>
          <w:p w:rsidR="00EB4FAA" w:rsidRPr="00FD0F68" w:rsidRDefault="00EB4FAA" w:rsidP="0043763E">
            <w:pPr>
              <w:spacing w:after="0" w:line="240" w:lineRule="auto"/>
              <w:jc w:val="center"/>
              <w:rPr>
                <w:sz w:val="18"/>
                <w:szCs w:val="18"/>
              </w:rPr>
            </w:pPr>
          </w:p>
        </w:tc>
        <w:tc>
          <w:tcPr>
            <w:tcW w:w="663" w:type="pct"/>
            <w:vAlign w:val="center"/>
          </w:tcPr>
          <w:p w:rsidR="00EB4FAA" w:rsidRPr="00FD0F68" w:rsidRDefault="00EB4FAA" w:rsidP="0043763E">
            <w:pPr>
              <w:spacing w:after="0" w:line="240" w:lineRule="auto"/>
              <w:jc w:val="center"/>
              <w:rPr>
                <w:sz w:val="18"/>
                <w:szCs w:val="18"/>
                <w:rtl/>
              </w:rPr>
            </w:pPr>
          </w:p>
        </w:tc>
        <w:tc>
          <w:tcPr>
            <w:tcW w:w="772" w:type="pct"/>
            <w:vAlign w:val="center"/>
          </w:tcPr>
          <w:p w:rsidR="00EB4FAA" w:rsidRPr="00FD0F68" w:rsidRDefault="00EB4FAA" w:rsidP="0043763E">
            <w:pPr>
              <w:spacing w:after="0" w:line="240" w:lineRule="auto"/>
              <w:jc w:val="center"/>
              <w:rPr>
                <w:sz w:val="18"/>
                <w:szCs w:val="18"/>
                <w:rtl/>
              </w:rPr>
            </w:pPr>
            <w:r w:rsidRPr="00FD0F68">
              <w:rPr>
                <w:sz w:val="18"/>
                <w:szCs w:val="18"/>
              </w:rPr>
              <w:t>85 cm</w:t>
            </w:r>
          </w:p>
          <w:p w:rsidR="00EB4FAA" w:rsidRPr="00FD0F68" w:rsidRDefault="00EB4FAA" w:rsidP="0043763E">
            <w:pPr>
              <w:spacing w:after="0" w:line="240" w:lineRule="auto"/>
              <w:jc w:val="center"/>
              <w:rPr>
                <w:sz w:val="18"/>
                <w:szCs w:val="18"/>
                <w:rtl/>
              </w:rPr>
            </w:pPr>
          </w:p>
        </w:tc>
        <w:tc>
          <w:tcPr>
            <w:tcW w:w="663" w:type="pct"/>
            <w:vAlign w:val="center"/>
          </w:tcPr>
          <w:p w:rsidR="00EB4FAA" w:rsidRPr="00FD0F68" w:rsidRDefault="00EB4FAA" w:rsidP="0043763E">
            <w:pPr>
              <w:spacing w:after="0" w:line="240" w:lineRule="auto"/>
              <w:jc w:val="center"/>
              <w:rPr>
                <w:sz w:val="18"/>
                <w:szCs w:val="18"/>
                <w:rtl/>
              </w:rPr>
            </w:pPr>
          </w:p>
        </w:tc>
        <w:tc>
          <w:tcPr>
            <w:tcW w:w="663" w:type="pct"/>
            <w:vAlign w:val="center"/>
          </w:tcPr>
          <w:p w:rsidR="00EB4FAA" w:rsidRPr="00FD0F68" w:rsidRDefault="00EB4FAA" w:rsidP="0043763E">
            <w:pPr>
              <w:spacing w:after="0" w:line="240" w:lineRule="auto"/>
              <w:jc w:val="center"/>
              <w:rPr>
                <w:sz w:val="18"/>
                <w:szCs w:val="18"/>
              </w:rPr>
            </w:pPr>
            <w:r w:rsidRPr="00FD0F68">
              <w:rPr>
                <w:sz w:val="18"/>
                <w:szCs w:val="18"/>
              </w:rPr>
              <w:t>90 cm</w:t>
            </w:r>
          </w:p>
        </w:tc>
        <w:tc>
          <w:tcPr>
            <w:tcW w:w="883" w:type="pct"/>
            <w:vAlign w:val="center"/>
          </w:tcPr>
          <w:p w:rsidR="00EB4FAA" w:rsidRPr="00FD0F68" w:rsidRDefault="00EB4FAA" w:rsidP="0043763E">
            <w:pPr>
              <w:spacing w:after="0" w:line="240" w:lineRule="auto"/>
              <w:jc w:val="center"/>
              <w:rPr>
                <w:sz w:val="18"/>
                <w:szCs w:val="18"/>
                <w:rtl/>
              </w:rPr>
            </w:pPr>
            <w:r w:rsidRPr="00FD0F68">
              <w:rPr>
                <w:sz w:val="18"/>
                <w:szCs w:val="18"/>
              </w:rPr>
              <w:t>Tüp Kaydırak</w:t>
            </w:r>
          </w:p>
          <w:p w:rsidR="00EB4FAA" w:rsidRPr="00FD0F68" w:rsidRDefault="00EB4FAA" w:rsidP="0043763E">
            <w:pPr>
              <w:spacing w:after="0" w:line="240" w:lineRule="auto"/>
              <w:jc w:val="center"/>
              <w:rPr>
                <w:sz w:val="18"/>
                <w:szCs w:val="18"/>
              </w:rPr>
            </w:pPr>
          </w:p>
        </w:tc>
        <w:tc>
          <w:tcPr>
            <w:tcW w:w="676" w:type="pct"/>
            <w:vMerge w:val="restart"/>
            <w:vAlign w:val="center"/>
          </w:tcPr>
          <w:p w:rsidR="00EB4FAA" w:rsidRPr="00FD0F68" w:rsidRDefault="00EB4FAA" w:rsidP="0043763E">
            <w:pPr>
              <w:spacing w:after="0" w:line="240" w:lineRule="auto"/>
              <w:jc w:val="center"/>
              <w:rPr>
                <w:sz w:val="18"/>
                <w:szCs w:val="18"/>
                <w:rtl/>
              </w:rPr>
            </w:pPr>
            <w:proofErr w:type="spellStart"/>
            <w:r w:rsidRPr="00FD0F68">
              <w:rPr>
                <w:sz w:val="18"/>
                <w:szCs w:val="18"/>
              </w:rPr>
              <w:t>Bares</w:t>
            </w:r>
            <w:proofErr w:type="spellEnd"/>
            <w:r w:rsidRPr="00FD0F68">
              <w:rPr>
                <w:sz w:val="18"/>
                <w:szCs w:val="18"/>
              </w:rPr>
              <w:t xml:space="preserve"> </w:t>
            </w:r>
            <w:proofErr w:type="spellStart"/>
            <w:r w:rsidRPr="00FD0F68">
              <w:rPr>
                <w:sz w:val="18"/>
                <w:szCs w:val="18"/>
              </w:rPr>
              <w:t>Parki</w:t>
            </w:r>
            <w:proofErr w:type="spellEnd"/>
          </w:p>
        </w:tc>
      </w:tr>
      <w:tr w:rsidR="00EB4FAA" w:rsidRPr="00FD0F68" w:rsidTr="00EB4FAA">
        <w:trPr>
          <w:trHeight w:val="20"/>
        </w:trPr>
        <w:tc>
          <w:tcPr>
            <w:tcW w:w="680" w:type="pct"/>
            <w:vAlign w:val="center"/>
          </w:tcPr>
          <w:p w:rsidR="00EB4FAA" w:rsidRPr="00FD0F68" w:rsidRDefault="00EB4FAA" w:rsidP="0043763E">
            <w:pPr>
              <w:spacing w:after="0" w:line="240" w:lineRule="auto"/>
              <w:jc w:val="center"/>
              <w:rPr>
                <w:sz w:val="18"/>
                <w:szCs w:val="18"/>
              </w:rPr>
            </w:pPr>
            <w:r w:rsidRPr="00FD0F68">
              <w:rPr>
                <w:sz w:val="18"/>
                <w:szCs w:val="18"/>
              </w:rPr>
              <w:t>Metal</w:t>
            </w:r>
          </w:p>
        </w:tc>
        <w:tc>
          <w:tcPr>
            <w:tcW w:w="663" w:type="pct"/>
            <w:vAlign w:val="center"/>
          </w:tcPr>
          <w:p w:rsidR="00EB4FAA" w:rsidRPr="00FD0F68" w:rsidRDefault="00EB4FAA" w:rsidP="0043763E">
            <w:pPr>
              <w:spacing w:after="0" w:line="240" w:lineRule="auto"/>
              <w:jc w:val="center"/>
              <w:rPr>
                <w:sz w:val="18"/>
                <w:szCs w:val="18"/>
              </w:rPr>
            </w:pPr>
            <w:r w:rsidRPr="00FD0F68">
              <w:rPr>
                <w:sz w:val="18"/>
                <w:szCs w:val="18"/>
              </w:rPr>
              <w:t>83 cm</w:t>
            </w:r>
          </w:p>
        </w:tc>
        <w:tc>
          <w:tcPr>
            <w:tcW w:w="772" w:type="pct"/>
            <w:vAlign w:val="center"/>
          </w:tcPr>
          <w:p w:rsidR="00EB4FAA" w:rsidRPr="00FD0F68" w:rsidRDefault="00EB4FAA" w:rsidP="0043763E">
            <w:pPr>
              <w:spacing w:after="0" w:line="240" w:lineRule="auto"/>
              <w:jc w:val="center"/>
              <w:rPr>
                <w:sz w:val="18"/>
                <w:szCs w:val="18"/>
              </w:rPr>
            </w:pPr>
            <w:r w:rsidRPr="00FD0F68">
              <w:rPr>
                <w:sz w:val="18"/>
                <w:szCs w:val="18"/>
              </w:rPr>
              <w:t>21cm</w:t>
            </w:r>
          </w:p>
        </w:tc>
        <w:tc>
          <w:tcPr>
            <w:tcW w:w="663" w:type="pct"/>
            <w:vAlign w:val="center"/>
          </w:tcPr>
          <w:p w:rsidR="00EB4FAA" w:rsidRPr="00FD0F68" w:rsidRDefault="00EB4FAA" w:rsidP="0043763E">
            <w:pPr>
              <w:spacing w:after="0" w:line="240" w:lineRule="auto"/>
              <w:jc w:val="center"/>
              <w:rPr>
                <w:sz w:val="18"/>
                <w:szCs w:val="18"/>
                <w:rtl/>
              </w:rPr>
            </w:pPr>
            <w:r w:rsidRPr="00FD0F68">
              <w:rPr>
                <w:sz w:val="18"/>
                <w:szCs w:val="18"/>
              </w:rPr>
              <w:t>50 cm</w:t>
            </w:r>
          </w:p>
        </w:tc>
        <w:tc>
          <w:tcPr>
            <w:tcW w:w="663" w:type="pct"/>
            <w:vAlign w:val="center"/>
          </w:tcPr>
          <w:p w:rsidR="00EB4FAA" w:rsidRPr="00FD0F68" w:rsidRDefault="00EB4FAA" w:rsidP="0043763E">
            <w:pPr>
              <w:spacing w:after="0" w:line="240" w:lineRule="auto"/>
              <w:jc w:val="center"/>
              <w:rPr>
                <w:sz w:val="18"/>
                <w:szCs w:val="18"/>
              </w:rPr>
            </w:pPr>
            <w:r w:rsidRPr="00FD0F68">
              <w:rPr>
                <w:sz w:val="18"/>
                <w:szCs w:val="18"/>
              </w:rPr>
              <w:t>1.90 m</w:t>
            </w:r>
          </w:p>
        </w:tc>
        <w:tc>
          <w:tcPr>
            <w:tcW w:w="883" w:type="pct"/>
            <w:vAlign w:val="center"/>
          </w:tcPr>
          <w:p w:rsidR="00EB4FAA" w:rsidRPr="00FD0F68" w:rsidRDefault="00EB4FAA" w:rsidP="0043763E">
            <w:pPr>
              <w:spacing w:after="0" w:line="240" w:lineRule="auto"/>
              <w:jc w:val="center"/>
              <w:rPr>
                <w:sz w:val="18"/>
                <w:szCs w:val="18"/>
              </w:rPr>
            </w:pPr>
            <w:r w:rsidRPr="00FD0F68">
              <w:rPr>
                <w:sz w:val="18"/>
                <w:szCs w:val="18"/>
                <w:lang w:bidi="ar-LY"/>
              </w:rPr>
              <w:t>Spiral kaydırak</w:t>
            </w:r>
          </w:p>
        </w:tc>
        <w:tc>
          <w:tcPr>
            <w:tcW w:w="676" w:type="pct"/>
            <w:vMerge/>
            <w:vAlign w:val="center"/>
          </w:tcPr>
          <w:p w:rsidR="00EB4FAA" w:rsidRPr="00FD0F68" w:rsidRDefault="00EB4FAA" w:rsidP="0043763E">
            <w:pPr>
              <w:spacing w:after="0" w:line="240" w:lineRule="auto"/>
              <w:jc w:val="center"/>
              <w:rPr>
                <w:sz w:val="18"/>
                <w:szCs w:val="18"/>
              </w:rPr>
            </w:pPr>
          </w:p>
        </w:tc>
      </w:tr>
      <w:tr w:rsidR="00EB4FAA" w:rsidRPr="00FD0F68" w:rsidTr="00EB4FAA">
        <w:trPr>
          <w:trHeight w:val="20"/>
        </w:trPr>
        <w:tc>
          <w:tcPr>
            <w:tcW w:w="680" w:type="pct"/>
            <w:vAlign w:val="center"/>
          </w:tcPr>
          <w:p w:rsidR="00EB4FAA" w:rsidRPr="00FD0F68" w:rsidRDefault="00EB4FAA" w:rsidP="0043763E">
            <w:pPr>
              <w:spacing w:after="0" w:line="240" w:lineRule="auto"/>
              <w:jc w:val="center"/>
              <w:rPr>
                <w:sz w:val="18"/>
                <w:szCs w:val="18"/>
              </w:rPr>
            </w:pPr>
            <w:r w:rsidRPr="00FD0F68">
              <w:rPr>
                <w:sz w:val="18"/>
                <w:szCs w:val="18"/>
              </w:rPr>
              <w:t>Metal</w:t>
            </w:r>
          </w:p>
        </w:tc>
        <w:tc>
          <w:tcPr>
            <w:tcW w:w="663" w:type="pct"/>
            <w:vAlign w:val="center"/>
          </w:tcPr>
          <w:p w:rsidR="00EB4FAA" w:rsidRPr="00FD0F68" w:rsidRDefault="00EB4FAA" w:rsidP="0043763E">
            <w:pPr>
              <w:spacing w:after="0" w:line="240" w:lineRule="auto"/>
              <w:jc w:val="center"/>
              <w:rPr>
                <w:sz w:val="18"/>
                <w:szCs w:val="18"/>
              </w:rPr>
            </w:pPr>
            <w:r w:rsidRPr="00FD0F68">
              <w:rPr>
                <w:sz w:val="18"/>
                <w:szCs w:val="18"/>
              </w:rPr>
              <w:t>83 cm</w:t>
            </w:r>
          </w:p>
        </w:tc>
        <w:tc>
          <w:tcPr>
            <w:tcW w:w="772" w:type="pct"/>
            <w:vAlign w:val="center"/>
          </w:tcPr>
          <w:p w:rsidR="00EB4FAA" w:rsidRPr="00FD0F68" w:rsidRDefault="00EB4FAA" w:rsidP="0043763E">
            <w:pPr>
              <w:spacing w:after="0" w:line="240" w:lineRule="auto"/>
              <w:jc w:val="center"/>
              <w:rPr>
                <w:sz w:val="18"/>
                <w:szCs w:val="18"/>
              </w:rPr>
            </w:pPr>
            <w:r w:rsidRPr="00FD0F68">
              <w:rPr>
                <w:sz w:val="18"/>
                <w:szCs w:val="18"/>
              </w:rPr>
              <w:t>17 cm</w:t>
            </w:r>
          </w:p>
        </w:tc>
        <w:tc>
          <w:tcPr>
            <w:tcW w:w="663" w:type="pct"/>
            <w:vAlign w:val="center"/>
          </w:tcPr>
          <w:p w:rsidR="00EB4FAA" w:rsidRPr="00FD0F68" w:rsidRDefault="00EB4FAA" w:rsidP="0043763E">
            <w:pPr>
              <w:spacing w:after="0" w:line="240" w:lineRule="auto"/>
              <w:jc w:val="center"/>
              <w:rPr>
                <w:sz w:val="18"/>
                <w:szCs w:val="18"/>
              </w:rPr>
            </w:pPr>
            <w:r w:rsidRPr="00FD0F68">
              <w:rPr>
                <w:sz w:val="18"/>
                <w:szCs w:val="18"/>
              </w:rPr>
              <w:t>40 cm</w:t>
            </w:r>
          </w:p>
        </w:tc>
        <w:tc>
          <w:tcPr>
            <w:tcW w:w="663" w:type="pct"/>
            <w:vAlign w:val="center"/>
          </w:tcPr>
          <w:p w:rsidR="00EB4FAA" w:rsidRPr="00FD0F68" w:rsidRDefault="00EB4FAA" w:rsidP="0043763E">
            <w:pPr>
              <w:spacing w:after="0" w:line="240" w:lineRule="auto"/>
              <w:jc w:val="center"/>
              <w:rPr>
                <w:sz w:val="18"/>
                <w:szCs w:val="18"/>
              </w:rPr>
            </w:pPr>
            <w:r w:rsidRPr="00FD0F68">
              <w:rPr>
                <w:sz w:val="18"/>
                <w:szCs w:val="18"/>
              </w:rPr>
              <w:t>80 cm</w:t>
            </w:r>
          </w:p>
        </w:tc>
        <w:tc>
          <w:tcPr>
            <w:tcW w:w="883" w:type="pct"/>
            <w:vAlign w:val="center"/>
          </w:tcPr>
          <w:p w:rsidR="00EB4FAA" w:rsidRPr="00FD0F68" w:rsidRDefault="00EB4FAA" w:rsidP="0043763E">
            <w:pPr>
              <w:spacing w:after="0" w:line="240" w:lineRule="auto"/>
              <w:jc w:val="center"/>
              <w:rPr>
                <w:sz w:val="18"/>
                <w:szCs w:val="18"/>
                <w:lang w:bidi="ar-LY"/>
              </w:rPr>
            </w:pPr>
            <w:r w:rsidRPr="00FD0F68">
              <w:rPr>
                <w:sz w:val="18"/>
                <w:szCs w:val="18"/>
              </w:rPr>
              <w:t>Düz kaydırak</w:t>
            </w:r>
          </w:p>
        </w:tc>
        <w:tc>
          <w:tcPr>
            <w:tcW w:w="676" w:type="pct"/>
            <w:vMerge/>
            <w:vAlign w:val="center"/>
          </w:tcPr>
          <w:p w:rsidR="00EB4FAA" w:rsidRPr="00FD0F68" w:rsidRDefault="00EB4FAA" w:rsidP="0043763E">
            <w:pPr>
              <w:spacing w:after="0" w:line="240" w:lineRule="auto"/>
              <w:jc w:val="center"/>
              <w:rPr>
                <w:sz w:val="18"/>
                <w:szCs w:val="18"/>
              </w:rPr>
            </w:pPr>
          </w:p>
        </w:tc>
      </w:tr>
      <w:tr w:rsidR="00EB4FAA" w:rsidRPr="00FD0F68" w:rsidTr="00EB4FAA">
        <w:trPr>
          <w:trHeight w:val="20"/>
        </w:trPr>
        <w:tc>
          <w:tcPr>
            <w:tcW w:w="680" w:type="pct"/>
            <w:vAlign w:val="center"/>
          </w:tcPr>
          <w:p w:rsidR="00EB4FAA" w:rsidRPr="00FD0F68" w:rsidRDefault="00EB4FAA" w:rsidP="0043763E">
            <w:pPr>
              <w:spacing w:after="0" w:line="240" w:lineRule="auto"/>
              <w:jc w:val="center"/>
              <w:rPr>
                <w:sz w:val="18"/>
                <w:szCs w:val="18"/>
                <w:rtl/>
              </w:rPr>
            </w:pPr>
          </w:p>
        </w:tc>
        <w:tc>
          <w:tcPr>
            <w:tcW w:w="663" w:type="pct"/>
            <w:vAlign w:val="center"/>
          </w:tcPr>
          <w:p w:rsidR="00EB4FAA" w:rsidRPr="00FD0F68" w:rsidRDefault="00EB4FAA" w:rsidP="0043763E">
            <w:pPr>
              <w:spacing w:after="0" w:line="240" w:lineRule="auto"/>
              <w:jc w:val="center"/>
              <w:rPr>
                <w:sz w:val="18"/>
                <w:szCs w:val="18"/>
                <w:rtl/>
              </w:rPr>
            </w:pPr>
          </w:p>
        </w:tc>
        <w:tc>
          <w:tcPr>
            <w:tcW w:w="772" w:type="pct"/>
            <w:vAlign w:val="center"/>
          </w:tcPr>
          <w:p w:rsidR="00EB4FAA" w:rsidRPr="00FD0F68" w:rsidRDefault="00EB4FAA" w:rsidP="0043763E">
            <w:pPr>
              <w:spacing w:after="0" w:line="240" w:lineRule="auto"/>
              <w:jc w:val="center"/>
              <w:rPr>
                <w:sz w:val="18"/>
                <w:szCs w:val="18"/>
              </w:rPr>
            </w:pPr>
            <w:r w:rsidRPr="00FD0F68">
              <w:rPr>
                <w:sz w:val="18"/>
                <w:szCs w:val="18"/>
              </w:rPr>
              <w:t>17 cm</w:t>
            </w:r>
          </w:p>
        </w:tc>
        <w:tc>
          <w:tcPr>
            <w:tcW w:w="663" w:type="pct"/>
            <w:vAlign w:val="center"/>
          </w:tcPr>
          <w:p w:rsidR="00EB4FAA" w:rsidRPr="00FD0F68" w:rsidRDefault="00EB4FAA" w:rsidP="0043763E">
            <w:pPr>
              <w:spacing w:after="0" w:line="240" w:lineRule="auto"/>
              <w:jc w:val="center"/>
              <w:rPr>
                <w:sz w:val="18"/>
                <w:szCs w:val="18"/>
              </w:rPr>
            </w:pPr>
            <w:r w:rsidRPr="00FD0F68">
              <w:rPr>
                <w:sz w:val="18"/>
                <w:szCs w:val="18"/>
              </w:rPr>
              <w:t>40cm</w:t>
            </w:r>
          </w:p>
        </w:tc>
        <w:tc>
          <w:tcPr>
            <w:tcW w:w="663" w:type="pct"/>
            <w:vAlign w:val="center"/>
          </w:tcPr>
          <w:p w:rsidR="00EB4FAA" w:rsidRPr="00FD0F68" w:rsidRDefault="00EB4FAA" w:rsidP="0043763E">
            <w:pPr>
              <w:spacing w:after="0" w:line="240" w:lineRule="auto"/>
              <w:jc w:val="center"/>
              <w:rPr>
                <w:sz w:val="18"/>
                <w:szCs w:val="18"/>
              </w:rPr>
            </w:pPr>
            <w:r w:rsidRPr="00FD0F68">
              <w:rPr>
                <w:sz w:val="18"/>
                <w:szCs w:val="18"/>
              </w:rPr>
              <w:t>84 cm</w:t>
            </w:r>
          </w:p>
        </w:tc>
        <w:tc>
          <w:tcPr>
            <w:tcW w:w="883" w:type="pct"/>
            <w:vAlign w:val="center"/>
          </w:tcPr>
          <w:p w:rsidR="00EB4FAA" w:rsidRPr="00FD0F68" w:rsidRDefault="00EB4FAA" w:rsidP="0043763E">
            <w:pPr>
              <w:spacing w:after="0" w:line="240" w:lineRule="auto"/>
              <w:jc w:val="center"/>
              <w:rPr>
                <w:sz w:val="18"/>
                <w:szCs w:val="18"/>
              </w:rPr>
            </w:pPr>
            <w:r w:rsidRPr="00FD0F68">
              <w:rPr>
                <w:sz w:val="18"/>
                <w:szCs w:val="18"/>
              </w:rPr>
              <w:t>Mini Düz Kaydırak</w:t>
            </w:r>
          </w:p>
        </w:tc>
        <w:tc>
          <w:tcPr>
            <w:tcW w:w="676" w:type="pct"/>
            <w:vMerge w:val="restart"/>
            <w:vAlign w:val="center"/>
          </w:tcPr>
          <w:p w:rsidR="00EB4FAA" w:rsidRPr="00FD0F68" w:rsidRDefault="00EB4FAA" w:rsidP="0043763E">
            <w:pPr>
              <w:spacing w:after="0" w:line="240" w:lineRule="auto"/>
              <w:jc w:val="center"/>
              <w:rPr>
                <w:sz w:val="18"/>
                <w:szCs w:val="18"/>
                <w:lang w:bidi="ar-LY"/>
              </w:rPr>
            </w:pPr>
            <w:proofErr w:type="gramStart"/>
            <w:r w:rsidRPr="00FD0F68">
              <w:rPr>
                <w:sz w:val="18"/>
                <w:szCs w:val="18"/>
                <w:lang w:bidi="ar-LY"/>
              </w:rPr>
              <w:t>Öveçler  vadisi</w:t>
            </w:r>
            <w:proofErr w:type="gramEnd"/>
            <w:r w:rsidRPr="00FD0F68">
              <w:rPr>
                <w:sz w:val="18"/>
                <w:szCs w:val="18"/>
                <w:lang w:bidi="ar-LY"/>
              </w:rPr>
              <w:t xml:space="preserve"> 3</w:t>
            </w:r>
          </w:p>
          <w:p w:rsidR="00EB4FAA" w:rsidRPr="00FD0F68" w:rsidRDefault="00EB4FAA" w:rsidP="0043763E">
            <w:pPr>
              <w:spacing w:after="0" w:line="240" w:lineRule="auto"/>
              <w:jc w:val="center"/>
              <w:rPr>
                <w:sz w:val="18"/>
                <w:szCs w:val="18"/>
                <w:rtl/>
              </w:rPr>
            </w:pPr>
          </w:p>
        </w:tc>
      </w:tr>
      <w:tr w:rsidR="00EB4FAA" w:rsidRPr="00FD0F68" w:rsidTr="00EB4FAA">
        <w:trPr>
          <w:trHeight w:val="20"/>
        </w:trPr>
        <w:tc>
          <w:tcPr>
            <w:tcW w:w="680" w:type="pct"/>
            <w:vAlign w:val="center"/>
          </w:tcPr>
          <w:p w:rsidR="00EB4FAA" w:rsidRPr="00FD0F68" w:rsidRDefault="00EB4FAA" w:rsidP="0043763E">
            <w:pPr>
              <w:spacing w:after="0" w:line="240" w:lineRule="auto"/>
              <w:jc w:val="center"/>
              <w:rPr>
                <w:sz w:val="18"/>
                <w:szCs w:val="18"/>
                <w:rtl/>
              </w:rPr>
            </w:pPr>
            <w:r w:rsidRPr="00FD0F68">
              <w:rPr>
                <w:sz w:val="18"/>
                <w:szCs w:val="18"/>
              </w:rPr>
              <w:t>Metal</w:t>
            </w:r>
          </w:p>
        </w:tc>
        <w:tc>
          <w:tcPr>
            <w:tcW w:w="663" w:type="pct"/>
            <w:vAlign w:val="center"/>
          </w:tcPr>
          <w:p w:rsidR="00EB4FAA" w:rsidRPr="00FD0F68" w:rsidRDefault="00EB4FAA" w:rsidP="0043763E">
            <w:pPr>
              <w:spacing w:after="0" w:line="240" w:lineRule="auto"/>
              <w:jc w:val="center"/>
              <w:rPr>
                <w:sz w:val="18"/>
                <w:szCs w:val="18"/>
              </w:rPr>
            </w:pPr>
            <w:r w:rsidRPr="00FD0F68">
              <w:rPr>
                <w:sz w:val="18"/>
                <w:szCs w:val="18"/>
              </w:rPr>
              <w:t>87 cm</w:t>
            </w:r>
          </w:p>
        </w:tc>
        <w:tc>
          <w:tcPr>
            <w:tcW w:w="772" w:type="pct"/>
            <w:vAlign w:val="center"/>
          </w:tcPr>
          <w:p w:rsidR="00EB4FAA" w:rsidRPr="00FD0F68" w:rsidRDefault="00EB4FAA" w:rsidP="0043763E">
            <w:pPr>
              <w:spacing w:after="0" w:line="240" w:lineRule="auto"/>
              <w:jc w:val="center"/>
              <w:rPr>
                <w:sz w:val="18"/>
                <w:szCs w:val="18"/>
              </w:rPr>
            </w:pPr>
            <w:r w:rsidRPr="00FD0F68">
              <w:rPr>
                <w:sz w:val="18"/>
                <w:szCs w:val="18"/>
              </w:rPr>
              <w:t>22 cm</w:t>
            </w:r>
          </w:p>
        </w:tc>
        <w:tc>
          <w:tcPr>
            <w:tcW w:w="663" w:type="pct"/>
            <w:vAlign w:val="center"/>
          </w:tcPr>
          <w:p w:rsidR="00EB4FAA" w:rsidRPr="00FD0F68" w:rsidRDefault="00EB4FAA" w:rsidP="0043763E">
            <w:pPr>
              <w:spacing w:after="0" w:line="240" w:lineRule="auto"/>
              <w:jc w:val="center"/>
              <w:rPr>
                <w:sz w:val="18"/>
                <w:szCs w:val="18"/>
              </w:rPr>
            </w:pPr>
            <w:r w:rsidRPr="00FD0F68">
              <w:rPr>
                <w:sz w:val="18"/>
                <w:szCs w:val="18"/>
              </w:rPr>
              <w:t>60 cm</w:t>
            </w:r>
          </w:p>
        </w:tc>
        <w:tc>
          <w:tcPr>
            <w:tcW w:w="663" w:type="pct"/>
            <w:vAlign w:val="center"/>
          </w:tcPr>
          <w:p w:rsidR="00EB4FAA" w:rsidRPr="00FD0F68" w:rsidRDefault="00EB4FAA" w:rsidP="0043763E">
            <w:pPr>
              <w:spacing w:after="0" w:line="240" w:lineRule="auto"/>
              <w:jc w:val="center"/>
              <w:rPr>
                <w:sz w:val="18"/>
                <w:szCs w:val="18"/>
              </w:rPr>
            </w:pPr>
            <w:r w:rsidRPr="00FD0F68">
              <w:rPr>
                <w:sz w:val="18"/>
                <w:szCs w:val="18"/>
              </w:rPr>
              <w:t>1.87 m</w:t>
            </w:r>
          </w:p>
        </w:tc>
        <w:tc>
          <w:tcPr>
            <w:tcW w:w="883" w:type="pct"/>
            <w:vAlign w:val="center"/>
          </w:tcPr>
          <w:p w:rsidR="00EB4FAA" w:rsidRPr="00FD0F68" w:rsidRDefault="00EB4FAA" w:rsidP="0043763E">
            <w:pPr>
              <w:spacing w:after="0" w:line="240" w:lineRule="auto"/>
              <w:jc w:val="center"/>
              <w:rPr>
                <w:sz w:val="18"/>
                <w:szCs w:val="18"/>
              </w:rPr>
            </w:pPr>
            <w:r w:rsidRPr="00FD0F68">
              <w:rPr>
                <w:sz w:val="18"/>
                <w:szCs w:val="18"/>
                <w:lang w:bidi="ar-LY"/>
              </w:rPr>
              <w:t>Spiral kaydırak</w:t>
            </w:r>
          </w:p>
        </w:tc>
        <w:tc>
          <w:tcPr>
            <w:tcW w:w="676" w:type="pct"/>
            <w:vMerge/>
            <w:vAlign w:val="center"/>
          </w:tcPr>
          <w:p w:rsidR="00EB4FAA" w:rsidRPr="00FD0F68" w:rsidRDefault="00EB4FAA" w:rsidP="0043763E">
            <w:pPr>
              <w:spacing w:after="0" w:line="240" w:lineRule="auto"/>
              <w:jc w:val="center"/>
              <w:rPr>
                <w:sz w:val="18"/>
                <w:szCs w:val="18"/>
                <w:lang w:bidi="ar-LY"/>
              </w:rPr>
            </w:pPr>
          </w:p>
        </w:tc>
      </w:tr>
      <w:tr w:rsidR="00EB4FAA" w:rsidRPr="00FD0F68" w:rsidTr="00EB4FAA">
        <w:trPr>
          <w:trHeight w:val="20"/>
        </w:trPr>
        <w:tc>
          <w:tcPr>
            <w:tcW w:w="680" w:type="pct"/>
            <w:vAlign w:val="center"/>
          </w:tcPr>
          <w:p w:rsidR="00EB4FAA" w:rsidRPr="00FD0F68" w:rsidRDefault="00EB4FAA" w:rsidP="0043763E">
            <w:pPr>
              <w:spacing w:after="0" w:line="240" w:lineRule="auto"/>
              <w:jc w:val="center"/>
              <w:rPr>
                <w:sz w:val="18"/>
                <w:szCs w:val="18"/>
              </w:rPr>
            </w:pPr>
            <w:r w:rsidRPr="00FD0F68">
              <w:rPr>
                <w:sz w:val="18"/>
                <w:szCs w:val="18"/>
              </w:rPr>
              <w:t>Plastik</w:t>
            </w:r>
          </w:p>
        </w:tc>
        <w:tc>
          <w:tcPr>
            <w:tcW w:w="663" w:type="pct"/>
            <w:vAlign w:val="center"/>
          </w:tcPr>
          <w:p w:rsidR="00EB4FAA" w:rsidRPr="00FD0F68" w:rsidRDefault="00EB4FAA" w:rsidP="0043763E">
            <w:pPr>
              <w:spacing w:after="0" w:line="240" w:lineRule="auto"/>
              <w:jc w:val="center"/>
              <w:rPr>
                <w:sz w:val="18"/>
                <w:szCs w:val="18"/>
              </w:rPr>
            </w:pPr>
            <w:r w:rsidRPr="00FD0F68">
              <w:rPr>
                <w:sz w:val="18"/>
                <w:szCs w:val="18"/>
              </w:rPr>
              <w:t>90 cm</w:t>
            </w:r>
          </w:p>
        </w:tc>
        <w:tc>
          <w:tcPr>
            <w:tcW w:w="772" w:type="pct"/>
            <w:vAlign w:val="center"/>
          </w:tcPr>
          <w:p w:rsidR="00EB4FAA" w:rsidRPr="00FD0F68" w:rsidRDefault="00EB4FAA" w:rsidP="0043763E">
            <w:pPr>
              <w:spacing w:after="0" w:line="240" w:lineRule="auto"/>
              <w:jc w:val="center"/>
              <w:rPr>
                <w:sz w:val="18"/>
                <w:szCs w:val="18"/>
              </w:rPr>
            </w:pPr>
            <w:r w:rsidRPr="00FD0F68">
              <w:rPr>
                <w:sz w:val="18"/>
                <w:szCs w:val="18"/>
              </w:rPr>
              <w:t>18 cm</w:t>
            </w:r>
          </w:p>
        </w:tc>
        <w:tc>
          <w:tcPr>
            <w:tcW w:w="663" w:type="pct"/>
            <w:vAlign w:val="center"/>
          </w:tcPr>
          <w:p w:rsidR="00EB4FAA" w:rsidRPr="00FD0F68" w:rsidRDefault="00EB4FAA" w:rsidP="0043763E">
            <w:pPr>
              <w:spacing w:after="0" w:line="240" w:lineRule="auto"/>
              <w:jc w:val="center"/>
              <w:rPr>
                <w:sz w:val="18"/>
                <w:szCs w:val="18"/>
              </w:rPr>
            </w:pPr>
            <w:r w:rsidRPr="00FD0F68">
              <w:rPr>
                <w:sz w:val="18"/>
                <w:szCs w:val="18"/>
              </w:rPr>
              <w:t>40 cm</w:t>
            </w:r>
          </w:p>
        </w:tc>
        <w:tc>
          <w:tcPr>
            <w:tcW w:w="663" w:type="pct"/>
            <w:vAlign w:val="center"/>
          </w:tcPr>
          <w:p w:rsidR="00EB4FAA" w:rsidRPr="00FD0F68" w:rsidRDefault="00EB4FAA" w:rsidP="0043763E">
            <w:pPr>
              <w:spacing w:after="0" w:line="240" w:lineRule="auto"/>
              <w:jc w:val="center"/>
              <w:rPr>
                <w:sz w:val="18"/>
                <w:szCs w:val="18"/>
              </w:rPr>
            </w:pPr>
            <w:r w:rsidRPr="00FD0F68">
              <w:rPr>
                <w:sz w:val="18"/>
                <w:szCs w:val="18"/>
              </w:rPr>
              <w:t>1.87 m</w:t>
            </w:r>
          </w:p>
        </w:tc>
        <w:tc>
          <w:tcPr>
            <w:tcW w:w="883" w:type="pct"/>
            <w:vAlign w:val="center"/>
          </w:tcPr>
          <w:p w:rsidR="00EB4FAA" w:rsidRPr="00FD0F68" w:rsidRDefault="00EB4FAA" w:rsidP="0043763E">
            <w:pPr>
              <w:spacing w:after="0" w:line="240" w:lineRule="auto"/>
              <w:jc w:val="center"/>
              <w:rPr>
                <w:sz w:val="18"/>
                <w:szCs w:val="18"/>
              </w:rPr>
            </w:pPr>
            <w:r w:rsidRPr="00FD0F68">
              <w:rPr>
                <w:sz w:val="18"/>
                <w:szCs w:val="18"/>
              </w:rPr>
              <w:t>Düz kaydırak</w:t>
            </w:r>
          </w:p>
        </w:tc>
        <w:tc>
          <w:tcPr>
            <w:tcW w:w="676" w:type="pct"/>
            <w:vMerge/>
            <w:vAlign w:val="center"/>
          </w:tcPr>
          <w:p w:rsidR="00EB4FAA" w:rsidRPr="00FD0F68" w:rsidRDefault="00EB4FAA" w:rsidP="0043763E">
            <w:pPr>
              <w:keepNext/>
              <w:spacing w:after="0" w:line="240" w:lineRule="auto"/>
              <w:jc w:val="center"/>
              <w:rPr>
                <w:sz w:val="18"/>
                <w:szCs w:val="18"/>
                <w:lang w:bidi="ar-LY"/>
              </w:rPr>
            </w:pPr>
          </w:p>
        </w:tc>
      </w:tr>
    </w:tbl>
    <w:p w:rsidR="001F273A" w:rsidRPr="001F273A" w:rsidRDefault="001F273A" w:rsidP="000D6C12">
      <w:pPr>
        <w:spacing w:before="360"/>
      </w:pPr>
      <w:r w:rsidRPr="001F273A">
        <w:t xml:space="preserve">Tablo değerleri incelendiğinde kaydırakların %93.34’ünde plastik malzemeler ve metal iskelet kullanılırken geriye kalan %6.67’sinde plastik ve ahşap iskelet </w:t>
      </w:r>
      <w:r w:rsidRPr="001F273A">
        <w:lastRenderedPageBreak/>
        <w:t xml:space="preserve">kullanıldığı görülmektedir. Tabloda ayrıca tüm kaydırak türlerinin CPSC </w:t>
      </w:r>
      <w:proofErr w:type="spellStart"/>
      <w:r w:rsidRPr="001F273A">
        <w:t>st</w:t>
      </w:r>
      <w:r w:rsidR="00CE5956">
        <w:t>ve</w:t>
      </w:r>
      <w:r w:rsidRPr="001F273A">
        <w:t>artlarıyla</w:t>
      </w:r>
      <w:proofErr w:type="spellEnd"/>
      <w:r w:rsidRPr="001F273A">
        <w:t xml:space="preserve"> uyumlu olduğu görülmektedir. </w:t>
      </w:r>
    </w:p>
    <w:p w:rsidR="00E1650C" w:rsidRDefault="001F273A" w:rsidP="00DC0BB4">
      <w:r w:rsidRPr="001F273A">
        <w:rPr>
          <w:lang w:bidi="ar-LY"/>
        </w:rPr>
        <w:t xml:space="preserve">Diğer </w:t>
      </w:r>
      <w:proofErr w:type="spellStart"/>
      <w:r w:rsidRPr="001F273A">
        <w:rPr>
          <w:lang w:bidi="ar-LY"/>
        </w:rPr>
        <w:t>y</w:t>
      </w:r>
      <w:r w:rsidR="00CE5956">
        <w:rPr>
          <w:lang w:bidi="ar-LY"/>
        </w:rPr>
        <w:t>ve</w:t>
      </w:r>
      <w:r w:rsidRPr="001F273A">
        <w:rPr>
          <w:lang w:bidi="ar-LY"/>
        </w:rPr>
        <w:t>an</w:t>
      </w:r>
      <w:proofErr w:type="spellEnd"/>
      <w:r w:rsidRPr="001F273A">
        <w:rPr>
          <w:lang w:bidi="ar-LY"/>
        </w:rPr>
        <w:t xml:space="preserve"> kaydırağa erişimin nasıl olduğu da önemlidir. Tablo </w:t>
      </w:r>
      <w:proofErr w:type="gramStart"/>
      <w:r w:rsidRPr="001F273A">
        <w:rPr>
          <w:lang w:bidi="ar-LY"/>
        </w:rPr>
        <w:t>4.2’de</w:t>
      </w:r>
      <w:proofErr w:type="gramEnd"/>
      <w:r w:rsidRPr="001F273A">
        <w:rPr>
          <w:lang w:bidi="ar-LY"/>
        </w:rPr>
        <w:t xml:space="preserve"> merdiven türleri, boyutları ve merdiven ve yürüme alanlarında kullanılan malzeme türleri gösterilmiştir.</w:t>
      </w:r>
      <w:bookmarkStart w:id="92" w:name="_Toc27584065"/>
      <w:r w:rsidR="00E1650C" w:rsidRPr="00E1650C">
        <w:t xml:space="preserve"> </w:t>
      </w:r>
    </w:p>
    <w:p w:rsidR="001F273A" w:rsidRDefault="00E1650C" w:rsidP="00E1650C">
      <w:pPr>
        <w:pStyle w:val="Tabloyazs"/>
      </w:pPr>
      <w:bookmarkStart w:id="93" w:name="_Toc31208650"/>
      <w:r w:rsidRPr="001F273A">
        <w:t xml:space="preserve">Tablo </w:t>
      </w:r>
      <w:proofErr w:type="gramStart"/>
      <w:r w:rsidRPr="001F273A">
        <w:t>4.</w:t>
      </w:r>
      <w:r w:rsidR="001B6B41">
        <w:t>2</w:t>
      </w:r>
      <w:proofErr w:type="gramEnd"/>
      <w:r w:rsidRPr="001F273A">
        <w:t>. Merdiven türleri ve boyutları</w:t>
      </w:r>
      <w:bookmarkEnd w:id="92"/>
      <w:bookmarkEnd w:id="93"/>
    </w:p>
    <w:p w:rsidR="00E1650C" w:rsidRDefault="00E1650C" w:rsidP="00693F6C">
      <w:pPr>
        <w:pStyle w:val="AralkYok"/>
      </w:pPr>
    </w:p>
    <w:tbl>
      <w:tblPr>
        <w:bidiVisual/>
        <w:tblW w:w="4873" w:type="pct"/>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699"/>
        <w:gridCol w:w="992"/>
        <w:gridCol w:w="1135"/>
        <w:gridCol w:w="992"/>
        <w:gridCol w:w="1136"/>
        <w:gridCol w:w="1133"/>
        <w:gridCol w:w="1135"/>
      </w:tblGrid>
      <w:tr w:rsidR="00EC71BA" w:rsidRPr="00EC71BA" w:rsidTr="00EC71BA">
        <w:trPr>
          <w:trHeight w:val="20"/>
          <w:tblHeader/>
        </w:trPr>
        <w:tc>
          <w:tcPr>
            <w:tcW w:w="1034" w:type="pct"/>
            <w:vMerge w:val="restart"/>
            <w:shd w:val="clear" w:color="auto" w:fill="auto"/>
            <w:vAlign w:val="center"/>
          </w:tcPr>
          <w:p w:rsidR="00CE5956" w:rsidRPr="00EC71BA" w:rsidRDefault="00CE5956" w:rsidP="00CE5956">
            <w:pPr>
              <w:spacing w:after="0" w:line="240" w:lineRule="auto"/>
              <w:rPr>
                <w:sz w:val="20"/>
                <w:szCs w:val="20"/>
                <w:rtl/>
                <w:lang w:eastAsia="zh-CN"/>
              </w:rPr>
            </w:pPr>
            <w:r w:rsidRPr="00EC71BA">
              <w:rPr>
                <w:sz w:val="20"/>
                <w:szCs w:val="20"/>
                <w:lang w:eastAsia="zh-CN"/>
              </w:rPr>
              <w:t>Basamak ve yürüme yolları malzemeleri</w:t>
            </w:r>
          </w:p>
        </w:tc>
        <w:tc>
          <w:tcPr>
            <w:tcW w:w="2587" w:type="pct"/>
            <w:gridSpan w:val="4"/>
            <w:shd w:val="clear" w:color="auto" w:fill="auto"/>
            <w:vAlign w:val="center"/>
          </w:tcPr>
          <w:p w:rsidR="00CE5956" w:rsidRPr="00EC71BA" w:rsidRDefault="00CE5956" w:rsidP="00CE5956">
            <w:pPr>
              <w:spacing w:after="0" w:line="240" w:lineRule="auto"/>
              <w:rPr>
                <w:sz w:val="20"/>
                <w:szCs w:val="20"/>
                <w:rtl/>
                <w:lang w:eastAsia="zh-CN"/>
              </w:rPr>
            </w:pPr>
            <w:r w:rsidRPr="00EC71BA">
              <w:rPr>
                <w:sz w:val="20"/>
                <w:szCs w:val="20"/>
                <w:lang w:eastAsia="zh-CN"/>
              </w:rPr>
              <w:t>Ölçümler</w:t>
            </w:r>
          </w:p>
        </w:tc>
        <w:tc>
          <w:tcPr>
            <w:tcW w:w="689" w:type="pct"/>
            <w:vMerge w:val="restart"/>
            <w:shd w:val="clear" w:color="auto" w:fill="auto"/>
            <w:vAlign w:val="center"/>
          </w:tcPr>
          <w:p w:rsidR="00CE5956" w:rsidRPr="00EC71BA" w:rsidRDefault="00CE5956" w:rsidP="00CE5956">
            <w:pPr>
              <w:spacing w:after="0" w:line="240" w:lineRule="auto"/>
              <w:rPr>
                <w:sz w:val="20"/>
                <w:szCs w:val="20"/>
                <w:rtl/>
                <w:lang w:eastAsia="zh-CN"/>
              </w:rPr>
            </w:pPr>
            <w:r w:rsidRPr="00EC71BA">
              <w:rPr>
                <w:sz w:val="20"/>
                <w:szCs w:val="20"/>
                <w:lang w:eastAsia="zh-CN"/>
              </w:rPr>
              <w:t>Merdiven sayısı</w:t>
            </w:r>
          </w:p>
        </w:tc>
        <w:tc>
          <w:tcPr>
            <w:tcW w:w="690" w:type="pct"/>
            <w:vMerge w:val="restart"/>
            <w:shd w:val="clear" w:color="auto" w:fill="auto"/>
            <w:vAlign w:val="center"/>
          </w:tcPr>
          <w:p w:rsidR="00CE5956" w:rsidRPr="00EC71BA" w:rsidRDefault="00CE5956" w:rsidP="00CE5956">
            <w:pPr>
              <w:spacing w:after="0" w:line="240" w:lineRule="auto"/>
              <w:rPr>
                <w:sz w:val="20"/>
                <w:szCs w:val="20"/>
                <w:rtl/>
                <w:lang w:eastAsia="zh-CN"/>
              </w:rPr>
            </w:pPr>
            <w:r w:rsidRPr="00EC71BA">
              <w:rPr>
                <w:sz w:val="20"/>
                <w:szCs w:val="20"/>
                <w:lang w:eastAsia="zh-CN"/>
              </w:rPr>
              <w:t>Park ismi</w:t>
            </w:r>
          </w:p>
        </w:tc>
      </w:tr>
      <w:tr w:rsidR="00EC71BA" w:rsidRPr="00EC71BA" w:rsidTr="00EC71BA">
        <w:trPr>
          <w:trHeight w:val="20"/>
          <w:tblHeader/>
        </w:trPr>
        <w:tc>
          <w:tcPr>
            <w:tcW w:w="1034" w:type="pct"/>
            <w:vMerge/>
            <w:shd w:val="clear" w:color="auto" w:fill="auto"/>
            <w:vAlign w:val="center"/>
          </w:tcPr>
          <w:p w:rsidR="00CE5956" w:rsidRPr="00EC71BA" w:rsidRDefault="00CE5956" w:rsidP="00CE5956">
            <w:pPr>
              <w:spacing w:after="0" w:line="240" w:lineRule="auto"/>
              <w:rPr>
                <w:sz w:val="20"/>
                <w:szCs w:val="20"/>
                <w:rtl/>
                <w:lang w:eastAsia="zh-CN"/>
              </w:rPr>
            </w:pPr>
          </w:p>
        </w:tc>
        <w:tc>
          <w:tcPr>
            <w:tcW w:w="603" w:type="pct"/>
            <w:shd w:val="clear" w:color="auto" w:fill="auto"/>
            <w:vAlign w:val="center"/>
          </w:tcPr>
          <w:p w:rsidR="00CE5956" w:rsidRPr="00EC71BA" w:rsidRDefault="00CE5956" w:rsidP="00CE5956">
            <w:pPr>
              <w:spacing w:after="0" w:line="240" w:lineRule="auto"/>
              <w:rPr>
                <w:sz w:val="20"/>
                <w:szCs w:val="20"/>
                <w:rtl/>
                <w:lang w:eastAsia="zh-CN" w:bidi="ar-LY"/>
              </w:rPr>
            </w:pPr>
            <w:r w:rsidRPr="00EC71BA">
              <w:rPr>
                <w:sz w:val="20"/>
                <w:szCs w:val="20"/>
                <w:lang w:eastAsia="zh-CN"/>
              </w:rPr>
              <w:t>Genişlik basamak</w:t>
            </w:r>
          </w:p>
        </w:tc>
        <w:tc>
          <w:tcPr>
            <w:tcW w:w="690" w:type="pct"/>
            <w:shd w:val="clear" w:color="auto" w:fill="auto"/>
            <w:vAlign w:val="center"/>
          </w:tcPr>
          <w:p w:rsidR="00CE5956" w:rsidRPr="00EC71BA" w:rsidRDefault="00CE5956" w:rsidP="00CE5956">
            <w:pPr>
              <w:spacing w:after="0" w:line="240" w:lineRule="auto"/>
              <w:rPr>
                <w:sz w:val="20"/>
                <w:szCs w:val="20"/>
                <w:lang w:eastAsia="zh-CN"/>
              </w:rPr>
            </w:pPr>
            <w:r w:rsidRPr="00EC71BA">
              <w:rPr>
                <w:sz w:val="20"/>
                <w:szCs w:val="20"/>
                <w:lang w:eastAsia="zh-CN"/>
              </w:rPr>
              <w:t>Yükseklik basamak</w:t>
            </w:r>
          </w:p>
        </w:tc>
        <w:tc>
          <w:tcPr>
            <w:tcW w:w="603" w:type="pct"/>
            <w:shd w:val="clear" w:color="auto" w:fill="auto"/>
            <w:vAlign w:val="center"/>
          </w:tcPr>
          <w:p w:rsidR="00CE5956" w:rsidRPr="00EC71BA" w:rsidRDefault="00CE5956" w:rsidP="00CE5956">
            <w:pPr>
              <w:spacing w:after="0" w:line="240" w:lineRule="auto"/>
              <w:rPr>
                <w:sz w:val="20"/>
                <w:szCs w:val="20"/>
                <w:rtl/>
                <w:lang w:eastAsia="zh-CN"/>
              </w:rPr>
            </w:pPr>
            <w:r w:rsidRPr="00EC71BA">
              <w:rPr>
                <w:sz w:val="20"/>
                <w:szCs w:val="20"/>
                <w:lang w:eastAsia="zh-CN"/>
              </w:rPr>
              <w:t>Genişlik merdiven</w:t>
            </w:r>
          </w:p>
        </w:tc>
        <w:tc>
          <w:tcPr>
            <w:tcW w:w="690" w:type="pct"/>
            <w:shd w:val="clear" w:color="auto" w:fill="auto"/>
            <w:vAlign w:val="center"/>
          </w:tcPr>
          <w:p w:rsidR="00CE5956" w:rsidRPr="00EC71BA" w:rsidRDefault="00CE5956" w:rsidP="00CE5956">
            <w:pPr>
              <w:spacing w:after="0" w:line="240" w:lineRule="auto"/>
              <w:rPr>
                <w:sz w:val="20"/>
                <w:szCs w:val="20"/>
                <w:rtl/>
                <w:lang w:eastAsia="zh-CN"/>
              </w:rPr>
            </w:pPr>
            <w:r w:rsidRPr="00EC71BA">
              <w:rPr>
                <w:sz w:val="20"/>
                <w:szCs w:val="20"/>
                <w:lang w:eastAsia="zh-CN"/>
              </w:rPr>
              <w:t>Yükseklik merdiven</w:t>
            </w:r>
          </w:p>
        </w:tc>
        <w:tc>
          <w:tcPr>
            <w:tcW w:w="689" w:type="pct"/>
            <w:vMerge/>
            <w:shd w:val="clear" w:color="auto" w:fill="auto"/>
            <w:vAlign w:val="center"/>
          </w:tcPr>
          <w:p w:rsidR="00CE5956" w:rsidRPr="00EC71BA" w:rsidRDefault="00CE5956" w:rsidP="00CE5956">
            <w:pPr>
              <w:spacing w:after="0" w:line="240" w:lineRule="auto"/>
              <w:rPr>
                <w:sz w:val="20"/>
                <w:szCs w:val="20"/>
                <w:lang w:eastAsia="zh-CN"/>
              </w:rPr>
            </w:pPr>
          </w:p>
        </w:tc>
        <w:tc>
          <w:tcPr>
            <w:tcW w:w="690" w:type="pct"/>
            <w:vMerge/>
            <w:shd w:val="clear" w:color="auto" w:fill="auto"/>
            <w:vAlign w:val="center"/>
          </w:tcPr>
          <w:p w:rsidR="00CE5956" w:rsidRPr="00EC71BA" w:rsidRDefault="00CE5956" w:rsidP="00CE5956">
            <w:pPr>
              <w:spacing w:after="0" w:line="240" w:lineRule="auto"/>
              <w:rPr>
                <w:sz w:val="20"/>
                <w:szCs w:val="20"/>
                <w:lang w:eastAsia="zh-CN"/>
              </w:rPr>
            </w:pPr>
          </w:p>
        </w:tc>
      </w:tr>
      <w:tr w:rsidR="00EC71BA" w:rsidRPr="00EC71BA" w:rsidTr="00EC71BA">
        <w:trPr>
          <w:trHeight w:val="20"/>
          <w:tblHeader/>
        </w:trPr>
        <w:tc>
          <w:tcPr>
            <w:tcW w:w="1034" w:type="pct"/>
            <w:shd w:val="clear" w:color="auto" w:fill="auto"/>
            <w:vAlign w:val="center"/>
          </w:tcPr>
          <w:p w:rsidR="00CE5956" w:rsidRPr="00EC71BA" w:rsidRDefault="00CE5956" w:rsidP="00CE5956">
            <w:pPr>
              <w:spacing w:after="0" w:line="240" w:lineRule="auto"/>
              <w:rPr>
                <w:sz w:val="20"/>
                <w:szCs w:val="20"/>
                <w:rtl/>
                <w:lang w:eastAsia="zh-CN"/>
              </w:rPr>
            </w:pPr>
            <w:r w:rsidRPr="00EC71BA">
              <w:rPr>
                <w:sz w:val="20"/>
                <w:szCs w:val="20"/>
                <w:lang w:eastAsia="zh-CN" w:bidi="ar-LY"/>
              </w:rPr>
              <w:t>Kauçuk kaplı çelik</w:t>
            </w:r>
          </w:p>
        </w:tc>
        <w:tc>
          <w:tcPr>
            <w:tcW w:w="603" w:type="pct"/>
            <w:shd w:val="clear" w:color="auto" w:fill="auto"/>
            <w:vAlign w:val="center"/>
          </w:tcPr>
          <w:p w:rsidR="00CE5956" w:rsidRPr="00EC71BA" w:rsidRDefault="00CE5956" w:rsidP="00CE5956">
            <w:pPr>
              <w:spacing w:after="0" w:line="240" w:lineRule="auto"/>
              <w:rPr>
                <w:sz w:val="20"/>
                <w:szCs w:val="20"/>
                <w:rtl/>
                <w:lang w:eastAsia="zh-CN"/>
              </w:rPr>
            </w:pPr>
            <w:r w:rsidRPr="00EC71BA">
              <w:rPr>
                <w:sz w:val="20"/>
                <w:szCs w:val="20"/>
                <w:lang w:eastAsia="zh-CN" w:bidi="ar-LY"/>
              </w:rPr>
              <w:t>21 cm</w:t>
            </w:r>
          </w:p>
        </w:tc>
        <w:tc>
          <w:tcPr>
            <w:tcW w:w="690" w:type="pct"/>
            <w:shd w:val="clear" w:color="auto" w:fill="auto"/>
            <w:vAlign w:val="center"/>
          </w:tcPr>
          <w:p w:rsidR="00CE5956" w:rsidRPr="00EC71BA" w:rsidRDefault="00CE5956" w:rsidP="00CE5956">
            <w:pPr>
              <w:spacing w:after="0" w:line="240" w:lineRule="auto"/>
              <w:rPr>
                <w:sz w:val="20"/>
                <w:szCs w:val="20"/>
                <w:rtl/>
                <w:lang w:eastAsia="zh-CN"/>
              </w:rPr>
            </w:pPr>
            <w:r w:rsidRPr="00EC71BA">
              <w:rPr>
                <w:sz w:val="20"/>
                <w:szCs w:val="20"/>
                <w:lang w:eastAsia="zh-CN" w:bidi="ar-LY"/>
              </w:rPr>
              <w:t>17 cm</w:t>
            </w:r>
          </w:p>
        </w:tc>
        <w:tc>
          <w:tcPr>
            <w:tcW w:w="603" w:type="pct"/>
            <w:shd w:val="clear" w:color="auto" w:fill="auto"/>
            <w:vAlign w:val="center"/>
          </w:tcPr>
          <w:p w:rsidR="00CE5956" w:rsidRPr="00EC71BA" w:rsidRDefault="00CE5956" w:rsidP="00CE5956">
            <w:pPr>
              <w:spacing w:after="0" w:line="240" w:lineRule="auto"/>
              <w:rPr>
                <w:sz w:val="20"/>
                <w:szCs w:val="20"/>
                <w:rtl/>
                <w:lang w:eastAsia="zh-CN"/>
              </w:rPr>
            </w:pPr>
            <w:r w:rsidRPr="00EC71BA">
              <w:rPr>
                <w:sz w:val="20"/>
                <w:szCs w:val="20"/>
                <w:lang w:eastAsia="zh-CN" w:bidi="ar-LY"/>
              </w:rPr>
              <w:t>83 cm</w:t>
            </w:r>
          </w:p>
        </w:tc>
        <w:tc>
          <w:tcPr>
            <w:tcW w:w="690" w:type="pct"/>
            <w:shd w:val="clear" w:color="auto" w:fill="auto"/>
            <w:vAlign w:val="center"/>
          </w:tcPr>
          <w:p w:rsidR="00CE5956" w:rsidRPr="00EC71BA" w:rsidRDefault="00CE5956" w:rsidP="00CE5956">
            <w:pPr>
              <w:spacing w:after="0" w:line="240" w:lineRule="auto"/>
              <w:rPr>
                <w:sz w:val="20"/>
                <w:szCs w:val="20"/>
                <w:rtl/>
                <w:lang w:eastAsia="zh-CN"/>
              </w:rPr>
            </w:pPr>
            <w:r w:rsidRPr="00EC71BA">
              <w:rPr>
                <w:sz w:val="20"/>
                <w:szCs w:val="20"/>
                <w:lang w:eastAsia="zh-CN" w:bidi="ar-LY"/>
              </w:rPr>
              <w:t>93 cm</w:t>
            </w:r>
          </w:p>
        </w:tc>
        <w:tc>
          <w:tcPr>
            <w:tcW w:w="689" w:type="pct"/>
            <w:shd w:val="clear" w:color="auto" w:fill="auto"/>
            <w:vAlign w:val="center"/>
          </w:tcPr>
          <w:p w:rsidR="00CE5956" w:rsidRPr="00EC71BA" w:rsidRDefault="00CE5956" w:rsidP="00CE5956">
            <w:pPr>
              <w:spacing w:after="0" w:line="240" w:lineRule="auto"/>
              <w:rPr>
                <w:sz w:val="20"/>
                <w:szCs w:val="20"/>
                <w:rtl/>
                <w:lang w:eastAsia="zh-CN"/>
              </w:rPr>
            </w:pPr>
            <w:r w:rsidRPr="00EC71BA">
              <w:rPr>
                <w:sz w:val="20"/>
                <w:szCs w:val="20"/>
                <w:lang w:eastAsia="zh-CN"/>
              </w:rPr>
              <w:t>1</w:t>
            </w:r>
          </w:p>
        </w:tc>
        <w:tc>
          <w:tcPr>
            <w:tcW w:w="690" w:type="pct"/>
            <w:shd w:val="clear" w:color="auto" w:fill="auto"/>
            <w:vAlign w:val="center"/>
          </w:tcPr>
          <w:p w:rsidR="00CE5956" w:rsidRPr="00EC71BA" w:rsidRDefault="00CE5956" w:rsidP="00CE5956">
            <w:pPr>
              <w:spacing w:after="0" w:line="240" w:lineRule="auto"/>
              <w:rPr>
                <w:sz w:val="20"/>
                <w:szCs w:val="20"/>
                <w:lang w:eastAsia="zh-CN"/>
              </w:rPr>
            </w:pPr>
            <w:proofErr w:type="spellStart"/>
            <w:r w:rsidRPr="00EC71BA">
              <w:rPr>
                <w:sz w:val="20"/>
                <w:szCs w:val="20"/>
                <w:lang w:eastAsia="zh-CN"/>
              </w:rPr>
              <w:t>Ovecler</w:t>
            </w:r>
            <w:proofErr w:type="spellEnd"/>
            <w:r w:rsidRPr="00EC71BA">
              <w:rPr>
                <w:sz w:val="20"/>
                <w:szCs w:val="20"/>
                <w:lang w:eastAsia="zh-CN"/>
              </w:rPr>
              <w:t xml:space="preserve"> vadisi 2</w:t>
            </w:r>
          </w:p>
          <w:p w:rsidR="00CE5956" w:rsidRPr="00EC71BA" w:rsidRDefault="00CE5956" w:rsidP="00CE5956">
            <w:pPr>
              <w:spacing w:after="0" w:line="240" w:lineRule="auto"/>
              <w:rPr>
                <w:sz w:val="20"/>
                <w:szCs w:val="20"/>
                <w:rtl/>
                <w:lang w:eastAsia="zh-CN"/>
              </w:rPr>
            </w:pPr>
          </w:p>
        </w:tc>
      </w:tr>
      <w:tr w:rsidR="00EC71BA" w:rsidRPr="00EC71BA" w:rsidTr="00EC71BA">
        <w:trPr>
          <w:trHeight w:val="20"/>
          <w:tblHeader/>
        </w:trPr>
        <w:tc>
          <w:tcPr>
            <w:tcW w:w="1034" w:type="pct"/>
            <w:vMerge w:val="restart"/>
            <w:shd w:val="clear" w:color="auto" w:fill="auto"/>
            <w:vAlign w:val="center"/>
          </w:tcPr>
          <w:p w:rsidR="00CE5956" w:rsidRPr="00EC71BA" w:rsidRDefault="00CE5956" w:rsidP="00CE5956">
            <w:pPr>
              <w:spacing w:after="0" w:line="240" w:lineRule="auto"/>
              <w:rPr>
                <w:sz w:val="20"/>
                <w:szCs w:val="20"/>
                <w:rtl/>
                <w:lang w:eastAsia="zh-CN"/>
              </w:rPr>
            </w:pPr>
            <w:r w:rsidRPr="00EC71BA">
              <w:rPr>
                <w:sz w:val="20"/>
                <w:szCs w:val="20"/>
                <w:lang w:eastAsia="zh-CN" w:bidi="ar-LY"/>
              </w:rPr>
              <w:t>Ahşap</w:t>
            </w:r>
          </w:p>
        </w:tc>
        <w:tc>
          <w:tcPr>
            <w:tcW w:w="603" w:type="pct"/>
            <w:shd w:val="clear" w:color="auto" w:fill="auto"/>
            <w:vAlign w:val="center"/>
          </w:tcPr>
          <w:p w:rsidR="00CE5956" w:rsidRPr="00EC71BA" w:rsidRDefault="00CE5956" w:rsidP="00CE5956">
            <w:pPr>
              <w:spacing w:after="0" w:line="240" w:lineRule="auto"/>
              <w:rPr>
                <w:sz w:val="20"/>
                <w:szCs w:val="20"/>
                <w:rtl/>
                <w:lang w:eastAsia="zh-CN"/>
              </w:rPr>
            </w:pPr>
            <w:r w:rsidRPr="00EC71BA">
              <w:rPr>
                <w:sz w:val="20"/>
                <w:szCs w:val="20"/>
                <w:lang w:eastAsia="zh-CN" w:bidi="ar-LY"/>
              </w:rPr>
              <w:t>20 cm</w:t>
            </w:r>
          </w:p>
        </w:tc>
        <w:tc>
          <w:tcPr>
            <w:tcW w:w="690" w:type="pct"/>
            <w:shd w:val="clear" w:color="auto" w:fill="auto"/>
            <w:vAlign w:val="center"/>
          </w:tcPr>
          <w:p w:rsidR="00CE5956" w:rsidRPr="00EC71BA" w:rsidRDefault="00CE5956" w:rsidP="00CE5956">
            <w:pPr>
              <w:spacing w:after="0" w:line="240" w:lineRule="auto"/>
              <w:rPr>
                <w:sz w:val="20"/>
                <w:szCs w:val="20"/>
                <w:rtl/>
                <w:lang w:eastAsia="zh-CN"/>
              </w:rPr>
            </w:pPr>
            <w:r w:rsidRPr="00EC71BA">
              <w:rPr>
                <w:sz w:val="20"/>
                <w:szCs w:val="20"/>
                <w:lang w:eastAsia="zh-CN" w:bidi="ar-LY"/>
              </w:rPr>
              <w:t>15 cm</w:t>
            </w:r>
          </w:p>
        </w:tc>
        <w:tc>
          <w:tcPr>
            <w:tcW w:w="603" w:type="pct"/>
            <w:shd w:val="clear" w:color="auto" w:fill="auto"/>
            <w:vAlign w:val="center"/>
          </w:tcPr>
          <w:p w:rsidR="00CE5956" w:rsidRPr="00EC71BA" w:rsidRDefault="00CE5956" w:rsidP="00CE5956">
            <w:pPr>
              <w:spacing w:after="0" w:line="240" w:lineRule="auto"/>
              <w:rPr>
                <w:sz w:val="20"/>
                <w:szCs w:val="20"/>
                <w:rtl/>
                <w:lang w:eastAsia="zh-CN"/>
              </w:rPr>
            </w:pPr>
            <w:r w:rsidRPr="00EC71BA">
              <w:rPr>
                <w:sz w:val="20"/>
                <w:szCs w:val="20"/>
                <w:lang w:eastAsia="zh-CN"/>
              </w:rPr>
              <w:t>95cm</w:t>
            </w:r>
          </w:p>
        </w:tc>
        <w:tc>
          <w:tcPr>
            <w:tcW w:w="690" w:type="pct"/>
            <w:shd w:val="clear" w:color="auto" w:fill="auto"/>
            <w:vAlign w:val="center"/>
          </w:tcPr>
          <w:p w:rsidR="00CE5956" w:rsidRPr="00EC71BA" w:rsidRDefault="00CE5956" w:rsidP="00CE5956">
            <w:pPr>
              <w:spacing w:after="0" w:line="240" w:lineRule="auto"/>
              <w:rPr>
                <w:sz w:val="20"/>
                <w:szCs w:val="20"/>
                <w:rtl/>
                <w:lang w:eastAsia="zh-CN"/>
              </w:rPr>
            </w:pPr>
            <w:r w:rsidRPr="00EC71BA">
              <w:rPr>
                <w:sz w:val="20"/>
                <w:szCs w:val="20"/>
                <w:lang w:eastAsia="zh-CN"/>
              </w:rPr>
              <w:t>90 cm</w:t>
            </w:r>
          </w:p>
        </w:tc>
        <w:tc>
          <w:tcPr>
            <w:tcW w:w="689" w:type="pct"/>
            <w:vMerge w:val="restart"/>
            <w:shd w:val="clear" w:color="auto" w:fill="auto"/>
            <w:vAlign w:val="center"/>
          </w:tcPr>
          <w:p w:rsidR="00CE5956" w:rsidRPr="00EC71BA" w:rsidRDefault="00CE5956" w:rsidP="00CE5956">
            <w:pPr>
              <w:spacing w:after="0" w:line="240" w:lineRule="auto"/>
              <w:rPr>
                <w:sz w:val="20"/>
                <w:szCs w:val="20"/>
                <w:rtl/>
                <w:lang w:eastAsia="zh-CN"/>
              </w:rPr>
            </w:pPr>
            <w:r w:rsidRPr="00EC71BA">
              <w:rPr>
                <w:sz w:val="20"/>
                <w:szCs w:val="20"/>
                <w:lang w:eastAsia="zh-CN"/>
              </w:rPr>
              <w:t>4</w:t>
            </w:r>
          </w:p>
        </w:tc>
        <w:tc>
          <w:tcPr>
            <w:tcW w:w="690" w:type="pct"/>
            <w:vMerge w:val="restart"/>
            <w:shd w:val="clear" w:color="auto" w:fill="auto"/>
            <w:vAlign w:val="center"/>
          </w:tcPr>
          <w:p w:rsidR="00CE5956" w:rsidRPr="00EC71BA" w:rsidRDefault="00CE5956" w:rsidP="00CE5956">
            <w:pPr>
              <w:tabs>
                <w:tab w:val="left" w:pos="3345"/>
              </w:tabs>
              <w:spacing w:after="0" w:line="240" w:lineRule="auto"/>
              <w:rPr>
                <w:sz w:val="20"/>
                <w:szCs w:val="20"/>
                <w:lang w:eastAsia="zh-CN"/>
              </w:rPr>
            </w:pPr>
            <w:r w:rsidRPr="00EC71BA">
              <w:rPr>
                <w:sz w:val="20"/>
                <w:szCs w:val="20"/>
                <w:lang w:eastAsia="zh-CN"/>
              </w:rPr>
              <w:t>Ahmet arif park</w:t>
            </w:r>
          </w:p>
          <w:p w:rsidR="00CE5956" w:rsidRPr="00EC71BA" w:rsidRDefault="00CE5956" w:rsidP="00CE5956">
            <w:pPr>
              <w:spacing w:after="0" w:line="240" w:lineRule="auto"/>
              <w:rPr>
                <w:sz w:val="20"/>
                <w:szCs w:val="20"/>
                <w:rtl/>
                <w:lang w:eastAsia="zh-CN"/>
              </w:rPr>
            </w:pPr>
          </w:p>
        </w:tc>
      </w:tr>
      <w:tr w:rsidR="00EC71BA" w:rsidRPr="00EC71BA" w:rsidTr="00EC71BA">
        <w:trPr>
          <w:trHeight w:val="20"/>
          <w:tblHeader/>
        </w:trPr>
        <w:tc>
          <w:tcPr>
            <w:tcW w:w="1034" w:type="pct"/>
            <w:vMerge/>
            <w:shd w:val="clear" w:color="auto" w:fill="auto"/>
            <w:vAlign w:val="center"/>
          </w:tcPr>
          <w:p w:rsidR="00CE5956" w:rsidRPr="00EC71BA" w:rsidRDefault="00CE5956" w:rsidP="00CE5956">
            <w:pPr>
              <w:spacing w:after="0" w:line="240" w:lineRule="auto"/>
              <w:rPr>
                <w:sz w:val="20"/>
                <w:szCs w:val="20"/>
                <w:lang w:eastAsia="zh-CN" w:bidi="ar-LY"/>
              </w:rPr>
            </w:pPr>
          </w:p>
        </w:tc>
        <w:tc>
          <w:tcPr>
            <w:tcW w:w="603" w:type="pct"/>
            <w:shd w:val="clear" w:color="auto" w:fill="auto"/>
            <w:vAlign w:val="center"/>
          </w:tcPr>
          <w:p w:rsidR="00CE5956" w:rsidRPr="00EC71BA" w:rsidRDefault="00CE5956" w:rsidP="00CE5956">
            <w:pPr>
              <w:spacing w:after="0" w:line="240" w:lineRule="auto"/>
              <w:rPr>
                <w:sz w:val="20"/>
                <w:szCs w:val="20"/>
                <w:lang w:eastAsia="zh-CN" w:bidi="ar-LY"/>
              </w:rPr>
            </w:pPr>
            <w:r w:rsidRPr="00EC71BA">
              <w:rPr>
                <w:sz w:val="20"/>
                <w:szCs w:val="20"/>
                <w:rtl/>
                <w:lang w:eastAsia="zh-CN" w:bidi="ar-LY"/>
              </w:rPr>
              <w:t>-</w:t>
            </w:r>
          </w:p>
        </w:tc>
        <w:tc>
          <w:tcPr>
            <w:tcW w:w="690" w:type="pct"/>
            <w:shd w:val="clear" w:color="auto" w:fill="auto"/>
            <w:vAlign w:val="center"/>
          </w:tcPr>
          <w:p w:rsidR="00CE5956" w:rsidRPr="00EC71BA" w:rsidRDefault="00CE5956" w:rsidP="00CE5956">
            <w:pPr>
              <w:spacing w:after="0" w:line="240" w:lineRule="auto"/>
              <w:rPr>
                <w:sz w:val="20"/>
                <w:szCs w:val="20"/>
                <w:lang w:eastAsia="zh-CN" w:bidi="ar-LY"/>
              </w:rPr>
            </w:pPr>
            <w:r w:rsidRPr="00EC71BA">
              <w:rPr>
                <w:sz w:val="20"/>
                <w:szCs w:val="20"/>
                <w:rtl/>
                <w:lang w:eastAsia="zh-CN" w:bidi="ar-LY"/>
              </w:rPr>
              <w:t>-</w:t>
            </w:r>
          </w:p>
        </w:tc>
        <w:tc>
          <w:tcPr>
            <w:tcW w:w="603" w:type="pct"/>
            <w:shd w:val="clear" w:color="auto" w:fill="auto"/>
            <w:vAlign w:val="center"/>
          </w:tcPr>
          <w:p w:rsidR="00CE5956" w:rsidRPr="00EC71BA" w:rsidRDefault="00CE5956" w:rsidP="00CE5956">
            <w:pPr>
              <w:spacing w:after="0" w:line="240" w:lineRule="auto"/>
              <w:rPr>
                <w:sz w:val="20"/>
                <w:szCs w:val="20"/>
                <w:lang w:eastAsia="zh-CN"/>
              </w:rPr>
            </w:pPr>
            <w:r w:rsidRPr="00EC71BA">
              <w:rPr>
                <w:sz w:val="20"/>
                <w:szCs w:val="20"/>
                <w:lang w:eastAsia="zh-CN"/>
              </w:rPr>
              <w:t>95cm</w:t>
            </w:r>
          </w:p>
        </w:tc>
        <w:tc>
          <w:tcPr>
            <w:tcW w:w="690" w:type="pct"/>
            <w:shd w:val="clear" w:color="auto" w:fill="auto"/>
            <w:vAlign w:val="center"/>
          </w:tcPr>
          <w:p w:rsidR="00CE5956" w:rsidRPr="00EC71BA" w:rsidRDefault="00CE5956" w:rsidP="00CE5956">
            <w:pPr>
              <w:spacing w:after="0" w:line="240" w:lineRule="auto"/>
              <w:rPr>
                <w:sz w:val="20"/>
                <w:szCs w:val="20"/>
                <w:lang w:eastAsia="zh-CN"/>
              </w:rPr>
            </w:pPr>
            <w:r w:rsidRPr="00EC71BA">
              <w:rPr>
                <w:sz w:val="20"/>
                <w:szCs w:val="20"/>
                <w:lang w:eastAsia="zh-CN"/>
              </w:rPr>
              <w:t>90 cm</w:t>
            </w:r>
          </w:p>
        </w:tc>
        <w:tc>
          <w:tcPr>
            <w:tcW w:w="689" w:type="pct"/>
            <w:vMerge/>
            <w:shd w:val="clear" w:color="auto" w:fill="auto"/>
            <w:vAlign w:val="center"/>
          </w:tcPr>
          <w:p w:rsidR="00CE5956" w:rsidRPr="00EC71BA" w:rsidRDefault="00CE5956" w:rsidP="00CE5956">
            <w:pPr>
              <w:spacing w:after="0" w:line="240" w:lineRule="auto"/>
              <w:rPr>
                <w:sz w:val="20"/>
                <w:szCs w:val="20"/>
                <w:lang w:eastAsia="zh-CN"/>
              </w:rPr>
            </w:pPr>
          </w:p>
        </w:tc>
        <w:tc>
          <w:tcPr>
            <w:tcW w:w="690" w:type="pct"/>
            <w:vMerge/>
            <w:shd w:val="clear" w:color="auto" w:fill="auto"/>
            <w:vAlign w:val="center"/>
          </w:tcPr>
          <w:p w:rsidR="00CE5956" w:rsidRPr="00EC71BA" w:rsidRDefault="00CE5956" w:rsidP="00CE5956">
            <w:pPr>
              <w:spacing w:after="0" w:line="240" w:lineRule="auto"/>
              <w:rPr>
                <w:sz w:val="20"/>
                <w:szCs w:val="20"/>
                <w:lang w:eastAsia="zh-CN"/>
              </w:rPr>
            </w:pPr>
          </w:p>
        </w:tc>
      </w:tr>
      <w:tr w:rsidR="00EC71BA" w:rsidRPr="00EC71BA" w:rsidTr="00EC71BA">
        <w:trPr>
          <w:trHeight w:val="20"/>
          <w:tblHeader/>
        </w:trPr>
        <w:tc>
          <w:tcPr>
            <w:tcW w:w="1034" w:type="pct"/>
            <w:vMerge w:val="restart"/>
            <w:shd w:val="clear" w:color="auto" w:fill="auto"/>
            <w:vAlign w:val="center"/>
          </w:tcPr>
          <w:p w:rsidR="00CE5956" w:rsidRPr="00EC71BA" w:rsidRDefault="00CE5956" w:rsidP="00CE5956">
            <w:pPr>
              <w:spacing w:after="0" w:line="240" w:lineRule="auto"/>
              <w:rPr>
                <w:sz w:val="20"/>
                <w:szCs w:val="20"/>
                <w:rtl/>
                <w:lang w:eastAsia="zh-CN"/>
              </w:rPr>
            </w:pPr>
            <w:r w:rsidRPr="00EC71BA">
              <w:rPr>
                <w:sz w:val="20"/>
                <w:szCs w:val="20"/>
                <w:lang w:eastAsia="zh-CN"/>
              </w:rPr>
              <w:t>Plastik</w:t>
            </w:r>
          </w:p>
        </w:tc>
        <w:tc>
          <w:tcPr>
            <w:tcW w:w="603" w:type="pct"/>
            <w:shd w:val="clear" w:color="auto" w:fill="auto"/>
            <w:vAlign w:val="center"/>
          </w:tcPr>
          <w:p w:rsidR="00CE5956" w:rsidRPr="00EC71BA" w:rsidRDefault="00CE5956" w:rsidP="00CE5956">
            <w:pPr>
              <w:spacing w:after="0" w:line="240" w:lineRule="auto"/>
              <w:rPr>
                <w:sz w:val="20"/>
                <w:szCs w:val="20"/>
                <w:rtl/>
                <w:lang w:eastAsia="zh-CN"/>
              </w:rPr>
            </w:pPr>
            <w:r w:rsidRPr="00EC71BA">
              <w:rPr>
                <w:sz w:val="20"/>
                <w:szCs w:val="20"/>
                <w:lang w:eastAsia="zh-CN" w:bidi="ar-LY"/>
              </w:rPr>
              <w:t>21 cm</w:t>
            </w:r>
          </w:p>
        </w:tc>
        <w:tc>
          <w:tcPr>
            <w:tcW w:w="690" w:type="pct"/>
            <w:shd w:val="clear" w:color="auto" w:fill="auto"/>
            <w:vAlign w:val="center"/>
          </w:tcPr>
          <w:p w:rsidR="00CE5956" w:rsidRPr="00EC71BA" w:rsidRDefault="00CE5956" w:rsidP="00CE5956">
            <w:pPr>
              <w:spacing w:after="0" w:line="240" w:lineRule="auto"/>
              <w:rPr>
                <w:sz w:val="20"/>
                <w:szCs w:val="20"/>
                <w:rtl/>
                <w:lang w:eastAsia="zh-CN"/>
              </w:rPr>
            </w:pPr>
            <w:r w:rsidRPr="00EC71BA">
              <w:rPr>
                <w:sz w:val="20"/>
                <w:szCs w:val="20"/>
                <w:lang w:eastAsia="zh-CN" w:bidi="ar-LY"/>
              </w:rPr>
              <w:t>17 cm</w:t>
            </w:r>
          </w:p>
        </w:tc>
        <w:tc>
          <w:tcPr>
            <w:tcW w:w="603" w:type="pct"/>
            <w:shd w:val="clear" w:color="auto" w:fill="auto"/>
            <w:vAlign w:val="center"/>
          </w:tcPr>
          <w:p w:rsidR="00CE5956" w:rsidRPr="00EC71BA" w:rsidRDefault="00CE5956" w:rsidP="00CE5956">
            <w:pPr>
              <w:spacing w:after="0" w:line="240" w:lineRule="auto"/>
              <w:rPr>
                <w:sz w:val="20"/>
                <w:szCs w:val="20"/>
                <w:rtl/>
                <w:lang w:eastAsia="zh-CN"/>
              </w:rPr>
            </w:pPr>
            <w:r w:rsidRPr="00EC71BA">
              <w:rPr>
                <w:sz w:val="20"/>
                <w:szCs w:val="20"/>
                <w:lang w:eastAsia="zh-CN"/>
              </w:rPr>
              <w:t>69 cm</w:t>
            </w:r>
          </w:p>
        </w:tc>
        <w:tc>
          <w:tcPr>
            <w:tcW w:w="690" w:type="pct"/>
            <w:shd w:val="clear" w:color="auto" w:fill="auto"/>
            <w:vAlign w:val="center"/>
          </w:tcPr>
          <w:p w:rsidR="00CE5956" w:rsidRPr="00EC71BA" w:rsidRDefault="00CE5956" w:rsidP="00CE5956">
            <w:pPr>
              <w:spacing w:after="0" w:line="240" w:lineRule="auto"/>
              <w:rPr>
                <w:sz w:val="20"/>
                <w:szCs w:val="20"/>
                <w:rtl/>
                <w:lang w:eastAsia="zh-CN"/>
              </w:rPr>
            </w:pPr>
            <w:r w:rsidRPr="00EC71BA">
              <w:rPr>
                <w:sz w:val="20"/>
                <w:szCs w:val="20"/>
                <w:lang w:eastAsia="zh-CN"/>
              </w:rPr>
              <w:t>90 cm</w:t>
            </w:r>
          </w:p>
        </w:tc>
        <w:tc>
          <w:tcPr>
            <w:tcW w:w="689" w:type="pct"/>
            <w:vMerge w:val="restart"/>
            <w:shd w:val="clear" w:color="auto" w:fill="auto"/>
            <w:vAlign w:val="center"/>
          </w:tcPr>
          <w:p w:rsidR="00CE5956" w:rsidRPr="00EC71BA" w:rsidRDefault="00CE5956" w:rsidP="00CE5956">
            <w:pPr>
              <w:spacing w:after="0" w:line="240" w:lineRule="auto"/>
              <w:rPr>
                <w:sz w:val="20"/>
                <w:szCs w:val="20"/>
                <w:lang w:eastAsia="zh-CN"/>
              </w:rPr>
            </w:pPr>
            <w:r w:rsidRPr="00EC71BA">
              <w:rPr>
                <w:sz w:val="20"/>
                <w:szCs w:val="20"/>
                <w:lang w:eastAsia="zh-CN"/>
              </w:rPr>
              <w:t>2</w:t>
            </w:r>
          </w:p>
        </w:tc>
        <w:tc>
          <w:tcPr>
            <w:tcW w:w="690" w:type="pct"/>
            <w:vMerge w:val="restart"/>
            <w:shd w:val="clear" w:color="auto" w:fill="auto"/>
            <w:vAlign w:val="center"/>
          </w:tcPr>
          <w:p w:rsidR="00CE5956" w:rsidRPr="00EC71BA" w:rsidRDefault="00CE5956" w:rsidP="00CE5956">
            <w:pPr>
              <w:spacing w:after="0" w:line="240" w:lineRule="auto"/>
              <w:rPr>
                <w:sz w:val="20"/>
                <w:szCs w:val="20"/>
                <w:lang w:eastAsia="zh-CN"/>
              </w:rPr>
            </w:pPr>
            <w:proofErr w:type="spellStart"/>
            <w:r w:rsidRPr="00EC71BA">
              <w:rPr>
                <w:sz w:val="20"/>
                <w:szCs w:val="20"/>
                <w:lang w:eastAsia="zh-CN"/>
              </w:rPr>
              <w:t>Asik</w:t>
            </w:r>
            <w:proofErr w:type="spellEnd"/>
            <w:r w:rsidRPr="00EC71BA">
              <w:rPr>
                <w:sz w:val="20"/>
                <w:szCs w:val="20"/>
                <w:lang w:eastAsia="zh-CN"/>
              </w:rPr>
              <w:t xml:space="preserve"> </w:t>
            </w:r>
            <w:proofErr w:type="spellStart"/>
            <w:r w:rsidRPr="00EC71BA">
              <w:rPr>
                <w:sz w:val="20"/>
                <w:szCs w:val="20"/>
                <w:lang w:eastAsia="zh-CN"/>
              </w:rPr>
              <w:t>veysel</w:t>
            </w:r>
            <w:proofErr w:type="spellEnd"/>
            <w:r w:rsidRPr="00EC71BA">
              <w:rPr>
                <w:sz w:val="20"/>
                <w:szCs w:val="20"/>
                <w:lang w:eastAsia="zh-CN"/>
              </w:rPr>
              <w:t xml:space="preserve"> </w:t>
            </w:r>
            <w:proofErr w:type="spellStart"/>
            <w:r w:rsidRPr="00EC71BA">
              <w:rPr>
                <w:sz w:val="20"/>
                <w:szCs w:val="20"/>
                <w:lang w:eastAsia="zh-CN"/>
              </w:rPr>
              <w:t>parki</w:t>
            </w:r>
            <w:proofErr w:type="spellEnd"/>
          </w:p>
          <w:p w:rsidR="00CE5956" w:rsidRPr="00EC71BA" w:rsidRDefault="00CE5956" w:rsidP="00CE5956">
            <w:pPr>
              <w:spacing w:after="0" w:line="240" w:lineRule="auto"/>
              <w:rPr>
                <w:sz w:val="20"/>
                <w:szCs w:val="20"/>
                <w:rtl/>
                <w:lang w:eastAsia="zh-CN"/>
              </w:rPr>
            </w:pPr>
          </w:p>
        </w:tc>
      </w:tr>
      <w:tr w:rsidR="00EC71BA" w:rsidRPr="00EC71BA" w:rsidTr="00EC71BA">
        <w:trPr>
          <w:trHeight w:val="20"/>
          <w:tblHeader/>
        </w:trPr>
        <w:tc>
          <w:tcPr>
            <w:tcW w:w="1034" w:type="pct"/>
            <w:vMerge/>
            <w:shd w:val="clear" w:color="auto" w:fill="auto"/>
            <w:vAlign w:val="center"/>
          </w:tcPr>
          <w:p w:rsidR="00CE5956" w:rsidRPr="00EC71BA" w:rsidRDefault="00CE5956" w:rsidP="00CE5956">
            <w:pPr>
              <w:spacing w:after="0" w:line="240" w:lineRule="auto"/>
              <w:rPr>
                <w:sz w:val="20"/>
                <w:szCs w:val="20"/>
                <w:lang w:eastAsia="zh-CN"/>
              </w:rPr>
            </w:pPr>
          </w:p>
        </w:tc>
        <w:tc>
          <w:tcPr>
            <w:tcW w:w="603" w:type="pct"/>
            <w:shd w:val="clear" w:color="auto" w:fill="auto"/>
            <w:vAlign w:val="center"/>
          </w:tcPr>
          <w:p w:rsidR="00CE5956" w:rsidRPr="00EC71BA" w:rsidRDefault="00CE5956" w:rsidP="00CE5956">
            <w:pPr>
              <w:spacing w:after="0" w:line="240" w:lineRule="auto"/>
              <w:rPr>
                <w:sz w:val="20"/>
                <w:szCs w:val="20"/>
                <w:lang w:eastAsia="zh-CN" w:bidi="ar-LY"/>
              </w:rPr>
            </w:pPr>
            <w:r w:rsidRPr="00EC71BA">
              <w:rPr>
                <w:sz w:val="20"/>
                <w:szCs w:val="20"/>
                <w:rtl/>
                <w:lang w:eastAsia="zh-CN" w:bidi="ar-LY"/>
              </w:rPr>
              <w:t>-</w:t>
            </w:r>
          </w:p>
        </w:tc>
        <w:tc>
          <w:tcPr>
            <w:tcW w:w="690" w:type="pct"/>
            <w:shd w:val="clear" w:color="auto" w:fill="auto"/>
            <w:vAlign w:val="center"/>
          </w:tcPr>
          <w:p w:rsidR="00CE5956" w:rsidRPr="00EC71BA" w:rsidRDefault="00CE5956" w:rsidP="00CE5956">
            <w:pPr>
              <w:spacing w:after="0" w:line="240" w:lineRule="auto"/>
              <w:rPr>
                <w:sz w:val="20"/>
                <w:szCs w:val="20"/>
                <w:lang w:eastAsia="zh-CN" w:bidi="ar-LY"/>
              </w:rPr>
            </w:pPr>
            <w:r w:rsidRPr="00EC71BA">
              <w:rPr>
                <w:sz w:val="20"/>
                <w:szCs w:val="20"/>
                <w:rtl/>
                <w:lang w:eastAsia="zh-CN" w:bidi="ar-LY"/>
              </w:rPr>
              <w:t>-</w:t>
            </w:r>
          </w:p>
        </w:tc>
        <w:tc>
          <w:tcPr>
            <w:tcW w:w="603" w:type="pct"/>
            <w:shd w:val="clear" w:color="auto" w:fill="auto"/>
            <w:vAlign w:val="center"/>
          </w:tcPr>
          <w:p w:rsidR="00CE5956" w:rsidRPr="00EC71BA" w:rsidRDefault="00CE5956" w:rsidP="00CE5956">
            <w:pPr>
              <w:spacing w:after="0" w:line="240" w:lineRule="auto"/>
              <w:rPr>
                <w:sz w:val="20"/>
                <w:szCs w:val="20"/>
                <w:lang w:eastAsia="zh-CN"/>
              </w:rPr>
            </w:pPr>
            <w:r w:rsidRPr="00EC71BA">
              <w:rPr>
                <w:sz w:val="20"/>
                <w:szCs w:val="20"/>
                <w:lang w:eastAsia="zh-CN"/>
              </w:rPr>
              <w:t>70cm</w:t>
            </w:r>
          </w:p>
        </w:tc>
        <w:tc>
          <w:tcPr>
            <w:tcW w:w="690" w:type="pct"/>
            <w:shd w:val="clear" w:color="auto" w:fill="auto"/>
            <w:vAlign w:val="center"/>
          </w:tcPr>
          <w:p w:rsidR="00CE5956" w:rsidRPr="00EC71BA" w:rsidRDefault="00CE5956" w:rsidP="00CE5956">
            <w:pPr>
              <w:spacing w:after="0" w:line="240" w:lineRule="auto"/>
              <w:rPr>
                <w:sz w:val="20"/>
                <w:szCs w:val="20"/>
                <w:lang w:eastAsia="zh-CN"/>
              </w:rPr>
            </w:pPr>
            <w:r w:rsidRPr="00EC71BA">
              <w:rPr>
                <w:sz w:val="20"/>
                <w:szCs w:val="20"/>
                <w:lang w:eastAsia="zh-CN"/>
              </w:rPr>
              <w:t>90cm</w:t>
            </w:r>
          </w:p>
        </w:tc>
        <w:tc>
          <w:tcPr>
            <w:tcW w:w="689" w:type="pct"/>
            <w:vMerge/>
            <w:shd w:val="clear" w:color="auto" w:fill="auto"/>
            <w:vAlign w:val="center"/>
          </w:tcPr>
          <w:p w:rsidR="00CE5956" w:rsidRPr="00EC71BA" w:rsidRDefault="00CE5956" w:rsidP="00CE5956">
            <w:pPr>
              <w:spacing w:after="0" w:line="240" w:lineRule="auto"/>
              <w:rPr>
                <w:sz w:val="20"/>
                <w:szCs w:val="20"/>
                <w:lang w:eastAsia="zh-CN"/>
              </w:rPr>
            </w:pPr>
          </w:p>
        </w:tc>
        <w:tc>
          <w:tcPr>
            <w:tcW w:w="690" w:type="pct"/>
            <w:vMerge/>
            <w:shd w:val="clear" w:color="auto" w:fill="auto"/>
            <w:vAlign w:val="center"/>
          </w:tcPr>
          <w:p w:rsidR="00CE5956" w:rsidRPr="00EC71BA" w:rsidRDefault="00CE5956" w:rsidP="00CE5956">
            <w:pPr>
              <w:spacing w:after="0" w:line="240" w:lineRule="auto"/>
              <w:rPr>
                <w:sz w:val="20"/>
                <w:szCs w:val="20"/>
                <w:lang w:eastAsia="zh-CN"/>
              </w:rPr>
            </w:pPr>
          </w:p>
        </w:tc>
      </w:tr>
      <w:tr w:rsidR="00EC71BA" w:rsidRPr="00EC71BA" w:rsidTr="00EC71BA">
        <w:trPr>
          <w:trHeight w:val="20"/>
          <w:tblHeader/>
        </w:trPr>
        <w:tc>
          <w:tcPr>
            <w:tcW w:w="1034" w:type="pct"/>
            <w:shd w:val="clear" w:color="auto" w:fill="auto"/>
            <w:vAlign w:val="center"/>
          </w:tcPr>
          <w:p w:rsidR="00CE5956" w:rsidRPr="00EC71BA" w:rsidRDefault="00CE5956" w:rsidP="00CE5956">
            <w:pPr>
              <w:spacing w:after="0" w:line="240" w:lineRule="auto"/>
              <w:rPr>
                <w:sz w:val="20"/>
                <w:szCs w:val="20"/>
                <w:rtl/>
                <w:lang w:eastAsia="zh-CN"/>
              </w:rPr>
            </w:pPr>
            <w:r w:rsidRPr="00EC71BA">
              <w:rPr>
                <w:sz w:val="20"/>
                <w:szCs w:val="20"/>
                <w:lang w:eastAsia="zh-CN" w:bidi="ar-LY"/>
              </w:rPr>
              <w:t>Kauçuk kaplı çelik</w:t>
            </w:r>
          </w:p>
        </w:tc>
        <w:tc>
          <w:tcPr>
            <w:tcW w:w="603" w:type="pct"/>
            <w:shd w:val="clear" w:color="auto" w:fill="auto"/>
            <w:vAlign w:val="center"/>
          </w:tcPr>
          <w:p w:rsidR="00CE5956" w:rsidRPr="00EC71BA" w:rsidRDefault="00CE5956" w:rsidP="00CE5956">
            <w:pPr>
              <w:spacing w:after="0" w:line="240" w:lineRule="auto"/>
              <w:rPr>
                <w:sz w:val="20"/>
                <w:szCs w:val="20"/>
                <w:rtl/>
                <w:lang w:eastAsia="zh-CN"/>
              </w:rPr>
            </w:pPr>
            <w:r w:rsidRPr="00EC71BA">
              <w:rPr>
                <w:sz w:val="20"/>
                <w:szCs w:val="20"/>
                <w:lang w:eastAsia="zh-CN" w:bidi="ar-LY"/>
              </w:rPr>
              <w:t>23 cm</w:t>
            </w:r>
          </w:p>
        </w:tc>
        <w:tc>
          <w:tcPr>
            <w:tcW w:w="690" w:type="pct"/>
            <w:shd w:val="clear" w:color="auto" w:fill="auto"/>
            <w:vAlign w:val="center"/>
          </w:tcPr>
          <w:p w:rsidR="00CE5956" w:rsidRPr="00EC71BA" w:rsidRDefault="00CE5956" w:rsidP="00CE5956">
            <w:pPr>
              <w:spacing w:after="0" w:line="240" w:lineRule="auto"/>
              <w:rPr>
                <w:sz w:val="20"/>
                <w:szCs w:val="20"/>
                <w:rtl/>
                <w:lang w:eastAsia="zh-CN"/>
              </w:rPr>
            </w:pPr>
            <w:r w:rsidRPr="00EC71BA">
              <w:rPr>
                <w:sz w:val="20"/>
                <w:szCs w:val="20"/>
                <w:lang w:eastAsia="zh-CN" w:bidi="ar-LY"/>
              </w:rPr>
              <w:t>16 cm</w:t>
            </w:r>
          </w:p>
        </w:tc>
        <w:tc>
          <w:tcPr>
            <w:tcW w:w="603" w:type="pct"/>
            <w:shd w:val="clear" w:color="auto" w:fill="auto"/>
            <w:vAlign w:val="center"/>
          </w:tcPr>
          <w:p w:rsidR="00CE5956" w:rsidRPr="00EC71BA" w:rsidRDefault="00CE5956" w:rsidP="00CE5956">
            <w:pPr>
              <w:spacing w:after="0" w:line="240" w:lineRule="auto"/>
              <w:rPr>
                <w:sz w:val="20"/>
                <w:szCs w:val="20"/>
                <w:rtl/>
                <w:lang w:eastAsia="zh-CN"/>
              </w:rPr>
            </w:pPr>
            <w:r w:rsidRPr="00EC71BA">
              <w:rPr>
                <w:sz w:val="20"/>
                <w:szCs w:val="20"/>
                <w:lang w:eastAsia="zh-CN"/>
              </w:rPr>
              <w:t>61cm</w:t>
            </w:r>
          </w:p>
        </w:tc>
        <w:tc>
          <w:tcPr>
            <w:tcW w:w="690" w:type="pct"/>
            <w:shd w:val="clear" w:color="auto" w:fill="auto"/>
            <w:vAlign w:val="center"/>
          </w:tcPr>
          <w:p w:rsidR="00CE5956" w:rsidRPr="00EC71BA" w:rsidRDefault="00CE5956" w:rsidP="00CE5956">
            <w:pPr>
              <w:spacing w:after="0" w:line="240" w:lineRule="auto"/>
              <w:rPr>
                <w:sz w:val="20"/>
                <w:szCs w:val="20"/>
                <w:rtl/>
                <w:lang w:eastAsia="zh-CN"/>
              </w:rPr>
            </w:pPr>
            <w:r w:rsidRPr="00EC71BA">
              <w:rPr>
                <w:sz w:val="20"/>
                <w:szCs w:val="20"/>
                <w:lang w:eastAsia="zh-CN"/>
              </w:rPr>
              <w:t>1.20 m</w:t>
            </w:r>
          </w:p>
        </w:tc>
        <w:tc>
          <w:tcPr>
            <w:tcW w:w="689" w:type="pct"/>
            <w:shd w:val="clear" w:color="auto" w:fill="auto"/>
            <w:vAlign w:val="center"/>
          </w:tcPr>
          <w:p w:rsidR="00CE5956" w:rsidRPr="00EC71BA" w:rsidRDefault="00CE5956" w:rsidP="00CE5956">
            <w:pPr>
              <w:spacing w:after="0" w:line="240" w:lineRule="auto"/>
              <w:rPr>
                <w:sz w:val="20"/>
                <w:szCs w:val="20"/>
                <w:rtl/>
                <w:lang w:eastAsia="zh-CN"/>
              </w:rPr>
            </w:pPr>
            <w:r w:rsidRPr="00EC71BA">
              <w:rPr>
                <w:sz w:val="20"/>
                <w:szCs w:val="20"/>
                <w:lang w:eastAsia="zh-CN"/>
              </w:rPr>
              <w:t>1</w:t>
            </w:r>
          </w:p>
        </w:tc>
        <w:tc>
          <w:tcPr>
            <w:tcW w:w="690" w:type="pct"/>
            <w:shd w:val="clear" w:color="auto" w:fill="auto"/>
            <w:vAlign w:val="center"/>
          </w:tcPr>
          <w:p w:rsidR="00CE5956" w:rsidRPr="00EC71BA" w:rsidRDefault="00CE5956" w:rsidP="00CE5956">
            <w:pPr>
              <w:tabs>
                <w:tab w:val="left" w:pos="1515"/>
              </w:tabs>
              <w:spacing w:after="0" w:line="240" w:lineRule="auto"/>
              <w:rPr>
                <w:sz w:val="20"/>
                <w:szCs w:val="20"/>
                <w:lang w:eastAsia="zh-CN"/>
              </w:rPr>
            </w:pPr>
            <w:r w:rsidRPr="00EC71BA">
              <w:rPr>
                <w:sz w:val="20"/>
                <w:szCs w:val="20"/>
                <w:lang w:eastAsia="zh-CN"/>
              </w:rPr>
              <w:t xml:space="preserve">Cahit </w:t>
            </w:r>
            <w:proofErr w:type="spellStart"/>
            <w:r w:rsidRPr="00EC71BA">
              <w:rPr>
                <w:sz w:val="20"/>
                <w:szCs w:val="20"/>
                <w:lang w:eastAsia="zh-CN"/>
              </w:rPr>
              <w:t>sitki</w:t>
            </w:r>
            <w:proofErr w:type="spellEnd"/>
            <w:r w:rsidRPr="00EC71BA">
              <w:rPr>
                <w:sz w:val="20"/>
                <w:szCs w:val="20"/>
                <w:lang w:eastAsia="zh-CN"/>
              </w:rPr>
              <w:t xml:space="preserve"> </w:t>
            </w:r>
            <w:proofErr w:type="spellStart"/>
            <w:r w:rsidRPr="00EC71BA">
              <w:rPr>
                <w:sz w:val="20"/>
                <w:szCs w:val="20"/>
                <w:lang w:eastAsia="zh-CN"/>
              </w:rPr>
              <w:t>taravci</w:t>
            </w:r>
            <w:proofErr w:type="spellEnd"/>
            <w:r w:rsidRPr="00EC71BA">
              <w:rPr>
                <w:sz w:val="20"/>
                <w:szCs w:val="20"/>
                <w:lang w:eastAsia="zh-CN"/>
              </w:rPr>
              <w:t xml:space="preserve"> </w:t>
            </w:r>
            <w:proofErr w:type="spellStart"/>
            <w:r w:rsidRPr="00EC71BA">
              <w:rPr>
                <w:sz w:val="20"/>
                <w:szCs w:val="20"/>
                <w:lang w:eastAsia="zh-CN"/>
              </w:rPr>
              <w:t>parki</w:t>
            </w:r>
            <w:proofErr w:type="spellEnd"/>
          </w:p>
          <w:p w:rsidR="00CE5956" w:rsidRPr="00EC71BA" w:rsidRDefault="00CE5956" w:rsidP="00CE5956">
            <w:pPr>
              <w:spacing w:after="0" w:line="240" w:lineRule="auto"/>
              <w:rPr>
                <w:sz w:val="20"/>
                <w:szCs w:val="20"/>
                <w:rtl/>
                <w:lang w:eastAsia="zh-CN"/>
              </w:rPr>
            </w:pPr>
          </w:p>
        </w:tc>
      </w:tr>
      <w:tr w:rsidR="00EC71BA" w:rsidRPr="00EC71BA" w:rsidTr="00EC71BA">
        <w:trPr>
          <w:trHeight w:val="20"/>
          <w:tblHeader/>
        </w:trPr>
        <w:tc>
          <w:tcPr>
            <w:tcW w:w="1034" w:type="pct"/>
            <w:shd w:val="clear" w:color="auto" w:fill="auto"/>
            <w:vAlign w:val="center"/>
          </w:tcPr>
          <w:p w:rsidR="00CE5956" w:rsidRPr="00EC71BA" w:rsidRDefault="00CE5956" w:rsidP="00CE5956">
            <w:pPr>
              <w:spacing w:after="0" w:line="240" w:lineRule="auto"/>
              <w:rPr>
                <w:sz w:val="20"/>
                <w:szCs w:val="20"/>
                <w:rtl/>
                <w:lang w:eastAsia="zh-CN"/>
              </w:rPr>
            </w:pPr>
            <w:r w:rsidRPr="00EC71BA">
              <w:rPr>
                <w:sz w:val="20"/>
                <w:szCs w:val="20"/>
                <w:lang w:eastAsia="zh-CN" w:bidi="ar-LY"/>
              </w:rPr>
              <w:t>Kauçuk kaplı çelik</w:t>
            </w:r>
          </w:p>
        </w:tc>
        <w:tc>
          <w:tcPr>
            <w:tcW w:w="603" w:type="pct"/>
            <w:shd w:val="clear" w:color="auto" w:fill="auto"/>
            <w:vAlign w:val="center"/>
          </w:tcPr>
          <w:p w:rsidR="00CE5956" w:rsidRPr="00EC71BA" w:rsidRDefault="00CE5956" w:rsidP="00CE5956">
            <w:pPr>
              <w:spacing w:after="0" w:line="240" w:lineRule="auto"/>
              <w:rPr>
                <w:sz w:val="20"/>
                <w:szCs w:val="20"/>
                <w:rtl/>
                <w:lang w:eastAsia="zh-CN"/>
              </w:rPr>
            </w:pPr>
            <w:r w:rsidRPr="00EC71BA">
              <w:rPr>
                <w:sz w:val="20"/>
                <w:szCs w:val="20"/>
                <w:lang w:eastAsia="zh-CN" w:bidi="ar-LY"/>
              </w:rPr>
              <w:t>21 cm</w:t>
            </w:r>
          </w:p>
        </w:tc>
        <w:tc>
          <w:tcPr>
            <w:tcW w:w="690" w:type="pct"/>
            <w:shd w:val="clear" w:color="auto" w:fill="auto"/>
            <w:vAlign w:val="center"/>
          </w:tcPr>
          <w:p w:rsidR="00CE5956" w:rsidRPr="00EC71BA" w:rsidRDefault="00CE5956" w:rsidP="00CE5956">
            <w:pPr>
              <w:spacing w:after="0" w:line="240" w:lineRule="auto"/>
              <w:rPr>
                <w:sz w:val="20"/>
                <w:szCs w:val="20"/>
                <w:rtl/>
                <w:lang w:eastAsia="zh-CN"/>
              </w:rPr>
            </w:pPr>
            <w:r w:rsidRPr="00EC71BA">
              <w:rPr>
                <w:sz w:val="20"/>
                <w:szCs w:val="20"/>
                <w:lang w:eastAsia="zh-CN" w:bidi="ar-LY"/>
              </w:rPr>
              <w:t>18</w:t>
            </w:r>
            <w:r w:rsidRPr="00EC71BA">
              <w:rPr>
                <w:sz w:val="20"/>
                <w:szCs w:val="20"/>
                <w:lang w:eastAsia="zh-CN"/>
              </w:rPr>
              <w:t>cm</w:t>
            </w:r>
          </w:p>
        </w:tc>
        <w:tc>
          <w:tcPr>
            <w:tcW w:w="603" w:type="pct"/>
            <w:shd w:val="clear" w:color="auto" w:fill="auto"/>
            <w:vAlign w:val="center"/>
          </w:tcPr>
          <w:p w:rsidR="00CE5956" w:rsidRPr="00EC71BA" w:rsidRDefault="00CE5956" w:rsidP="00CE5956">
            <w:pPr>
              <w:spacing w:after="0" w:line="240" w:lineRule="auto"/>
              <w:rPr>
                <w:sz w:val="20"/>
                <w:szCs w:val="20"/>
                <w:rtl/>
                <w:lang w:eastAsia="zh-CN"/>
              </w:rPr>
            </w:pPr>
            <w:r w:rsidRPr="00EC71BA">
              <w:rPr>
                <w:sz w:val="20"/>
                <w:szCs w:val="20"/>
                <w:lang w:eastAsia="zh-CN"/>
              </w:rPr>
              <w:t>82cm</w:t>
            </w:r>
          </w:p>
        </w:tc>
        <w:tc>
          <w:tcPr>
            <w:tcW w:w="690" w:type="pct"/>
            <w:shd w:val="clear" w:color="auto" w:fill="auto"/>
            <w:vAlign w:val="center"/>
          </w:tcPr>
          <w:p w:rsidR="00CE5956" w:rsidRPr="00EC71BA" w:rsidRDefault="00CE5956" w:rsidP="00CE5956">
            <w:pPr>
              <w:spacing w:after="0" w:line="240" w:lineRule="auto"/>
              <w:rPr>
                <w:sz w:val="20"/>
                <w:szCs w:val="20"/>
                <w:rtl/>
                <w:lang w:eastAsia="zh-CN"/>
              </w:rPr>
            </w:pPr>
            <w:r w:rsidRPr="00EC71BA">
              <w:rPr>
                <w:sz w:val="20"/>
                <w:szCs w:val="20"/>
                <w:lang w:eastAsia="zh-CN"/>
              </w:rPr>
              <w:t>1.52 m</w:t>
            </w:r>
          </w:p>
        </w:tc>
        <w:tc>
          <w:tcPr>
            <w:tcW w:w="689" w:type="pct"/>
            <w:shd w:val="clear" w:color="auto" w:fill="auto"/>
            <w:vAlign w:val="center"/>
          </w:tcPr>
          <w:p w:rsidR="00CE5956" w:rsidRPr="00EC71BA" w:rsidRDefault="00CE5956" w:rsidP="00CE5956">
            <w:pPr>
              <w:spacing w:after="0" w:line="240" w:lineRule="auto"/>
              <w:rPr>
                <w:sz w:val="20"/>
                <w:szCs w:val="20"/>
                <w:rtl/>
                <w:lang w:eastAsia="zh-CN"/>
              </w:rPr>
            </w:pPr>
            <w:r w:rsidRPr="00EC71BA">
              <w:rPr>
                <w:sz w:val="20"/>
                <w:szCs w:val="20"/>
                <w:lang w:eastAsia="zh-CN"/>
              </w:rPr>
              <w:t>1</w:t>
            </w:r>
          </w:p>
        </w:tc>
        <w:tc>
          <w:tcPr>
            <w:tcW w:w="690" w:type="pct"/>
            <w:shd w:val="clear" w:color="auto" w:fill="auto"/>
            <w:vAlign w:val="center"/>
          </w:tcPr>
          <w:p w:rsidR="00CE5956" w:rsidRPr="00EC71BA" w:rsidRDefault="00CE5956" w:rsidP="00CE5956">
            <w:pPr>
              <w:tabs>
                <w:tab w:val="left" w:pos="3210"/>
              </w:tabs>
              <w:spacing w:after="0" w:line="240" w:lineRule="auto"/>
              <w:rPr>
                <w:sz w:val="20"/>
                <w:szCs w:val="20"/>
                <w:rtl/>
                <w:lang w:eastAsia="zh-CN" w:bidi="ar-LY"/>
              </w:rPr>
            </w:pPr>
            <w:r w:rsidRPr="00EC71BA">
              <w:rPr>
                <w:sz w:val="20"/>
                <w:szCs w:val="20"/>
                <w:lang w:eastAsia="zh-CN" w:bidi="ar-LY"/>
              </w:rPr>
              <w:t xml:space="preserve">Ali </w:t>
            </w:r>
            <w:proofErr w:type="spellStart"/>
            <w:r w:rsidRPr="00EC71BA">
              <w:rPr>
                <w:sz w:val="20"/>
                <w:szCs w:val="20"/>
                <w:lang w:eastAsia="zh-CN" w:bidi="ar-LY"/>
              </w:rPr>
              <w:t>göktaş</w:t>
            </w:r>
            <w:proofErr w:type="spellEnd"/>
            <w:r w:rsidRPr="00EC71BA">
              <w:rPr>
                <w:sz w:val="20"/>
                <w:szCs w:val="20"/>
                <w:lang w:eastAsia="zh-CN" w:bidi="ar-LY"/>
              </w:rPr>
              <w:t xml:space="preserve"> </w:t>
            </w:r>
            <w:proofErr w:type="spellStart"/>
            <w:r w:rsidRPr="00EC71BA">
              <w:rPr>
                <w:sz w:val="20"/>
                <w:szCs w:val="20"/>
                <w:lang w:eastAsia="zh-CN" w:bidi="ar-LY"/>
              </w:rPr>
              <w:t>parki</w:t>
            </w:r>
            <w:proofErr w:type="spellEnd"/>
          </w:p>
          <w:p w:rsidR="00CE5956" w:rsidRPr="00EC71BA" w:rsidRDefault="00CE5956" w:rsidP="00CE5956">
            <w:pPr>
              <w:spacing w:after="0" w:line="240" w:lineRule="auto"/>
              <w:rPr>
                <w:sz w:val="20"/>
                <w:szCs w:val="20"/>
                <w:rtl/>
                <w:lang w:eastAsia="zh-CN"/>
              </w:rPr>
            </w:pPr>
          </w:p>
        </w:tc>
      </w:tr>
      <w:tr w:rsidR="00EC71BA" w:rsidRPr="00EC71BA" w:rsidTr="00EC71BA">
        <w:trPr>
          <w:trHeight w:val="20"/>
          <w:tblHeader/>
        </w:trPr>
        <w:tc>
          <w:tcPr>
            <w:tcW w:w="1034" w:type="pct"/>
            <w:vMerge w:val="restart"/>
            <w:shd w:val="clear" w:color="auto" w:fill="auto"/>
            <w:vAlign w:val="center"/>
          </w:tcPr>
          <w:p w:rsidR="00CE5956" w:rsidRPr="00EC71BA" w:rsidRDefault="00CE5956" w:rsidP="00CE5956">
            <w:pPr>
              <w:spacing w:after="0" w:line="240" w:lineRule="auto"/>
              <w:rPr>
                <w:sz w:val="20"/>
                <w:szCs w:val="20"/>
                <w:lang w:eastAsia="zh-CN"/>
              </w:rPr>
            </w:pPr>
            <w:r w:rsidRPr="00EC71BA">
              <w:rPr>
                <w:sz w:val="20"/>
                <w:szCs w:val="20"/>
                <w:lang w:eastAsia="zh-CN" w:bidi="ar-LY"/>
              </w:rPr>
              <w:t>Kauçuk kaplı çelik</w:t>
            </w:r>
          </w:p>
        </w:tc>
        <w:tc>
          <w:tcPr>
            <w:tcW w:w="603" w:type="pct"/>
            <w:shd w:val="clear" w:color="auto" w:fill="auto"/>
            <w:vAlign w:val="center"/>
          </w:tcPr>
          <w:p w:rsidR="00CE5956" w:rsidRPr="00EC71BA" w:rsidRDefault="00CE5956" w:rsidP="00CE5956">
            <w:pPr>
              <w:spacing w:after="0" w:line="240" w:lineRule="auto"/>
              <w:rPr>
                <w:sz w:val="20"/>
                <w:szCs w:val="20"/>
                <w:rtl/>
                <w:lang w:eastAsia="zh-CN"/>
              </w:rPr>
            </w:pPr>
            <w:r w:rsidRPr="00EC71BA">
              <w:rPr>
                <w:sz w:val="20"/>
                <w:szCs w:val="20"/>
                <w:lang w:eastAsia="zh-CN" w:bidi="ar-LY"/>
              </w:rPr>
              <w:t>21 cm</w:t>
            </w:r>
          </w:p>
        </w:tc>
        <w:tc>
          <w:tcPr>
            <w:tcW w:w="690" w:type="pct"/>
            <w:shd w:val="clear" w:color="auto" w:fill="auto"/>
            <w:vAlign w:val="center"/>
          </w:tcPr>
          <w:p w:rsidR="00CE5956" w:rsidRPr="00EC71BA" w:rsidRDefault="00CE5956" w:rsidP="00CE5956">
            <w:pPr>
              <w:spacing w:after="0" w:line="240" w:lineRule="auto"/>
              <w:rPr>
                <w:sz w:val="20"/>
                <w:szCs w:val="20"/>
                <w:rtl/>
                <w:lang w:eastAsia="zh-CN"/>
              </w:rPr>
            </w:pPr>
            <w:r w:rsidRPr="00EC71BA">
              <w:rPr>
                <w:sz w:val="20"/>
                <w:szCs w:val="20"/>
                <w:lang w:eastAsia="zh-CN" w:bidi="ar-LY"/>
              </w:rPr>
              <w:t>19 cm</w:t>
            </w:r>
          </w:p>
        </w:tc>
        <w:tc>
          <w:tcPr>
            <w:tcW w:w="603" w:type="pct"/>
            <w:shd w:val="clear" w:color="auto" w:fill="auto"/>
            <w:vAlign w:val="center"/>
          </w:tcPr>
          <w:p w:rsidR="00CE5956" w:rsidRPr="00EC71BA" w:rsidRDefault="00CE5956" w:rsidP="00CE5956">
            <w:pPr>
              <w:spacing w:after="0" w:line="240" w:lineRule="auto"/>
              <w:rPr>
                <w:sz w:val="20"/>
                <w:szCs w:val="20"/>
                <w:rtl/>
                <w:lang w:eastAsia="zh-CN"/>
              </w:rPr>
            </w:pPr>
            <w:r w:rsidRPr="00EC71BA">
              <w:rPr>
                <w:sz w:val="20"/>
                <w:szCs w:val="20"/>
                <w:lang w:eastAsia="zh-CN"/>
              </w:rPr>
              <w:t>60 cm</w:t>
            </w:r>
          </w:p>
        </w:tc>
        <w:tc>
          <w:tcPr>
            <w:tcW w:w="690" w:type="pct"/>
            <w:shd w:val="clear" w:color="auto" w:fill="auto"/>
            <w:vAlign w:val="center"/>
          </w:tcPr>
          <w:p w:rsidR="00CE5956" w:rsidRPr="00EC71BA" w:rsidRDefault="00CE5956" w:rsidP="00CE5956">
            <w:pPr>
              <w:spacing w:after="0" w:line="240" w:lineRule="auto"/>
              <w:rPr>
                <w:sz w:val="20"/>
                <w:szCs w:val="20"/>
                <w:rtl/>
                <w:lang w:eastAsia="zh-CN"/>
              </w:rPr>
            </w:pPr>
            <w:r w:rsidRPr="00EC71BA">
              <w:rPr>
                <w:sz w:val="20"/>
                <w:szCs w:val="20"/>
                <w:lang w:eastAsia="zh-CN"/>
              </w:rPr>
              <w:t>90 cm</w:t>
            </w:r>
          </w:p>
        </w:tc>
        <w:tc>
          <w:tcPr>
            <w:tcW w:w="689" w:type="pct"/>
            <w:vMerge w:val="restart"/>
            <w:shd w:val="clear" w:color="auto" w:fill="auto"/>
            <w:vAlign w:val="center"/>
          </w:tcPr>
          <w:p w:rsidR="00CE5956" w:rsidRPr="00EC71BA" w:rsidRDefault="00CE5956" w:rsidP="00CE5956">
            <w:pPr>
              <w:spacing w:after="0" w:line="240" w:lineRule="auto"/>
              <w:rPr>
                <w:sz w:val="20"/>
                <w:szCs w:val="20"/>
                <w:lang w:eastAsia="zh-CN"/>
              </w:rPr>
            </w:pPr>
            <w:r w:rsidRPr="00EC71BA">
              <w:rPr>
                <w:sz w:val="20"/>
                <w:szCs w:val="20"/>
                <w:lang w:eastAsia="zh-CN"/>
              </w:rPr>
              <w:t>3</w:t>
            </w:r>
          </w:p>
        </w:tc>
        <w:tc>
          <w:tcPr>
            <w:tcW w:w="690" w:type="pct"/>
            <w:vMerge w:val="restart"/>
            <w:shd w:val="clear" w:color="auto" w:fill="auto"/>
            <w:vAlign w:val="center"/>
          </w:tcPr>
          <w:p w:rsidR="00CE5956" w:rsidRPr="00EC71BA" w:rsidRDefault="00CE5956" w:rsidP="00CE5956">
            <w:pPr>
              <w:spacing w:after="0" w:line="240" w:lineRule="auto"/>
              <w:rPr>
                <w:sz w:val="20"/>
                <w:szCs w:val="20"/>
                <w:lang w:eastAsia="zh-CN"/>
              </w:rPr>
            </w:pPr>
            <w:proofErr w:type="gramStart"/>
            <w:r w:rsidRPr="00EC71BA">
              <w:rPr>
                <w:sz w:val="20"/>
                <w:szCs w:val="20"/>
                <w:lang w:eastAsia="zh-CN"/>
              </w:rPr>
              <w:t>Aşık</w:t>
            </w:r>
            <w:proofErr w:type="gramEnd"/>
            <w:r w:rsidRPr="00EC71BA">
              <w:rPr>
                <w:sz w:val="20"/>
                <w:szCs w:val="20"/>
                <w:lang w:eastAsia="zh-CN"/>
              </w:rPr>
              <w:t xml:space="preserve"> </w:t>
            </w:r>
            <w:proofErr w:type="spellStart"/>
            <w:r w:rsidRPr="00EC71BA">
              <w:rPr>
                <w:sz w:val="20"/>
                <w:szCs w:val="20"/>
                <w:lang w:eastAsia="zh-CN"/>
              </w:rPr>
              <w:t>veysel</w:t>
            </w:r>
            <w:proofErr w:type="spellEnd"/>
            <w:r w:rsidRPr="00EC71BA">
              <w:rPr>
                <w:sz w:val="20"/>
                <w:szCs w:val="20"/>
                <w:lang w:eastAsia="zh-CN"/>
              </w:rPr>
              <w:t xml:space="preserve"> </w:t>
            </w:r>
            <w:proofErr w:type="spellStart"/>
            <w:r w:rsidRPr="00EC71BA">
              <w:rPr>
                <w:sz w:val="20"/>
                <w:szCs w:val="20"/>
                <w:lang w:eastAsia="zh-CN"/>
              </w:rPr>
              <w:t>parki</w:t>
            </w:r>
            <w:proofErr w:type="spellEnd"/>
            <w:r w:rsidRPr="00EC71BA">
              <w:rPr>
                <w:sz w:val="20"/>
                <w:szCs w:val="20"/>
                <w:lang w:eastAsia="zh-CN"/>
              </w:rPr>
              <w:t xml:space="preserve"> 2</w:t>
            </w:r>
          </w:p>
          <w:p w:rsidR="00CE5956" w:rsidRPr="00EC71BA" w:rsidRDefault="00CE5956" w:rsidP="00CE5956">
            <w:pPr>
              <w:spacing w:after="0" w:line="240" w:lineRule="auto"/>
              <w:rPr>
                <w:sz w:val="20"/>
                <w:szCs w:val="20"/>
                <w:rtl/>
                <w:lang w:eastAsia="zh-CN"/>
              </w:rPr>
            </w:pPr>
          </w:p>
        </w:tc>
      </w:tr>
      <w:tr w:rsidR="00EC71BA" w:rsidRPr="00EC71BA" w:rsidTr="00EC71BA">
        <w:trPr>
          <w:trHeight w:val="20"/>
          <w:tblHeader/>
        </w:trPr>
        <w:tc>
          <w:tcPr>
            <w:tcW w:w="1034" w:type="pct"/>
            <w:vMerge/>
            <w:shd w:val="clear" w:color="auto" w:fill="auto"/>
            <w:vAlign w:val="center"/>
          </w:tcPr>
          <w:p w:rsidR="00CE5956" w:rsidRPr="00EC71BA" w:rsidRDefault="00CE5956" w:rsidP="00CE5956">
            <w:pPr>
              <w:spacing w:after="0" w:line="240" w:lineRule="auto"/>
              <w:rPr>
                <w:sz w:val="20"/>
                <w:szCs w:val="20"/>
                <w:lang w:eastAsia="zh-CN" w:bidi="ar-LY"/>
              </w:rPr>
            </w:pPr>
          </w:p>
        </w:tc>
        <w:tc>
          <w:tcPr>
            <w:tcW w:w="603" w:type="pct"/>
            <w:shd w:val="clear" w:color="auto" w:fill="auto"/>
            <w:vAlign w:val="center"/>
          </w:tcPr>
          <w:p w:rsidR="00CE5956" w:rsidRPr="00EC71BA" w:rsidRDefault="00CE5956" w:rsidP="00CE5956">
            <w:pPr>
              <w:spacing w:after="0" w:line="240" w:lineRule="auto"/>
              <w:rPr>
                <w:sz w:val="20"/>
                <w:szCs w:val="20"/>
                <w:lang w:eastAsia="zh-CN" w:bidi="ar-LY"/>
              </w:rPr>
            </w:pPr>
            <w:r w:rsidRPr="00EC71BA">
              <w:rPr>
                <w:sz w:val="20"/>
                <w:szCs w:val="20"/>
                <w:rtl/>
                <w:lang w:eastAsia="zh-CN" w:bidi="ar-LY"/>
              </w:rPr>
              <w:t>-</w:t>
            </w:r>
          </w:p>
        </w:tc>
        <w:tc>
          <w:tcPr>
            <w:tcW w:w="690" w:type="pct"/>
            <w:shd w:val="clear" w:color="auto" w:fill="auto"/>
            <w:vAlign w:val="center"/>
          </w:tcPr>
          <w:p w:rsidR="00CE5956" w:rsidRPr="00EC71BA" w:rsidRDefault="00CE5956" w:rsidP="00CE5956">
            <w:pPr>
              <w:spacing w:after="0" w:line="240" w:lineRule="auto"/>
              <w:rPr>
                <w:sz w:val="20"/>
                <w:szCs w:val="20"/>
                <w:lang w:eastAsia="zh-CN" w:bidi="ar-LY"/>
              </w:rPr>
            </w:pPr>
            <w:r w:rsidRPr="00EC71BA">
              <w:rPr>
                <w:sz w:val="20"/>
                <w:szCs w:val="20"/>
                <w:rtl/>
                <w:lang w:eastAsia="zh-CN" w:bidi="ar-LY"/>
              </w:rPr>
              <w:t>-</w:t>
            </w:r>
          </w:p>
        </w:tc>
        <w:tc>
          <w:tcPr>
            <w:tcW w:w="603" w:type="pct"/>
            <w:shd w:val="clear" w:color="auto" w:fill="auto"/>
            <w:vAlign w:val="center"/>
          </w:tcPr>
          <w:p w:rsidR="00CE5956" w:rsidRPr="00EC71BA" w:rsidRDefault="00CE5956" w:rsidP="00CE5956">
            <w:pPr>
              <w:spacing w:after="0" w:line="240" w:lineRule="auto"/>
              <w:rPr>
                <w:sz w:val="20"/>
                <w:szCs w:val="20"/>
                <w:lang w:eastAsia="zh-CN"/>
              </w:rPr>
            </w:pPr>
            <w:r w:rsidRPr="00EC71BA">
              <w:rPr>
                <w:sz w:val="20"/>
                <w:szCs w:val="20"/>
                <w:lang w:eastAsia="zh-CN"/>
              </w:rPr>
              <w:t>60cm</w:t>
            </w:r>
          </w:p>
        </w:tc>
        <w:tc>
          <w:tcPr>
            <w:tcW w:w="690" w:type="pct"/>
            <w:shd w:val="clear" w:color="auto" w:fill="auto"/>
            <w:vAlign w:val="center"/>
          </w:tcPr>
          <w:p w:rsidR="00CE5956" w:rsidRPr="00EC71BA" w:rsidRDefault="00CE5956" w:rsidP="00CE5956">
            <w:pPr>
              <w:spacing w:after="0" w:line="240" w:lineRule="auto"/>
              <w:rPr>
                <w:sz w:val="20"/>
                <w:szCs w:val="20"/>
                <w:lang w:eastAsia="zh-CN"/>
              </w:rPr>
            </w:pPr>
            <w:r w:rsidRPr="00EC71BA">
              <w:rPr>
                <w:sz w:val="20"/>
                <w:szCs w:val="20"/>
                <w:lang w:eastAsia="zh-CN"/>
              </w:rPr>
              <w:t>90cm</w:t>
            </w:r>
          </w:p>
        </w:tc>
        <w:tc>
          <w:tcPr>
            <w:tcW w:w="689" w:type="pct"/>
            <w:vMerge/>
            <w:shd w:val="clear" w:color="auto" w:fill="auto"/>
            <w:vAlign w:val="center"/>
          </w:tcPr>
          <w:p w:rsidR="00CE5956" w:rsidRPr="00EC71BA" w:rsidRDefault="00CE5956" w:rsidP="00CE5956">
            <w:pPr>
              <w:spacing w:after="0" w:line="240" w:lineRule="auto"/>
              <w:rPr>
                <w:sz w:val="20"/>
                <w:szCs w:val="20"/>
                <w:lang w:eastAsia="zh-CN"/>
              </w:rPr>
            </w:pPr>
          </w:p>
        </w:tc>
        <w:tc>
          <w:tcPr>
            <w:tcW w:w="690" w:type="pct"/>
            <w:vMerge/>
            <w:shd w:val="clear" w:color="auto" w:fill="auto"/>
            <w:vAlign w:val="center"/>
          </w:tcPr>
          <w:p w:rsidR="00CE5956" w:rsidRPr="00EC71BA" w:rsidRDefault="00CE5956" w:rsidP="00CE5956">
            <w:pPr>
              <w:spacing w:after="0" w:line="240" w:lineRule="auto"/>
              <w:rPr>
                <w:sz w:val="20"/>
                <w:szCs w:val="20"/>
                <w:lang w:eastAsia="zh-CN"/>
              </w:rPr>
            </w:pPr>
          </w:p>
        </w:tc>
      </w:tr>
      <w:tr w:rsidR="00EC71BA" w:rsidRPr="00EC71BA" w:rsidTr="00EC71BA">
        <w:trPr>
          <w:trHeight w:val="767"/>
          <w:tblHeader/>
        </w:trPr>
        <w:tc>
          <w:tcPr>
            <w:tcW w:w="1034" w:type="pct"/>
            <w:shd w:val="clear" w:color="auto" w:fill="auto"/>
            <w:vAlign w:val="center"/>
          </w:tcPr>
          <w:p w:rsidR="00CE5956" w:rsidRPr="00EC71BA" w:rsidRDefault="00CE5956" w:rsidP="00CE5956">
            <w:pPr>
              <w:spacing w:after="0" w:line="240" w:lineRule="auto"/>
              <w:rPr>
                <w:sz w:val="20"/>
                <w:szCs w:val="20"/>
                <w:rtl/>
                <w:lang w:eastAsia="zh-CN"/>
              </w:rPr>
            </w:pPr>
            <w:r w:rsidRPr="00EC71BA">
              <w:rPr>
                <w:sz w:val="20"/>
                <w:szCs w:val="20"/>
                <w:rtl/>
                <w:lang w:eastAsia="zh-CN"/>
              </w:rPr>
              <w:t>-</w:t>
            </w:r>
          </w:p>
        </w:tc>
        <w:tc>
          <w:tcPr>
            <w:tcW w:w="603" w:type="pct"/>
            <w:shd w:val="clear" w:color="auto" w:fill="auto"/>
            <w:vAlign w:val="center"/>
          </w:tcPr>
          <w:p w:rsidR="00CE5956" w:rsidRPr="00EC71BA" w:rsidRDefault="00CE5956" w:rsidP="00CE5956">
            <w:pPr>
              <w:spacing w:after="0" w:line="240" w:lineRule="auto"/>
              <w:rPr>
                <w:sz w:val="20"/>
                <w:szCs w:val="20"/>
                <w:rtl/>
                <w:lang w:eastAsia="zh-CN"/>
              </w:rPr>
            </w:pPr>
            <w:r w:rsidRPr="00EC71BA">
              <w:rPr>
                <w:sz w:val="20"/>
                <w:szCs w:val="20"/>
                <w:rtl/>
                <w:lang w:eastAsia="zh-CN"/>
              </w:rPr>
              <w:t>-</w:t>
            </w:r>
          </w:p>
        </w:tc>
        <w:tc>
          <w:tcPr>
            <w:tcW w:w="690" w:type="pct"/>
            <w:shd w:val="clear" w:color="auto" w:fill="auto"/>
            <w:vAlign w:val="center"/>
          </w:tcPr>
          <w:p w:rsidR="00CE5956" w:rsidRPr="00EC71BA" w:rsidRDefault="00CE5956" w:rsidP="00CE5956">
            <w:pPr>
              <w:spacing w:after="0" w:line="240" w:lineRule="auto"/>
              <w:rPr>
                <w:sz w:val="20"/>
                <w:szCs w:val="20"/>
                <w:rtl/>
                <w:lang w:eastAsia="zh-CN"/>
              </w:rPr>
            </w:pPr>
            <w:r w:rsidRPr="00EC71BA">
              <w:rPr>
                <w:sz w:val="20"/>
                <w:szCs w:val="20"/>
                <w:rtl/>
                <w:lang w:eastAsia="zh-CN"/>
              </w:rPr>
              <w:t>-</w:t>
            </w:r>
          </w:p>
        </w:tc>
        <w:tc>
          <w:tcPr>
            <w:tcW w:w="603" w:type="pct"/>
            <w:shd w:val="clear" w:color="auto" w:fill="auto"/>
            <w:vAlign w:val="center"/>
          </w:tcPr>
          <w:p w:rsidR="00CE5956" w:rsidRPr="00EC71BA" w:rsidRDefault="00CE5956" w:rsidP="00CE5956">
            <w:pPr>
              <w:spacing w:after="0" w:line="240" w:lineRule="auto"/>
              <w:rPr>
                <w:sz w:val="20"/>
                <w:szCs w:val="20"/>
                <w:rtl/>
                <w:lang w:eastAsia="zh-CN"/>
              </w:rPr>
            </w:pPr>
            <w:r w:rsidRPr="00EC71BA">
              <w:rPr>
                <w:sz w:val="20"/>
                <w:szCs w:val="20"/>
                <w:rtl/>
                <w:lang w:eastAsia="zh-CN"/>
              </w:rPr>
              <w:t>-</w:t>
            </w:r>
          </w:p>
        </w:tc>
        <w:tc>
          <w:tcPr>
            <w:tcW w:w="690" w:type="pct"/>
            <w:shd w:val="clear" w:color="auto" w:fill="auto"/>
            <w:vAlign w:val="center"/>
          </w:tcPr>
          <w:p w:rsidR="00CE5956" w:rsidRPr="00EC71BA" w:rsidRDefault="00CE5956" w:rsidP="00CE5956">
            <w:pPr>
              <w:spacing w:after="0" w:line="240" w:lineRule="auto"/>
              <w:rPr>
                <w:sz w:val="20"/>
                <w:szCs w:val="20"/>
                <w:rtl/>
                <w:lang w:eastAsia="zh-CN"/>
              </w:rPr>
            </w:pPr>
            <w:r w:rsidRPr="00EC71BA">
              <w:rPr>
                <w:sz w:val="20"/>
                <w:szCs w:val="20"/>
                <w:rtl/>
                <w:lang w:eastAsia="zh-CN"/>
              </w:rPr>
              <w:t>-</w:t>
            </w:r>
          </w:p>
        </w:tc>
        <w:tc>
          <w:tcPr>
            <w:tcW w:w="689" w:type="pct"/>
            <w:shd w:val="clear" w:color="auto" w:fill="auto"/>
            <w:vAlign w:val="center"/>
          </w:tcPr>
          <w:p w:rsidR="00CE5956" w:rsidRPr="00EC71BA" w:rsidRDefault="00CE5956" w:rsidP="00CE5956">
            <w:pPr>
              <w:spacing w:after="0" w:line="240" w:lineRule="auto"/>
              <w:rPr>
                <w:sz w:val="20"/>
                <w:szCs w:val="20"/>
                <w:rtl/>
                <w:lang w:eastAsia="zh-CN"/>
              </w:rPr>
            </w:pPr>
            <w:r w:rsidRPr="00EC71BA">
              <w:rPr>
                <w:sz w:val="20"/>
                <w:szCs w:val="20"/>
                <w:rtl/>
                <w:lang w:eastAsia="zh-CN"/>
              </w:rPr>
              <w:t>-</w:t>
            </w:r>
          </w:p>
        </w:tc>
        <w:tc>
          <w:tcPr>
            <w:tcW w:w="690" w:type="pct"/>
            <w:shd w:val="clear" w:color="auto" w:fill="auto"/>
            <w:vAlign w:val="center"/>
          </w:tcPr>
          <w:p w:rsidR="00CE5956" w:rsidRPr="00EC71BA" w:rsidRDefault="00CE5956" w:rsidP="00CE5956">
            <w:pPr>
              <w:tabs>
                <w:tab w:val="left" w:pos="6165"/>
              </w:tabs>
              <w:spacing w:after="0" w:line="240" w:lineRule="auto"/>
              <w:rPr>
                <w:sz w:val="20"/>
                <w:szCs w:val="20"/>
                <w:lang w:eastAsia="zh-CN"/>
              </w:rPr>
            </w:pPr>
            <w:proofErr w:type="spellStart"/>
            <w:r w:rsidRPr="00EC71BA">
              <w:rPr>
                <w:sz w:val="20"/>
                <w:szCs w:val="20"/>
                <w:lang w:eastAsia="zh-CN"/>
              </w:rPr>
              <w:t>Kazim</w:t>
            </w:r>
            <w:proofErr w:type="spellEnd"/>
            <w:r w:rsidRPr="00EC71BA">
              <w:rPr>
                <w:sz w:val="20"/>
                <w:szCs w:val="20"/>
                <w:lang w:eastAsia="zh-CN"/>
              </w:rPr>
              <w:t xml:space="preserve"> </w:t>
            </w:r>
            <w:proofErr w:type="spellStart"/>
            <w:r w:rsidRPr="00EC71BA">
              <w:rPr>
                <w:sz w:val="20"/>
                <w:szCs w:val="20"/>
                <w:lang w:eastAsia="zh-CN"/>
              </w:rPr>
              <w:t>ozcan</w:t>
            </w:r>
            <w:proofErr w:type="spellEnd"/>
            <w:r w:rsidRPr="00EC71BA">
              <w:rPr>
                <w:sz w:val="20"/>
                <w:szCs w:val="20"/>
                <w:lang w:eastAsia="zh-CN"/>
              </w:rPr>
              <w:t xml:space="preserve"> </w:t>
            </w:r>
            <w:proofErr w:type="spellStart"/>
            <w:r w:rsidRPr="00EC71BA">
              <w:rPr>
                <w:sz w:val="20"/>
                <w:szCs w:val="20"/>
                <w:lang w:eastAsia="zh-CN"/>
              </w:rPr>
              <w:t>parki</w:t>
            </w:r>
            <w:proofErr w:type="spellEnd"/>
          </w:p>
          <w:p w:rsidR="00CE5956" w:rsidRPr="00EC71BA" w:rsidRDefault="00CE5956" w:rsidP="00CE5956">
            <w:pPr>
              <w:spacing w:after="0" w:line="240" w:lineRule="auto"/>
              <w:rPr>
                <w:sz w:val="20"/>
                <w:szCs w:val="20"/>
                <w:rtl/>
                <w:lang w:eastAsia="zh-CN"/>
              </w:rPr>
            </w:pPr>
          </w:p>
        </w:tc>
      </w:tr>
      <w:tr w:rsidR="00EC71BA" w:rsidRPr="00EC71BA" w:rsidTr="00EC71BA">
        <w:trPr>
          <w:trHeight w:val="20"/>
          <w:tblHeader/>
        </w:trPr>
        <w:tc>
          <w:tcPr>
            <w:tcW w:w="1034" w:type="pct"/>
            <w:vMerge w:val="restart"/>
            <w:shd w:val="clear" w:color="auto" w:fill="auto"/>
            <w:vAlign w:val="center"/>
          </w:tcPr>
          <w:p w:rsidR="00CE5956" w:rsidRPr="00EC71BA" w:rsidRDefault="00CE5956" w:rsidP="00CE5956">
            <w:pPr>
              <w:spacing w:after="0" w:line="240" w:lineRule="auto"/>
              <w:rPr>
                <w:sz w:val="20"/>
                <w:szCs w:val="20"/>
                <w:rtl/>
                <w:lang w:eastAsia="zh-CN"/>
              </w:rPr>
            </w:pPr>
            <w:r w:rsidRPr="00EC71BA">
              <w:rPr>
                <w:sz w:val="20"/>
                <w:szCs w:val="20"/>
                <w:lang w:eastAsia="zh-CN" w:bidi="ar-LY"/>
              </w:rPr>
              <w:t>Kauçuk kaplı çelik</w:t>
            </w:r>
          </w:p>
        </w:tc>
        <w:tc>
          <w:tcPr>
            <w:tcW w:w="603" w:type="pct"/>
            <w:shd w:val="clear" w:color="auto" w:fill="auto"/>
            <w:vAlign w:val="center"/>
          </w:tcPr>
          <w:p w:rsidR="00CE5956" w:rsidRPr="00EC71BA" w:rsidRDefault="00CE5956" w:rsidP="00CE5956">
            <w:pPr>
              <w:spacing w:after="0" w:line="240" w:lineRule="auto"/>
              <w:rPr>
                <w:sz w:val="20"/>
                <w:szCs w:val="20"/>
                <w:rtl/>
                <w:lang w:eastAsia="zh-CN"/>
              </w:rPr>
            </w:pPr>
            <w:r w:rsidRPr="00EC71BA">
              <w:rPr>
                <w:sz w:val="20"/>
                <w:szCs w:val="20"/>
                <w:lang w:eastAsia="zh-CN" w:bidi="ar-LY"/>
              </w:rPr>
              <w:t>21 cm</w:t>
            </w:r>
          </w:p>
        </w:tc>
        <w:tc>
          <w:tcPr>
            <w:tcW w:w="690" w:type="pct"/>
            <w:shd w:val="clear" w:color="auto" w:fill="auto"/>
            <w:vAlign w:val="center"/>
          </w:tcPr>
          <w:p w:rsidR="00CE5956" w:rsidRPr="00EC71BA" w:rsidRDefault="00CE5956" w:rsidP="00CE5956">
            <w:pPr>
              <w:spacing w:after="0" w:line="240" w:lineRule="auto"/>
              <w:rPr>
                <w:sz w:val="20"/>
                <w:szCs w:val="20"/>
                <w:rtl/>
                <w:lang w:eastAsia="zh-CN"/>
              </w:rPr>
            </w:pPr>
            <w:r w:rsidRPr="00EC71BA">
              <w:rPr>
                <w:sz w:val="20"/>
                <w:szCs w:val="20"/>
                <w:lang w:eastAsia="zh-CN" w:bidi="ar-LY"/>
              </w:rPr>
              <w:t>17 cm</w:t>
            </w:r>
          </w:p>
        </w:tc>
        <w:tc>
          <w:tcPr>
            <w:tcW w:w="603" w:type="pct"/>
            <w:shd w:val="clear" w:color="auto" w:fill="auto"/>
            <w:vAlign w:val="center"/>
          </w:tcPr>
          <w:p w:rsidR="00CE5956" w:rsidRPr="00EC71BA" w:rsidRDefault="00CE5956" w:rsidP="00CE5956">
            <w:pPr>
              <w:spacing w:after="0" w:line="240" w:lineRule="auto"/>
              <w:rPr>
                <w:sz w:val="20"/>
                <w:szCs w:val="20"/>
                <w:rtl/>
                <w:lang w:eastAsia="zh-CN"/>
              </w:rPr>
            </w:pPr>
            <w:r w:rsidRPr="00EC71BA">
              <w:rPr>
                <w:sz w:val="20"/>
                <w:szCs w:val="20"/>
                <w:lang w:eastAsia="zh-CN"/>
              </w:rPr>
              <w:t>74cm</w:t>
            </w:r>
          </w:p>
        </w:tc>
        <w:tc>
          <w:tcPr>
            <w:tcW w:w="690" w:type="pct"/>
            <w:shd w:val="clear" w:color="auto" w:fill="auto"/>
            <w:vAlign w:val="center"/>
          </w:tcPr>
          <w:p w:rsidR="00CE5956" w:rsidRPr="00EC71BA" w:rsidRDefault="00CE5956" w:rsidP="00CE5956">
            <w:pPr>
              <w:spacing w:after="0" w:line="240" w:lineRule="auto"/>
              <w:rPr>
                <w:sz w:val="20"/>
                <w:szCs w:val="20"/>
                <w:rtl/>
                <w:lang w:eastAsia="zh-CN"/>
              </w:rPr>
            </w:pPr>
            <w:r w:rsidRPr="00EC71BA">
              <w:rPr>
                <w:sz w:val="20"/>
                <w:szCs w:val="20"/>
                <w:lang w:eastAsia="zh-CN"/>
              </w:rPr>
              <w:t>97cm</w:t>
            </w:r>
          </w:p>
        </w:tc>
        <w:tc>
          <w:tcPr>
            <w:tcW w:w="689" w:type="pct"/>
            <w:vMerge w:val="restart"/>
            <w:shd w:val="clear" w:color="auto" w:fill="auto"/>
            <w:vAlign w:val="center"/>
          </w:tcPr>
          <w:p w:rsidR="00CE5956" w:rsidRPr="00EC71BA" w:rsidRDefault="00CE5956" w:rsidP="00EC71BA">
            <w:pPr>
              <w:spacing w:after="0" w:line="240" w:lineRule="auto"/>
              <w:rPr>
                <w:sz w:val="20"/>
                <w:szCs w:val="20"/>
                <w:rtl/>
                <w:lang w:eastAsia="zh-CN"/>
              </w:rPr>
            </w:pPr>
            <w:r w:rsidRPr="00EC71BA">
              <w:rPr>
                <w:sz w:val="20"/>
                <w:szCs w:val="20"/>
                <w:lang w:eastAsia="zh-CN"/>
              </w:rPr>
              <w:t xml:space="preserve">3 </w:t>
            </w:r>
          </w:p>
        </w:tc>
        <w:tc>
          <w:tcPr>
            <w:tcW w:w="690" w:type="pct"/>
            <w:vMerge w:val="restart"/>
            <w:shd w:val="clear" w:color="auto" w:fill="auto"/>
            <w:vAlign w:val="center"/>
          </w:tcPr>
          <w:p w:rsidR="00CE5956" w:rsidRPr="00EC71BA" w:rsidRDefault="00CE5956" w:rsidP="00CE5956">
            <w:pPr>
              <w:spacing w:after="0" w:line="240" w:lineRule="auto"/>
              <w:rPr>
                <w:sz w:val="20"/>
                <w:szCs w:val="20"/>
                <w:lang w:eastAsia="zh-CN" w:bidi="ar-LY"/>
              </w:rPr>
            </w:pPr>
            <w:proofErr w:type="gramStart"/>
            <w:r w:rsidRPr="00EC71BA">
              <w:rPr>
                <w:sz w:val="20"/>
                <w:szCs w:val="20"/>
                <w:lang w:eastAsia="zh-CN" w:bidi="ar-LY"/>
              </w:rPr>
              <w:t>Öveçler  vadisi</w:t>
            </w:r>
            <w:proofErr w:type="gramEnd"/>
          </w:p>
          <w:p w:rsidR="00CE5956" w:rsidRPr="00EC71BA" w:rsidRDefault="00CE5956" w:rsidP="00CE5956">
            <w:pPr>
              <w:tabs>
                <w:tab w:val="left" w:pos="6165"/>
              </w:tabs>
              <w:spacing w:after="0" w:line="240" w:lineRule="auto"/>
              <w:rPr>
                <w:sz w:val="20"/>
                <w:szCs w:val="20"/>
                <w:lang w:eastAsia="zh-CN"/>
              </w:rPr>
            </w:pPr>
          </w:p>
        </w:tc>
      </w:tr>
      <w:tr w:rsidR="00EC71BA" w:rsidRPr="00EC71BA" w:rsidTr="00EC71BA">
        <w:trPr>
          <w:trHeight w:val="20"/>
          <w:tblHeader/>
        </w:trPr>
        <w:tc>
          <w:tcPr>
            <w:tcW w:w="1034" w:type="pct"/>
            <w:vMerge/>
            <w:shd w:val="clear" w:color="auto" w:fill="auto"/>
            <w:vAlign w:val="center"/>
          </w:tcPr>
          <w:p w:rsidR="00CE5956" w:rsidRPr="00EC71BA" w:rsidRDefault="00CE5956" w:rsidP="00CE5956">
            <w:pPr>
              <w:spacing w:after="0" w:line="240" w:lineRule="auto"/>
              <w:rPr>
                <w:sz w:val="20"/>
                <w:szCs w:val="20"/>
                <w:lang w:eastAsia="zh-CN" w:bidi="ar-LY"/>
              </w:rPr>
            </w:pPr>
          </w:p>
        </w:tc>
        <w:tc>
          <w:tcPr>
            <w:tcW w:w="603" w:type="pct"/>
            <w:shd w:val="clear" w:color="auto" w:fill="auto"/>
            <w:vAlign w:val="center"/>
          </w:tcPr>
          <w:p w:rsidR="00CE5956" w:rsidRPr="00EC71BA" w:rsidRDefault="00CE5956" w:rsidP="00CE5956">
            <w:pPr>
              <w:spacing w:after="0" w:line="240" w:lineRule="auto"/>
              <w:rPr>
                <w:sz w:val="20"/>
                <w:szCs w:val="20"/>
                <w:lang w:eastAsia="zh-CN" w:bidi="ar-LY"/>
              </w:rPr>
            </w:pPr>
            <w:r w:rsidRPr="00EC71BA">
              <w:rPr>
                <w:sz w:val="20"/>
                <w:szCs w:val="20"/>
                <w:rtl/>
                <w:lang w:eastAsia="zh-CN" w:bidi="ar-LY"/>
              </w:rPr>
              <w:t>-</w:t>
            </w:r>
          </w:p>
        </w:tc>
        <w:tc>
          <w:tcPr>
            <w:tcW w:w="690" w:type="pct"/>
            <w:shd w:val="clear" w:color="auto" w:fill="auto"/>
            <w:vAlign w:val="center"/>
          </w:tcPr>
          <w:p w:rsidR="00CE5956" w:rsidRPr="00EC71BA" w:rsidRDefault="00CE5956" w:rsidP="00CE5956">
            <w:pPr>
              <w:spacing w:after="0" w:line="240" w:lineRule="auto"/>
              <w:rPr>
                <w:sz w:val="20"/>
                <w:szCs w:val="20"/>
                <w:lang w:eastAsia="zh-CN" w:bidi="ar-LY"/>
              </w:rPr>
            </w:pPr>
            <w:r w:rsidRPr="00EC71BA">
              <w:rPr>
                <w:sz w:val="20"/>
                <w:szCs w:val="20"/>
                <w:rtl/>
                <w:lang w:eastAsia="zh-CN" w:bidi="ar-LY"/>
              </w:rPr>
              <w:t>-</w:t>
            </w:r>
          </w:p>
        </w:tc>
        <w:tc>
          <w:tcPr>
            <w:tcW w:w="603" w:type="pct"/>
            <w:shd w:val="clear" w:color="auto" w:fill="auto"/>
            <w:vAlign w:val="center"/>
          </w:tcPr>
          <w:p w:rsidR="00CE5956" w:rsidRPr="00EC71BA" w:rsidRDefault="00CE5956" w:rsidP="00CE5956">
            <w:pPr>
              <w:spacing w:after="0" w:line="240" w:lineRule="auto"/>
              <w:rPr>
                <w:sz w:val="20"/>
                <w:szCs w:val="20"/>
                <w:lang w:eastAsia="zh-CN"/>
              </w:rPr>
            </w:pPr>
            <w:r w:rsidRPr="00EC71BA">
              <w:rPr>
                <w:sz w:val="20"/>
                <w:szCs w:val="20"/>
                <w:lang w:eastAsia="zh-CN"/>
              </w:rPr>
              <w:t>70cm</w:t>
            </w:r>
          </w:p>
        </w:tc>
        <w:tc>
          <w:tcPr>
            <w:tcW w:w="690" w:type="pct"/>
            <w:shd w:val="clear" w:color="auto" w:fill="auto"/>
            <w:vAlign w:val="center"/>
          </w:tcPr>
          <w:p w:rsidR="00CE5956" w:rsidRPr="00EC71BA" w:rsidRDefault="00CE5956" w:rsidP="00CE5956">
            <w:pPr>
              <w:spacing w:after="0" w:line="240" w:lineRule="auto"/>
              <w:rPr>
                <w:sz w:val="20"/>
                <w:szCs w:val="20"/>
                <w:lang w:eastAsia="zh-CN"/>
              </w:rPr>
            </w:pPr>
            <w:r w:rsidRPr="00EC71BA">
              <w:rPr>
                <w:sz w:val="20"/>
                <w:szCs w:val="20"/>
                <w:lang w:eastAsia="zh-CN"/>
              </w:rPr>
              <w:t>1.19m</w:t>
            </w:r>
          </w:p>
        </w:tc>
        <w:tc>
          <w:tcPr>
            <w:tcW w:w="689" w:type="pct"/>
            <w:vMerge/>
            <w:shd w:val="clear" w:color="auto" w:fill="auto"/>
            <w:vAlign w:val="center"/>
          </w:tcPr>
          <w:p w:rsidR="00CE5956" w:rsidRPr="00EC71BA" w:rsidRDefault="00CE5956" w:rsidP="00CE5956">
            <w:pPr>
              <w:spacing w:after="0" w:line="240" w:lineRule="auto"/>
              <w:rPr>
                <w:sz w:val="20"/>
                <w:szCs w:val="20"/>
                <w:lang w:eastAsia="zh-CN"/>
              </w:rPr>
            </w:pPr>
          </w:p>
        </w:tc>
        <w:tc>
          <w:tcPr>
            <w:tcW w:w="690" w:type="pct"/>
            <w:vMerge/>
            <w:shd w:val="clear" w:color="auto" w:fill="auto"/>
            <w:vAlign w:val="center"/>
          </w:tcPr>
          <w:p w:rsidR="00CE5956" w:rsidRPr="00EC71BA" w:rsidRDefault="00CE5956" w:rsidP="00CE5956">
            <w:pPr>
              <w:spacing w:after="0" w:line="240" w:lineRule="auto"/>
              <w:rPr>
                <w:sz w:val="20"/>
                <w:szCs w:val="20"/>
                <w:lang w:eastAsia="zh-CN"/>
              </w:rPr>
            </w:pPr>
          </w:p>
        </w:tc>
      </w:tr>
      <w:tr w:rsidR="00EC71BA" w:rsidRPr="00EC71BA" w:rsidTr="00EC71BA">
        <w:trPr>
          <w:trHeight w:val="20"/>
          <w:tblHeader/>
        </w:trPr>
        <w:tc>
          <w:tcPr>
            <w:tcW w:w="1034" w:type="pct"/>
            <w:shd w:val="clear" w:color="auto" w:fill="auto"/>
            <w:vAlign w:val="center"/>
          </w:tcPr>
          <w:p w:rsidR="00CE5956" w:rsidRPr="00EC71BA" w:rsidRDefault="00CE5956" w:rsidP="00CE5956">
            <w:pPr>
              <w:spacing w:after="0" w:line="240" w:lineRule="auto"/>
              <w:rPr>
                <w:sz w:val="20"/>
                <w:szCs w:val="20"/>
                <w:rtl/>
                <w:lang w:eastAsia="zh-CN"/>
              </w:rPr>
            </w:pPr>
            <w:r w:rsidRPr="00EC71BA">
              <w:rPr>
                <w:sz w:val="20"/>
                <w:szCs w:val="20"/>
                <w:lang w:eastAsia="zh-CN" w:bidi="ar-LY"/>
              </w:rPr>
              <w:t>Kauçuk kaplı çelik</w:t>
            </w:r>
          </w:p>
        </w:tc>
        <w:tc>
          <w:tcPr>
            <w:tcW w:w="603" w:type="pct"/>
            <w:shd w:val="clear" w:color="auto" w:fill="auto"/>
            <w:vAlign w:val="center"/>
          </w:tcPr>
          <w:p w:rsidR="00CE5956" w:rsidRPr="00EC71BA" w:rsidRDefault="00CE5956" w:rsidP="00CE5956">
            <w:pPr>
              <w:spacing w:after="0" w:line="240" w:lineRule="auto"/>
              <w:rPr>
                <w:sz w:val="20"/>
                <w:szCs w:val="20"/>
                <w:rtl/>
                <w:lang w:eastAsia="zh-CN"/>
              </w:rPr>
            </w:pPr>
            <w:r w:rsidRPr="00EC71BA">
              <w:rPr>
                <w:sz w:val="20"/>
                <w:szCs w:val="20"/>
                <w:lang w:eastAsia="zh-CN" w:bidi="ar-LY"/>
              </w:rPr>
              <w:t>20 cm</w:t>
            </w:r>
          </w:p>
        </w:tc>
        <w:tc>
          <w:tcPr>
            <w:tcW w:w="690" w:type="pct"/>
            <w:shd w:val="clear" w:color="auto" w:fill="auto"/>
            <w:vAlign w:val="center"/>
          </w:tcPr>
          <w:p w:rsidR="00CE5956" w:rsidRPr="00EC71BA" w:rsidRDefault="00CE5956" w:rsidP="00CE5956">
            <w:pPr>
              <w:spacing w:after="0" w:line="240" w:lineRule="auto"/>
              <w:rPr>
                <w:sz w:val="20"/>
                <w:szCs w:val="20"/>
                <w:rtl/>
                <w:lang w:eastAsia="zh-CN"/>
              </w:rPr>
            </w:pPr>
            <w:r w:rsidRPr="00EC71BA">
              <w:rPr>
                <w:sz w:val="20"/>
                <w:szCs w:val="20"/>
                <w:lang w:eastAsia="zh-CN" w:bidi="ar-LY"/>
              </w:rPr>
              <w:t>17 cm</w:t>
            </w:r>
          </w:p>
        </w:tc>
        <w:tc>
          <w:tcPr>
            <w:tcW w:w="603" w:type="pct"/>
            <w:shd w:val="clear" w:color="auto" w:fill="auto"/>
            <w:vAlign w:val="center"/>
          </w:tcPr>
          <w:p w:rsidR="00CE5956" w:rsidRPr="00EC71BA" w:rsidRDefault="00CE5956" w:rsidP="00CE5956">
            <w:pPr>
              <w:spacing w:after="0" w:line="240" w:lineRule="auto"/>
              <w:rPr>
                <w:sz w:val="20"/>
                <w:szCs w:val="20"/>
                <w:rtl/>
                <w:lang w:eastAsia="zh-CN"/>
              </w:rPr>
            </w:pPr>
            <w:r w:rsidRPr="00EC71BA">
              <w:rPr>
                <w:sz w:val="20"/>
                <w:szCs w:val="20"/>
                <w:lang w:eastAsia="zh-CN"/>
              </w:rPr>
              <w:t>81cm</w:t>
            </w:r>
          </w:p>
        </w:tc>
        <w:tc>
          <w:tcPr>
            <w:tcW w:w="690" w:type="pct"/>
            <w:shd w:val="clear" w:color="auto" w:fill="auto"/>
            <w:vAlign w:val="center"/>
          </w:tcPr>
          <w:p w:rsidR="00CE5956" w:rsidRPr="00EC71BA" w:rsidRDefault="00CE5956" w:rsidP="00CE5956">
            <w:pPr>
              <w:spacing w:after="0" w:line="240" w:lineRule="auto"/>
              <w:rPr>
                <w:sz w:val="20"/>
                <w:szCs w:val="20"/>
                <w:rtl/>
                <w:lang w:eastAsia="zh-CN"/>
              </w:rPr>
            </w:pPr>
            <w:r w:rsidRPr="00EC71BA">
              <w:rPr>
                <w:sz w:val="20"/>
                <w:szCs w:val="20"/>
                <w:lang w:eastAsia="zh-CN"/>
              </w:rPr>
              <w:t>87cm</w:t>
            </w:r>
          </w:p>
        </w:tc>
        <w:tc>
          <w:tcPr>
            <w:tcW w:w="689" w:type="pct"/>
            <w:shd w:val="clear" w:color="auto" w:fill="auto"/>
            <w:vAlign w:val="center"/>
          </w:tcPr>
          <w:p w:rsidR="00CE5956" w:rsidRPr="00EC71BA" w:rsidRDefault="00CE5956" w:rsidP="00CE5956">
            <w:pPr>
              <w:spacing w:after="0" w:line="240" w:lineRule="auto"/>
              <w:rPr>
                <w:sz w:val="20"/>
                <w:szCs w:val="20"/>
                <w:rtl/>
                <w:lang w:eastAsia="zh-CN"/>
              </w:rPr>
            </w:pPr>
            <w:r w:rsidRPr="00EC71BA">
              <w:rPr>
                <w:sz w:val="20"/>
                <w:szCs w:val="20"/>
                <w:lang w:eastAsia="zh-CN"/>
              </w:rPr>
              <w:t>1</w:t>
            </w:r>
          </w:p>
        </w:tc>
        <w:tc>
          <w:tcPr>
            <w:tcW w:w="690" w:type="pct"/>
            <w:shd w:val="clear" w:color="auto" w:fill="auto"/>
            <w:vAlign w:val="center"/>
          </w:tcPr>
          <w:p w:rsidR="00CE5956" w:rsidRPr="00EC71BA" w:rsidRDefault="00CE5956" w:rsidP="00CE5956">
            <w:pPr>
              <w:tabs>
                <w:tab w:val="left" w:pos="1455"/>
              </w:tabs>
              <w:spacing w:after="0" w:line="240" w:lineRule="auto"/>
              <w:rPr>
                <w:sz w:val="20"/>
                <w:szCs w:val="20"/>
                <w:rtl/>
                <w:lang w:eastAsia="zh-CN" w:bidi="ar-LY"/>
              </w:rPr>
            </w:pPr>
            <w:r w:rsidRPr="00EC71BA">
              <w:rPr>
                <w:sz w:val="20"/>
                <w:szCs w:val="20"/>
                <w:lang w:eastAsia="zh-CN" w:bidi="ar-LY"/>
              </w:rPr>
              <w:t xml:space="preserve">Canlar </w:t>
            </w:r>
            <w:proofErr w:type="spellStart"/>
            <w:r w:rsidRPr="00EC71BA">
              <w:rPr>
                <w:sz w:val="20"/>
                <w:szCs w:val="20"/>
                <w:lang w:eastAsia="zh-CN" w:bidi="ar-LY"/>
              </w:rPr>
              <w:t>parki</w:t>
            </w:r>
            <w:proofErr w:type="spellEnd"/>
          </w:p>
          <w:p w:rsidR="00CE5956" w:rsidRPr="00EC71BA" w:rsidRDefault="00CE5956" w:rsidP="00CE5956">
            <w:pPr>
              <w:tabs>
                <w:tab w:val="left" w:pos="6165"/>
              </w:tabs>
              <w:spacing w:after="0" w:line="240" w:lineRule="auto"/>
              <w:rPr>
                <w:sz w:val="20"/>
                <w:szCs w:val="20"/>
                <w:lang w:eastAsia="zh-CN"/>
              </w:rPr>
            </w:pPr>
          </w:p>
        </w:tc>
      </w:tr>
      <w:tr w:rsidR="00EC71BA" w:rsidRPr="00EC71BA" w:rsidTr="00EC71BA">
        <w:trPr>
          <w:trHeight w:val="20"/>
          <w:tblHeader/>
        </w:trPr>
        <w:tc>
          <w:tcPr>
            <w:tcW w:w="1034" w:type="pct"/>
            <w:vMerge w:val="restart"/>
            <w:shd w:val="clear" w:color="auto" w:fill="auto"/>
            <w:vAlign w:val="center"/>
          </w:tcPr>
          <w:p w:rsidR="00CE5956" w:rsidRPr="00EC71BA" w:rsidRDefault="00CE5956" w:rsidP="00CE5956">
            <w:pPr>
              <w:spacing w:after="0" w:line="240" w:lineRule="auto"/>
              <w:rPr>
                <w:sz w:val="20"/>
                <w:szCs w:val="20"/>
                <w:rtl/>
                <w:lang w:eastAsia="zh-CN"/>
              </w:rPr>
            </w:pPr>
            <w:r w:rsidRPr="00EC71BA">
              <w:rPr>
                <w:sz w:val="20"/>
                <w:szCs w:val="20"/>
                <w:lang w:eastAsia="zh-CN" w:bidi="ar-LY"/>
              </w:rPr>
              <w:t>Kauçuk kaplı çelik</w:t>
            </w:r>
          </w:p>
        </w:tc>
        <w:tc>
          <w:tcPr>
            <w:tcW w:w="603" w:type="pct"/>
            <w:shd w:val="clear" w:color="auto" w:fill="auto"/>
            <w:vAlign w:val="center"/>
          </w:tcPr>
          <w:p w:rsidR="00CE5956" w:rsidRPr="00EC71BA" w:rsidRDefault="00CE5956" w:rsidP="00CE5956">
            <w:pPr>
              <w:spacing w:after="0" w:line="240" w:lineRule="auto"/>
              <w:rPr>
                <w:sz w:val="20"/>
                <w:szCs w:val="20"/>
                <w:rtl/>
                <w:lang w:eastAsia="zh-CN"/>
              </w:rPr>
            </w:pPr>
            <w:r w:rsidRPr="00EC71BA">
              <w:rPr>
                <w:sz w:val="20"/>
                <w:szCs w:val="20"/>
                <w:lang w:eastAsia="zh-CN" w:bidi="ar-LY"/>
              </w:rPr>
              <w:t>20 cm</w:t>
            </w:r>
          </w:p>
        </w:tc>
        <w:tc>
          <w:tcPr>
            <w:tcW w:w="690" w:type="pct"/>
            <w:shd w:val="clear" w:color="auto" w:fill="auto"/>
            <w:vAlign w:val="center"/>
          </w:tcPr>
          <w:p w:rsidR="00CE5956" w:rsidRPr="00EC71BA" w:rsidRDefault="00CE5956" w:rsidP="00CE5956">
            <w:pPr>
              <w:spacing w:after="0" w:line="240" w:lineRule="auto"/>
              <w:rPr>
                <w:sz w:val="20"/>
                <w:szCs w:val="20"/>
                <w:rtl/>
                <w:lang w:eastAsia="zh-CN"/>
              </w:rPr>
            </w:pPr>
            <w:r w:rsidRPr="00EC71BA">
              <w:rPr>
                <w:sz w:val="20"/>
                <w:szCs w:val="20"/>
                <w:lang w:eastAsia="zh-CN" w:bidi="ar-LY"/>
              </w:rPr>
              <w:t>17 cm</w:t>
            </w:r>
          </w:p>
        </w:tc>
        <w:tc>
          <w:tcPr>
            <w:tcW w:w="603" w:type="pct"/>
            <w:shd w:val="clear" w:color="auto" w:fill="auto"/>
            <w:vAlign w:val="center"/>
          </w:tcPr>
          <w:p w:rsidR="00CE5956" w:rsidRPr="00EC71BA" w:rsidRDefault="00CE5956" w:rsidP="00CE5956">
            <w:pPr>
              <w:spacing w:after="0" w:line="240" w:lineRule="auto"/>
              <w:rPr>
                <w:sz w:val="20"/>
                <w:szCs w:val="20"/>
                <w:rtl/>
                <w:lang w:eastAsia="zh-CN"/>
              </w:rPr>
            </w:pPr>
            <w:r w:rsidRPr="00EC71BA">
              <w:rPr>
                <w:sz w:val="20"/>
                <w:szCs w:val="20"/>
                <w:lang w:eastAsia="zh-CN"/>
              </w:rPr>
              <w:t>73cm</w:t>
            </w:r>
          </w:p>
        </w:tc>
        <w:tc>
          <w:tcPr>
            <w:tcW w:w="690" w:type="pct"/>
            <w:shd w:val="clear" w:color="auto" w:fill="auto"/>
            <w:vAlign w:val="center"/>
          </w:tcPr>
          <w:p w:rsidR="00CE5956" w:rsidRPr="00EC71BA" w:rsidRDefault="00CE5956" w:rsidP="00CE5956">
            <w:pPr>
              <w:spacing w:after="0" w:line="240" w:lineRule="auto"/>
              <w:rPr>
                <w:sz w:val="20"/>
                <w:szCs w:val="20"/>
                <w:rtl/>
                <w:lang w:eastAsia="zh-CN"/>
              </w:rPr>
            </w:pPr>
            <w:r w:rsidRPr="00EC71BA">
              <w:rPr>
                <w:sz w:val="20"/>
                <w:szCs w:val="20"/>
                <w:lang w:eastAsia="zh-CN"/>
              </w:rPr>
              <w:t>1m</w:t>
            </w:r>
          </w:p>
        </w:tc>
        <w:tc>
          <w:tcPr>
            <w:tcW w:w="689" w:type="pct"/>
            <w:vMerge w:val="restart"/>
            <w:shd w:val="clear" w:color="auto" w:fill="auto"/>
            <w:vAlign w:val="center"/>
          </w:tcPr>
          <w:p w:rsidR="00CE5956" w:rsidRPr="00EC71BA" w:rsidRDefault="00CE5956" w:rsidP="00CE5956">
            <w:pPr>
              <w:spacing w:after="0" w:line="240" w:lineRule="auto"/>
              <w:rPr>
                <w:sz w:val="20"/>
                <w:szCs w:val="20"/>
                <w:lang w:eastAsia="zh-CN"/>
              </w:rPr>
            </w:pPr>
            <w:r w:rsidRPr="00EC71BA">
              <w:rPr>
                <w:sz w:val="20"/>
                <w:szCs w:val="20"/>
                <w:lang w:eastAsia="zh-CN"/>
              </w:rPr>
              <w:t>2</w:t>
            </w:r>
          </w:p>
        </w:tc>
        <w:tc>
          <w:tcPr>
            <w:tcW w:w="690" w:type="pct"/>
            <w:vMerge w:val="restart"/>
            <w:shd w:val="clear" w:color="auto" w:fill="auto"/>
            <w:vAlign w:val="center"/>
          </w:tcPr>
          <w:p w:rsidR="00CE5956" w:rsidRPr="00EC71BA" w:rsidRDefault="00CE5956" w:rsidP="00CE5956">
            <w:pPr>
              <w:spacing w:after="0" w:line="240" w:lineRule="auto"/>
              <w:rPr>
                <w:sz w:val="20"/>
                <w:szCs w:val="20"/>
                <w:lang w:eastAsia="zh-CN" w:bidi="ar-LY"/>
              </w:rPr>
            </w:pPr>
            <w:proofErr w:type="spellStart"/>
            <w:proofErr w:type="gramStart"/>
            <w:r w:rsidRPr="00EC71BA">
              <w:rPr>
                <w:sz w:val="20"/>
                <w:szCs w:val="20"/>
                <w:lang w:eastAsia="zh-CN" w:bidi="ar-LY"/>
              </w:rPr>
              <w:t>Şht.onbaşi</w:t>
            </w:r>
            <w:proofErr w:type="spellEnd"/>
            <w:proofErr w:type="gramEnd"/>
            <w:r w:rsidRPr="00EC71BA">
              <w:rPr>
                <w:sz w:val="20"/>
                <w:szCs w:val="20"/>
                <w:lang w:eastAsia="zh-CN" w:bidi="ar-LY"/>
              </w:rPr>
              <w:t xml:space="preserve"> </w:t>
            </w:r>
            <w:proofErr w:type="spellStart"/>
            <w:r w:rsidRPr="00EC71BA">
              <w:rPr>
                <w:sz w:val="20"/>
                <w:szCs w:val="20"/>
                <w:lang w:eastAsia="zh-CN" w:bidi="ar-LY"/>
              </w:rPr>
              <w:t>üzeyir</w:t>
            </w:r>
            <w:proofErr w:type="spellEnd"/>
            <w:r w:rsidRPr="00EC71BA">
              <w:rPr>
                <w:sz w:val="20"/>
                <w:szCs w:val="20"/>
                <w:lang w:eastAsia="zh-CN" w:bidi="ar-LY"/>
              </w:rPr>
              <w:t xml:space="preserve"> </w:t>
            </w:r>
            <w:proofErr w:type="spellStart"/>
            <w:r w:rsidRPr="00EC71BA">
              <w:rPr>
                <w:sz w:val="20"/>
                <w:szCs w:val="20"/>
                <w:lang w:eastAsia="zh-CN" w:bidi="ar-LY"/>
              </w:rPr>
              <w:t>tekindemir</w:t>
            </w:r>
            <w:proofErr w:type="spellEnd"/>
            <w:r w:rsidRPr="00EC71BA">
              <w:rPr>
                <w:sz w:val="20"/>
                <w:szCs w:val="20"/>
                <w:lang w:eastAsia="zh-CN" w:bidi="ar-LY"/>
              </w:rPr>
              <w:t xml:space="preserve"> </w:t>
            </w:r>
            <w:proofErr w:type="spellStart"/>
            <w:r w:rsidRPr="00EC71BA">
              <w:rPr>
                <w:sz w:val="20"/>
                <w:szCs w:val="20"/>
                <w:lang w:eastAsia="zh-CN" w:bidi="ar-LY"/>
              </w:rPr>
              <w:t>parki</w:t>
            </w:r>
            <w:proofErr w:type="spellEnd"/>
          </w:p>
          <w:p w:rsidR="00CE5956" w:rsidRPr="00EC71BA" w:rsidRDefault="00CE5956" w:rsidP="00CE5956">
            <w:pPr>
              <w:tabs>
                <w:tab w:val="left" w:pos="6165"/>
              </w:tabs>
              <w:spacing w:after="0" w:line="240" w:lineRule="auto"/>
              <w:rPr>
                <w:sz w:val="20"/>
                <w:szCs w:val="20"/>
                <w:lang w:eastAsia="zh-CN"/>
              </w:rPr>
            </w:pPr>
          </w:p>
        </w:tc>
      </w:tr>
      <w:tr w:rsidR="00EC71BA" w:rsidRPr="00EC71BA" w:rsidTr="00EC71BA">
        <w:trPr>
          <w:trHeight w:val="20"/>
          <w:tblHeader/>
        </w:trPr>
        <w:tc>
          <w:tcPr>
            <w:tcW w:w="1034" w:type="pct"/>
            <w:vMerge/>
            <w:shd w:val="clear" w:color="auto" w:fill="auto"/>
            <w:vAlign w:val="center"/>
          </w:tcPr>
          <w:p w:rsidR="00CE5956" w:rsidRPr="00EC71BA" w:rsidRDefault="00CE5956" w:rsidP="00CE5956">
            <w:pPr>
              <w:spacing w:after="0" w:line="240" w:lineRule="auto"/>
              <w:rPr>
                <w:sz w:val="20"/>
                <w:szCs w:val="20"/>
                <w:lang w:eastAsia="zh-CN" w:bidi="ar-LY"/>
              </w:rPr>
            </w:pPr>
          </w:p>
        </w:tc>
        <w:tc>
          <w:tcPr>
            <w:tcW w:w="603" w:type="pct"/>
            <w:shd w:val="clear" w:color="auto" w:fill="auto"/>
            <w:vAlign w:val="center"/>
          </w:tcPr>
          <w:p w:rsidR="00CE5956" w:rsidRPr="00EC71BA" w:rsidRDefault="00CE5956" w:rsidP="00CE5956">
            <w:pPr>
              <w:spacing w:after="0" w:line="240" w:lineRule="auto"/>
              <w:rPr>
                <w:sz w:val="20"/>
                <w:szCs w:val="20"/>
                <w:lang w:eastAsia="zh-CN" w:bidi="ar-LY"/>
              </w:rPr>
            </w:pPr>
            <w:r w:rsidRPr="00EC71BA">
              <w:rPr>
                <w:sz w:val="20"/>
                <w:szCs w:val="20"/>
                <w:rtl/>
                <w:lang w:eastAsia="zh-CN" w:bidi="ar-LY"/>
              </w:rPr>
              <w:t>-</w:t>
            </w:r>
          </w:p>
        </w:tc>
        <w:tc>
          <w:tcPr>
            <w:tcW w:w="690" w:type="pct"/>
            <w:shd w:val="clear" w:color="auto" w:fill="auto"/>
            <w:vAlign w:val="center"/>
          </w:tcPr>
          <w:p w:rsidR="00CE5956" w:rsidRPr="00EC71BA" w:rsidRDefault="00CE5956" w:rsidP="00CE5956">
            <w:pPr>
              <w:spacing w:after="0" w:line="240" w:lineRule="auto"/>
              <w:rPr>
                <w:sz w:val="20"/>
                <w:szCs w:val="20"/>
                <w:lang w:eastAsia="zh-CN" w:bidi="ar-LY"/>
              </w:rPr>
            </w:pPr>
            <w:r w:rsidRPr="00EC71BA">
              <w:rPr>
                <w:sz w:val="20"/>
                <w:szCs w:val="20"/>
                <w:rtl/>
                <w:lang w:eastAsia="zh-CN" w:bidi="ar-LY"/>
              </w:rPr>
              <w:t>-</w:t>
            </w:r>
          </w:p>
        </w:tc>
        <w:tc>
          <w:tcPr>
            <w:tcW w:w="603" w:type="pct"/>
            <w:shd w:val="clear" w:color="auto" w:fill="auto"/>
            <w:vAlign w:val="center"/>
          </w:tcPr>
          <w:p w:rsidR="00CE5956" w:rsidRPr="00EC71BA" w:rsidRDefault="00CE5956" w:rsidP="00CE5956">
            <w:pPr>
              <w:spacing w:after="0" w:line="240" w:lineRule="auto"/>
              <w:rPr>
                <w:sz w:val="20"/>
                <w:szCs w:val="20"/>
                <w:lang w:eastAsia="zh-CN"/>
              </w:rPr>
            </w:pPr>
            <w:r w:rsidRPr="00EC71BA">
              <w:rPr>
                <w:sz w:val="20"/>
                <w:szCs w:val="20"/>
                <w:lang w:eastAsia="zh-CN"/>
              </w:rPr>
              <w:t>90cm</w:t>
            </w:r>
          </w:p>
        </w:tc>
        <w:tc>
          <w:tcPr>
            <w:tcW w:w="690" w:type="pct"/>
            <w:shd w:val="clear" w:color="auto" w:fill="auto"/>
            <w:vAlign w:val="center"/>
          </w:tcPr>
          <w:p w:rsidR="00CE5956" w:rsidRPr="00EC71BA" w:rsidRDefault="00CE5956" w:rsidP="00CE5956">
            <w:pPr>
              <w:spacing w:after="0" w:line="240" w:lineRule="auto"/>
              <w:rPr>
                <w:sz w:val="20"/>
                <w:szCs w:val="20"/>
                <w:lang w:eastAsia="zh-CN"/>
              </w:rPr>
            </w:pPr>
            <w:r w:rsidRPr="00EC71BA">
              <w:rPr>
                <w:sz w:val="20"/>
                <w:szCs w:val="20"/>
                <w:lang w:eastAsia="zh-CN"/>
              </w:rPr>
              <w:t>1m</w:t>
            </w:r>
          </w:p>
        </w:tc>
        <w:tc>
          <w:tcPr>
            <w:tcW w:w="689" w:type="pct"/>
            <w:vMerge/>
            <w:shd w:val="clear" w:color="auto" w:fill="auto"/>
            <w:vAlign w:val="center"/>
          </w:tcPr>
          <w:p w:rsidR="00CE5956" w:rsidRPr="00EC71BA" w:rsidRDefault="00CE5956" w:rsidP="00CE5956">
            <w:pPr>
              <w:spacing w:after="0" w:line="240" w:lineRule="auto"/>
              <w:rPr>
                <w:sz w:val="20"/>
                <w:szCs w:val="20"/>
                <w:lang w:eastAsia="zh-CN"/>
              </w:rPr>
            </w:pPr>
          </w:p>
        </w:tc>
        <w:tc>
          <w:tcPr>
            <w:tcW w:w="690" w:type="pct"/>
            <w:vMerge/>
            <w:shd w:val="clear" w:color="auto" w:fill="auto"/>
            <w:vAlign w:val="center"/>
          </w:tcPr>
          <w:p w:rsidR="00CE5956" w:rsidRPr="00EC71BA" w:rsidRDefault="00CE5956" w:rsidP="00CE5956">
            <w:pPr>
              <w:spacing w:after="0" w:line="240" w:lineRule="auto"/>
              <w:rPr>
                <w:sz w:val="20"/>
                <w:szCs w:val="20"/>
                <w:lang w:eastAsia="zh-CN"/>
              </w:rPr>
            </w:pPr>
          </w:p>
        </w:tc>
      </w:tr>
      <w:tr w:rsidR="00EC71BA" w:rsidRPr="00EC71BA" w:rsidTr="00EC71BA">
        <w:trPr>
          <w:trHeight w:val="20"/>
          <w:tblHeader/>
        </w:trPr>
        <w:tc>
          <w:tcPr>
            <w:tcW w:w="1034" w:type="pct"/>
            <w:vMerge w:val="restart"/>
            <w:shd w:val="clear" w:color="auto" w:fill="auto"/>
            <w:vAlign w:val="center"/>
          </w:tcPr>
          <w:p w:rsidR="00693F6C" w:rsidRPr="00EC71BA" w:rsidRDefault="00693F6C" w:rsidP="00DD4385">
            <w:pPr>
              <w:spacing w:after="0" w:line="240" w:lineRule="auto"/>
              <w:rPr>
                <w:sz w:val="20"/>
                <w:szCs w:val="18"/>
                <w:lang w:eastAsia="zh-CN"/>
              </w:rPr>
            </w:pPr>
            <w:r w:rsidRPr="00EC71BA">
              <w:rPr>
                <w:sz w:val="20"/>
                <w:szCs w:val="18"/>
                <w:lang w:eastAsia="zh-CN" w:bidi="ar-LY"/>
              </w:rPr>
              <w:t xml:space="preserve">Kauçuk kaplı </w:t>
            </w:r>
            <w:proofErr w:type="gramStart"/>
            <w:r w:rsidRPr="00EC71BA">
              <w:rPr>
                <w:sz w:val="20"/>
                <w:szCs w:val="18"/>
                <w:lang w:eastAsia="zh-CN" w:bidi="ar-LY"/>
              </w:rPr>
              <w:t>çelik</w:t>
            </w:r>
            <w:r w:rsidRPr="00EC71BA">
              <w:rPr>
                <w:sz w:val="20"/>
                <w:szCs w:val="18"/>
                <w:lang w:eastAsia="zh-CN"/>
              </w:rPr>
              <w:t xml:space="preserve"> .</w:t>
            </w:r>
            <w:proofErr w:type="gramEnd"/>
          </w:p>
          <w:p w:rsidR="00693F6C" w:rsidRPr="00EC71BA" w:rsidRDefault="00693F6C" w:rsidP="00DD4385">
            <w:pPr>
              <w:spacing w:after="0" w:line="240" w:lineRule="auto"/>
              <w:rPr>
                <w:sz w:val="20"/>
                <w:szCs w:val="18"/>
                <w:lang w:eastAsia="zh-CN"/>
              </w:rPr>
            </w:pPr>
          </w:p>
        </w:tc>
        <w:tc>
          <w:tcPr>
            <w:tcW w:w="603" w:type="pct"/>
            <w:shd w:val="clear" w:color="auto" w:fill="auto"/>
            <w:vAlign w:val="center"/>
          </w:tcPr>
          <w:p w:rsidR="00693F6C" w:rsidRPr="00EC71BA" w:rsidRDefault="00693F6C" w:rsidP="00DD4385">
            <w:pPr>
              <w:spacing w:after="0" w:line="240" w:lineRule="auto"/>
              <w:rPr>
                <w:sz w:val="20"/>
                <w:szCs w:val="18"/>
                <w:rtl/>
                <w:lang w:eastAsia="zh-CN"/>
              </w:rPr>
            </w:pPr>
            <w:r w:rsidRPr="00EC71BA">
              <w:rPr>
                <w:sz w:val="20"/>
                <w:szCs w:val="18"/>
                <w:lang w:eastAsia="zh-CN" w:bidi="ar-LY"/>
              </w:rPr>
              <w:t>21 cm</w:t>
            </w:r>
          </w:p>
        </w:tc>
        <w:tc>
          <w:tcPr>
            <w:tcW w:w="690" w:type="pct"/>
            <w:shd w:val="clear" w:color="auto" w:fill="auto"/>
            <w:vAlign w:val="center"/>
          </w:tcPr>
          <w:p w:rsidR="00693F6C" w:rsidRPr="00EC71BA" w:rsidRDefault="00693F6C" w:rsidP="00DD4385">
            <w:pPr>
              <w:spacing w:after="0" w:line="240" w:lineRule="auto"/>
              <w:rPr>
                <w:sz w:val="20"/>
                <w:szCs w:val="18"/>
                <w:rtl/>
                <w:lang w:eastAsia="zh-CN"/>
              </w:rPr>
            </w:pPr>
            <w:r w:rsidRPr="00EC71BA">
              <w:rPr>
                <w:sz w:val="20"/>
                <w:szCs w:val="18"/>
                <w:lang w:eastAsia="zh-CN" w:bidi="ar-LY"/>
              </w:rPr>
              <w:t>17 cm</w:t>
            </w:r>
          </w:p>
        </w:tc>
        <w:tc>
          <w:tcPr>
            <w:tcW w:w="603" w:type="pct"/>
            <w:shd w:val="clear" w:color="auto" w:fill="auto"/>
            <w:vAlign w:val="center"/>
          </w:tcPr>
          <w:p w:rsidR="00693F6C" w:rsidRPr="00EC71BA" w:rsidRDefault="00693F6C" w:rsidP="00DD4385">
            <w:pPr>
              <w:spacing w:after="0" w:line="240" w:lineRule="auto"/>
              <w:rPr>
                <w:sz w:val="20"/>
                <w:szCs w:val="18"/>
                <w:rtl/>
                <w:lang w:eastAsia="zh-CN"/>
              </w:rPr>
            </w:pPr>
            <w:r w:rsidRPr="00EC71BA">
              <w:rPr>
                <w:sz w:val="20"/>
                <w:szCs w:val="18"/>
                <w:lang w:eastAsia="zh-CN"/>
              </w:rPr>
              <w:t>82cm</w:t>
            </w:r>
          </w:p>
        </w:tc>
        <w:tc>
          <w:tcPr>
            <w:tcW w:w="690" w:type="pct"/>
            <w:shd w:val="clear" w:color="auto" w:fill="auto"/>
            <w:vAlign w:val="center"/>
          </w:tcPr>
          <w:p w:rsidR="00693F6C" w:rsidRPr="00EC71BA" w:rsidRDefault="00693F6C" w:rsidP="00DD4385">
            <w:pPr>
              <w:spacing w:after="0" w:line="240" w:lineRule="auto"/>
              <w:rPr>
                <w:sz w:val="20"/>
                <w:szCs w:val="18"/>
                <w:rtl/>
                <w:lang w:eastAsia="zh-CN"/>
              </w:rPr>
            </w:pPr>
            <w:r w:rsidRPr="00EC71BA">
              <w:rPr>
                <w:sz w:val="20"/>
                <w:szCs w:val="18"/>
                <w:lang w:eastAsia="zh-CN"/>
              </w:rPr>
              <w:t>1m</w:t>
            </w:r>
          </w:p>
        </w:tc>
        <w:tc>
          <w:tcPr>
            <w:tcW w:w="689" w:type="pct"/>
            <w:vMerge w:val="restart"/>
            <w:shd w:val="clear" w:color="auto" w:fill="auto"/>
            <w:vAlign w:val="center"/>
          </w:tcPr>
          <w:p w:rsidR="00693F6C" w:rsidRPr="00EC71BA" w:rsidRDefault="00693F6C" w:rsidP="00DD4385">
            <w:pPr>
              <w:spacing w:after="0" w:line="240" w:lineRule="auto"/>
              <w:rPr>
                <w:sz w:val="20"/>
                <w:szCs w:val="18"/>
                <w:lang w:eastAsia="zh-CN"/>
              </w:rPr>
            </w:pPr>
            <w:r w:rsidRPr="00EC71BA">
              <w:rPr>
                <w:sz w:val="20"/>
                <w:szCs w:val="18"/>
                <w:lang w:eastAsia="zh-CN"/>
              </w:rPr>
              <w:t>3</w:t>
            </w:r>
          </w:p>
        </w:tc>
        <w:tc>
          <w:tcPr>
            <w:tcW w:w="690" w:type="pct"/>
            <w:vMerge w:val="restart"/>
            <w:shd w:val="clear" w:color="auto" w:fill="auto"/>
            <w:vAlign w:val="center"/>
          </w:tcPr>
          <w:p w:rsidR="00693F6C" w:rsidRPr="00EC71BA" w:rsidRDefault="00693F6C" w:rsidP="00DD4385">
            <w:pPr>
              <w:tabs>
                <w:tab w:val="left" w:pos="6105"/>
              </w:tabs>
              <w:spacing w:after="0" w:line="240" w:lineRule="auto"/>
              <w:rPr>
                <w:sz w:val="20"/>
                <w:szCs w:val="18"/>
                <w:lang w:eastAsia="zh-CN"/>
              </w:rPr>
            </w:pPr>
            <w:proofErr w:type="spellStart"/>
            <w:proofErr w:type="gramStart"/>
            <w:r w:rsidRPr="00EC71BA">
              <w:rPr>
                <w:sz w:val="20"/>
                <w:szCs w:val="18"/>
                <w:lang w:eastAsia="zh-CN" w:bidi="ar-LY"/>
              </w:rPr>
              <w:t>Ismail</w:t>
            </w:r>
            <w:proofErr w:type="spellEnd"/>
            <w:r w:rsidRPr="00EC71BA">
              <w:rPr>
                <w:sz w:val="20"/>
                <w:szCs w:val="18"/>
                <w:lang w:eastAsia="zh-CN" w:bidi="ar-LY"/>
              </w:rPr>
              <w:t xml:space="preserve">  Hakki</w:t>
            </w:r>
            <w:proofErr w:type="gramEnd"/>
            <w:r w:rsidRPr="00EC71BA">
              <w:rPr>
                <w:sz w:val="20"/>
                <w:szCs w:val="18"/>
                <w:lang w:eastAsia="zh-CN" w:bidi="ar-LY"/>
              </w:rPr>
              <w:t xml:space="preserve">   Tonguç  </w:t>
            </w:r>
            <w:proofErr w:type="spellStart"/>
            <w:r w:rsidRPr="00EC71BA">
              <w:rPr>
                <w:sz w:val="20"/>
                <w:szCs w:val="18"/>
                <w:lang w:eastAsia="zh-CN" w:bidi="ar-LY"/>
              </w:rPr>
              <w:t>P</w:t>
            </w:r>
            <w:r w:rsidRPr="00EC71BA">
              <w:rPr>
                <w:sz w:val="20"/>
                <w:szCs w:val="18"/>
                <w:lang w:eastAsia="zh-CN"/>
              </w:rPr>
              <w:t>arki</w:t>
            </w:r>
            <w:proofErr w:type="spellEnd"/>
          </w:p>
          <w:p w:rsidR="00693F6C" w:rsidRPr="00EC71BA" w:rsidRDefault="00693F6C" w:rsidP="00DD4385">
            <w:pPr>
              <w:tabs>
                <w:tab w:val="left" w:pos="6165"/>
              </w:tabs>
              <w:spacing w:after="0" w:line="240" w:lineRule="auto"/>
              <w:rPr>
                <w:sz w:val="20"/>
                <w:szCs w:val="18"/>
                <w:lang w:eastAsia="zh-CN"/>
              </w:rPr>
            </w:pPr>
          </w:p>
        </w:tc>
      </w:tr>
      <w:tr w:rsidR="00EC71BA" w:rsidRPr="00EC71BA" w:rsidTr="00EC71BA">
        <w:trPr>
          <w:trHeight w:val="20"/>
          <w:tblHeader/>
        </w:trPr>
        <w:tc>
          <w:tcPr>
            <w:tcW w:w="1034" w:type="pct"/>
            <w:vMerge/>
            <w:shd w:val="clear" w:color="auto" w:fill="auto"/>
            <w:vAlign w:val="center"/>
          </w:tcPr>
          <w:p w:rsidR="00693F6C" w:rsidRPr="00EC71BA" w:rsidRDefault="00693F6C" w:rsidP="00DD4385">
            <w:pPr>
              <w:spacing w:after="0" w:line="240" w:lineRule="auto"/>
              <w:rPr>
                <w:sz w:val="20"/>
                <w:szCs w:val="18"/>
                <w:lang w:eastAsia="zh-CN" w:bidi="ar-LY"/>
              </w:rPr>
            </w:pPr>
          </w:p>
        </w:tc>
        <w:tc>
          <w:tcPr>
            <w:tcW w:w="603" w:type="pct"/>
            <w:shd w:val="clear" w:color="auto" w:fill="auto"/>
            <w:vAlign w:val="center"/>
          </w:tcPr>
          <w:p w:rsidR="00693F6C" w:rsidRPr="00EC71BA" w:rsidRDefault="00693F6C" w:rsidP="00DD4385">
            <w:pPr>
              <w:spacing w:after="0" w:line="240" w:lineRule="auto"/>
              <w:rPr>
                <w:sz w:val="20"/>
                <w:szCs w:val="18"/>
                <w:lang w:eastAsia="zh-CN" w:bidi="ar-LY"/>
              </w:rPr>
            </w:pPr>
            <w:r w:rsidRPr="00EC71BA">
              <w:rPr>
                <w:sz w:val="20"/>
                <w:szCs w:val="18"/>
                <w:rtl/>
                <w:lang w:eastAsia="zh-CN" w:bidi="ar-LY"/>
              </w:rPr>
              <w:t>-</w:t>
            </w:r>
          </w:p>
        </w:tc>
        <w:tc>
          <w:tcPr>
            <w:tcW w:w="690" w:type="pct"/>
            <w:shd w:val="clear" w:color="auto" w:fill="auto"/>
            <w:vAlign w:val="center"/>
          </w:tcPr>
          <w:p w:rsidR="00693F6C" w:rsidRPr="00EC71BA" w:rsidRDefault="00693F6C" w:rsidP="00DD4385">
            <w:pPr>
              <w:spacing w:after="0" w:line="240" w:lineRule="auto"/>
              <w:rPr>
                <w:sz w:val="20"/>
                <w:szCs w:val="18"/>
                <w:lang w:eastAsia="zh-CN" w:bidi="ar-LY"/>
              </w:rPr>
            </w:pPr>
            <w:r w:rsidRPr="00EC71BA">
              <w:rPr>
                <w:sz w:val="20"/>
                <w:szCs w:val="18"/>
                <w:rtl/>
                <w:lang w:eastAsia="zh-CN" w:bidi="ar-LY"/>
              </w:rPr>
              <w:t>-</w:t>
            </w:r>
          </w:p>
        </w:tc>
        <w:tc>
          <w:tcPr>
            <w:tcW w:w="603" w:type="pct"/>
            <w:shd w:val="clear" w:color="auto" w:fill="auto"/>
            <w:vAlign w:val="center"/>
          </w:tcPr>
          <w:p w:rsidR="00693F6C" w:rsidRPr="00EC71BA" w:rsidRDefault="00693F6C" w:rsidP="00DD4385">
            <w:pPr>
              <w:spacing w:after="0" w:line="240" w:lineRule="auto"/>
              <w:rPr>
                <w:sz w:val="20"/>
                <w:szCs w:val="18"/>
                <w:lang w:eastAsia="zh-CN"/>
              </w:rPr>
            </w:pPr>
            <w:r w:rsidRPr="00EC71BA">
              <w:rPr>
                <w:sz w:val="20"/>
                <w:szCs w:val="18"/>
                <w:lang w:eastAsia="zh-CN"/>
              </w:rPr>
              <w:t>58cm</w:t>
            </w:r>
          </w:p>
        </w:tc>
        <w:tc>
          <w:tcPr>
            <w:tcW w:w="690" w:type="pct"/>
            <w:shd w:val="clear" w:color="auto" w:fill="auto"/>
            <w:vAlign w:val="center"/>
          </w:tcPr>
          <w:p w:rsidR="00693F6C" w:rsidRPr="00EC71BA" w:rsidRDefault="00693F6C" w:rsidP="00DD4385">
            <w:pPr>
              <w:spacing w:after="0" w:line="240" w:lineRule="auto"/>
              <w:rPr>
                <w:sz w:val="20"/>
                <w:szCs w:val="18"/>
                <w:lang w:eastAsia="zh-CN"/>
              </w:rPr>
            </w:pPr>
            <w:r w:rsidRPr="00EC71BA">
              <w:rPr>
                <w:sz w:val="20"/>
                <w:szCs w:val="18"/>
                <w:lang w:eastAsia="zh-CN"/>
              </w:rPr>
              <w:t>1m</w:t>
            </w:r>
          </w:p>
        </w:tc>
        <w:tc>
          <w:tcPr>
            <w:tcW w:w="689" w:type="pct"/>
            <w:vMerge/>
            <w:shd w:val="clear" w:color="auto" w:fill="auto"/>
            <w:vAlign w:val="center"/>
          </w:tcPr>
          <w:p w:rsidR="00693F6C" w:rsidRPr="00EC71BA" w:rsidRDefault="00693F6C" w:rsidP="00DD4385">
            <w:pPr>
              <w:spacing w:after="0" w:line="240" w:lineRule="auto"/>
              <w:rPr>
                <w:sz w:val="20"/>
                <w:szCs w:val="18"/>
                <w:lang w:eastAsia="zh-CN"/>
              </w:rPr>
            </w:pPr>
          </w:p>
        </w:tc>
        <w:tc>
          <w:tcPr>
            <w:tcW w:w="690" w:type="pct"/>
            <w:vMerge/>
            <w:shd w:val="clear" w:color="auto" w:fill="auto"/>
            <w:vAlign w:val="center"/>
          </w:tcPr>
          <w:p w:rsidR="00693F6C" w:rsidRPr="00EC71BA" w:rsidRDefault="00693F6C" w:rsidP="00DD4385">
            <w:pPr>
              <w:spacing w:after="0" w:line="240" w:lineRule="auto"/>
              <w:rPr>
                <w:sz w:val="20"/>
                <w:szCs w:val="18"/>
                <w:lang w:eastAsia="zh-CN"/>
              </w:rPr>
            </w:pPr>
          </w:p>
        </w:tc>
      </w:tr>
      <w:tr w:rsidR="00EC71BA" w:rsidRPr="00EC71BA" w:rsidTr="00EC71BA">
        <w:trPr>
          <w:trHeight w:val="20"/>
          <w:tblHeader/>
        </w:trPr>
        <w:tc>
          <w:tcPr>
            <w:tcW w:w="1034" w:type="pct"/>
            <w:vMerge/>
            <w:shd w:val="clear" w:color="auto" w:fill="auto"/>
            <w:vAlign w:val="center"/>
          </w:tcPr>
          <w:p w:rsidR="00693F6C" w:rsidRPr="00EC71BA" w:rsidRDefault="00693F6C" w:rsidP="00DD4385">
            <w:pPr>
              <w:spacing w:after="0" w:line="240" w:lineRule="auto"/>
              <w:rPr>
                <w:sz w:val="20"/>
                <w:szCs w:val="18"/>
                <w:lang w:eastAsia="zh-CN" w:bidi="ar-LY"/>
              </w:rPr>
            </w:pPr>
          </w:p>
        </w:tc>
        <w:tc>
          <w:tcPr>
            <w:tcW w:w="603" w:type="pct"/>
            <w:shd w:val="clear" w:color="auto" w:fill="auto"/>
            <w:vAlign w:val="center"/>
          </w:tcPr>
          <w:p w:rsidR="00693F6C" w:rsidRPr="00EC71BA" w:rsidRDefault="00693F6C" w:rsidP="00DD4385">
            <w:pPr>
              <w:spacing w:after="0" w:line="240" w:lineRule="auto"/>
              <w:rPr>
                <w:sz w:val="20"/>
                <w:szCs w:val="18"/>
                <w:lang w:eastAsia="zh-CN" w:bidi="ar-LY"/>
              </w:rPr>
            </w:pPr>
            <w:r w:rsidRPr="00EC71BA">
              <w:rPr>
                <w:sz w:val="20"/>
                <w:szCs w:val="18"/>
                <w:rtl/>
                <w:lang w:eastAsia="zh-CN" w:bidi="ar-LY"/>
              </w:rPr>
              <w:t>-</w:t>
            </w:r>
          </w:p>
        </w:tc>
        <w:tc>
          <w:tcPr>
            <w:tcW w:w="690" w:type="pct"/>
            <w:shd w:val="clear" w:color="auto" w:fill="auto"/>
            <w:vAlign w:val="center"/>
          </w:tcPr>
          <w:p w:rsidR="00693F6C" w:rsidRPr="00EC71BA" w:rsidRDefault="00693F6C" w:rsidP="00DD4385">
            <w:pPr>
              <w:spacing w:after="0" w:line="240" w:lineRule="auto"/>
              <w:rPr>
                <w:sz w:val="20"/>
                <w:szCs w:val="18"/>
                <w:lang w:eastAsia="zh-CN"/>
              </w:rPr>
            </w:pPr>
            <w:r w:rsidRPr="00EC71BA">
              <w:rPr>
                <w:sz w:val="20"/>
                <w:szCs w:val="18"/>
                <w:lang w:eastAsia="zh-CN"/>
              </w:rPr>
              <w:t>30cm</w:t>
            </w:r>
          </w:p>
        </w:tc>
        <w:tc>
          <w:tcPr>
            <w:tcW w:w="603" w:type="pct"/>
            <w:shd w:val="clear" w:color="auto" w:fill="auto"/>
            <w:vAlign w:val="center"/>
          </w:tcPr>
          <w:p w:rsidR="00693F6C" w:rsidRPr="00EC71BA" w:rsidRDefault="00693F6C" w:rsidP="00DD4385">
            <w:pPr>
              <w:spacing w:after="0" w:line="240" w:lineRule="auto"/>
              <w:rPr>
                <w:sz w:val="20"/>
                <w:szCs w:val="18"/>
                <w:lang w:eastAsia="zh-CN"/>
              </w:rPr>
            </w:pPr>
            <w:r w:rsidRPr="00EC71BA">
              <w:rPr>
                <w:sz w:val="20"/>
                <w:szCs w:val="18"/>
                <w:rtl/>
                <w:lang w:eastAsia="zh-CN"/>
              </w:rPr>
              <w:t>-</w:t>
            </w:r>
          </w:p>
        </w:tc>
        <w:tc>
          <w:tcPr>
            <w:tcW w:w="690" w:type="pct"/>
            <w:shd w:val="clear" w:color="auto" w:fill="auto"/>
            <w:vAlign w:val="center"/>
          </w:tcPr>
          <w:p w:rsidR="00693F6C" w:rsidRPr="00EC71BA" w:rsidRDefault="00693F6C" w:rsidP="00DD4385">
            <w:pPr>
              <w:spacing w:after="0" w:line="240" w:lineRule="auto"/>
              <w:rPr>
                <w:sz w:val="20"/>
                <w:szCs w:val="18"/>
                <w:lang w:eastAsia="zh-CN"/>
              </w:rPr>
            </w:pPr>
            <w:r w:rsidRPr="00EC71BA">
              <w:rPr>
                <w:sz w:val="20"/>
                <w:szCs w:val="18"/>
                <w:lang w:eastAsia="zh-CN"/>
              </w:rPr>
              <w:t>90cm</w:t>
            </w:r>
          </w:p>
        </w:tc>
        <w:tc>
          <w:tcPr>
            <w:tcW w:w="689" w:type="pct"/>
            <w:vMerge/>
            <w:shd w:val="clear" w:color="auto" w:fill="auto"/>
            <w:vAlign w:val="center"/>
          </w:tcPr>
          <w:p w:rsidR="00693F6C" w:rsidRPr="00EC71BA" w:rsidRDefault="00693F6C" w:rsidP="00DD4385">
            <w:pPr>
              <w:spacing w:after="0" w:line="240" w:lineRule="auto"/>
              <w:rPr>
                <w:sz w:val="20"/>
                <w:szCs w:val="18"/>
                <w:lang w:eastAsia="zh-CN"/>
              </w:rPr>
            </w:pPr>
          </w:p>
        </w:tc>
        <w:tc>
          <w:tcPr>
            <w:tcW w:w="690" w:type="pct"/>
            <w:vMerge/>
            <w:shd w:val="clear" w:color="auto" w:fill="auto"/>
            <w:vAlign w:val="center"/>
          </w:tcPr>
          <w:p w:rsidR="00693F6C" w:rsidRPr="00EC71BA" w:rsidRDefault="00693F6C" w:rsidP="00DD4385">
            <w:pPr>
              <w:spacing w:after="0" w:line="240" w:lineRule="auto"/>
              <w:rPr>
                <w:sz w:val="20"/>
                <w:szCs w:val="18"/>
                <w:lang w:eastAsia="zh-CN"/>
              </w:rPr>
            </w:pPr>
          </w:p>
        </w:tc>
      </w:tr>
    </w:tbl>
    <w:p w:rsidR="00FC1EA2" w:rsidRDefault="00E1650C" w:rsidP="00E1650C">
      <w:pPr>
        <w:spacing w:after="0" w:line="240" w:lineRule="auto"/>
      </w:pPr>
      <w:r w:rsidRPr="001F273A">
        <w:lastRenderedPageBreak/>
        <w:t xml:space="preserve">Tablo </w:t>
      </w:r>
      <w:proofErr w:type="gramStart"/>
      <w:r w:rsidRPr="001F273A">
        <w:t>4.</w:t>
      </w:r>
      <w:r w:rsidR="001B6B41">
        <w:t>2</w:t>
      </w:r>
      <w:proofErr w:type="gramEnd"/>
      <w:r w:rsidRPr="001F273A">
        <w:t>.</w:t>
      </w:r>
      <w:r>
        <w:t>’nin devamı</w:t>
      </w:r>
    </w:p>
    <w:p w:rsidR="00E1650C" w:rsidRDefault="00E1650C" w:rsidP="00DC0BB4">
      <w:pPr>
        <w:pStyle w:val="Tabloyazs"/>
      </w:pPr>
    </w:p>
    <w:tbl>
      <w:tblPr>
        <w:bidiVisual/>
        <w:tblW w:w="4873" w:type="pct"/>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27"/>
        <w:gridCol w:w="1020"/>
        <w:gridCol w:w="1013"/>
        <w:gridCol w:w="1015"/>
        <w:gridCol w:w="1013"/>
        <w:gridCol w:w="965"/>
        <w:gridCol w:w="969"/>
      </w:tblGrid>
      <w:tr w:rsidR="00CE5956" w:rsidRPr="0043763E" w:rsidTr="00CE5956">
        <w:trPr>
          <w:trHeight w:val="20"/>
          <w:tblHeader/>
        </w:trPr>
        <w:tc>
          <w:tcPr>
            <w:tcW w:w="1355" w:type="pct"/>
            <w:vMerge w:val="restart"/>
            <w:shd w:val="clear" w:color="auto" w:fill="auto"/>
            <w:vAlign w:val="center"/>
          </w:tcPr>
          <w:p w:rsidR="00CE5956" w:rsidRPr="0043763E" w:rsidRDefault="00CE5956" w:rsidP="00CE5956">
            <w:pPr>
              <w:spacing w:after="0" w:line="240" w:lineRule="auto"/>
              <w:rPr>
                <w:sz w:val="18"/>
                <w:szCs w:val="18"/>
                <w:lang w:eastAsia="zh-CN"/>
              </w:rPr>
            </w:pPr>
            <w:r>
              <w:rPr>
                <w:sz w:val="18"/>
                <w:szCs w:val="18"/>
                <w:lang w:eastAsia="zh-CN" w:bidi="ar-LY"/>
              </w:rPr>
              <w:t xml:space="preserve">Kauçuk kaplı </w:t>
            </w:r>
            <w:proofErr w:type="gramStart"/>
            <w:r>
              <w:rPr>
                <w:sz w:val="18"/>
                <w:szCs w:val="18"/>
                <w:lang w:eastAsia="zh-CN" w:bidi="ar-LY"/>
              </w:rPr>
              <w:t>çelik</w:t>
            </w:r>
            <w:r w:rsidRPr="0043763E">
              <w:rPr>
                <w:sz w:val="18"/>
                <w:szCs w:val="18"/>
                <w:lang w:eastAsia="zh-CN"/>
              </w:rPr>
              <w:t xml:space="preserve"> .</w:t>
            </w:r>
            <w:proofErr w:type="gramEnd"/>
          </w:p>
          <w:p w:rsidR="00CE5956" w:rsidRPr="0043763E" w:rsidRDefault="00CE5956" w:rsidP="00CE5956">
            <w:pPr>
              <w:spacing w:after="0" w:line="240" w:lineRule="auto"/>
              <w:rPr>
                <w:sz w:val="18"/>
                <w:szCs w:val="18"/>
                <w:lang w:eastAsia="zh-CN"/>
              </w:rPr>
            </w:pPr>
          </w:p>
        </w:tc>
        <w:tc>
          <w:tcPr>
            <w:tcW w:w="620" w:type="pct"/>
            <w:shd w:val="clear" w:color="auto" w:fill="auto"/>
            <w:vAlign w:val="center"/>
          </w:tcPr>
          <w:p w:rsidR="00CE5956" w:rsidRPr="0043763E" w:rsidRDefault="00CE5956" w:rsidP="00CE5956">
            <w:pPr>
              <w:spacing w:after="0" w:line="240" w:lineRule="auto"/>
              <w:rPr>
                <w:sz w:val="18"/>
                <w:szCs w:val="18"/>
                <w:rtl/>
                <w:lang w:eastAsia="zh-CN"/>
              </w:rPr>
            </w:pPr>
            <w:r w:rsidRPr="0043763E">
              <w:rPr>
                <w:sz w:val="18"/>
                <w:szCs w:val="18"/>
                <w:lang w:eastAsia="zh-CN" w:bidi="ar-LY"/>
              </w:rPr>
              <w:t>21 cm</w:t>
            </w:r>
          </w:p>
        </w:tc>
        <w:tc>
          <w:tcPr>
            <w:tcW w:w="616" w:type="pct"/>
            <w:shd w:val="clear" w:color="auto" w:fill="auto"/>
            <w:vAlign w:val="center"/>
          </w:tcPr>
          <w:p w:rsidR="00CE5956" w:rsidRPr="0043763E" w:rsidRDefault="00CE5956" w:rsidP="00CE5956">
            <w:pPr>
              <w:spacing w:after="0" w:line="240" w:lineRule="auto"/>
              <w:rPr>
                <w:sz w:val="18"/>
                <w:szCs w:val="18"/>
                <w:rtl/>
                <w:lang w:eastAsia="zh-CN"/>
              </w:rPr>
            </w:pPr>
            <w:r w:rsidRPr="0043763E">
              <w:rPr>
                <w:sz w:val="18"/>
                <w:szCs w:val="18"/>
                <w:lang w:eastAsia="zh-CN" w:bidi="ar-LY"/>
              </w:rPr>
              <w:t>17 cm</w:t>
            </w:r>
          </w:p>
        </w:tc>
        <w:tc>
          <w:tcPr>
            <w:tcW w:w="617" w:type="pct"/>
            <w:shd w:val="clear" w:color="auto" w:fill="auto"/>
            <w:vAlign w:val="center"/>
          </w:tcPr>
          <w:p w:rsidR="00CE5956" w:rsidRPr="0043763E" w:rsidRDefault="00CE5956" w:rsidP="00CE5956">
            <w:pPr>
              <w:spacing w:after="0" w:line="240" w:lineRule="auto"/>
              <w:rPr>
                <w:sz w:val="18"/>
                <w:szCs w:val="18"/>
                <w:rtl/>
                <w:lang w:eastAsia="zh-CN"/>
              </w:rPr>
            </w:pPr>
            <w:r w:rsidRPr="0043763E">
              <w:rPr>
                <w:sz w:val="18"/>
                <w:szCs w:val="18"/>
                <w:lang w:eastAsia="zh-CN"/>
              </w:rPr>
              <w:t>82cm</w:t>
            </w:r>
          </w:p>
        </w:tc>
        <w:tc>
          <w:tcPr>
            <w:tcW w:w="616" w:type="pct"/>
            <w:shd w:val="clear" w:color="auto" w:fill="auto"/>
            <w:vAlign w:val="center"/>
          </w:tcPr>
          <w:p w:rsidR="00CE5956" w:rsidRPr="0043763E" w:rsidRDefault="00CE5956" w:rsidP="00CE5956">
            <w:pPr>
              <w:spacing w:after="0" w:line="240" w:lineRule="auto"/>
              <w:rPr>
                <w:sz w:val="18"/>
                <w:szCs w:val="18"/>
                <w:rtl/>
                <w:lang w:eastAsia="zh-CN"/>
              </w:rPr>
            </w:pPr>
            <w:r w:rsidRPr="0043763E">
              <w:rPr>
                <w:sz w:val="18"/>
                <w:szCs w:val="18"/>
                <w:lang w:eastAsia="zh-CN"/>
              </w:rPr>
              <w:t>1m</w:t>
            </w:r>
          </w:p>
        </w:tc>
        <w:tc>
          <w:tcPr>
            <w:tcW w:w="587" w:type="pct"/>
            <w:vMerge w:val="restart"/>
            <w:shd w:val="clear" w:color="auto" w:fill="auto"/>
            <w:vAlign w:val="center"/>
          </w:tcPr>
          <w:p w:rsidR="00CE5956" w:rsidRPr="0043763E" w:rsidRDefault="00CE5956" w:rsidP="00CE5956">
            <w:pPr>
              <w:spacing w:after="0" w:line="240" w:lineRule="auto"/>
              <w:rPr>
                <w:sz w:val="18"/>
                <w:szCs w:val="18"/>
                <w:lang w:eastAsia="zh-CN"/>
              </w:rPr>
            </w:pPr>
            <w:r w:rsidRPr="0043763E">
              <w:rPr>
                <w:sz w:val="18"/>
                <w:szCs w:val="18"/>
                <w:lang w:eastAsia="zh-CN"/>
              </w:rPr>
              <w:t>3</w:t>
            </w:r>
          </w:p>
        </w:tc>
        <w:tc>
          <w:tcPr>
            <w:tcW w:w="589" w:type="pct"/>
            <w:vMerge w:val="restart"/>
            <w:shd w:val="clear" w:color="auto" w:fill="auto"/>
            <w:vAlign w:val="center"/>
          </w:tcPr>
          <w:p w:rsidR="00CE5956" w:rsidRPr="0043763E" w:rsidRDefault="00CE5956" w:rsidP="00CE5956">
            <w:pPr>
              <w:tabs>
                <w:tab w:val="left" w:pos="6105"/>
              </w:tabs>
              <w:spacing w:after="0" w:line="240" w:lineRule="auto"/>
              <w:rPr>
                <w:sz w:val="18"/>
                <w:szCs w:val="18"/>
                <w:lang w:eastAsia="zh-CN"/>
              </w:rPr>
            </w:pPr>
            <w:proofErr w:type="spellStart"/>
            <w:proofErr w:type="gramStart"/>
            <w:r w:rsidRPr="0043763E">
              <w:rPr>
                <w:sz w:val="18"/>
                <w:szCs w:val="18"/>
                <w:lang w:eastAsia="zh-CN" w:bidi="ar-LY"/>
              </w:rPr>
              <w:t>Ismail</w:t>
            </w:r>
            <w:proofErr w:type="spellEnd"/>
            <w:r w:rsidRPr="0043763E">
              <w:rPr>
                <w:sz w:val="18"/>
                <w:szCs w:val="18"/>
                <w:lang w:eastAsia="zh-CN" w:bidi="ar-LY"/>
              </w:rPr>
              <w:t xml:space="preserve">  Hakki</w:t>
            </w:r>
            <w:proofErr w:type="gramEnd"/>
            <w:r w:rsidRPr="0043763E">
              <w:rPr>
                <w:sz w:val="18"/>
                <w:szCs w:val="18"/>
                <w:lang w:eastAsia="zh-CN" w:bidi="ar-LY"/>
              </w:rPr>
              <w:t xml:space="preserve">   Tonguç  </w:t>
            </w:r>
            <w:proofErr w:type="spellStart"/>
            <w:r w:rsidRPr="0043763E">
              <w:rPr>
                <w:sz w:val="18"/>
                <w:szCs w:val="18"/>
                <w:lang w:eastAsia="zh-CN" w:bidi="ar-LY"/>
              </w:rPr>
              <w:t>P</w:t>
            </w:r>
            <w:r w:rsidRPr="0043763E">
              <w:rPr>
                <w:sz w:val="18"/>
                <w:szCs w:val="18"/>
                <w:lang w:eastAsia="zh-CN"/>
              </w:rPr>
              <w:t>arki</w:t>
            </w:r>
            <w:proofErr w:type="spellEnd"/>
          </w:p>
          <w:p w:rsidR="00CE5956" w:rsidRPr="0043763E" w:rsidRDefault="00CE5956" w:rsidP="00CE5956">
            <w:pPr>
              <w:tabs>
                <w:tab w:val="left" w:pos="6165"/>
              </w:tabs>
              <w:spacing w:after="0" w:line="240" w:lineRule="auto"/>
              <w:rPr>
                <w:sz w:val="18"/>
                <w:szCs w:val="18"/>
                <w:lang w:eastAsia="zh-CN"/>
              </w:rPr>
            </w:pPr>
          </w:p>
        </w:tc>
      </w:tr>
      <w:tr w:rsidR="00CE5956" w:rsidRPr="0043763E" w:rsidTr="00CE5956">
        <w:trPr>
          <w:trHeight w:val="20"/>
          <w:tblHeader/>
        </w:trPr>
        <w:tc>
          <w:tcPr>
            <w:tcW w:w="1355" w:type="pct"/>
            <w:vMerge/>
            <w:shd w:val="clear" w:color="auto" w:fill="auto"/>
            <w:vAlign w:val="center"/>
          </w:tcPr>
          <w:p w:rsidR="00CE5956" w:rsidRPr="0043763E" w:rsidRDefault="00CE5956" w:rsidP="00CE5956">
            <w:pPr>
              <w:spacing w:after="0" w:line="240" w:lineRule="auto"/>
              <w:rPr>
                <w:sz w:val="18"/>
                <w:szCs w:val="18"/>
                <w:lang w:eastAsia="zh-CN" w:bidi="ar-LY"/>
              </w:rPr>
            </w:pPr>
          </w:p>
        </w:tc>
        <w:tc>
          <w:tcPr>
            <w:tcW w:w="620" w:type="pct"/>
            <w:shd w:val="clear" w:color="auto" w:fill="auto"/>
            <w:vAlign w:val="center"/>
          </w:tcPr>
          <w:p w:rsidR="00CE5956" w:rsidRPr="0043763E" w:rsidRDefault="00CE5956" w:rsidP="00CE5956">
            <w:pPr>
              <w:spacing w:after="0" w:line="240" w:lineRule="auto"/>
              <w:rPr>
                <w:sz w:val="18"/>
                <w:szCs w:val="18"/>
                <w:lang w:eastAsia="zh-CN" w:bidi="ar-LY"/>
              </w:rPr>
            </w:pPr>
            <w:r w:rsidRPr="0043763E">
              <w:rPr>
                <w:sz w:val="18"/>
                <w:szCs w:val="18"/>
                <w:rtl/>
                <w:lang w:eastAsia="zh-CN" w:bidi="ar-LY"/>
              </w:rPr>
              <w:t>-</w:t>
            </w:r>
          </w:p>
        </w:tc>
        <w:tc>
          <w:tcPr>
            <w:tcW w:w="616" w:type="pct"/>
            <w:shd w:val="clear" w:color="auto" w:fill="auto"/>
            <w:vAlign w:val="center"/>
          </w:tcPr>
          <w:p w:rsidR="00CE5956" w:rsidRPr="0043763E" w:rsidRDefault="00CE5956" w:rsidP="00CE5956">
            <w:pPr>
              <w:spacing w:after="0" w:line="240" w:lineRule="auto"/>
              <w:rPr>
                <w:sz w:val="18"/>
                <w:szCs w:val="18"/>
                <w:lang w:eastAsia="zh-CN" w:bidi="ar-LY"/>
              </w:rPr>
            </w:pPr>
            <w:r w:rsidRPr="0043763E">
              <w:rPr>
                <w:sz w:val="18"/>
                <w:szCs w:val="18"/>
                <w:rtl/>
                <w:lang w:eastAsia="zh-CN" w:bidi="ar-LY"/>
              </w:rPr>
              <w:t>-</w:t>
            </w:r>
          </w:p>
        </w:tc>
        <w:tc>
          <w:tcPr>
            <w:tcW w:w="617" w:type="pct"/>
            <w:shd w:val="clear" w:color="auto" w:fill="auto"/>
            <w:vAlign w:val="center"/>
          </w:tcPr>
          <w:p w:rsidR="00CE5956" w:rsidRPr="0043763E" w:rsidRDefault="00CE5956" w:rsidP="00CE5956">
            <w:pPr>
              <w:spacing w:after="0" w:line="240" w:lineRule="auto"/>
              <w:rPr>
                <w:sz w:val="18"/>
                <w:szCs w:val="18"/>
                <w:lang w:eastAsia="zh-CN"/>
              </w:rPr>
            </w:pPr>
            <w:r w:rsidRPr="0043763E">
              <w:rPr>
                <w:sz w:val="18"/>
                <w:szCs w:val="18"/>
                <w:lang w:eastAsia="zh-CN"/>
              </w:rPr>
              <w:t>58cm</w:t>
            </w:r>
          </w:p>
        </w:tc>
        <w:tc>
          <w:tcPr>
            <w:tcW w:w="616" w:type="pct"/>
            <w:shd w:val="clear" w:color="auto" w:fill="auto"/>
            <w:vAlign w:val="center"/>
          </w:tcPr>
          <w:p w:rsidR="00CE5956" w:rsidRPr="0043763E" w:rsidRDefault="00CE5956" w:rsidP="00CE5956">
            <w:pPr>
              <w:spacing w:after="0" w:line="240" w:lineRule="auto"/>
              <w:rPr>
                <w:sz w:val="18"/>
                <w:szCs w:val="18"/>
                <w:lang w:eastAsia="zh-CN"/>
              </w:rPr>
            </w:pPr>
            <w:r w:rsidRPr="0043763E">
              <w:rPr>
                <w:sz w:val="18"/>
                <w:szCs w:val="18"/>
                <w:lang w:eastAsia="zh-CN"/>
              </w:rPr>
              <w:t>1m</w:t>
            </w:r>
          </w:p>
        </w:tc>
        <w:tc>
          <w:tcPr>
            <w:tcW w:w="587" w:type="pct"/>
            <w:vMerge/>
            <w:shd w:val="clear" w:color="auto" w:fill="auto"/>
            <w:vAlign w:val="center"/>
          </w:tcPr>
          <w:p w:rsidR="00CE5956" w:rsidRPr="0043763E" w:rsidRDefault="00CE5956" w:rsidP="00CE5956">
            <w:pPr>
              <w:spacing w:after="0" w:line="240" w:lineRule="auto"/>
              <w:rPr>
                <w:sz w:val="18"/>
                <w:szCs w:val="18"/>
                <w:lang w:eastAsia="zh-CN"/>
              </w:rPr>
            </w:pPr>
          </w:p>
        </w:tc>
        <w:tc>
          <w:tcPr>
            <w:tcW w:w="589" w:type="pct"/>
            <w:vMerge/>
            <w:shd w:val="clear" w:color="auto" w:fill="auto"/>
            <w:vAlign w:val="center"/>
          </w:tcPr>
          <w:p w:rsidR="00CE5956" w:rsidRPr="0043763E" w:rsidRDefault="00CE5956" w:rsidP="00CE5956">
            <w:pPr>
              <w:spacing w:after="0" w:line="240" w:lineRule="auto"/>
              <w:rPr>
                <w:sz w:val="18"/>
                <w:szCs w:val="18"/>
                <w:lang w:eastAsia="zh-CN"/>
              </w:rPr>
            </w:pPr>
          </w:p>
        </w:tc>
      </w:tr>
      <w:tr w:rsidR="00CE5956" w:rsidRPr="0043763E" w:rsidTr="00CE5956">
        <w:trPr>
          <w:trHeight w:val="20"/>
          <w:tblHeader/>
        </w:trPr>
        <w:tc>
          <w:tcPr>
            <w:tcW w:w="1355" w:type="pct"/>
            <w:vMerge/>
            <w:shd w:val="clear" w:color="auto" w:fill="auto"/>
            <w:vAlign w:val="center"/>
          </w:tcPr>
          <w:p w:rsidR="00CE5956" w:rsidRPr="0043763E" w:rsidRDefault="00CE5956" w:rsidP="00CE5956">
            <w:pPr>
              <w:spacing w:after="0" w:line="240" w:lineRule="auto"/>
              <w:rPr>
                <w:sz w:val="18"/>
                <w:szCs w:val="18"/>
                <w:lang w:eastAsia="zh-CN" w:bidi="ar-LY"/>
              </w:rPr>
            </w:pPr>
          </w:p>
        </w:tc>
        <w:tc>
          <w:tcPr>
            <w:tcW w:w="620" w:type="pct"/>
            <w:shd w:val="clear" w:color="auto" w:fill="auto"/>
            <w:vAlign w:val="center"/>
          </w:tcPr>
          <w:p w:rsidR="00CE5956" w:rsidRPr="0043763E" w:rsidRDefault="00CE5956" w:rsidP="00CE5956">
            <w:pPr>
              <w:spacing w:after="0" w:line="240" w:lineRule="auto"/>
              <w:rPr>
                <w:sz w:val="18"/>
                <w:szCs w:val="18"/>
                <w:lang w:eastAsia="zh-CN" w:bidi="ar-LY"/>
              </w:rPr>
            </w:pPr>
            <w:r w:rsidRPr="0043763E">
              <w:rPr>
                <w:sz w:val="18"/>
                <w:szCs w:val="18"/>
                <w:rtl/>
                <w:lang w:eastAsia="zh-CN" w:bidi="ar-LY"/>
              </w:rPr>
              <w:t>-</w:t>
            </w:r>
          </w:p>
        </w:tc>
        <w:tc>
          <w:tcPr>
            <w:tcW w:w="616" w:type="pct"/>
            <w:shd w:val="clear" w:color="auto" w:fill="auto"/>
            <w:vAlign w:val="center"/>
          </w:tcPr>
          <w:p w:rsidR="00CE5956" w:rsidRPr="0043763E" w:rsidRDefault="00CE5956" w:rsidP="00CE5956">
            <w:pPr>
              <w:spacing w:after="0" w:line="240" w:lineRule="auto"/>
              <w:rPr>
                <w:sz w:val="18"/>
                <w:szCs w:val="18"/>
                <w:lang w:eastAsia="zh-CN"/>
              </w:rPr>
            </w:pPr>
            <w:r w:rsidRPr="0043763E">
              <w:rPr>
                <w:sz w:val="18"/>
                <w:szCs w:val="18"/>
                <w:lang w:eastAsia="zh-CN"/>
              </w:rPr>
              <w:t>30cm</w:t>
            </w:r>
          </w:p>
        </w:tc>
        <w:tc>
          <w:tcPr>
            <w:tcW w:w="617" w:type="pct"/>
            <w:shd w:val="clear" w:color="auto" w:fill="auto"/>
            <w:vAlign w:val="center"/>
          </w:tcPr>
          <w:p w:rsidR="00CE5956" w:rsidRPr="0043763E" w:rsidRDefault="00CE5956" w:rsidP="00CE5956">
            <w:pPr>
              <w:spacing w:after="0" w:line="240" w:lineRule="auto"/>
              <w:rPr>
                <w:sz w:val="18"/>
                <w:szCs w:val="18"/>
                <w:lang w:eastAsia="zh-CN"/>
              </w:rPr>
            </w:pPr>
            <w:r w:rsidRPr="0043763E">
              <w:rPr>
                <w:sz w:val="18"/>
                <w:szCs w:val="18"/>
                <w:rtl/>
                <w:lang w:eastAsia="zh-CN"/>
              </w:rPr>
              <w:t>-</w:t>
            </w:r>
          </w:p>
        </w:tc>
        <w:tc>
          <w:tcPr>
            <w:tcW w:w="616" w:type="pct"/>
            <w:shd w:val="clear" w:color="auto" w:fill="auto"/>
            <w:vAlign w:val="center"/>
          </w:tcPr>
          <w:p w:rsidR="00CE5956" w:rsidRPr="0043763E" w:rsidRDefault="00CE5956" w:rsidP="00CE5956">
            <w:pPr>
              <w:spacing w:after="0" w:line="240" w:lineRule="auto"/>
              <w:rPr>
                <w:sz w:val="18"/>
                <w:szCs w:val="18"/>
                <w:lang w:eastAsia="zh-CN"/>
              </w:rPr>
            </w:pPr>
            <w:r w:rsidRPr="0043763E">
              <w:rPr>
                <w:sz w:val="18"/>
                <w:szCs w:val="18"/>
                <w:lang w:eastAsia="zh-CN"/>
              </w:rPr>
              <w:t>90cm</w:t>
            </w:r>
          </w:p>
        </w:tc>
        <w:tc>
          <w:tcPr>
            <w:tcW w:w="587" w:type="pct"/>
            <w:vMerge/>
            <w:shd w:val="clear" w:color="auto" w:fill="auto"/>
            <w:vAlign w:val="center"/>
          </w:tcPr>
          <w:p w:rsidR="00CE5956" w:rsidRPr="0043763E" w:rsidRDefault="00CE5956" w:rsidP="00CE5956">
            <w:pPr>
              <w:spacing w:after="0" w:line="240" w:lineRule="auto"/>
              <w:rPr>
                <w:sz w:val="18"/>
                <w:szCs w:val="18"/>
                <w:lang w:eastAsia="zh-CN"/>
              </w:rPr>
            </w:pPr>
          </w:p>
        </w:tc>
        <w:tc>
          <w:tcPr>
            <w:tcW w:w="589" w:type="pct"/>
            <w:vMerge/>
            <w:shd w:val="clear" w:color="auto" w:fill="auto"/>
            <w:vAlign w:val="center"/>
          </w:tcPr>
          <w:p w:rsidR="00CE5956" w:rsidRPr="0043763E" w:rsidRDefault="00CE5956" w:rsidP="00CE5956">
            <w:pPr>
              <w:spacing w:after="0" w:line="240" w:lineRule="auto"/>
              <w:rPr>
                <w:sz w:val="18"/>
                <w:szCs w:val="18"/>
                <w:lang w:eastAsia="zh-CN"/>
              </w:rPr>
            </w:pPr>
          </w:p>
        </w:tc>
      </w:tr>
      <w:tr w:rsidR="00CE5956" w:rsidRPr="0043763E" w:rsidTr="00CE5956">
        <w:trPr>
          <w:trHeight w:val="20"/>
          <w:tblHeader/>
        </w:trPr>
        <w:tc>
          <w:tcPr>
            <w:tcW w:w="1355" w:type="pct"/>
            <w:vMerge w:val="restart"/>
            <w:shd w:val="clear" w:color="auto" w:fill="auto"/>
            <w:vAlign w:val="center"/>
          </w:tcPr>
          <w:p w:rsidR="00CE5956" w:rsidRPr="0043763E" w:rsidRDefault="00CE5956" w:rsidP="00CE5956">
            <w:pPr>
              <w:spacing w:after="0" w:line="240" w:lineRule="auto"/>
              <w:rPr>
                <w:sz w:val="18"/>
                <w:szCs w:val="18"/>
                <w:rtl/>
                <w:lang w:eastAsia="zh-CN"/>
              </w:rPr>
            </w:pPr>
            <w:r>
              <w:rPr>
                <w:sz w:val="18"/>
                <w:szCs w:val="18"/>
                <w:lang w:eastAsia="zh-CN" w:bidi="ar-LY"/>
              </w:rPr>
              <w:t>Kauçuk kaplı çelik</w:t>
            </w:r>
            <w:r w:rsidRPr="0043763E">
              <w:rPr>
                <w:sz w:val="18"/>
                <w:szCs w:val="18"/>
                <w:rtl/>
                <w:lang w:eastAsia="zh-CN"/>
              </w:rPr>
              <w:t xml:space="preserve"> </w:t>
            </w:r>
          </w:p>
        </w:tc>
        <w:tc>
          <w:tcPr>
            <w:tcW w:w="620" w:type="pct"/>
            <w:shd w:val="clear" w:color="auto" w:fill="auto"/>
            <w:vAlign w:val="center"/>
          </w:tcPr>
          <w:p w:rsidR="00CE5956" w:rsidRPr="0043763E" w:rsidRDefault="00CE5956" w:rsidP="00CE5956">
            <w:pPr>
              <w:spacing w:after="0" w:line="240" w:lineRule="auto"/>
              <w:rPr>
                <w:sz w:val="18"/>
                <w:szCs w:val="18"/>
                <w:rtl/>
                <w:lang w:eastAsia="zh-CN"/>
              </w:rPr>
            </w:pPr>
            <w:r w:rsidRPr="0043763E">
              <w:rPr>
                <w:sz w:val="18"/>
                <w:szCs w:val="18"/>
                <w:lang w:eastAsia="zh-CN" w:bidi="ar-LY"/>
              </w:rPr>
              <w:t>23cm</w:t>
            </w:r>
          </w:p>
        </w:tc>
        <w:tc>
          <w:tcPr>
            <w:tcW w:w="616" w:type="pct"/>
            <w:shd w:val="clear" w:color="auto" w:fill="auto"/>
            <w:vAlign w:val="center"/>
          </w:tcPr>
          <w:p w:rsidR="00CE5956" w:rsidRPr="0043763E" w:rsidRDefault="00CE5956" w:rsidP="00CE5956">
            <w:pPr>
              <w:spacing w:after="0" w:line="240" w:lineRule="auto"/>
              <w:rPr>
                <w:sz w:val="18"/>
                <w:szCs w:val="18"/>
                <w:rtl/>
                <w:lang w:eastAsia="zh-CN"/>
              </w:rPr>
            </w:pPr>
            <w:r w:rsidRPr="0043763E">
              <w:rPr>
                <w:sz w:val="18"/>
                <w:szCs w:val="18"/>
                <w:lang w:eastAsia="zh-CN" w:bidi="ar-LY"/>
              </w:rPr>
              <w:t>17 cm</w:t>
            </w:r>
          </w:p>
        </w:tc>
        <w:tc>
          <w:tcPr>
            <w:tcW w:w="617" w:type="pct"/>
            <w:shd w:val="clear" w:color="auto" w:fill="auto"/>
            <w:vAlign w:val="center"/>
          </w:tcPr>
          <w:p w:rsidR="00CE5956" w:rsidRPr="0043763E" w:rsidRDefault="00CE5956" w:rsidP="00CE5956">
            <w:pPr>
              <w:spacing w:after="0" w:line="240" w:lineRule="auto"/>
              <w:rPr>
                <w:sz w:val="18"/>
                <w:szCs w:val="18"/>
                <w:rtl/>
                <w:lang w:eastAsia="zh-CN"/>
              </w:rPr>
            </w:pPr>
            <w:r w:rsidRPr="0043763E">
              <w:rPr>
                <w:sz w:val="18"/>
                <w:szCs w:val="18"/>
                <w:lang w:eastAsia="zh-CN"/>
              </w:rPr>
              <w:t>62cm</w:t>
            </w:r>
          </w:p>
        </w:tc>
        <w:tc>
          <w:tcPr>
            <w:tcW w:w="616" w:type="pct"/>
            <w:shd w:val="clear" w:color="auto" w:fill="auto"/>
            <w:vAlign w:val="center"/>
          </w:tcPr>
          <w:p w:rsidR="00CE5956" w:rsidRPr="0043763E" w:rsidRDefault="00CE5956" w:rsidP="00CE5956">
            <w:pPr>
              <w:spacing w:after="0" w:line="240" w:lineRule="auto"/>
              <w:rPr>
                <w:sz w:val="18"/>
                <w:szCs w:val="18"/>
                <w:rtl/>
                <w:lang w:eastAsia="zh-CN"/>
              </w:rPr>
            </w:pPr>
            <w:r w:rsidRPr="0043763E">
              <w:rPr>
                <w:sz w:val="18"/>
                <w:szCs w:val="18"/>
                <w:lang w:eastAsia="zh-CN"/>
              </w:rPr>
              <w:t>1.20m</w:t>
            </w:r>
          </w:p>
        </w:tc>
        <w:tc>
          <w:tcPr>
            <w:tcW w:w="587" w:type="pct"/>
            <w:vMerge w:val="restart"/>
            <w:shd w:val="clear" w:color="auto" w:fill="auto"/>
            <w:vAlign w:val="center"/>
          </w:tcPr>
          <w:p w:rsidR="00CE5956" w:rsidRPr="0043763E" w:rsidRDefault="00CE5956" w:rsidP="00CE5956">
            <w:pPr>
              <w:spacing w:after="0" w:line="240" w:lineRule="auto"/>
              <w:rPr>
                <w:sz w:val="18"/>
                <w:szCs w:val="18"/>
                <w:rtl/>
                <w:lang w:eastAsia="zh-CN"/>
              </w:rPr>
            </w:pPr>
            <w:r w:rsidRPr="0043763E">
              <w:rPr>
                <w:sz w:val="18"/>
                <w:szCs w:val="18"/>
                <w:lang w:eastAsia="zh-CN"/>
              </w:rPr>
              <w:t xml:space="preserve">3 </w:t>
            </w:r>
          </w:p>
        </w:tc>
        <w:tc>
          <w:tcPr>
            <w:tcW w:w="589" w:type="pct"/>
            <w:vMerge w:val="restart"/>
            <w:shd w:val="clear" w:color="auto" w:fill="auto"/>
            <w:vAlign w:val="center"/>
          </w:tcPr>
          <w:p w:rsidR="00CE5956" w:rsidRPr="0043763E" w:rsidRDefault="00CE5956" w:rsidP="00CE5956">
            <w:pPr>
              <w:spacing w:after="0" w:line="240" w:lineRule="auto"/>
              <w:rPr>
                <w:sz w:val="18"/>
                <w:szCs w:val="18"/>
                <w:lang w:eastAsia="zh-CN" w:bidi="ar-LY"/>
              </w:rPr>
            </w:pPr>
            <w:proofErr w:type="spellStart"/>
            <w:r w:rsidRPr="0043763E">
              <w:rPr>
                <w:sz w:val="18"/>
                <w:szCs w:val="18"/>
                <w:lang w:eastAsia="zh-CN" w:bidi="ar-LY"/>
              </w:rPr>
              <w:t>Vally</w:t>
            </w:r>
            <w:proofErr w:type="spellEnd"/>
            <w:r w:rsidRPr="0043763E">
              <w:rPr>
                <w:sz w:val="18"/>
                <w:szCs w:val="18"/>
                <w:lang w:eastAsia="zh-CN" w:bidi="ar-LY"/>
              </w:rPr>
              <w:t xml:space="preserve"> Park</w:t>
            </w:r>
          </w:p>
          <w:p w:rsidR="00CE5956" w:rsidRPr="0043763E" w:rsidRDefault="00CE5956" w:rsidP="00CE5956">
            <w:pPr>
              <w:tabs>
                <w:tab w:val="left" w:pos="6165"/>
              </w:tabs>
              <w:spacing w:after="0" w:line="240" w:lineRule="auto"/>
              <w:rPr>
                <w:sz w:val="18"/>
                <w:szCs w:val="18"/>
                <w:lang w:eastAsia="zh-CN"/>
              </w:rPr>
            </w:pPr>
          </w:p>
        </w:tc>
      </w:tr>
      <w:tr w:rsidR="00CE5956" w:rsidRPr="0043763E" w:rsidTr="00CE5956">
        <w:trPr>
          <w:trHeight w:val="20"/>
          <w:tblHeader/>
        </w:trPr>
        <w:tc>
          <w:tcPr>
            <w:tcW w:w="1355" w:type="pct"/>
            <w:vMerge/>
            <w:shd w:val="clear" w:color="auto" w:fill="auto"/>
            <w:vAlign w:val="center"/>
          </w:tcPr>
          <w:p w:rsidR="00CE5956" w:rsidRPr="0043763E" w:rsidRDefault="00CE5956" w:rsidP="00CE5956">
            <w:pPr>
              <w:spacing w:after="0" w:line="240" w:lineRule="auto"/>
              <w:rPr>
                <w:sz w:val="18"/>
                <w:szCs w:val="18"/>
                <w:rtl/>
                <w:lang w:eastAsia="zh-CN"/>
              </w:rPr>
            </w:pPr>
          </w:p>
        </w:tc>
        <w:tc>
          <w:tcPr>
            <w:tcW w:w="620" w:type="pct"/>
            <w:shd w:val="clear" w:color="auto" w:fill="auto"/>
            <w:vAlign w:val="center"/>
          </w:tcPr>
          <w:p w:rsidR="00CE5956" w:rsidRPr="0043763E" w:rsidRDefault="00CE5956" w:rsidP="00CE5956">
            <w:pPr>
              <w:spacing w:after="0" w:line="240" w:lineRule="auto"/>
              <w:rPr>
                <w:sz w:val="18"/>
                <w:szCs w:val="18"/>
                <w:lang w:eastAsia="zh-CN" w:bidi="ar-LY"/>
              </w:rPr>
            </w:pPr>
            <w:r w:rsidRPr="0043763E">
              <w:rPr>
                <w:sz w:val="18"/>
                <w:szCs w:val="18"/>
                <w:rtl/>
                <w:lang w:eastAsia="zh-CN" w:bidi="ar-LY"/>
              </w:rPr>
              <w:t>-</w:t>
            </w:r>
          </w:p>
        </w:tc>
        <w:tc>
          <w:tcPr>
            <w:tcW w:w="616" w:type="pct"/>
            <w:shd w:val="clear" w:color="auto" w:fill="auto"/>
            <w:vAlign w:val="center"/>
          </w:tcPr>
          <w:p w:rsidR="00CE5956" w:rsidRPr="0043763E" w:rsidRDefault="00CE5956" w:rsidP="00CE5956">
            <w:pPr>
              <w:spacing w:after="0" w:line="240" w:lineRule="auto"/>
              <w:rPr>
                <w:sz w:val="18"/>
                <w:szCs w:val="18"/>
                <w:lang w:eastAsia="zh-CN" w:bidi="ar-LY"/>
              </w:rPr>
            </w:pPr>
            <w:r w:rsidRPr="0043763E">
              <w:rPr>
                <w:sz w:val="18"/>
                <w:szCs w:val="18"/>
                <w:rtl/>
                <w:lang w:eastAsia="zh-CN" w:bidi="ar-LY"/>
              </w:rPr>
              <w:t>-</w:t>
            </w:r>
          </w:p>
        </w:tc>
        <w:tc>
          <w:tcPr>
            <w:tcW w:w="617" w:type="pct"/>
            <w:shd w:val="clear" w:color="auto" w:fill="auto"/>
            <w:vAlign w:val="center"/>
          </w:tcPr>
          <w:p w:rsidR="00CE5956" w:rsidRPr="0043763E" w:rsidRDefault="00CE5956" w:rsidP="00CE5956">
            <w:pPr>
              <w:spacing w:after="0" w:line="240" w:lineRule="auto"/>
              <w:rPr>
                <w:sz w:val="18"/>
                <w:szCs w:val="18"/>
                <w:rtl/>
                <w:lang w:eastAsia="zh-CN"/>
              </w:rPr>
            </w:pPr>
            <w:r w:rsidRPr="0043763E">
              <w:rPr>
                <w:sz w:val="18"/>
                <w:szCs w:val="18"/>
                <w:lang w:eastAsia="zh-CN"/>
              </w:rPr>
              <w:t>65cm</w:t>
            </w:r>
          </w:p>
        </w:tc>
        <w:tc>
          <w:tcPr>
            <w:tcW w:w="616" w:type="pct"/>
            <w:shd w:val="clear" w:color="auto" w:fill="auto"/>
            <w:vAlign w:val="center"/>
          </w:tcPr>
          <w:p w:rsidR="00CE5956" w:rsidRPr="0043763E" w:rsidRDefault="00CE5956" w:rsidP="00CE5956">
            <w:pPr>
              <w:spacing w:after="0" w:line="240" w:lineRule="auto"/>
              <w:rPr>
                <w:sz w:val="18"/>
                <w:szCs w:val="18"/>
                <w:rtl/>
                <w:lang w:eastAsia="zh-CN"/>
              </w:rPr>
            </w:pPr>
            <w:r w:rsidRPr="0043763E">
              <w:rPr>
                <w:sz w:val="18"/>
                <w:szCs w:val="18"/>
                <w:lang w:eastAsia="zh-CN"/>
              </w:rPr>
              <w:t>1.20m</w:t>
            </w:r>
          </w:p>
        </w:tc>
        <w:tc>
          <w:tcPr>
            <w:tcW w:w="587" w:type="pct"/>
            <w:vMerge/>
            <w:shd w:val="clear" w:color="auto" w:fill="auto"/>
            <w:vAlign w:val="center"/>
          </w:tcPr>
          <w:p w:rsidR="00CE5956" w:rsidRPr="0043763E" w:rsidRDefault="00CE5956" w:rsidP="00CE5956">
            <w:pPr>
              <w:spacing w:after="0" w:line="240" w:lineRule="auto"/>
              <w:rPr>
                <w:sz w:val="18"/>
                <w:szCs w:val="18"/>
                <w:lang w:eastAsia="zh-CN"/>
              </w:rPr>
            </w:pPr>
          </w:p>
        </w:tc>
        <w:tc>
          <w:tcPr>
            <w:tcW w:w="589" w:type="pct"/>
            <w:vMerge/>
            <w:shd w:val="clear" w:color="auto" w:fill="auto"/>
            <w:vAlign w:val="center"/>
          </w:tcPr>
          <w:p w:rsidR="00CE5956" w:rsidRPr="0043763E" w:rsidRDefault="00CE5956" w:rsidP="00CE5956">
            <w:pPr>
              <w:spacing w:after="0" w:line="240" w:lineRule="auto"/>
              <w:rPr>
                <w:sz w:val="18"/>
                <w:szCs w:val="18"/>
                <w:lang w:eastAsia="zh-CN"/>
              </w:rPr>
            </w:pPr>
          </w:p>
        </w:tc>
      </w:tr>
      <w:tr w:rsidR="00CE5956" w:rsidRPr="0043763E" w:rsidTr="00CE5956">
        <w:trPr>
          <w:trHeight w:val="20"/>
          <w:tblHeader/>
        </w:trPr>
        <w:tc>
          <w:tcPr>
            <w:tcW w:w="1355" w:type="pct"/>
            <w:vMerge/>
            <w:shd w:val="clear" w:color="auto" w:fill="auto"/>
            <w:vAlign w:val="center"/>
          </w:tcPr>
          <w:p w:rsidR="00CE5956" w:rsidRPr="0043763E" w:rsidRDefault="00CE5956" w:rsidP="00CE5956">
            <w:pPr>
              <w:spacing w:after="0" w:line="240" w:lineRule="auto"/>
              <w:rPr>
                <w:sz w:val="18"/>
                <w:szCs w:val="18"/>
                <w:rtl/>
                <w:lang w:eastAsia="zh-CN"/>
              </w:rPr>
            </w:pPr>
          </w:p>
        </w:tc>
        <w:tc>
          <w:tcPr>
            <w:tcW w:w="620" w:type="pct"/>
            <w:shd w:val="clear" w:color="auto" w:fill="auto"/>
            <w:vAlign w:val="center"/>
          </w:tcPr>
          <w:p w:rsidR="00CE5956" w:rsidRPr="0043763E" w:rsidRDefault="00CE5956" w:rsidP="00CE5956">
            <w:pPr>
              <w:spacing w:after="0" w:line="240" w:lineRule="auto"/>
              <w:rPr>
                <w:sz w:val="18"/>
                <w:szCs w:val="18"/>
                <w:lang w:eastAsia="zh-CN" w:bidi="ar-LY"/>
              </w:rPr>
            </w:pPr>
            <w:r w:rsidRPr="0043763E">
              <w:rPr>
                <w:sz w:val="18"/>
                <w:szCs w:val="18"/>
                <w:rtl/>
                <w:lang w:eastAsia="zh-CN" w:bidi="ar-LY"/>
              </w:rPr>
              <w:t>-</w:t>
            </w:r>
          </w:p>
        </w:tc>
        <w:tc>
          <w:tcPr>
            <w:tcW w:w="616" w:type="pct"/>
            <w:shd w:val="clear" w:color="auto" w:fill="auto"/>
            <w:vAlign w:val="center"/>
          </w:tcPr>
          <w:p w:rsidR="00CE5956" w:rsidRPr="0043763E" w:rsidRDefault="00CE5956" w:rsidP="00CE5956">
            <w:pPr>
              <w:spacing w:after="0" w:line="240" w:lineRule="auto"/>
              <w:rPr>
                <w:sz w:val="18"/>
                <w:szCs w:val="18"/>
                <w:lang w:eastAsia="zh-CN" w:bidi="ar-LY"/>
              </w:rPr>
            </w:pPr>
            <w:r w:rsidRPr="0043763E">
              <w:rPr>
                <w:sz w:val="18"/>
                <w:szCs w:val="18"/>
                <w:rtl/>
                <w:lang w:eastAsia="zh-CN" w:bidi="ar-LY"/>
              </w:rPr>
              <w:t>-</w:t>
            </w:r>
          </w:p>
        </w:tc>
        <w:tc>
          <w:tcPr>
            <w:tcW w:w="617" w:type="pct"/>
            <w:shd w:val="clear" w:color="auto" w:fill="auto"/>
            <w:vAlign w:val="center"/>
          </w:tcPr>
          <w:p w:rsidR="00CE5956" w:rsidRPr="0043763E" w:rsidRDefault="00CE5956" w:rsidP="00CE5956">
            <w:pPr>
              <w:spacing w:after="0" w:line="240" w:lineRule="auto"/>
              <w:rPr>
                <w:sz w:val="18"/>
                <w:szCs w:val="18"/>
                <w:lang w:eastAsia="zh-CN"/>
              </w:rPr>
            </w:pPr>
            <w:r w:rsidRPr="0043763E">
              <w:rPr>
                <w:sz w:val="18"/>
                <w:szCs w:val="18"/>
                <w:lang w:eastAsia="zh-CN"/>
              </w:rPr>
              <w:t>80cm</w:t>
            </w:r>
          </w:p>
        </w:tc>
        <w:tc>
          <w:tcPr>
            <w:tcW w:w="616" w:type="pct"/>
            <w:shd w:val="clear" w:color="auto" w:fill="auto"/>
            <w:vAlign w:val="center"/>
          </w:tcPr>
          <w:p w:rsidR="00CE5956" w:rsidRPr="0043763E" w:rsidRDefault="00CE5956" w:rsidP="00CE5956">
            <w:pPr>
              <w:spacing w:after="0" w:line="240" w:lineRule="auto"/>
              <w:rPr>
                <w:sz w:val="18"/>
                <w:szCs w:val="18"/>
                <w:lang w:eastAsia="zh-CN"/>
              </w:rPr>
            </w:pPr>
            <w:r w:rsidRPr="0043763E">
              <w:rPr>
                <w:sz w:val="18"/>
                <w:szCs w:val="18"/>
                <w:lang w:eastAsia="zh-CN"/>
              </w:rPr>
              <w:t>1.20m</w:t>
            </w:r>
          </w:p>
        </w:tc>
        <w:tc>
          <w:tcPr>
            <w:tcW w:w="587" w:type="pct"/>
            <w:vMerge/>
            <w:shd w:val="clear" w:color="auto" w:fill="auto"/>
            <w:vAlign w:val="center"/>
          </w:tcPr>
          <w:p w:rsidR="00CE5956" w:rsidRPr="0043763E" w:rsidRDefault="00CE5956" w:rsidP="00CE5956">
            <w:pPr>
              <w:spacing w:after="0" w:line="240" w:lineRule="auto"/>
              <w:rPr>
                <w:sz w:val="18"/>
                <w:szCs w:val="18"/>
                <w:lang w:eastAsia="zh-CN"/>
              </w:rPr>
            </w:pPr>
          </w:p>
        </w:tc>
        <w:tc>
          <w:tcPr>
            <w:tcW w:w="589" w:type="pct"/>
            <w:vMerge/>
            <w:shd w:val="clear" w:color="auto" w:fill="auto"/>
            <w:vAlign w:val="center"/>
          </w:tcPr>
          <w:p w:rsidR="00CE5956" w:rsidRPr="0043763E" w:rsidRDefault="00CE5956" w:rsidP="00CE5956">
            <w:pPr>
              <w:spacing w:after="0" w:line="240" w:lineRule="auto"/>
              <w:rPr>
                <w:sz w:val="18"/>
                <w:szCs w:val="18"/>
                <w:lang w:eastAsia="zh-CN"/>
              </w:rPr>
            </w:pPr>
          </w:p>
        </w:tc>
      </w:tr>
      <w:tr w:rsidR="00CE5956" w:rsidRPr="0043763E" w:rsidTr="00CE5956">
        <w:trPr>
          <w:trHeight w:val="20"/>
          <w:tblHeader/>
        </w:trPr>
        <w:tc>
          <w:tcPr>
            <w:tcW w:w="1355" w:type="pct"/>
            <w:vMerge w:val="restart"/>
            <w:shd w:val="clear" w:color="auto" w:fill="auto"/>
            <w:vAlign w:val="center"/>
          </w:tcPr>
          <w:p w:rsidR="00CE5956" w:rsidRPr="0043763E" w:rsidRDefault="00CE5956" w:rsidP="00CE5956">
            <w:pPr>
              <w:spacing w:after="0" w:line="240" w:lineRule="auto"/>
              <w:rPr>
                <w:sz w:val="18"/>
                <w:szCs w:val="18"/>
                <w:lang w:eastAsia="zh-CN"/>
              </w:rPr>
            </w:pPr>
            <w:r>
              <w:rPr>
                <w:sz w:val="18"/>
                <w:szCs w:val="18"/>
                <w:lang w:eastAsia="zh-CN"/>
              </w:rPr>
              <w:t>Basamaklar plastik</w:t>
            </w:r>
            <w:r w:rsidRPr="0043763E">
              <w:rPr>
                <w:sz w:val="18"/>
                <w:szCs w:val="18"/>
                <w:lang w:eastAsia="zh-CN"/>
              </w:rPr>
              <w:t xml:space="preserve"> </w:t>
            </w:r>
            <w:r>
              <w:rPr>
                <w:sz w:val="18"/>
                <w:szCs w:val="18"/>
                <w:lang w:eastAsia="zh-CN"/>
              </w:rPr>
              <w:t xml:space="preserve">ve yürüme </w:t>
            </w:r>
            <w:proofErr w:type="gramStart"/>
            <w:r>
              <w:rPr>
                <w:sz w:val="18"/>
                <w:szCs w:val="18"/>
                <w:lang w:eastAsia="zh-CN"/>
              </w:rPr>
              <w:t>yolları</w:t>
            </w:r>
            <w:r w:rsidRPr="0043763E">
              <w:rPr>
                <w:sz w:val="18"/>
                <w:szCs w:val="18"/>
                <w:lang w:eastAsia="zh-CN" w:bidi="ar-LY"/>
              </w:rPr>
              <w:t xml:space="preserve"> </w:t>
            </w:r>
            <w:r>
              <w:rPr>
                <w:sz w:val="18"/>
                <w:szCs w:val="18"/>
                <w:lang w:eastAsia="zh-CN" w:bidi="ar-LY"/>
              </w:rPr>
              <w:t xml:space="preserve"> kauçuk</w:t>
            </w:r>
            <w:proofErr w:type="gramEnd"/>
            <w:r>
              <w:rPr>
                <w:sz w:val="18"/>
                <w:szCs w:val="18"/>
                <w:lang w:eastAsia="zh-CN" w:bidi="ar-LY"/>
              </w:rPr>
              <w:t xml:space="preserve"> kaplı çelik</w:t>
            </w:r>
          </w:p>
        </w:tc>
        <w:tc>
          <w:tcPr>
            <w:tcW w:w="620" w:type="pct"/>
            <w:shd w:val="clear" w:color="auto" w:fill="auto"/>
            <w:vAlign w:val="center"/>
          </w:tcPr>
          <w:p w:rsidR="00CE5956" w:rsidRPr="0043763E" w:rsidRDefault="00CE5956" w:rsidP="00CE5956">
            <w:pPr>
              <w:spacing w:after="0" w:line="240" w:lineRule="auto"/>
              <w:rPr>
                <w:sz w:val="18"/>
                <w:szCs w:val="18"/>
                <w:rtl/>
                <w:lang w:eastAsia="zh-CN"/>
              </w:rPr>
            </w:pPr>
            <w:r w:rsidRPr="0043763E">
              <w:rPr>
                <w:sz w:val="18"/>
                <w:szCs w:val="18"/>
                <w:rtl/>
                <w:lang w:eastAsia="zh-CN"/>
              </w:rPr>
              <w:t>-</w:t>
            </w:r>
          </w:p>
        </w:tc>
        <w:tc>
          <w:tcPr>
            <w:tcW w:w="616" w:type="pct"/>
            <w:shd w:val="clear" w:color="auto" w:fill="auto"/>
            <w:vAlign w:val="center"/>
          </w:tcPr>
          <w:p w:rsidR="00CE5956" w:rsidRPr="0043763E" w:rsidRDefault="00CE5956" w:rsidP="00CE5956">
            <w:pPr>
              <w:spacing w:after="0" w:line="240" w:lineRule="auto"/>
              <w:rPr>
                <w:sz w:val="18"/>
                <w:szCs w:val="18"/>
                <w:rtl/>
                <w:lang w:eastAsia="zh-CN"/>
              </w:rPr>
            </w:pPr>
            <w:r w:rsidRPr="0043763E">
              <w:rPr>
                <w:sz w:val="18"/>
                <w:szCs w:val="18"/>
                <w:rtl/>
                <w:lang w:eastAsia="zh-CN"/>
              </w:rPr>
              <w:t>-</w:t>
            </w:r>
          </w:p>
        </w:tc>
        <w:tc>
          <w:tcPr>
            <w:tcW w:w="617" w:type="pct"/>
            <w:shd w:val="clear" w:color="auto" w:fill="auto"/>
            <w:vAlign w:val="center"/>
          </w:tcPr>
          <w:p w:rsidR="00CE5956" w:rsidRPr="0043763E" w:rsidRDefault="00CE5956" w:rsidP="00CE5956">
            <w:pPr>
              <w:spacing w:after="0" w:line="240" w:lineRule="auto"/>
              <w:rPr>
                <w:sz w:val="18"/>
                <w:szCs w:val="18"/>
                <w:lang w:eastAsia="zh-CN"/>
              </w:rPr>
            </w:pPr>
            <w:r w:rsidRPr="0043763E">
              <w:rPr>
                <w:sz w:val="18"/>
                <w:szCs w:val="18"/>
                <w:lang w:eastAsia="zh-CN"/>
              </w:rPr>
              <w:t>69cm</w:t>
            </w:r>
          </w:p>
        </w:tc>
        <w:tc>
          <w:tcPr>
            <w:tcW w:w="616" w:type="pct"/>
            <w:shd w:val="clear" w:color="auto" w:fill="auto"/>
            <w:vAlign w:val="center"/>
          </w:tcPr>
          <w:p w:rsidR="00CE5956" w:rsidRPr="0043763E" w:rsidRDefault="00CE5956" w:rsidP="00CE5956">
            <w:pPr>
              <w:spacing w:after="0" w:line="240" w:lineRule="auto"/>
              <w:rPr>
                <w:sz w:val="18"/>
                <w:szCs w:val="18"/>
                <w:lang w:eastAsia="zh-CN"/>
              </w:rPr>
            </w:pPr>
            <w:r w:rsidRPr="0043763E">
              <w:rPr>
                <w:sz w:val="18"/>
                <w:szCs w:val="18"/>
                <w:lang w:eastAsia="zh-CN"/>
              </w:rPr>
              <w:t>1m</w:t>
            </w:r>
          </w:p>
        </w:tc>
        <w:tc>
          <w:tcPr>
            <w:tcW w:w="587" w:type="pct"/>
            <w:vMerge w:val="restart"/>
            <w:shd w:val="clear" w:color="auto" w:fill="auto"/>
            <w:vAlign w:val="center"/>
          </w:tcPr>
          <w:p w:rsidR="00CE5956" w:rsidRPr="0043763E" w:rsidRDefault="00CE5956" w:rsidP="00CE5956">
            <w:pPr>
              <w:spacing w:after="0" w:line="240" w:lineRule="auto"/>
              <w:rPr>
                <w:sz w:val="18"/>
                <w:szCs w:val="18"/>
                <w:lang w:eastAsia="zh-CN"/>
              </w:rPr>
            </w:pPr>
            <w:r w:rsidRPr="0043763E">
              <w:rPr>
                <w:sz w:val="18"/>
                <w:szCs w:val="18"/>
                <w:lang w:eastAsia="zh-CN"/>
              </w:rPr>
              <w:t>2</w:t>
            </w:r>
          </w:p>
        </w:tc>
        <w:tc>
          <w:tcPr>
            <w:tcW w:w="589" w:type="pct"/>
            <w:vMerge w:val="restart"/>
            <w:shd w:val="clear" w:color="auto" w:fill="auto"/>
            <w:vAlign w:val="center"/>
          </w:tcPr>
          <w:p w:rsidR="00CE5956" w:rsidRPr="0043763E" w:rsidRDefault="00CE5956" w:rsidP="00CE5956">
            <w:pPr>
              <w:tabs>
                <w:tab w:val="left" w:pos="3615"/>
              </w:tabs>
              <w:spacing w:after="0" w:line="240" w:lineRule="auto"/>
              <w:rPr>
                <w:sz w:val="18"/>
                <w:szCs w:val="18"/>
                <w:lang w:eastAsia="zh-CN" w:bidi="ar-LY"/>
              </w:rPr>
            </w:pPr>
            <w:proofErr w:type="spellStart"/>
            <w:r w:rsidRPr="0043763E">
              <w:rPr>
                <w:sz w:val="18"/>
                <w:szCs w:val="18"/>
                <w:lang w:eastAsia="zh-CN" w:bidi="ar-LY"/>
              </w:rPr>
              <w:t>Dort</w:t>
            </w:r>
            <w:proofErr w:type="spellEnd"/>
            <w:r w:rsidRPr="0043763E">
              <w:rPr>
                <w:sz w:val="18"/>
                <w:szCs w:val="18"/>
                <w:lang w:eastAsia="zh-CN" w:bidi="ar-LY"/>
              </w:rPr>
              <w:t xml:space="preserve"> </w:t>
            </w:r>
            <w:r>
              <w:rPr>
                <w:sz w:val="18"/>
                <w:szCs w:val="18"/>
                <w:lang w:eastAsia="zh-CN" w:bidi="ar-LY"/>
              </w:rPr>
              <w:t>Mevsim</w:t>
            </w:r>
            <w:r w:rsidRPr="0043763E">
              <w:rPr>
                <w:sz w:val="18"/>
                <w:szCs w:val="18"/>
                <w:lang w:eastAsia="zh-CN" w:bidi="ar-LY"/>
              </w:rPr>
              <w:t xml:space="preserve"> </w:t>
            </w:r>
            <w:proofErr w:type="spellStart"/>
            <w:r w:rsidRPr="0043763E">
              <w:rPr>
                <w:sz w:val="18"/>
                <w:szCs w:val="18"/>
                <w:lang w:eastAsia="zh-CN" w:bidi="ar-LY"/>
              </w:rPr>
              <w:t>Parki</w:t>
            </w:r>
            <w:proofErr w:type="spellEnd"/>
          </w:p>
          <w:p w:rsidR="00CE5956" w:rsidRPr="0043763E" w:rsidRDefault="00CE5956" w:rsidP="00CE5956">
            <w:pPr>
              <w:tabs>
                <w:tab w:val="left" w:pos="6165"/>
              </w:tabs>
              <w:spacing w:after="0" w:line="240" w:lineRule="auto"/>
              <w:rPr>
                <w:sz w:val="18"/>
                <w:szCs w:val="18"/>
                <w:lang w:eastAsia="zh-CN"/>
              </w:rPr>
            </w:pPr>
          </w:p>
        </w:tc>
      </w:tr>
      <w:tr w:rsidR="00CE5956" w:rsidRPr="0043763E" w:rsidTr="00CE5956">
        <w:trPr>
          <w:trHeight w:val="20"/>
          <w:tblHeader/>
        </w:trPr>
        <w:tc>
          <w:tcPr>
            <w:tcW w:w="1355" w:type="pct"/>
            <w:vMerge/>
            <w:shd w:val="clear" w:color="auto" w:fill="auto"/>
            <w:vAlign w:val="center"/>
          </w:tcPr>
          <w:p w:rsidR="00CE5956" w:rsidRPr="0043763E" w:rsidRDefault="00CE5956" w:rsidP="00CE5956">
            <w:pPr>
              <w:spacing w:after="0" w:line="240" w:lineRule="auto"/>
              <w:rPr>
                <w:sz w:val="18"/>
                <w:szCs w:val="18"/>
                <w:lang w:eastAsia="zh-CN"/>
              </w:rPr>
            </w:pPr>
          </w:p>
        </w:tc>
        <w:tc>
          <w:tcPr>
            <w:tcW w:w="620" w:type="pct"/>
            <w:shd w:val="clear" w:color="auto" w:fill="auto"/>
            <w:vAlign w:val="center"/>
          </w:tcPr>
          <w:p w:rsidR="00CE5956" w:rsidRPr="0043763E" w:rsidRDefault="00CE5956" w:rsidP="00CE5956">
            <w:pPr>
              <w:spacing w:after="0" w:line="240" w:lineRule="auto"/>
              <w:rPr>
                <w:sz w:val="18"/>
                <w:szCs w:val="18"/>
                <w:rtl/>
                <w:lang w:eastAsia="zh-CN"/>
              </w:rPr>
            </w:pPr>
            <w:r w:rsidRPr="0043763E">
              <w:rPr>
                <w:sz w:val="18"/>
                <w:szCs w:val="18"/>
                <w:lang w:eastAsia="zh-CN"/>
              </w:rPr>
              <w:t>20cm</w:t>
            </w:r>
          </w:p>
        </w:tc>
        <w:tc>
          <w:tcPr>
            <w:tcW w:w="616" w:type="pct"/>
            <w:shd w:val="clear" w:color="auto" w:fill="auto"/>
            <w:vAlign w:val="center"/>
          </w:tcPr>
          <w:p w:rsidR="00CE5956" w:rsidRPr="0043763E" w:rsidRDefault="00CE5956" w:rsidP="00CE5956">
            <w:pPr>
              <w:spacing w:after="0" w:line="240" w:lineRule="auto"/>
              <w:rPr>
                <w:sz w:val="18"/>
                <w:szCs w:val="18"/>
                <w:lang w:eastAsia="zh-CN"/>
              </w:rPr>
            </w:pPr>
            <w:r w:rsidRPr="0043763E">
              <w:rPr>
                <w:sz w:val="18"/>
                <w:szCs w:val="18"/>
                <w:lang w:eastAsia="zh-CN"/>
              </w:rPr>
              <w:t>17cm</w:t>
            </w:r>
          </w:p>
        </w:tc>
        <w:tc>
          <w:tcPr>
            <w:tcW w:w="617" w:type="pct"/>
            <w:shd w:val="clear" w:color="auto" w:fill="auto"/>
            <w:vAlign w:val="center"/>
          </w:tcPr>
          <w:p w:rsidR="00CE5956" w:rsidRPr="0043763E" w:rsidRDefault="00CE5956" w:rsidP="00CE5956">
            <w:pPr>
              <w:spacing w:after="0" w:line="240" w:lineRule="auto"/>
              <w:rPr>
                <w:sz w:val="18"/>
                <w:szCs w:val="18"/>
                <w:lang w:eastAsia="zh-CN"/>
              </w:rPr>
            </w:pPr>
            <w:r w:rsidRPr="0043763E">
              <w:rPr>
                <w:sz w:val="18"/>
                <w:szCs w:val="18"/>
                <w:lang w:eastAsia="zh-CN"/>
              </w:rPr>
              <w:t>73cm</w:t>
            </w:r>
          </w:p>
        </w:tc>
        <w:tc>
          <w:tcPr>
            <w:tcW w:w="616" w:type="pct"/>
            <w:shd w:val="clear" w:color="auto" w:fill="auto"/>
            <w:vAlign w:val="center"/>
          </w:tcPr>
          <w:p w:rsidR="00CE5956" w:rsidRPr="0043763E" w:rsidRDefault="00CE5956" w:rsidP="00CE5956">
            <w:pPr>
              <w:spacing w:after="0" w:line="240" w:lineRule="auto"/>
              <w:rPr>
                <w:sz w:val="18"/>
                <w:szCs w:val="18"/>
                <w:lang w:eastAsia="zh-CN"/>
              </w:rPr>
            </w:pPr>
            <w:r w:rsidRPr="0043763E">
              <w:rPr>
                <w:sz w:val="18"/>
                <w:szCs w:val="18"/>
                <w:lang w:eastAsia="zh-CN"/>
              </w:rPr>
              <w:t>1m</w:t>
            </w:r>
          </w:p>
        </w:tc>
        <w:tc>
          <w:tcPr>
            <w:tcW w:w="587" w:type="pct"/>
            <w:vMerge/>
            <w:shd w:val="clear" w:color="auto" w:fill="auto"/>
            <w:vAlign w:val="center"/>
          </w:tcPr>
          <w:p w:rsidR="00CE5956" w:rsidRPr="0043763E" w:rsidRDefault="00CE5956" w:rsidP="00CE5956">
            <w:pPr>
              <w:spacing w:after="0" w:line="240" w:lineRule="auto"/>
              <w:rPr>
                <w:sz w:val="18"/>
                <w:szCs w:val="18"/>
                <w:lang w:eastAsia="zh-CN"/>
              </w:rPr>
            </w:pPr>
          </w:p>
        </w:tc>
        <w:tc>
          <w:tcPr>
            <w:tcW w:w="589" w:type="pct"/>
            <w:vMerge/>
            <w:shd w:val="clear" w:color="auto" w:fill="auto"/>
            <w:vAlign w:val="center"/>
          </w:tcPr>
          <w:p w:rsidR="00CE5956" w:rsidRPr="0043763E" w:rsidRDefault="00CE5956" w:rsidP="00CE5956">
            <w:pPr>
              <w:spacing w:after="0" w:line="240" w:lineRule="auto"/>
              <w:rPr>
                <w:sz w:val="18"/>
                <w:szCs w:val="18"/>
                <w:lang w:eastAsia="zh-CN"/>
              </w:rPr>
            </w:pPr>
          </w:p>
        </w:tc>
      </w:tr>
      <w:tr w:rsidR="00CE5956" w:rsidRPr="0043763E" w:rsidTr="00CE5956">
        <w:trPr>
          <w:trHeight w:val="20"/>
          <w:tblHeader/>
        </w:trPr>
        <w:tc>
          <w:tcPr>
            <w:tcW w:w="1355" w:type="pct"/>
            <w:vMerge w:val="restart"/>
            <w:shd w:val="clear" w:color="auto" w:fill="auto"/>
            <w:vAlign w:val="center"/>
          </w:tcPr>
          <w:p w:rsidR="00CE5956" w:rsidRPr="0043763E" w:rsidRDefault="00CE5956" w:rsidP="00CE5956">
            <w:pPr>
              <w:spacing w:after="0" w:line="240" w:lineRule="auto"/>
              <w:rPr>
                <w:sz w:val="18"/>
                <w:szCs w:val="18"/>
                <w:lang w:eastAsia="zh-CN"/>
              </w:rPr>
            </w:pPr>
            <w:r w:rsidRPr="0043763E">
              <w:rPr>
                <w:sz w:val="18"/>
                <w:szCs w:val="18"/>
                <w:lang w:eastAsia="zh-CN"/>
              </w:rPr>
              <w:t xml:space="preserve"> </w:t>
            </w:r>
            <w:r>
              <w:rPr>
                <w:sz w:val="18"/>
                <w:szCs w:val="18"/>
                <w:lang w:eastAsia="zh-CN"/>
              </w:rPr>
              <w:t xml:space="preserve">Plastik </w:t>
            </w:r>
            <w:proofErr w:type="spellStart"/>
            <w:r>
              <w:rPr>
                <w:sz w:val="18"/>
                <w:szCs w:val="18"/>
                <w:lang w:eastAsia="zh-CN"/>
              </w:rPr>
              <w:t>tirmanma</w:t>
            </w:r>
            <w:proofErr w:type="spellEnd"/>
            <w:r w:rsidRPr="0043763E">
              <w:rPr>
                <w:sz w:val="18"/>
                <w:szCs w:val="18"/>
                <w:lang w:eastAsia="zh-CN"/>
              </w:rPr>
              <w:t>,</w:t>
            </w:r>
          </w:p>
          <w:p w:rsidR="00CE5956" w:rsidRPr="00EB4FAA" w:rsidRDefault="00CE5956" w:rsidP="00CE5956">
            <w:pPr>
              <w:spacing w:after="0" w:line="240" w:lineRule="auto"/>
              <w:rPr>
                <w:sz w:val="18"/>
                <w:szCs w:val="18"/>
                <w:lang w:eastAsia="zh-CN"/>
              </w:rPr>
            </w:pPr>
            <w:r w:rsidRPr="00EB4FAA">
              <w:rPr>
                <w:sz w:val="18"/>
                <w:szCs w:val="18"/>
                <w:lang w:eastAsia="zh-CN"/>
              </w:rPr>
              <w:t>Ortada çelik çubuklu plastik dairesel halka,</w:t>
            </w:r>
          </w:p>
          <w:p w:rsidR="00CE5956" w:rsidRPr="0043763E" w:rsidRDefault="00CE5956" w:rsidP="00CE5956">
            <w:pPr>
              <w:spacing w:after="0" w:line="240" w:lineRule="auto"/>
              <w:rPr>
                <w:sz w:val="18"/>
                <w:szCs w:val="18"/>
                <w:lang w:eastAsia="zh-CN"/>
              </w:rPr>
            </w:pPr>
            <w:r w:rsidRPr="00EB4FAA">
              <w:rPr>
                <w:sz w:val="18"/>
                <w:szCs w:val="18"/>
                <w:lang w:eastAsia="zh-CN"/>
              </w:rPr>
              <w:t>Kauçuk kaplı yürüme yolu,</w:t>
            </w:r>
          </w:p>
        </w:tc>
        <w:tc>
          <w:tcPr>
            <w:tcW w:w="620" w:type="pct"/>
            <w:shd w:val="clear" w:color="auto" w:fill="auto"/>
            <w:vAlign w:val="center"/>
          </w:tcPr>
          <w:p w:rsidR="00CE5956" w:rsidRPr="0043763E" w:rsidRDefault="00CE5956" w:rsidP="00CE5956">
            <w:pPr>
              <w:spacing w:after="0" w:line="240" w:lineRule="auto"/>
              <w:rPr>
                <w:sz w:val="18"/>
                <w:szCs w:val="18"/>
                <w:rtl/>
                <w:lang w:eastAsia="zh-CN"/>
              </w:rPr>
            </w:pPr>
          </w:p>
        </w:tc>
        <w:tc>
          <w:tcPr>
            <w:tcW w:w="616" w:type="pct"/>
            <w:shd w:val="clear" w:color="auto" w:fill="auto"/>
            <w:vAlign w:val="center"/>
          </w:tcPr>
          <w:p w:rsidR="00CE5956" w:rsidRPr="0043763E" w:rsidRDefault="00CE5956" w:rsidP="00CE5956">
            <w:pPr>
              <w:spacing w:after="0" w:line="240" w:lineRule="auto"/>
              <w:rPr>
                <w:sz w:val="18"/>
                <w:szCs w:val="18"/>
                <w:rtl/>
                <w:lang w:eastAsia="zh-CN"/>
              </w:rPr>
            </w:pPr>
          </w:p>
        </w:tc>
        <w:tc>
          <w:tcPr>
            <w:tcW w:w="617" w:type="pct"/>
            <w:shd w:val="clear" w:color="auto" w:fill="auto"/>
            <w:vAlign w:val="center"/>
          </w:tcPr>
          <w:p w:rsidR="00CE5956" w:rsidRPr="0043763E" w:rsidRDefault="00CE5956" w:rsidP="00CE5956">
            <w:pPr>
              <w:spacing w:after="0" w:line="240" w:lineRule="auto"/>
              <w:rPr>
                <w:sz w:val="18"/>
                <w:szCs w:val="18"/>
                <w:lang w:eastAsia="zh-CN"/>
              </w:rPr>
            </w:pPr>
            <w:r w:rsidRPr="0043763E">
              <w:rPr>
                <w:sz w:val="18"/>
                <w:szCs w:val="18"/>
                <w:lang w:eastAsia="zh-CN"/>
              </w:rPr>
              <w:t>72 cm</w:t>
            </w:r>
          </w:p>
        </w:tc>
        <w:tc>
          <w:tcPr>
            <w:tcW w:w="616" w:type="pct"/>
            <w:shd w:val="clear" w:color="auto" w:fill="auto"/>
            <w:vAlign w:val="center"/>
          </w:tcPr>
          <w:p w:rsidR="00CE5956" w:rsidRPr="0043763E" w:rsidRDefault="00CE5956" w:rsidP="00CE5956">
            <w:pPr>
              <w:spacing w:after="0" w:line="240" w:lineRule="auto"/>
              <w:rPr>
                <w:sz w:val="18"/>
                <w:szCs w:val="18"/>
                <w:lang w:eastAsia="zh-CN"/>
              </w:rPr>
            </w:pPr>
            <w:r w:rsidRPr="0043763E">
              <w:rPr>
                <w:sz w:val="18"/>
                <w:szCs w:val="18"/>
                <w:lang w:eastAsia="zh-CN"/>
              </w:rPr>
              <w:t>80 cm</w:t>
            </w:r>
          </w:p>
        </w:tc>
        <w:tc>
          <w:tcPr>
            <w:tcW w:w="587" w:type="pct"/>
            <w:vMerge w:val="restart"/>
            <w:shd w:val="clear" w:color="auto" w:fill="auto"/>
            <w:vAlign w:val="center"/>
          </w:tcPr>
          <w:p w:rsidR="00CE5956" w:rsidRPr="0043763E" w:rsidRDefault="00CE5956" w:rsidP="00CE5956">
            <w:pPr>
              <w:spacing w:after="0" w:line="240" w:lineRule="auto"/>
              <w:rPr>
                <w:sz w:val="18"/>
                <w:szCs w:val="18"/>
                <w:lang w:eastAsia="zh-CN"/>
              </w:rPr>
            </w:pPr>
            <w:r w:rsidRPr="0043763E">
              <w:rPr>
                <w:sz w:val="18"/>
                <w:szCs w:val="18"/>
                <w:rtl/>
                <w:lang w:eastAsia="zh-CN"/>
              </w:rPr>
              <w:t>3</w:t>
            </w:r>
          </w:p>
        </w:tc>
        <w:tc>
          <w:tcPr>
            <w:tcW w:w="589" w:type="pct"/>
            <w:vMerge w:val="restart"/>
            <w:shd w:val="clear" w:color="auto" w:fill="auto"/>
            <w:vAlign w:val="center"/>
          </w:tcPr>
          <w:p w:rsidR="00CE5956" w:rsidRPr="0043763E" w:rsidRDefault="00CE5956" w:rsidP="00CE5956">
            <w:pPr>
              <w:tabs>
                <w:tab w:val="left" w:pos="3615"/>
              </w:tabs>
              <w:spacing w:after="0" w:line="240" w:lineRule="auto"/>
              <w:rPr>
                <w:sz w:val="18"/>
                <w:szCs w:val="18"/>
                <w:lang w:eastAsia="zh-CN" w:bidi="ar-LY"/>
              </w:rPr>
            </w:pPr>
            <w:proofErr w:type="spellStart"/>
            <w:r w:rsidRPr="0043763E">
              <w:rPr>
                <w:sz w:val="18"/>
                <w:szCs w:val="18"/>
                <w:lang w:eastAsia="zh-CN"/>
              </w:rPr>
              <w:t>Baris</w:t>
            </w:r>
            <w:proofErr w:type="spellEnd"/>
            <w:r w:rsidRPr="0043763E">
              <w:rPr>
                <w:sz w:val="18"/>
                <w:szCs w:val="18"/>
                <w:lang w:eastAsia="zh-CN"/>
              </w:rPr>
              <w:t xml:space="preserve"> </w:t>
            </w:r>
            <w:proofErr w:type="spellStart"/>
            <w:r w:rsidRPr="0043763E">
              <w:rPr>
                <w:sz w:val="18"/>
                <w:szCs w:val="18"/>
                <w:lang w:eastAsia="zh-CN"/>
              </w:rPr>
              <w:t>Parki</w:t>
            </w:r>
            <w:proofErr w:type="spellEnd"/>
          </w:p>
        </w:tc>
      </w:tr>
      <w:tr w:rsidR="00CE5956" w:rsidRPr="0043763E" w:rsidTr="00CE5956">
        <w:trPr>
          <w:trHeight w:val="20"/>
          <w:tblHeader/>
        </w:trPr>
        <w:tc>
          <w:tcPr>
            <w:tcW w:w="1355" w:type="pct"/>
            <w:vMerge/>
            <w:shd w:val="clear" w:color="auto" w:fill="auto"/>
            <w:vAlign w:val="center"/>
          </w:tcPr>
          <w:p w:rsidR="00CE5956" w:rsidRPr="0043763E" w:rsidRDefault="00CE5956" w:rsidP="00CE5956">
            <w:pPr>
              <w:spacing w:after="0" w:line="240" w:lineRule="auto"/>
              <w:rPr>
                <w:sz w:val="18"/>
                <w:szCs w:val="18"/>
                <w:lang w:eastAsia="zh-CN"/>
              </w:rPr>
            </w:pPr>
          </w:p>
        </w:tc>
        <w:tc>
          <w:tcPr>
            <w:tcW w:w="620" w:type="pct"/>
            <w:shd w:val="clear" w:color="auto" w:fill="auto"/>
            <w:vAlign w:val="center"/>
          </w:tcPr>
          <w:p w:rsidR="00CE5956" w:rsidRPr="0043763E" w:rsidRDefault="00CE5956" w:rsidP="00CE5956">
            <w:pPr>
              <w:spacing w:after="0" w:line="240" w:lineRule="auto"/>
              <w:rPr>
                <w:sz w:val="18"/>
                <w:szCs w:val="18"/>
                <w:lang w:eastAsia="zh-CN"/>
              </w:rPr>
            </w:pPr>
            <w:r w:rsidRPr="0043763E">
              <w:rPr>
                <w:sz w:val="18"/>
                <w:szCs w:val="18"/>
                <w:lang w:eastAsia="zh-CN"/>
              </w:rPr>
              <w:t>23 cm</w:t>
            </w:r>
          </w:p>
        </w:tc>
        <w:tc>
          <w:tcPr>
            <w:tcW w:w="616" w:type="pct"/>
            <w:shd w:val="clear" w:color="auto" w:fill="auto"/>
            <w:vAlign w:val="center"/>
          </w:tcPr>
          <w:p w:rsidR="00CE5956" w:rsidRPr="0043763E" w:rsidRDefault="00CE5956" w:rsidP="00CE5956">
            <w:pPr>
              <w:spacing w:after="0" w:line="240" w:lineRule="auto"/>
              <w:rPr>
                <w:sz w:val="18"/>
                <w:szCs w:val="18"/>
                <w:lang w:eastAsia="zh-CN"/>
              </w:rPr>
            </w:pPr>
            <w:r w:rsidRPr="0043763E">
              <w:rPr>
                <w:sz w:val="18"/>
                <w:szCs w:val="18"/>
                <w:lang w:eastAsia="zh-CN"/>
              </w:rPr>
              <w:t>17 cm</w:t>
            </w:r>
          </w:p>
        </w:tc>
        <w:tc>
          <w:tcPr>
            <w:tcW w:w="617" w:type="pct"/>
            <w:shd w:val="clear" w:color="auto" w:fill="auto"/>
            <w:vAlign w:val="center"/>
          </w:tcPr>
          <w:p w:rsidR="00CE5956" w:rsidRPr="0043763E" w:rsidRDefault="00CE5956" w:rsidP="00CE5956">
            <w:pPr>
              <w:spacing w:after="0" w:line="240" w:lineRule="auto"/>
              <w:rPr>
                <w:sz w:val="18"/>
                <w:szCs w:val="18"/>
                <w:lang w:eastAsia="zh-CN"/>
              </w:rPr>
            </w:pPr>
            <w:r w:rsidRPr="0043763E">
              <w:rPr>
                <w:sz w:val="18"/>
                <w:szCs w:val="18"/>
                <w:lang w:eastAsia="zh-CN"/>
              </w:rPr>
              <w:t>65 cm</w:t>
            </w:r>
          </w:p>
        </w:tc>
        <w:tc>
          <w:tcPr>
            <w:tcW w:w="616" w:type="pct"/>
            <w:shd w:val="clear" w:color="auto" w:fill="auto"/>
            <w:vAlign w:val="center"/>
          </w:tcPr>
          <w:p w:rsidR="00CE5956" w:rsidRPr="0043763E" w:rsidRDefault="00CE5956" w:rsidP="00CE5956">
            <w:pPr>
              <w:spacing w:after="0" w:line="240" w:lineRule="auto"/>
              <w:rPr>
                <w:sz w:val="18"/>
                <w:szCs w:val="18"/>
                <w:rtl/>
                <w:lang w:eastAsia="zh-CN"/>
              </w:rPr>
            </w:pPr>
            <w:r w:rsidRPr="0043763E">
              <w:rPr>
                <w:sz w:val="18"/>
                <w:szCs w:val="18"/>
                <w:lang w:eastAsia="zh-CN"/>
              </w:rPr>
              <w:t>80 cm</w:t>
            </w:r>
          </w:p>
        </w:tc>
        <w:tc>
          <w:tcPr>
            <w:tcW w:w="587" w:type="pct"/>
            <w:vMerge/>
            <w:shd w:val="clear" w:color="auto" w:fill="auto"/>
            <w:vAlign w:val="center"/>
          </w:tcPr>
          <w:p w:rsidR="00CE5956" w:rsidRPr="0043763E" w:rsidRDefault="00CE5956" w:rsidP="00CE5956">
            <w:pPr>
              <w:spacing w:after="0" w:line="240" w:lineRule="auto"/>
              <w:rPr>
                <w:sz w:val="18"/>
                <w:szCs w:val="18"/>
                <w:lang w:eastAsia="zh-CN"/>
              </w:rPr>
            </w:pPr>
          </w:p>
        </w:tc>
        <w:tc>
          <w:tcPr>
            <w:tcW w:w="589" w:type="pct"/>
            <w:vMerge/>
            <w:shd w:val="clear" w:color="auto" w:fill="auto"/>
            <w:vAlign w:val="center"/>
          </w:tcPr>
          <w:p w:rsidR="00CE5956" w:rsidRPr="0043763E" w:rsidRDefault="00CE5956" w:rsidP="00CE5956">
            <w:pPr>
              <w:spacing w:after="0" w:line="240" w:lineRule="auto"/>
              <w:rPr>
                <w:sz w:val="18"/>
                <w:szCs w:val="18"/>
                <w:rtl/>
                <w:lang w:eastAsia="zh-CN"/>
              </w:rPr>
            </w:pPr>
          </w:p>
        </w:tc>
      </w:tr>
      <w:tr w:rsidR="00CE5956" w:rsidRPr="0043763E" w:rsidTr="00CE5956">
        <w:trPr>
          <w:trHeight w:val="20"/>
          <w:tblHeader/>
        </w:trPr>
        <w:tc>
          <w:tcPr>
            <w:tcW w:w="1355" w:type="pct"/>
            <w:vMerge/>
            <w:shd w:val="clear" w:color="auto" w:fill="auto"/>
            <w:vAlign w:val="center"/>
          </w:tcPr>
          <w:p w:rsidR="00CE5956" w:rsidRPr="0043763E" w:rsidRDefault="00CE5956" w:rsidP="00CE5956">
            <w:pPr>
              <w:spacing w:after="0" w:line="240" w:lineRule="auto"/>
              <w:rPr>
                <w:sz w:val="18"/>
                <w:szCs w:val="18"/>
                <w:lang w:eastAsia="zh-CN"/>
              </w:rPr>
            </w:pPr>
          </w:p>
        </w:tc>
        <w:tc>
          <w:tcPr>
            <w:tcW w:w="620" w:type="pct"/>
            <w:shd w:val="clear" w:color="auto" w:fill="auto"/>
            <w:vAlign w:val="center"/>
          </w:tcPr>
          <w:p w:rsidR="00CE5956" w:rsidRPr="0043763E" w:rsidRDefault="00CE5956" w:rsidP="00CE5956">
            <w:pPr>
              <w:spacing w:after="0" w:line="240" w:lineRule="auto"/>
              <w:rPr>
                <w:sz w:val="18"/>
                <w:szCs w:val="18"/>
                <w:lang w:eastAsia="zh-CN"/>
              </w:rPr>
            </w:pPr>
          </w:p>
        </w:tc>
        <w:tc>
          <w:tcPr>
            <w:tcW w:w="616" w:type="pct"/>
            <w:shd w:val="clear" w:color="auto" w:fill="auto"/>
            <w:vAlign w:val="center"/>
          </w:tcPr>
          <w:p w:rsidR="00CE5956" w:rsidRPr="0043763E" w:rsidRDefault="00CE5956" w:rsidP="00CE5956">
            <w:pPr>
              <w:spacing w:after="0" w:line="240" w:lineRule="auto"/>
              <w:rPr>
                <w:sz w:val="18"/>
                <w:szCs w:val="18"/>
                <w:lang w:eastAsia="zh-CN"/>
              </w:rPr>
            </w:pPr>
            <w:r w:rsidRPr="0043763E">
              <w:rPr>
                <w:sz w:val="18"/>
                <w:szCs w:val="18"/>
                <w:lang w:eastAsia="zh-CN"/>
              </w:rPr>
              <w:t>30 cm</w:t>
            </w:r>
          </w:p>
        </w:tc>
        <w:tc>
          <w:tcPr>
            <w:tcW w:w="617" w:type="pct"/>
            <w:shd w:val="clear" w:color="auto" w:fill="auto"/>
            <w:vAlign w:val="center"/>
          </w:tcPr>
          <w:p w:rsidR="00CE5956" w:rsidRPr="0043763E" w:rsidRDefault="00CE5956" w:rsidP="00CE5956">
            <w:pPr>
              <w:spacing w:after="0" w:line="240" w:lineRule="auto"/>
              <w:rPr>
                <w:sz w:val="18"/>
                <w:szCs w:val="18"/>
                <w:lang w:eastAsia="zh-CN"/>
              </w:rPr>
            </w:pPr>
            <w:r w:rsidRPr="0043763E">
              <w:rPr>
                <w:sz w:val="18"/>
                <w:szCs w:val="18"/>
                <w:rtl/>
                <w:lang w:eastAsia="zh-CN"/>
              </w:rPr>
              <w:t>-</w:t>
            </w:r>
          </w:p>
        </w:tc>
        <w:tc>
          <w:tcPr>
            <w:tcW w:w="616" w:type="pct"/>
            <w:shd w:val="clear" w:color="auto" w:fill="auto"/>
            <w:vAlign w:val="center"/>
          </w:tcPr>
          <w:p w:rsidR="00CE5956" w:rsidRPr="0043763E" w:rsidRDefault="00CE5956" w:rsidP="00CE5956">
            <w:pPr>
              <w:spacing w:after="0" w:line="240" w:lineRule="auto"/>
              <w:rPr>
                <w:sz w:val="18"/>
                <w:szCs w:val="18"/>
                <w:lang w:eastAsia="zh-CN"/>
              </w:rPr>
            </w:pPr>
            <w:r w:rsidRPr="0043763E">
              <w:rPr>
                <w:sz w:val="18"/>
                <w:szCs w:val="18"/>
                <w:lang w:eastAsia="zh-CN"/>
              </w:rPr>
              <w:t>90 cm</w:t>
            </w:r>
          </w:p>
        </w:tc>
        <w:tc>
          <w:tcPr>
            <w:tcW w:w="587" w:type="pct"/>
            <w:vMerge/>
            <w:shd w:val="clear" w:color="auto" w:fill="auto"/>
            <w:vAlign w:val="center"/>
          </w:tcPr>
          <w:p w:rsidR="00CE5956" w:rsidRPr="0043763E" w:rsidRDefault="00CE5956" w:rsidP="00CE5956">
            <w:pPr>
              <w:spacing w:after="0" w:line="240" w:lineRule="auto"/>
              <w:rPr>
                <w:sz w:val="18"/>
                <w:szCs w:val="18"/>
                <w:lang w:eastAsia="zh-CN"/>
              </w:rPr>
            </w:pPr>
          </w:p>
        </w:tc>
        <w:tc>
          <w:tcPr>
            <w:tcW w:w="589" w:type="pct"/>
            <w:vMerge/>
            <w:shd w:val="clear" w:color="auto" w:fill="auto"/>
            <w:vAlign w:val="center"/>
          </w:tcPr>
          <w:p w:rsidR="00CE5956" w:rsidRPr="0043763E" w:rsidRDefault="00CE5956" w:rsidP="00CE5956">
            <w:pPr>
              <w:spacing w:after="0" w:line="240" w:lineRule="auto"/>
              <w:rPr>
                <w:sz w:val="18"/>
                <w:szCs w:val="18"/>
                <w:rtl/>
                <w:lang w:eastAsia="zh-CN"/>
              </w:rPr>
            </w:pPr>
          </w:p>
        </w:tc>
      </w:tr>
      <w:tr w:rsidR="00CE5956" w:rsidRPr="0043763E" w:rsidTr="00CE5956">
        <w:trPr>
          <w:trHeight w:val="20"/>
          <w:tblHeader/>
        </w:trPr>
        <w:tc>
          <w:tcPr>
            <w:tcW w:w="1355" w:type="pct"/>
            <w:shd w:val="clear" w:color="auto" w:fill="auto"/>
            <w:vAlign w:val="center"/>
          </w:tcPr>
          <w:p w:rsidR="00CE5956" w:rsidRPr="0043763E" w:rsidRDefault="00CE5956" w:rsidP="00CE5956">
            <w:pPr>
              <w:spacing w:after="0" w:line="240" w:lineRule="auto"/>
              <w:rPr>
                <w:sz w:val="18"/>
                <w:szCs w:val="18"/>
                <w:lang w:eastAsia="zh-CN"/>
              </w:rPr>
            </w:pPr>
            <w:r w:rsidRPr="00EB4FAA">
              <w:rPr>
                <w:sz w:val="18"/>
                <w:szCs w:val="18"/>
                <w:lang w:eastAsia="zh-CN"/>
              </w:rPr>
              <w:t xml:space="preserve">Kauçuk </w:t>
            </w:r>
            <w:proofErr w:type="spellStart"/>
            <w:r w:rsidRPr="00EB4FAA">
              <w:rPr>
                <w:sz w:val="18"/>
                <w:szCs w:val="18"/>
                <w:lang w:eastAsia="zh-CN"/>
              </w:rPr>
              <w:t>kapl</w:t>
            </w:r>
            <w:proofErr w:type="spellEnd"/>
            <w:r>
              <w:rPr>
                <w:sz w:val="18"/>
                <w:szCs w:val="18"/>
                <w:lang w:eastAsia="zh-CN"/>
              </w:rPr>
              <w:t xml:space="preserve"> </w:t>
            </w:r>
            <w:r>
              <w:rPr>
                <w:sz w:val="18"/>
                <w:szCs w:val="18"/>
                <w:lang w:eastAsia="zh-CN" w:bidi="ar-LY"/>
              </w:rPr>
              <w:t>çelik</w:t>
            </w:r>
          </w:p>
        </w:tc>
        <w:tc>
          <w:tcPr>
            <w:tcW w:w="620" w:type="pct"/>
            <w:shd w:val="clear" w:color="auto" w:fill="auto"/>
            <w:vAlign w:val="center"/>
          </w:tcPr>
          <w:p w:rsidR="00CE5956" w:rsidRPr="0043763E" w:rsidRDefault="00CE5956" w:rsidP="00CE5956">
            <w:pPr>
              <w:spacing w:after="0" w:line="240" w:lineRule="auto"/>
              <w:rPr>
                <w:sz w:val="18"/>
                <w:szCs w:val="18"/>
                <w:lang w:eastAsia="zh-CN"/>
              </w:rPr>
            </w:pPr>
            <w:r w:rsidRPr="0043763E">
              <w:rPr>
                <w:sz w:val="18"/>
                <w:szCs w:val="18"/>
                <w:lang w:eastAsia="zh-CN"/>
              </w:rPr>
              <w:t>20 cm</w:t>
            </w:r>
          </w:p>
        </w:tc>
        <w:tc>
          <w:tcPr>
            <w:tcW w:w="616" w:type="pct"/>
            <w:shd w:val="clear" w:color="auto" w:fill="auto"/>
            <w:vAlign w:val="center"/>
          </w:tcPr>
          <w:p w:rsidR="00CE5956" w:rsidRPr="0043763E" w:rsidRDefault="00CE5956" w:rsidP="00CE5956">
            <w:pPr>
              <w:spacing w:after="0" w:line="240" w:lineRule="auto"/>
              <w:rPr>
                <w:sz w:val="18"/>
                <w:szCs w:val="18"/>
                <w:lang w:eastAsia="zh-CN"/>
              </w:rPr>
            </w:pPr>
            <w:r w:rsidRPr="0043763E">
              <w:rPr>
                <w:sz w:val="18"/>
                <w:szCs w:val="18"/>
                <w:lang w:eastAsia="zh-CN"/>
              </w:rPr>
              <w:t>14 cm</w:t>
            </w:r>
          </w:p>
        </w:tc>
        <w:tc>
          <w:tcPr>
            <w:tcW w:w="617" w:type="pct"/>
            <w:shd w:val="clear" w:color="auto" w:fill="auto"/>
            <w:vAlign w:val="center"/>
          </w:tcPr>
          <w:p w:rsidR="00CE5956" w:rsidRPr="0043763E" w:rsidRDefault="00CE5956" w:rsidP="00CE5956">
            <w:pPr>
              <w:spacing w:after="0" w:line="240" w:lineRule="auto"/>
              <w:rPr>
                <w:sz w:val="18"/>
                <w:szCs w:val="18"/>
                <w:lang w:eastAsia="zh-CN"/>
              </w:rPr>
            </w:pPr>
            <w:r w:rsidRPr="0043763E">
              <w:rPr>
                <w:sz w:val="18"/>
                <w:szCs w:val="18"/>
                <w:lang w:eastAsia="zh-CN"/>
              </w:rPr>
              <w:t>80 cm</w:t>
            </w:r>
          </w:p>
        </w:tc>
        <w:tc>
          <w:tcPr>
            <w:tcW w:w="616" w:type="pct"/>
            <w:shd w:val="clear" w:color="auto" w:fill="auto"/>
            <w:vAlign w:val="center"/>
          </w:tcPr>
          <w:p w:rsidR="00CE5956" w:rsidRPr="0043763E" w:rsidRDefault="00CE5956" w:rsidP="00CE5956">
            <w:pPr>
              <w:spacing w:after="0" w:line="240" w:lineRule="auto"/>
              <w:rPr>
                <w:sz w:val="18"/>
                <w:szCs w:val="18"/>
                <w:lang w:eastAsia="zh-CN"/>
              </w:rPr>
            </w:pPr>
            <w:r w:rsidRPr="0043763E">
              <w:rPr>
                <w:sz w:val="18"/>
                <w:szCs w:val="18"/>
                <w:lang w:eastAsia="zh-CN"/>
              </w:rPr>
              <w:t>84 cm</w:t>
            </w:r>
          </w:p>
        </w:tc>
        <w:tc>
          <w:tcPr>
            <w:tcW w:w="587" w:type="pct"/>
            <w:shd w:val="clear" w:color="auto" w:fill="auto"/>
            <w:vAlign w:val="center"/>
          </w:tcPr>
          <w:p w:rsidR="00CE5956" w:rsidRPr="0043763E" w:rsidRDefault="00CE5956" w:rsidP="00CE5956">
            <w:pPr>
              <w:spacing w:after="0" w:line="240" w:lineRule="auto"/>
              <w:rPr>
                <w:sz w:val="18"/>
                <w:szCs w:val="18"/>
                <w:lang w:eastAsia="zh-CN"/>
              </w:rPr>
            </w:pPr>
            <w:r w:rsidRPr="0043763E">
              <w:rPr>
                <w:sz w:val="18"/>
                <w:szCs w:val="18"/>
                <w:rtl/>
                <w:lang w:eastAsia="zh-CN"/>
              </w:rPr>
              <w:t>1</w:t>
            </w:r>
          </w:p>
        </w:tc>
        <w:tc>
          <w:tcPr>
            <w:tcW w:w="589" w:type="pct"/>
            <w:shd w:val="clear" w:color="auto" w:fill="auto"/>
            <w:vAlign w:val="center"/>
          </w:tcPr>
          <w:p w:rsidR="00CE5956" w:rsidRPr="0043763E" w:rsidRDefault="00CE5956" w:rsidP="00CE5956">
            <w:pPr>
              <w:spacing w:after="0" w:line="240" w:lineRule="auto"/>
              <w:rPr>
                <w:sz w:val="18"/>
                <w:szCs w:val="18"/>
                <w:lang w:eastAsia="zh-CN" w:bidi="ar-LY"/>
              </w:rPr>
            </w:pPr>
            <w:proofErr w:type="gramStart"/>
            <w:r w:rsidRPr="0043763E">
              <w:rPr>
                <w:sz w:val="18"/>
                <w:szCs w:val="18"/>
                <w:lang w:eastAsia="zh-CN" w:bidi="ar-LY"/>
              </w:rPr>
              <w:t>Öveçler  vadisi</w:t>
            </w:r>
            <w:proofErr w:type="gramEnd"/>
            <w:r w:rsidRPr="0043763E">
              <w:rPr>
                <w:sz w:val="18"/>
                <w:szCs w:val="18"/>
                <w:lang w:eastAsia="zh-CN" w:bidi="ar-LY"/>
              </w:rPr>
              <w:t xml:space="preserve"> 3</w:t>
            </w:r>
          </w:p>
          <w:p w:rsidR="00CE5956" w:rsidRPr="0043763E" w:rsidRDefault="00CE5956" w:rsidP="00CE5956">
            <w:pPr>
              <w:keepNext/>
              <w:tabs>
                <w:tab w:val="left" w:pos="3615"/>
              </w:tabs>
              <w:spacing w:after="0" w:line="240" w:lineRule="auto"/>
              <w:rPr>
                <w:sz w:val="18"/>
                <w:szCs w:val="18"/>
                <w:lang w:eastAsia="zh-CN" w:bidi="ar-LY"/>
              </w:rPr>
            </w:pPr>
          </w:p>
        </w:tc>
      </w:tr>
    </w:tbl>
    <w:p w:rsidR="001F273A" w:rsidRPr="001F273A" w:rsidRDefault="001F273A" w:rsidP="000D6C12">
      <w:pPr>
        <w:spacing w:before="360"/>
        <w:rPr>
          <w:lang w:bidi="ar-LY"/>
        </w:rPr>
      </w:pPr>
      <w:r w:rsidRPr="001F273A">
        <w:rPr>
          <w:lang w:bidi="ar-LY"/>
        </w:rPr>
        <w:t xml:space="preserve">Tablodaki veriler ışığında kaydırağa ulaşımın, incelenen donatıların %57,69’unda merdivenle, %23’ünde şekilli tırmanma gereçleriyle, %11,5’inde şekillendirilmiş ağaç gövdesiyle, %3,85’inde dairesel halkalar ve kalan %3,85’inde ise basamaksız merdivenler yardımıyla </w:t>
      </w:r>
      <w:proofErr w:type="spellStart"/>
      <w:r w:rsidRPr="001F273A">
        <w:rPr>
          <w:lang w:bidi="ar-LY"/>
        </w:rPr>
        <w:t>sağl</w:t>
      </w:r>
      <w:r w:rsidR="00CE5956">
        <w:rPr>
          <w:lang w:bidi="ar-LY"/>
        </w:rPr>
        <w:t>ve</w:t>
      </w:r>
      <w:r w:rsidRPr="001F273A">
        <w:rPr>
          <w:lang w:bidi="ar-LY"/>
        </w:rPr>
        <w:t>ığı</w:t>
      </w:r>
      <w:proofErr w:type="spellEnd"/>
      <w:r w:rsidRPr="001F273A">
        <w:rPr>
          <w:lang w:bidi="ar-LY"/>
        </w:rPr>
        <w:t xml:space="preserve"> belirlenmiştir. Bunlara ek olarak basamak ve yürüme yollarının %16’sında ahşap, %36’sında plastik ve %48’inde kauçuk kaplı metal kullanılmıştır. </w:t>
      </w:r>
    </w:p>
    <w:p w:rsidR="001F273A" w:rsidRPr="001F273A" w:rsidRDefault="001F273A" w:rsidP="00F56B43">
      <w:pPr>
        <w:rPr>
          <w:lang w:bidi="ar-LY"/>
        </w:rPr>
      </w:pPr>
      <w:r w:rsidRPr="001F273A">
        <w:rPr>
          <w:lang w:bidi="ar-LY"/>
        </w:rPr>
        <w:t xml:space="preserve">Kaydıraklara ulaşımın genel olarak kullanıcılar açısından uygun olduğu gözlenmiş olmakla birlikte tek giriş bulunması sebebiyle bazı durumlarda tıkanıklığa yol açabildiği ve oluşan kargaşada küçük çocukların incinmelerine sebep olabilecek durumlar ortaya çıkabildiği gözlenmiştir. Ayrıca Öveçler Vadisi’nde oyun ünitesinin girişinde yüksekliği çocukları engelleyen ve yaralanmalara yol açabilecek plastik bir ağacın bulunduğu belirlenmiş olup söz konusu plastik ağaç Fotoğraf </w:t>
      </w:r>
      <w:proofErr w:type="gramStart"/>
      <w:r w:rsidRPr="001F273A">
        <w:rPr>
          <w:lang w:bidi="ar-LY"/>
        </w:rPr>
        <w:t>4.1’de</w:t>
      </w:r>
      <w:proofErr w:type="gramEnd"/>
      <w:r w:rsidRPr="001F273A">
        <w:rPr>
          <w:lang w:bidi="ar-LY"/>
        </w:rPr>
        <w:t xml:space="preserve"> görülmektedir. </w:t>
      </w:r>
    </w:p>
    <w:p w:rsidR="00F56B43" w:rsidRDefault="00F56B43" w:rsidP="001F273A">
      <w:pPr>
        <w:pStyle w:val="ResimYazs"/>
        <w:bidi w:val="0"/>
        <w:jc w:val="center"/>
        <w:rPr>
          <w:rFonts w:ascii="Times New Roman" w:hAnsi="Times New Roman"/>
          <w:color w:val="000000"/>
          <w:sz w:val="22"/>
          <w:szCs w:val="22"/>
          <w:lang w:val="tr-TR"/>
        </w:rPr>
      </w:pPr>
      <w:bookmarkStart w:id="94" w:name="_Toc27082691"/>
      <w:bookmarkStart w:id="95" w:name="_Toc27083092"/>
    </w:p>
    <w:p w:rsidR="00F56B43" w:rsidRDefault="00F56B43" w:rsidP="00F56B43">
      <w:pPr>
        <w:pStyle w:val="ResimYazs"/>
        <w:bidi w:val="0"/>
        <w:jc w:val="center"/>
        <w:rPr>
          <w:rFonts w:ascii="Times New Roman" w:hAnsi="Times New Roman"/>
          <w:color w:val="000000"/>
          <w:sz w:val="22"/>
          <w:szCs w:val="22"/>
          <w:lang w:val="tr-TR"/>
        </w:rPr>
      </w:pPr>
    </w:p>
    <w:p w:rsidR="00F56B43" w:rsidRDefault="00F56B43" w:rsidP="00F56B43">
      <w:pPr>
        <w:pStyle w:val="ResimYazs"/>
        <w:bidi w:val="0"/>
        <w:jc w:val="center"/>
        <w:rPr>
          <w:rFonts w:ascii="Times New Roman" w:hAnsi="Times New Roman"/>
          <w:color w:val="000000"/>
          <w:sz w:val="22"/>
          <w:szCs w:val="22"/>
          <w:lang w:val="tr-TR"/>
        </w:rPr>
      </w:pPr>
    </w:p>
    <w:p w:rsidR="00F56B43" w:rsidRDefault="0078274A" w:rsidP="0055400A">
      <w:pPr>
        <w:pStyle w:val="AralkYok"/>
      </w:pPr>
      <w:r>
        <w:rPr>
          <w:noProof/>
        </w:rPr>
        <w:lastRenderedPageBreak/>
        <w:drawing>
          <wp:inline distT="0" distB="0" distL="0" distR="0" wp14:anchorId="45167076" wp14:editId="08E52D9F">
            <wp:extent cx="5155565" cy="3021330"/>
            <wp:effectExtent l="0" t="0" r="6985" b="7620"/>
            <wp:docPr id="14" name="Resim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155565" cy="3021330"/>
                    </a:xfrm>
                    <a:prstGeom prst="rect">
                      <a:avLst/>
                    </a:prstGeom>
                    <a:noFill/>
                  </pic:spPr>
                </pic:pic>
              </a:graphicData>
            </a:graphic>
          </wp:inline>
        </w:drawing>
      </w:r>
    </w:p>
    <w:p w:rsidR="00F56B43" w:rsidRDefault="00F56B43" w:rsidP="00F56B43">
      <w:pPr>
        <w:pStyle w:val="Fotorafyazs"/>
      </w:pPr>
    </w:p>
    <w:p w:rsidR="001F273A" w:rsidRPr="001F273A" w:rsidRDefault="008B39DD" w:rsidP="00F56B43">
      <w:pPr>
        <w:pStyle w:val="Fotorafyazs"/>
      </w:pPr>
      <w:bookmarkStart w:id="96" w:name="_Toc30532917"/>
      <w:r>
        <w:t>F</w:t>
      </w:r>
      <w:r w:rsidR="001F273A" w:rsidRPr="001F273A">
        <w:t>otoğraf 4.</w:t>
      </w:r>
      <w:r w:rsidR="00172F30">
        <w:fldChar w:fldCharType="begin"/>
      </w:r>
      <w:r w:rsidR="00172F30">
        <w:instrText xml:space="preserve"> SEQ photograph \* ARABIC </w:instrText>
      </w:r>
      <w:r w:rsidR="00172F30">
        <w:fldChar w:fldCharType="separate"/>
      </w:r>
      <w:r w:rsidR="002E3FC8">
        <w:rPr>
          <w:noProof/>
        </w:rPr>
        <w:t>1</w:t>
      </w:r>
      <w:r w:rsidR="00172F30">
        <w:rPr>
          <w:noProof/>
        </w:rPr>
        <w:fldChar w:fldCharType="end"/>
      </w:r>
      <w:r w:rsidR="001F273A" w:rsidRPr="001F273A">
        <w:t>. Oyun ünitesinin girişindeki plastik ağaç</w:t>
      </w:r>
      <w:bookmarkEnd w:id="96"/>
      <w:r w:rsidR="001F273A" w:rsidRPr="001F273A">
        <w:t xml:space="preserve"> </w:t>
      </w:r>
      <w:bookmarkEnd w:id="94"/>
      <w:bookmarkEnd w:id="95"/>
    </w:p>
    <w:p w:rsidR="001F273A" w:rsidRPr="001F273A" w:rsidRDefault="001F273A" w:rsidP="000D6C12">
      <w:pPr>
        <w:pStyle w:val="Balk3"/>
      </w:pPr>
      <w:bookmarkStart w:id="97" w:name="_Toc27513922"/>
      <w:bookmarkStart w:id="98" w:name="_Toc31211429"/>
      <w:r w:rsidRPr="001F273A">
        <w:t>4.1.2. S</w:t>
      </w:r>
      <w:bookmarkEnd w:id="97"/>
      <w:r w:rsidRPr="001F273A">
        <w:t>alıncaklar</w:t>
      </w:r>
      <w:bookmarkEnd w:id="98"/>
    </w:p>
    <w:p w:rsidR="001F273A" w:rsidRPr="001F273A" w:rsidRDefault="001F273A" w:rsidP="00F56B43">
      <w:r w:rsidRPr="001F273A">
        <w:t xml:space="preserve">Salıncaklar en çok kullanılan oyun parkı donatılarıdır </w:t>
      </w:r>
      <w:r w:rsidR="00C54E41">
        <w:t>(</w:t>
      </w:r>
      <w:proofErr w:type="spellStart"/>
      <w:r w:rsidR="00C54E41">
        <w:t>Kepmenkes</w:t>
      </w:r>
      <w:proofErr w:type="spellEnd"/>
      <w:r w:rsidR="00C54E41">
        <w:t>, 2003)</w:t>
      </w:r>
      <w:r w:rsidRPr="001F273A">
        <w:t xml:space="preserve">. Genel olarak her yaştan çocuk salıncakta sallanmaktan zevk almaktadır. Çocuklar, salıncağı çoğunlukla oturarak kullanmaktadır </w:t>
      </w:r>
      <w:r w:rsidR="00A57E58">
        <w:t>(CPSC, 2015)</w:t>
      </w:r>
      <w:r w:rsidRPr="001F273A">
        <w:t xml:space="preserve">. Diğer donatılar daha hareketsiz bir oyun deneyimi sunarken salıncaklar daha dinamiktir </w:t>
      </w:r>
      <w:r w:rsidR="00A57E58">
        <w:t>(URL-8, 2019)</w:t>
      </w:r>
      <w:r w:rsidRPr="001F273A">
        <w:t xml:space="preserve">. Tablo </w:t>
      </w:r>
      <w:proofErr w:type="gramStart"/>
      <w:r w:rsidRPr="001F273A">
        <w:t>4.3’te</w:t>
      </w:r>
      <w:proofErr w:type="gramEnd"/>
      <w:r w:rsidRPr="001F273A">
        <w:t xml:space="preserve"> salıncaklara ilişkin sayı ve ölçülerle birlikte salıncakların üretiminde kullanılan malzemelere ilişkin bilgiler yer almaktadır. </w:t>
      </w:r>
    </w:p>
    <w:p w:rsidR="001F273A" w:rsidRDefault="00CD620D" w:rsidP="00F56B43">
      <w:pPr>
        <w:pStyle w:val="Tabloyazs"/>
      </w:pPr>
      <w:bookmarkStart w:id="99" w:name="_Toc31208651"/>
      <w:bookmarkStart w:id="100" w:name="_Toc27584066"/>
      <w:r>
        <w:t xml:space="preserve">Tablo </w:t>
      </w:r>
      <w:proofErr w:type="gramStart"/>
      <w:r>
        <w:t>4.3</w:t>
      </w:r>
      <w:proofErr w:type="gramEnd"/>
      <w:r>
        <w:t>. S</w:t>
      </w:r>
      <w:r w:rsidR="001F273A" w:rsidRPr="001F273A">
        <w:t>alıncakların sayıları ve ölçüleri</w:t>
      </w:r>
      <w:bookmarkEnd w:id="99"/>
      <w:r w:rsidR="001F273A" w:rsidRPr="001F273A">
        <w:t xml:space="preserve"> </w:t>
      </w:r>
      <w:bookmarkEnd w:id="100"/>
    </w:p>
    <w:p w:rsidR="00F56B43" w:rsidRDefault="00F56B43" w:rsidP="00F56B43">
      <w:pPr>
        <w:spacing w:after="0" w:line="240" w:lineRule="auto"/>
      </w:pPr>
    </w:p>
    <w:tbl>
      <w:tblPr>
        <w:bidiVisual/>
        <w:tblW w:w="4904"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86"/>
        <w:gridCol w:w="1004"/>
        <w:gridCol w:w="1006"/>
        <w:gridCol w:w="1006"/>
        <w:gridCol w:w="1008"/>
        <w:gridCol w:w="1225"/>
        <w:gridCol w:w="1339"/>
      </w:tblGrid>
      <w:tr w:rsidR="00CE5956" w:rsidRPr="008D19F5" w:rsidTr="00CE5956">
        <w:trPr>
          <w:trHeight w:val="20"/>
          <w:jc w:val="center"/>
        </w:trPr>
        <w:tc>
          <w:tcPr>
            <w:tcW w:w="1019" w:type="pct"/>
            <w:vMerge w:val="restart"/>
            <w:vAlign w:val="center"/>
          </w:tcPr>
          <w:p w:rsidR="00CE5956" w:rsidRPr="008D19F5" w:rsidRDefault="00CE5956" w:rsidP="00F56B43">
            <w:pPr>
              <w:tabs>
                <w:tab w:val="left" w:pos="4092"/>
                <w:tab w:val="center" w:pos="4536"/>
              </w:tabs>
              <w:spacing w:after="0" w:line="240" w:lineRule="auto"/>
              <w:rPr>
                <w:sz w:val="22"/>
                <w:szCs w:val="18"/>
              </w:rPr>
            </w:pPr>
            <w:r w:rsidRPr="008D19F5">
              <w:rPr>
                <w:sz w:val="22"/>
                <w:szCs w:val="18"/>
              </w:rPr>
              <w:t>Materyal tipi</w:t>
            </w:r>
          </w:p>
        </w:tc>
        <w:tc>
          <w:tcPr>
            <w:tcW w:w="2432" w:type="pct"/>
            <w:gridSpan w:val="4"/>
            <w:vAlign w:val="center"/>
          </w:tcPr>
          <w:p w:rsidR="00CE5956" w:rsidRPr="008D19F5" w:rsidRDefault="00EC71BA" w:rsidP="00F56B43">
            <w:pPr>
              <w:tabs>
                <w:tab w:val="left" w:pos="4092"/>
                <w:tab w:val="center" w:pos="4536"/>
              </w:tabs>
              <w:spacing w:after="0" w:line="240" w:lineRule="auto"/>
              <w:rPr>
                <w:sz w:val="22"/>
                <w:szCs w:val="18"/>
              </w:rPr>
            </w:pPr>
            <w:r>
              <w:rPr>
                <w:sz w:val="22"/>
                <w:szCs w:val="18"/>
              </w:rPr>
              <w:t>Salıncak ölçüleri</w:t>
            </w:r>
          </w:p>
        </w:tc>
        <w:tc>
          <w:tcPr>
            <w:tcW w:w="740" w:type="pct"/>
            <w:vMerge w:val="restart"/>
            <w:vAlign w:val="center"/>
          </w:tcPr>
          <w:p w:rsidR="00CE5956" w:rsidRPr="008D19F5" w:rsidRDefault="00CE5956" w:rsidP="00F56B43">
            <w:pPr>
              <w:tabs>
                <w:tab w:val="left" w:pos="4092"/>
                <w:tab w:val="center" w:pos="4536"/>
              </w:tabs>
              <w:spacing w:after="0" w:line="240" w:lineRule="auto"/>
              <w:rPr>
                <w:sz w:val="22"/>
                <w:szCs w:val="18"/>
                <w:rtl/>
              </w:rPr>
            </w:pPr>
            <w:r w:rsidRPr="008D19F5">
              <w:rPr>
                <w:sz w:val="22"/>
                <w:szCs w:val="18"/>
              </w:rPr>
              <w:t>Salıncak sayısı</w:t>
            </w:r>
          </w:p>
        </w:tc>
        <w:tc>
          <w:tcPr>
            <w:tcW w:w="810" w:type="pct"/>
            <w:vMerge w:val="restart"/>
            <w:vAlign w:val="center"/>
          </w:tcPr>
          <w:p w:rsidR="00CE5956" w:rsidRPr="008D19F5" w:rsidRDefault="00CE5956" w:rsidP="00F56B43">
            <w:pPr>
              <w:tabs>
                <w:tab w:val="left" w:pos="4092"/>
                <w:tab w:val="center" w:pos="4536"/>
              </w:tabs>
              <w:spacing w:after="0" w:line="240" w:lineRule="auto"/>
              <w:rPr>
                <w:sz w:val="22"/>
                <w:szCs w:val="18"/>
              </w:rPr>
            </w:pPr>
            <w:r w:rsidRPr="008D19F5">
              <w:rPr>
                <w:sz w:val="22"/>
                <w:szCs w:val="18"/>
              </w:rPr>
              <w:t>Park ismi</w:t>
            </w:r>
          </w:p>
        </w:tc>
      </w:tr>
      <w:tr w:rsidR="00CE5956" w:rsidRPr="008D19F5" w:rsidTr="00CE5956">
        <w:trPr>
          <w:trHeight w:val="20"/>
          <w:jc w:val="center"/>
        </w:trPr>
        <w:tc>
          <w:tcPr>
            <w:tcW w:w="1019" w:type="pct"/>
            <w:vMerge/>
            <w:vAlign w:val="center"/>
          </w:tcPr>
          <w:p w:rsidR="00CE5956" w:rsidRPr="008D19F5" w:rsidRDefault="00CE5956" w:rsidP="00F56B43">
            <w:pPr>
              <w:tabs>
                <w:tab w:val="left" w:pos="4092"/>
                <w:tab w:val="center" w:pos="4536"/>
              </w:tabs>
              <w:spacing w:after="0" w:line="240" w:lineRule="auto"/>
              <w:rPr>
                <w:sz w:val="22"/>
                <w:szCs w:val="18"/>
                <w:rtl/>
              </w:rPr>
            </w:pPr>
          </w:p>
        </w:tc>
        <w:tc>
          <w:tcPr>
            <w:tcW w:w="607" w:type="pct"/>
            <w:vAlign w:val="center"/>
          </w:tcPr>
          <w:p w:rsidR="00CE5956" w:rsidRPr="008D19F5" w:rsidRDefault="00CE5956" w:rsidP="00F56B43">
            <w:pPr>
              <w:tabs>
                <w:tab w:val="left" w:pos="4092"/>
                <w:tab w:val="center" w:pos="4536"/>
              </w:tabs>
              <w:spacing w:after="0" w:line="240" w:lineRule="auto"/>
              <w:rPr>
                <w:sz w:val="22"/>
                <w:szCs w:val="18"/>
                <w:rtl/>
              </w:rPr>
            </w:pPr>
            <w:r w:rsidRPr="008D19F5">
              <w:rPr>
                <w:sz w:val="22"/>
                <w:szCs w:val="18"/>
              </w:rPr>
              <w:t>D4</w:t>
            </w:r>
          </w:p>
        </w:tc>
        <w:tc>
          <w:tcPr>
            <w:tcW w:w="608" w:type="pct"/>
            <w:vAlign w:val="center"/>
          </w:tcPr>
          <w:p w:rsidR="00CE5956" w:rsidRPr="008D19F5" w:rsidRDefault="00CE5956" w:rsidP="00F56B43">
            <w:pPr>
              <w:tabs>
                <w:tab w:val="left" w:pos="4092"/>
                <w:tab w:val="center" w:pos="4536"/>
              </w:tabs>
              <w:spacing w:after="0" w:line="240" w:lineRule="auto"/>
              <w:rPr>
                <w:sz w:val="22"/>
                <w:szCs w:val="18"/>
              </w:rPr>
            </w:pPr>
            <w:r w:rsidRPr="008D19F5">
              <w:rPr>
                <w:sz w:val="22"/>
                <w:szCs w:val="18"/>
              </w:rPr>
              <w:t>D3</w:t>
            </w:r>
          </w:p>
        </w:tc>
        <w:tc>
          <w:tcPr>
            <w:tcW w:w="608" w:type="pct"/>
            <w:vAlign w:val="center"/>
          </w:tcPr>
          <w:p w:rsidR="00CE5956" w:rsidRPr="008D19F5" w:rsidRDefault="00CE5956" w:rsidP="00F56B43">
            <w:pPr>
              <w:tabs>
                <w:tab w:val="left" w:pos="4092"/>
                <w:tab w:val="center" w:pos="4536"/>
              </w:tabs>
              <w:spacing w:after="0" w:line="240" w:lineRule="auto"/>
              <w:rPr>
                <w:sz w:val="22"/>
                <w:szCs w:val="18"/>
                <w:rtl/>
              </w:rPr>
            </w:pPr>
            <w:r w:rsidRPr="008D19F5">
              <w:rPr>
                <w:sz w:val="22"/>
                <w:szCs w:val="18"/>
              </w:rPr>
              <w:t>D2</w:t>
            </w:r>
          </w:p>
        </w:tc>
        <w:tc>
          <w:tcPr>
            <w:tcW w:w="609" w:type="pct"/>
            <w:vAlign w:val="center"/>
          </w:tcPr>
          <w:p w:rsidR="00CE5956" w:rsidRPr="008D19F5" w:rsidRDefault="00CE5956" w:rsidP="00F56B43">
            <w:pPr>
              <w:tabs>
                <w:tab w:val="left" w:pos="4092"/>
                <w:tab w:val="center" w:pos="4536"/>
              </w:tabs>
              <w:spacing w:after="0" w:line="240" w:lineRule="auto"/>
              <w:rPr>
                <w:sz w:val="22"/>
                <w:szCs w:val="18"/>
              </w:rPr>
            </w:pPr>
            <w:r w:rsidRPr="008D19F5">
              <w:rPr>
                <w:sz w:val="22"/>
                <w:szCs w:val="18"/>
              </w:rPr>
              <w:t>D1</w:t>
            </w:r>
          </w:p>
        </w:tc>
        <w:tc>
          <w:tcPr>
            <w:tcW w:w="740" w:type="pct"/>
            <w:vMerge/>
            <w:vAlign w:val="center"/>
          </w:tcPr>
          <w:p w:rsidR="00CE5956" w:rsidRPr="008D19F5" w:rsidRDefault="00CE5956" w:rsidP="00F56B43">
            <w:pPr>
              <w:tabs>
                <w:tab w:val="left" w:pos="4092"/>
                <w:tab w:val="center" w:pos="4536"/>
              </w:tabs>
              <w:spacing w:after="0" w:line="240" w:lineRule="auto"/>
              <w:rPr>
                <w:sz w:val="22"/>
                <w:szCs w:val="18"/>
              </w:rPr>
            </w:pPr>
          </w:p>
        </w:tc>
        <w:tc>
          <w:tcPr>
            <w:tcW w:w="810" w:type="pct"/>
            <w:vMerge/>
            <w:vAlign w:val="center"/>
          </w:tcPr>
          <w:p w:rsidR="00CE5956" w:rsidRPr="008D19F5" w:rsidRDefault="00CE5956" w:rsidP="00F56B43">
            <w:pPr>
              <w:tabs>
                <w:tab w:val="left" w:pos="4092"/>
                <w:tab w:val="center" w:pos="4536"/>
              </w:tabs>
              <w:spacing w:after="0" w:line="240" w:lineRule="auto"/>
              <w:rPr>
                <w:sz w:val="22"/>
                <w:szCs w:val="18"/>
              </w:rPr>
            </w:pPr>
          </w:p>
        </w:tc>
      </w:tr>
      <w:tr w:rsidR="00CE5956" w:rsidRPr="008D19F5" w:rsidTr="00CE5956">
        <w:trPr>
          <w:trHeight w:val="20"/>
          <w:jc w:val="center"/>
        </w:trPr>
        <w:tc>
          <w:tcPr>
            <w:tcW w:w="1019" w:type="pct"/>
            <w:vAlign w:val="center"/>
          </w:tcPr>
          <w:p w:rsidR="00CE5956" w:rsidRPr="008D19F5" w:rsidRDefault="00EC71BA" w:rsidP="00F56B43">
            <w:pPr>
              <w:tabs>
                <w:tab w:val="left" w:pos="4092"/>
                <w:tab w:val="center" w:pos="4536"/>
              </w:tabs>
              <w:spacing w:after="0" w:line="240" w:lineRule="auto"/>
              <w:rPr>
                <w:sz w:val="22"/>
                <w:szCs w:val="18"/>
                <w:rtl/>
              </w:rPr>
            </w:pPr>
            <w:r w:rsidRPr="008D19F5">
              <w:rPr>
                <w:sz w:val="22"/>
                <w:szCs w:val="18"/>
              </w:rPr>
              <w:t>Plastik ve zincir</w:t>
            </w:r>
          </w:p>
        </w:tc>
        <w:tc>
          <w:tcPr>
            <w:tcW w:w="607" w:type="pct"/>
            <w:vAlign w:val="center"/>
          </w:tcPr>
          <w:p w:rsidR="00CE5956" w:rsidRPr="008D19F5" w:rsidRDefault="00CE5956" w:rsidP="00F56B43">
            <w:pPr>
              <w:spacing w:after="0" w:line="240" w:lineRule="auto"/>
              <w:rPr>
                <w:sz w:val="22"/>
                <w:szCs w:val="18"/>
              </w:rPr>
            </w:pPr>
            <w:r w:rsidRPr="008D19F5">
              <w:rPr>
                <w:sz w:val="22"/>
                <w:szCs w:val="18"/>
              </w:rPr>
              <w:t>52 cm</w:t>
            </w:r>
          </w:p>
        </w:tc>
        <w:tc>
          <w:tcPr>
            <w:tcW w:w="608" w:type="pct"/>
            <w:vAlign w:val="center"/>
          </w:tcPr>
          <w:p w:rsidR="00CE5956" w:rsidRPr="008D19F5" w:rsidRDefault="00CE5956" w:rsidP="00F56B43">
            <w:pPr>
              <w:tabs>
                <w:tab w:val="left" w:pos="4092"/>
                <w:tab w:val="center" w:pos="4536"/>
              </w:tabs>
              <w:spacing w:after="0" w:line="240" w:lineRule="auto"/>
              <w:rPr>
                <w:sz w:val="22"/>
                <w:szCs w:val="18"/>
                <w:rtl/>
              </w:rPr>
            </w:pPr>
            <w:r w:rsidRPr="008D19F5">
              <w:rPr>
                <w:sz w:val="22"/>
                <w:szCs w:val="18"/>
              </w:rPr>
              <w:t>30 cm</w:t>
            </w:r>
          </w:p>
        </w:tc>
        <w:tc>
          <w:tcPr>
            <w:tcW w:w="608" w:type="pct"/>
            <w:vAlign w:val="center"/>
          </w:tcPr>
          <w:p w:rsidR="00CE5956" w:rsidRPr="008D19F5" w:rsidRDefault="00CE5956" w:rsidP="00F56B43">
            <w:pPr>
              <w:tabs>
                <w:tab w:val="left" w:pos="4092"/>
                <w:tab w:val="center" w:pos="4536"/>
              </w:tabs>
              <w:spacing w:after="0" w:line="240" w:lineRule="auto"/>
              <w:rPr>
                <w:sz w:val="22"/>
                <w:szCs w:val="18"/>
                <w:rtl/>
              </w:rPr>
            </w:pPr>
            <w:r w:rsidRPr="008D19F5">
              <w:rPr>
                <w:sz w:val="22"/>
                <w:szCs w:val="18"/>
              </w:rPr>
              <w:t>1,40m</w:t>
            </w:r>
          </w:p>
        </w:tc>
        <w:tc>
          <w:tcPr>
            <w:tcW w:w="609" w:type="pct"/>
            <w:vAlign w:val="center"/>
          </w:tcPr>
          <w:p w:rsidR="00CE5956" w:rsidRPr="008D19F5" w:rsidRDefault="00CE5956" w:rsidP="00F56B43">
            <w:pPr>
              <w:tabs>
                <w:tab w:val="left" w:pos="4092"/>
                <w:tab w:val="center" w:pos="4536"/>
              </w:tabs>
              <w:spacing w:after="0" w:line="240" w:lineRule="auto"/>
              <w:rPr>
                <w:sz w:val="22"/>
                <w:szCs w:val="18"/>
                <w:rtl/>
              </w:rPr>
            </w:pPr>
            <w:r w:rsidRPr="008D19F5">
              <w:rPr>
                <w:sz w:val="22"/>
                <w:szCs w:val="18"/>
                <w:rtl/>
              </w:rPr>
              <w:t>-</w:t>
            </w:r>
          </w:p>
        </w:tc>
        <w:tc>
          <w:tcPr>
            <w:tcW w:w="740" w:type="pct"/>
            <w:vAlign w:val="center"/>
          </w:tcPr>
          <w:p w:rsidR="00CE5956" w:rsidRPr="008D19F5" w:rsidRDefault="00CE5956" w:rsidP="00F56B43">
            <w:pPr>
              <w:tabs>
                <w:tab w:val="left" w:pos="4092"/>
                <w:tab w:val="center" w:pos="4536"/>
              </w:tabs>
              <w:spacing w:after="0" w:line="240" w:lineRule="auto"/>
              <w:rPr>
                <w:sz w:val="22"/>
                <w:szCs w:val="18"/>
              </w:rPr>
            </w:pPr>
            <w:r w:rsidRPr="008D19F5">
              <w:rPr>
                <w:sz w:val="22"/>
                <w:szCs w:val="18"/>
              </w:rPr>
              <w:t>2</w:t>
            </w:r>
          </w:p>
        </w:tc>
        <w:tc>
          <w:tcPr>
            <w:tcW w:w="810" w:type="pct"/>
            <w:vAlign w:val="center"/>
          </w:tcPr>
          <w:p w:rsidR="00CE5956" w:rsidRPr="008D19F5" w:rsidRDefault="00CE5956" w:rsidP="00F56B43">
            <w:pPr>
              <w:spacing w:after="0" w:line="240" w:lineRule="auto"/>
              <w:rPr>
                <w:sz w:val="22"/>
                <w:szCs w:val="18"/>
              </w:rPr>
            </w:pPr>
            <w:proofErr w:type="spellStart"/>
            <w:r w:rsidRPr="008D19F5">
              <w:rPr>
                <w:sz w:val="22"/>
                <w:szCs w:val="18"/>
              </w:rPr>
              <w:t>Ovecler</w:t>
            </w:r>
            <w:proofErr w:type="spellEnd"/>
            <w:r w:rsidRPr="008D19F5">
              <w:rPr>
                <w:sz w:val="22"/>
                <w:szCs w:val="18"/>
              </w:rPr>
              <w:t xml:space="preserve"> vadisi 2</w:t>
            </w:r>
          </w:p>
          <w:p w:rsidR="00CE5956" w:rsidRPr="008D19F5" w:rsidRDefault="00CE5956" w:rsidP="00F56B43">
            <w:pPr>
              <w:tabs>
                <w:tab w:val="left" w:pos="4092"/>
                <w:tab w:val="center" w:pos="4536"/>
              </w:tabs>
              <w:spacing w:after="0" w:line="240" w:lineRule="auto"/>
              <w:rPr>
                <w:sz w:val="22"/>
                <w:szCs w:val="18"/>
                <w:rtl/>
              </w:rPr>
            </w:pPr>
          </w:p>
        </w:tc>
      </w:tr>
      <w:tr w:rsidR="00CE5956" w:rsidRPr="008D19F5" w:rsidTr="00CE5956">
        <w:trPr>
          <w:trHeight w:val="20"/>
          <w:jc w:val="center"/>
        </w:trPr>
        <w:tc>
          <w:tcPr>
            <w:tcW w:w="1019" w:type="pct"/>
            <w:vAlign w:val="center"/>
          </w:tcPr>
          <w:p w:rsidR="00CE5956" w:rsidRPr="008D19F5" w:rsidRDefault="00EC71BA" w:rsidP="00F56B43">
            <w:pPr>
              <w:tabs>
                <w:tab w:val="left" w:pos="4092"/>
                <w:tab w:val="center" w:pos="4536"/>
              </w:tabs>
              <w:spacing w:after="0" w:line="240" w:lineRule="auto"/>
              <w:rPr>
                <w:sz w:val="22"/>
                <w:szCs w:val="18"/>
                <w:rtl/>
              </w:rPr>
            </w:pPr>
            <w:r w:rsidRPr="008D19F5">
              <w:rPr>
                <w:sz w:val="22"/>
                <w:szCs w:val="18"/>
              </w:rPr>
              <w:t>Plastik ve zincir</w:t>
            </w:r>
          </w:p>
        </w:tc>
        <w:tc>
          <w:tcPr>
            <w:tcW w:w="607" w:type="pct"/>
            <w:vAlign w:val="center"/>
          </w:tcPr>
          <w:p w:rsidR="00CE5956" w:rsidRPr="008D19F5" w:rsidRDefault="00CE5956" w:rsidP="00F56B43">
            <w:pPr>
              <w:tabs>
                <w:tab w:val="left" w:pos="4092"/>
                <w:tab w:val="center" w:pos="4536"/>
              </w:tabs>
              <w:spacing w:after="0" w:line="240" w:lineRule="auto"/>
              <w:rPr>
                <w:sz w:val="22"/>
                <w:szCs w:val="18"/>
              </w:rPr>
            </w:pPr>
            <w:r w:rsidRPr="008D19F5">
              <w:rPr>
                <w:sz w:val="22"/>
                <w:szCs w:val="18"/>
              </w:rPr>
              <w:t>49 cm</w:t>
            </w:r>
          </w:p>
        </w:tc>
        <w:tc>
          <w:tcPr>
            <w:tcW w:w="608" w:type="pct"/>
            <w:vAlign w:val="center"/>
          </w:tcPr>
          <w:p w:rsidR="00CE5956" w:rsidRPr="008D19F5" w:rsidRDefault="00CE5956" w:rsidP="00F56B43">
            <w:pPr>
              <w:tabs>
                <w:tab w:val="left" w:pos="4092"/>
                <w:tab w:val="center" w:pos="4536"/>
              </w:tabs>
              <w:spacing w:after="0" w:line="240" w:lineRule="auto"/>
              <w:rPr>
                <w:sz w:val="22"/>
                <w:szCs w:val="18"/>
                <w:rtl/>
              </w:rPr>
            </w:pPr>
            <w:r w:rsidRPr="008D19F5">
              <w:rPr>
                <w:sz w:val="22"/>
                <w:szCs w:val="18"/>
              </w:rPr>
              <w:t>30 cm</w:t>
            </w:r>
          </w:p>
        </w:tc>
        <w:tc>
          <w:tcPr>
            <w:tcW w:w="608" w:type="pct"/>
            <w:vAlign w:val="center"/>
          </w:tcPr>
          <w:p w:rsidR="00CE5956" w:rsidRPr="008D19F5" w:rsidRDefault="00CE5956" w:rsidP="00F56B43">
            <w:pPr>
              <w:tabs>
                <w:tab w:val="left" w:pos="4092"/>
                <w:tab w:val="center" w:pos="4536"/>
              </w:tabs>
              <w:spacing w:after="0" w:line="240" w:lineRule="auto"/>
              <w:rPr>
                <w:sz w:val="22"/>
                <w:szCs w:val="18"/>
              </w:rPr>
            </w:pPr>
            <w:r w:rsidRPr="008D19F5">
              <w:rPr>
                <w:sz w:val="22"/>
                <w:szCs w:val="18"/>
              </w:rPr>
              <w:t>90cm</w:t>
            </w:r>
          </w:p>
        </w:tc>
        <w:tc>
          <w:tcPr>
            <w:tcW w:w="609" w:type="pct"/>
            <w:vAlign w:val="center"/>
          </w:tcPr>
          <w:p w:rsidR="00CE5956" w:rsidRPr="008D19F5" w:rsidRDefault="00CE5956" w:rsidP="00F56B43">
            <w:pPr>
              <w:tabs>
                <w:tab w:val="left" w:pos="4092"/>
                <w:tab w:val="center" w:pos="4536"/>
              </w:tabs>
              <w:spacing w:after="0" w:line="240" w:lineRule="auto"/>
              <w:rPr>
                <w:sz w:val="22"/>
                <w:szCs w:val="18"/>
              </w:rPr>
            </w:pPr>
            <w:r w:rsidRPr="008D19F5">
              <w:rPr>
                <w:sz w:val="22"/>
                <w:szCs w:val="18"/>
              </w:rPr>
              <w:t>60cm</w:t>
            </w:r>
          </w:p>
        </w:tc>
        <w:tc>
          <w:tcPr>
            <w:tcW w:w="740" w:type="pct"/>
            <w:vAlign w:val="center"/>
          </w:tcPr>
          <w:p w:rsidR="00CE5956" w:rsidRPr="008D19F5" w:rsidRDefault="00CE5956" w:rsidP="00F56B43">
            <w:pPr>
              <w:tabs>
                <w:tab w:val="left" w:pos="4092"/>
                <w:tab w:val="center" w:pos="4536"/>
              </w:tabs>
              <w:spacing w:after="0" w:line="240" w:lineRule="auto"/>
              <w:rPr>
                <w:sz w:val="22"/>
                <w:szCs w:val="18"/>
                <w:rtl/>
              </w:rPr>
            </w:pPr>
            <w:r w:rsidRPr="008D19F5">
              <w:rPr>
                <w:sz w:val="22"/>
                <w:szCs w:val="18"/>
              </w:rPr>
              <w:t>2</w:t>
            </w:r>
          </w:p>
        </w:tc>
        <w:tc>
          <w:tcPr>
            <w:tcW w:w="810" w:type="pct"/>
            <w:vAlign w:val="center"/>
          </w:tcPr>
          <w:p w:rsidR="00CE5956" w:rsidRPr="008D19F5" w:rsidRDefault="00CE5956" w:rsidP="00F56B43">
            <w:pPr>
              <w:tabs>
                <w:tab w:val="left" w:pos="3345"/>
              </w:tabs>
              <w:spacing w:after="0" w:line="240" w:lineRule="auto"/>
              <w:rPr>
                <w:sz w:val="22"/>
                <w:szCs w:val="18"/>
              </w:rPr>
            </w:pPr>
            <w:r w:rsidRPr="008D19F5">
              <w:rPr>
                <w:sz w:val="22"/>
                <w:szCs w:val="18"/>
              </w:rPr>
              <w:t>Ahmet Arif park</w:t>
            </w:r>
          </w:p>
          <w:p w:rsidR="00CE5956" w:rsidRPr="008D19F5" w:rsidRDefault="00CE5956" w:rsidP="00F56B43">
            <w:pPr>
              <w:tabs>
                <w:tab w:val="left" w:pos="4092"/>
                <w:tab w:val="center" w:pos="4536"/>
              </w:tabs>
              <w:spacing w:after="0" w:line="240" w:lineRule="auto"/>
              <w:rPr>
                <w:sz w:val="22"/>
                <w:szCs w:val="18"/>
                <w:rtl/>
              </w:rPr>
            </w:pPr>
          </w:p>
        </w:tc>
      </w:tr>
      <w:tr w:rsidR="00CE5956" w:rsidRPr="008D19F5" w:rsidTr="00CE5956">
        <w:trPr>
          <w:trHeight w:val="20"/>
          <w:jc w:val="center"/>
        </w:trPr>
        <w:tc>
          <w:tcPr>
            <w:tcW w:w="1019" w:type="pct"/>
            <w:vAlign w:val="center"/>
          </w:tcPr>
          <w:p w:rsidR="00CE5956" w:rsidRPr="008D19F5" w:rsidRDefault="00CE5956" w:rsidP="00F56B43">
            <w:pPr>
              <w:tabs>
                <w:tab w:val="left" w:pos="4092"/>
                <w:tab w:val="center" w:pos="4536"/>
              </w:tabs>
              <w:spacing w:after="0" w:line="240" w:lineRule="auto"/>
              <w:rPr>
                <w:sz w:val="22"/>
                <w:szCs w:val="18"/>
                <w:rtl/>
              </w:rPr>
            </w:pPr>
            <w:r w:rsidRPr="008D19F5">
              <w:rPr>
                <w:sz w:val="22"/>
                <w:szCs w:val="18"/>
              </w:rPr>
              <w:t>Plastik, metal ve zincir</w:t>
            </w:r>
          </w:p>
        </w:tc>
        <w:tc>
          <w:tcPr>
            <w:tcW w:w="607" w:type="pct"/>
            <w:vAlign w:val="center"/>
          </w:tcPr>
          <w:p w:rsidR="00CE5956" w:rsidRPr="008D19F5" w:rsidRDefault="00CE5956" w:rsidP="00F56B43">
            <w:pPr>
              <w:tabs>
                <w:tab w:val="left" w:pos="4092"/>
                <w:tab w:val="center" w:pos="4536"/>
              </w:tabs>
              <w:spacing w:after="0" w:line="240" w:lineRule="auto"/>
              <w:rPr>
                <w:sz w:val="22"/>
                <w:szCs w:val="18"/>
              </w:rPr>
            </w:pPr>
            <w:r w:rsidRPr="008D19F5">
              <w:rPr>
                <w:sz w:val="22"/>
                <w:szCs w:val="18"/>
              </w:rPr>
              <w:t>50 cm</w:t>
            </w:r>
          </w:p>
        </w:tc>
        <w:tc>
          <w:tcPr>
            <w:tcW w:w="608" w:type="pct"/>
            <w:vAlign w:val="center"/>
          </w:tcPr>
          <w:p w:rsidR="00CE5956" w:rsidRPr="008D19F5" w:rsidRDefault="00CE5956" w:rsidP="00F56B43">
            <w:pPr>
              <w:tabs>
                <w:tab w:val="left" w:pos="4092"/>
                <w:tab w:val="center" w:pos="4536"/>
              </w:tabs>
              <w:spacing w:after="0" w:line="240" w:lineRule="auto"/>
              <w:rPr>
                <w:sz w:val="22"/>
                <w:szCs w:val="18"/>
              </w:rPr>
            </w:pPr>
            <w:r w:rsidRPr="008D19F5">
              <w:rPr>
                <w:sz w:val="22"/>
                <w:szCs w:val="18"/>
              </w:rPr>
              <w:t>35 cm</w:t>
            </w:r>
          </w:p>
        </w:tc>
        <w:tc>
          <w:tcPr>
            <w:tcW w:w="608" w:type="pct"/>
            <w:vAlign w:val="center"/>
          </w:tcPr>
          <w:p w:rsidR="00CE5956" w:rsidRPr="008D19F5" w:rsidRDefault="00CE5956" w:rsidP="00F56B43">
            <w:pPr>
              <w:tabs>
                <w:tab w:val="left" w:pos="4092"/>
                <w:tab w:val="center" w:pos="4536"/>
              </w:tabs>
              <w:spacing w:after="0" w:line="240" w:lineRule="auto"/>
              <w:rPr>
                <w:sz w:val="22"/>
                <w:szCs w:val="18"/>
                <w:rtl/>
              </w:rPr>
            </w:pPr>
            <w:r w:rsidRPr="008D19F5">
              <w:rPr>
                <w:sz w:val="22"/>
                <w:szCs w:val="18"/>
              </w:rPr>
              <w:t>67cm</w:t>
            </w:r>
          </w:p>
        </w:tc>
        <w:tc>
          <w:tcPr>
            <w:tcW w:w="609" w:type="pct"/>
            <w:vAlign w:val="center"/>
          </w:tcPr>
          <w:p w:rsidR="00CE5956" w:rsidRPr="008D19F5" w:rsidRDefault="00CE5956" w:rsidP="00F56B43">
            <w:pPr>
              <w:tabs>
                <w:tab w:val="left" w:pos="4092"/>
                <w:tab w:val="center" w:pos="4536"/>
              </w:tabs>
              <w:spacing w:after="0" w:line="240" w:lineRule="auto"/>
              <w:rPr>
                <w:sz w:val="22"/>
                <w:szCs w:val="18"/>
              </w:rPr>
            </w:pPr>
            <w:r w:rsidRPr="008D19F5">
              <w:rPr>
                <w:sz w:val="22"/>
                <w:szCs w:val="18"/>
              </w:rPr>
              <w:t>70cm</w:t>
            </w:r>
          </w:p>
        </w:tc>
        <w:tc>
          <w:tcPr>
            <w:tcW w:w="740" w:type="pct"/>
            <w:vAlign w:val="center"/>
          </w:tcPr>
          <w:p w:rsidR="00CE5956" w:rsidRPr="008D19F5" w:rsidRDefault="00CE5956" w:rsidP="00F56B43">
            <w:pPr>
              <w:tabs>
                <w:tab w:val="left" w:pos="4092"/>
                <w:tab w:val="center" w:pos="4536"/>
              </w:tabs>
              <w:spacing w:after="0" w:line="240" w:lineRule="auto"/>
              <w:rPr>
                <w:sz w:val="22"/>
                <w:szCs w:val="18"/>
              </w:rPr>
            </w:pPr>
            <w:r w:rsidRPr="008D19F5">
              <w:rPr>
                <w:sz w:val="22"/>
                <w:szCs w:val="18"/>
              </w:rPr>
              <w:t>1</w:t>
            </w:r>
          </w:p>
        </w:tc>
        <w:tc>
          <w:tcPr>
            <w:tcW w:w="810" w:type="pct"/>
            <w:vAlign w:val="center"/>
          </w:tcPr>
          <w:p w:rsidR="00CE5956" w:rsidRPr="008D19F5" w:rsidRDefault="00CE5956" w:rsidP="00F56B43">
            <w:pPr>
              <w:spacing w:after="0" w:line="240" w:lineRule="auto"/>
              <w:rPr>
                <w:sz w:val="22"/>
                <w:szCs w:val="18"/>
              </w:rPr>
            </w:pPr>
            <w:r w:rsidRPr="008D19F5">
              <w:rPr>
                <w:sz w:val="22"/>
                <w:szCs w:val="18"/>
              </w:rPr>
              <w:t xml:space="preserve">Ask </w:t>
            </w:r>
            <w:proofErr w:type="spellStart"/>
            <w:r w:rsidRPr="008D19F5">
              <w:rPr>
                <w:sz w:val="22"/>
                <w:szCs w:val="18"/>
              </w:rPr>
              <w:t>veysel</w:t>
            </w:r>
            <w:proofErr w:type="spellEnd"/>
            <w:r w:rsidRPr="008D19F5">
              <w:rPr>
                <w:sz w:val="22"/>
                <w:szCs w:val="18"/>
              </w:rPr>
              <w:t xml:space="preserve"> </w:t>
            </w:r>
            <w:proofErr w:type="spellStart"/>
            <w:r w:rsidRPr="008D19F5">
              <w:rPr>
                <w:sz w:val="22"/>
                <w:szCs w:val="18"/>
              </w:rPr>
              <w:t>parki</w:t>
            </w:r>
            <w:proofErr w:type="spellEnd"/>
          </w:p>
          <w:p w:rsidR="00CE5956" w:rsidRPr="008D19F5" w:rsidRDefault="00CE5956" w:rsidP="00F56B43">
            <w:pPr>
              <w:tabs>
                <w:tab w:val="left" w:pos="4092"/>
                <w:tab w:val="center" w:pos="4536"/>
              </w:tabs>
              <w:spacing w:after="0" w:line="240" w:lineRule="auto"/>
              <w:rPr>
                <w:sz w:val="22"/>
                <w:szCs w:val="18"/>
                <w:rtl/>
              </w:rPr>
            </w:pPr>
          </w:p>
        </w:tc>
      </w:tr>
      <w:tr w:rsidR="00CE5956" w:rsidRPr="008D19F5" w:rsidTr="00CE5956">
        <w:trPr>
          <w:trHeight w:val="20"/>
          <w:jc w:val="center"/>
        </w:trPr>
        <w:tc>
          <w:tcPr>
            <w:tcW w:w="1019" w:type="pct"/>
            <w:vAlign w:val="center"/>
          </w:tcPr>
          <w:p w:rsidR="00CE5956" w:rsidRPr="008D19F5" w:rsidRDefault="00CE5956" w:rsidP="00F56B43">
            <w:pPr>
              <w:tabs>
                <w:tab w:val="left" w:pos="4092"/>
                <w:tab w:val="center" w:pos="4536"/>
              </w:tabs>
              <w:spacing w:after="0" w:line="240" w:lineRule="auto"/>
              <w:rPr>
                <w:sz w:val="22"/>
                <w:szCs w:val="18"/>
                <w:rtl/>
              </w:rPr>
            </w:pPr>
            <w:r w:rsidRPr="008D19F5">
              <w:rPr>
                <w:sz w:val="22"/>
                <w:szCs w:val="18"/>
              </w:rPr>
              <w:t>Plastik, metal ve zincir</w:t>
            </w:r>
          </w:p>
        </w:tc>
        <w:tc>
          <w:tcPr>
            <w:tcW w:w="607" w:type="pct"/>
            <w:vAlign w:val="center"/>
          </w:tcPr>
          <w:p w:rsidR="00CE5956" w:rsidRPr="008D19F5" w:rsidRDefault="00CE5956" w:rsidP="00F56B43">
            <w:pPr>
              <w:tabs>
                <w:tab w:val="left" w:pos="4092"/>
                <w:tab w:val="center" w:pos="4536"/>
              </w:tabs>
              <w:spacing w:after="0" w:line="240" w:lineRule="auto"/>
              <w:rPr>
                <w:sz w:val="22"/>
                <w:szCs w:val="18"/>
              </w:rPr>
            </w:pPr>
            <w:r w:rsidRPr="008D19F5">
              <w:rPr>
                <w:sz w:val="22"/>
                <w:szCs w:val="18"/>
              </w:rPr>
              <w:t>51 cm</w:t>
            </w:r>
          </w:p>
        </w:tc>
        <w:tc>
          <w:tcPr>
            <w:tcW w:w="608" w:type="pct"/>
            <w:vAlign w:val="center"/>
          </w:tcPr>
          <w:p w:rsidR="00CE5956" w:rsidRPr="008D19F5" w:rsidRDefault="00CE5956" w:rsidP="00F56B43">
            <w:pPr>
              <w:tabs>
                <w:tab w:val="left" w:pos="4092"/>
                <w:tab w:val="center" w:pos="4536"/>
              </w:tabs>
              <w:spacing w:after="0" w:line="240" w:lineRule="auto"/>
              <w:rPr>
                <w:sz w:val="22"/>
                <w:szCs w:val="18"/>
                <w:rtl/>
              </w:rPr>
            </w:pPr>
            <w:r w:rsidRPr="008D19F5">
              <w:rPr>
                <w:sz w:val="22"/>
                <w:szCs w:val="18"/>
              </w:rPr>
              <w:t>35 cm</w:t>
            </w:r>
          </w:p>
        </w:tc>
        <w:tc>
          <w:tcPr>
            <w:tcW w:w="608" w:type="pct"/>
            <w:vAlign w:val="center"/>
          </w:tcPr>
          <w:p w:rsidR="00CE5956" w:rsidRPr="008D19F5" w:rsidRDefault="00CE5956" w:rsidP="00F56B43">
            <w:pPr>
              <w:tabs>
                <w:tab w:val="left" w:pos="4092"/>
                <w:tab w:val="center" w:pos="4536"/>
              </w:tabs>
              <w:spacing w:after="0" w:line="240" w:lineRule="auto"/>
              <w:rPr>
                <w:sz w:val="22"/>
                <w:szCs w:val="18"/>
              </w:rPr>
            </w:pPr>
            <w:r w:rsidRPr="008D19F5">
              <w:rPr>
                <w:sz w:val="22"/>
                <w:szCs w:val="18"/>
              </w:rPr>
              <w:t>70 cm</w:t>
            </w:r>
          </w:p>
        </w:tc>
        <w:tc>
          <w:tcPr>
            <w:tcW w:w="609" w:type="pct"/>
            <w:vAlign w:val="center"/>
          </w:tcPr>
          <w:p w:rsidR="00CE5956" w:rsidRPr="008D19F5" w:rsidRDefault="00CE5956" w:rsidP="00F56B43">
            <w:pPr>
              <w:tabs>
                <w:tab w:val="left" w:pos="4092"/>
                <w:tab w:val="center" w:pos="4536"/>
              </w:tabs>
              <w:spacing w:after="0" w:line="240" w:lineRule="auto"/>
              <w:rPr>
                <w:sz w:val="22"/>
                <w:szCs w:val="18"/>
              </w:rPr>
            </w:pPr>
            <w:r w:rsidRPr="008D19F5">
              <w:rPr>
                <w:sz w:val="22"/>
                <w:szCs w:val="18"/>
              </w:rPr>
              <w:t>75cm</w:t>
            </w:r>
          </w:p>
        </w:tc>
        <w:tc>
          <w:tcPr>
            <w:tcW w:w="740" w:type="pct"/>
            <w:vAlign w:val="center"/>
          </w:tcPr>
          <w:p w:rsidR="00CE5956" w:rsidRPr="008D19F5" w:rsidRDefault="00CE5956" w:rsidP="00F56B43">
            <w:pPr>
              <w:tabs>
                <w:tab w:val="left" w:pos="4092"/>
                <w:tab w:val="center" w:pos="4536"/>
              </w:tabs>
              <w:spacing w:after="0" w:line="240" w:lineRule="auto"/>
              <w:rPr>
                <w:sz w:val="22"/>
                <w:szCs w:val="18"/>
              </w:rPr>
            </w:pPr>
            <w:r w:rsidRPr="008D19F5">
              <w:rPr>
                <w:sz w:val="22"/>
                <w:szCs w:val="18"/>
              </w:rPr>
              <w:t>1</w:t>
            </w:r>
          </w:p>
        </w:tc>
        <w:tc>
          <w:tcPr>
            <w:tcW w:w="810" w:type="pct"/>
            <w:vAlign w:val="center"/>
          </w:tcPr>
          <w:p w:rsidR="00CE5956" w:rsidRPr="008D19F5" w:rsidRDefault="00CE5956" w:rsidP="00F56B43">
            <w:pPr>
              <w:tabs>
                <w:tab w:val="left" w:pos="1515"/>
              </w:tabs>
              <w:spacing w:after="0" w:line="240" w:lineRule="auto"/>
              <w:rPr>
                <w:sz w:val="22"/>
                <w:szCs w:val="18"/>
              </w:rPr>
            </w:pPr>
            <w:r w:rsidRPr="008D19F5">
              <w:rPr>
                <w:sz w:val="22"/>
                <w:szCs w:val="18"/>
              </w:rPr>
              <w:t xml:space="preserve">Cahit </w:t>
            </w:r>
            <w:proofErr w:type="spellStart"/>
            <w:r w:rsidRPr="008D19F5">
              <w:rPr>
                <w:sz w:val="22"/>
                <w:szCs w:val="18"/>
              </w:rPr>
              <w:t>Sitki</w:t>
            </w:r>
            <w:proofErr w:type="spellEnd"/>
            <w:r w:rsidRPr="008D19F5">
              <w:rPr>
                <w:sz w:val="22"/>
                <w:szCs w:val="18"/>
              </w:rPr>
              <w:t xml:space="preserve"> </w:t>
            </w:r>
            <w:proofErr w:type="spellStart"/>
            <w:r w:rsidRPr="008D19F5">
              <w:rPr>
                <w:sz w:val="22"/>
                <w:szCs w:val="18"/>
              </w:rPr>
              <w:t>Taravci</w:t>
            </w:r>
            <w:proofErr w:type="spellEnd"/>
            <w:r w:rsidRPr="008D19F5">
              <w:rPr>
                <w:sz w:val="22"/>
                <w:szCs w:val="18"/>
              </w:rPr>
              <w:t xml:space="preserve"> </w:t>
            </w:r>
            <w:proofErr w:type="spellStart"/>
            <w:r w:rsidRPr="008D19F5">
              <w:rPr>
                <w:sz w:val="22"/>
                <w:szCs w:val="18"/>
              </w:rPr>
              <w:t>Parki</w:t>
            </w:r>
            <w:proofErr w:type="spellEnd"/>
          </w:p>
          <w:p w:rsidR="00CE5956" w:rsidRPr="008D19F5" w:rsidRDefault="00CE5956" w:rsidP="00F56B43">
            <w:pPr>
              <w:tabs>
                <w:tab w:val="left" w:pos="4092"/>
                <w:tab w:val="center" w:pos="4536"/>
              </w:tabs>
              <w:spacing w:after="0" w:line="240" w:lineRule="auto"/>
              <w:rPr>
                <w:sz w:val="22"/>
                <w:szCs w:val="18"/>
                <w:rtl/>
              </w:rPr>
            </w:pPr>
          </w:p>
        </w:tc>
      </w:tr>
    </w:tbl>
    <w:p w:rsidR="00F56B43" w:rsidRDefault="00CD620D" w:rsidP="00CD620D">
      <w:pPr>
        <w:tabs>
          <w:tab w:val="left" w:pos="0"/>
          <w:tab w:val="left" w:pos="142"/>
        </w:tabs>
        <w:spacing w:after="0" w:line="240" w:lineRule="auto"/>
        <w:rPr>
          <w:color w:val="000000"/>
        </w:rPr>
      </w:pPr>
      <w:r>
        <w:rPr>
          <w:color w:val="000000"/>
        </w:rPr>
        <w:lastRenderedPageBreak/>
        <w:t xml:space="preserve">Tablo </w:t>
      </w:r>
      <w:proofErr w:type="gramStart"/>
      <w:r>
        <w:rPr>
          <w:color w:val="000000"/>
        </w:rPr>
        <w:t>4.3</w:t>
      </w:r>
      <w:proofErr w:type="gramEnd"/>
      <w:r>
        <w:rPr>
          <w:color w:val="000000"/>
        </w:rPr>
        <w:t>.’ün devamı</w:t>
      </w:r>
    </w:p>
    <w:p w:rsidR="00CD620D" w:rsidRDefault="00CD620D" w:rsidP="00CD620D">
      <w:pPr>
        <w:tabs>
          <w:tab w:val="left" w:pos="0"/>
          <w:tab w:val="left" w:pos="142"/>
        </w:tabs>
        <w:spacing w:after="0" w:line="240" w:lineRule="auto"/>
        <w:rPr>
          <w:color w:val="000000"/>
        </w:rPr>
      </w:pPr>
    </w:p>
    <w:tbl>
      <w:tblPr>
        <w:bidiVisual/>
        <w:tblW w:w="4904"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05"/>
        <w:gridCol w:w="1007"/>
        <w:gridCol w:w="1002"/>
        <w:gridCol w:w="1007"/>
        <w:gridCol w:w="1007"/>
        <w:gridCol w:w="1230"/>
        <w:gridCol w:w="1316"/>
      </w:tblGrid>
      <w:tr w:rsidR="00CE5956" w:rsidRPr="008D19F5" w:rsidTr="000D6C12">
        <w:trPr>
          <w:trHeight w:val="20"/>
          <w:jc w:val="center"/>
        </w:trPr>
        <w:tc>
          <w:tcPr>
            <w:tcW w:w="1036" w:type="pct"/>
            <w:vAlign w:val="center"/>
          </w:tcPr>
          <w:p w:rsidR="00CE5956" w:rsidRPr="008D19F5" w:rsidRDefault="00CE5956" w:rsidP="003F4842">
            <w:pPr>
              <w:tabs>
                <w:tab w:val="left" w:pos="4092"/>
                <w:tab w:val="center" w:pos="4536"/>
              </w:tabs>
              <w:spacing w:after="0" w:line="240" w:lineRule="auto"/>
              <w:rPr>
                <w:sz w:val="22"/>
                <w:szCs w:val="18"/>
                <w:rtl/>
              </w:rPr>
            </w:pPr>
            <w:r w:rsidRPr="008D19F5">
              <w:rPr>
                <w:sz w:val="22"/>
                <w:szCs w:val="18"/>
              </w:rPr>
              <w:t>Plastik, metal ve zincir</w:t>
            </w:r>
          </w:p>
        </w:tc>
        <w:tc>
          <w:tcPr>
            <w:tcW w:w="614" w:type="pct"/>
            <w:vAlign w:val="center"/>
          </w:tcPr>
          <w:p w:rsidR="00CE5956" w:rsidRPr="008D19F5" w:rsidRDefault="00CE5956" w:rsidP="003F4842">
            <w:pPr>
              <w:tabs>
                <w:tab w:val="left" w:pos="4092"/>
                <w:tab w:val="center" w:pos="4536"/>
              </w:tabs>
              <w:spacing w:after="0" w:line="240" w:lineRule="auto"/>
              <w:rPr>
                <w:sz w:val="22"/>
                <w:szCs w:val="18"/>
              </w:rPr>
            </w:pPr>
            <w:r w:rsidRPr="008D19F5">
              <w:rPr>
                <w:sz w:val="22"/>
                <w:szCs w:val="18"/>
              </w:rPr>
              <w:t>51 cm</w:t>
            </w:r>
          </w:p>
        </w:tc>
        <w:tc>
          <w:tcPr>
            <w:tcW w:w="611" w:type="pct"/>
            <w:vAlign w:val="center"/>
          </w:tcPr>
          <w:p w:rsidR="00CE5956" w:rsidRPr="008D19F5" w:rsidRDefault="00CE5956" w:rsidP="003F4842">
            <w:pPr>
              <w:tabs>
                <w:tab w:val="left" w:pos="4092"/>
                <w:tab w:val="center" w:pos="4536"/>
              </w:tabs>
              <w:spacing w:after="0" w:line="240" w:lineRule="auto"/>
              <w:rPr>
                <w:sz w:val="22"/>
                <w:szCs w:val="18"/>
              </w:rPr>
            </w:pPr>
            <w:r w:rsidRPr="008D19F5">
              <w:rPr>
                <w:sz w:val="22"/>
                <w:szCs w:val="18"/>
              </w:rPr>
              <w:t>30 cm</w:t>
            </w:r>
          </w:p>
        </w:tc>
        <w:tc>
          <w:tcPr>
            <w:tcW w:w="614" w:type="pct"/>
            <w:vAlign w:val="center"/>
          </w:tcPr>
          <w:p w:rsidR="00CE5956" w:rsidRPr="008D19F5" w:rsidRDefault="00CE5956" w:rsidP="003F4842">
            <w:pPr>
              <w:tabs>
                <w:tab w:val="left" w:pos="4092"/>
                <w:tab w:val="center" w:pos="4536"/>
              </w:tabs>
              <w:spacing w:after="0" w:line="240" w:lineRule="auto"/>
              <w:rPr>
                <w:sz w:val="22"/>
                <w:szCs w:val="18"/>
              </w:rPr>
            </w:pPr>
            <w:r w:rsidRPr="008D19F5">
              <w:rPr>
                <w:sz w:val="22"/>
                <w:szCs w:val="18"/>
              </w:rPr>
              <w:t>56 cm</w:t>
            </w:r>
          </w:p>
        </w:tc>
        <w:tc>
          <w:tcPr>
            <w:tcW w:w="614" w:type="pct"/>
            <w:vAlign w:val="center"/>
          </w:tcPr>
          <w:p w:rsidR="00CE5956" w:rsidRPr="008D19F5" w:rsidRDefault="00CE5956" w:rsidP="003F4842">
            <w:pPr>
              <w:tabs>
                <w:tab w:val="left" w:pos="4092"/>
                <w:tab w:val="center" w:pos="4536"/>
              </w:tabs>
              <w:spacing w:after="0" w:line="240" w:lineRule="auto"/>
              <w:rPr>
                <w:sz w:val="22"/>
                <w:szCs w:val="18"/>
              </w:rPr>
            </w:pPr>
            <w:r w:rsidRPr="008D19F5">
              <w:rPr>
                <w:sz w:val="22"/>
                <w:szCs w:val="18"/>
              </w:rPr>
              <w:t>60cm</w:t>
            </w:r>
          </w:p>
        </w:tc>
        <w:tc>
          <w:tcPr>
            <w:tcW w:w="748" w:type="pct"/>
            <w:vAlign w:val="center"/>
          </w:tcPr>
          <w:p w:rsidR="00CE5956" w:rsidRPr="008D19F5" w:rsidRDefault="00CE5956" w:rsidP="003F4842">
            <w:pPr>
              <w:tabs>
                <w:tab w:val="left" w:pos="4092"/>
                <w:tab w:val="center" w:pos="4536"/>
              </w:tabs>
              <w:spacing w:after="0" w:line="240" w:lineRule="auto"/>
              <w:rPr>
                <w:sz w:val="22"/>
                <w:szCs w:val="18"/>
              </w:rPr>
            </w:pPr>
            <w:r w:rsidRPr="008D19F5">
              <w:rPr>
                <w:sz w:val="22"/>
                <w:szCs w:val="18"/>
              </w:rPr>
              <w:t>1</w:t>
            </w:r>
          </w:p>
        </w:tc>
        <w:tc>
          <w:tcPr>
            <w:tcW w:w="763" w:type="pct"/>
            <w:vAlign w:val="center"/>
          </w:tcPr>
          <w:p w:rsidR="00CE5956" w:rsidRPr="008D19F5" w:rsidRDefault="00CE5956" w:rsidP="003F4842">
            <w:pPr>
              <w:tabs>
                <w:tab w:val="left" w:pos="3210"/>
              </w:tabs>
              <w:spacing w:after="0" w:line="240" w:lineRule="auto"/>
              <w:rPr>
                <w:sz w:val="22"/>
                <w:szCs w:val="18"/>
              </w:rPr>
            </w:pPr>
            <w:r w:rsidRPr="008D19F5">
              <w:rPr>
                <w:sz w:val="22"/>
                <w:szCs w:val="18"/>
                <w:lang w:bidi="ar-LY"/>
              </w:rPr>
              <w:t xml:space="preserve">ALI Göktaş </w:t>
            </w:r>
            <w:proofErr w:type="spellStart"/>
            <w:r w:rsidRPr="008D19F5">
              <w:rPr>
                <w:sz w:val="22"/>
                <w:szCs w:val="18"/>
                <w:lang w:bidi="ar-LY"/>
              </w:rPr>
              <w:t>P</w:t>
            </w:r>
            <w:r w:rsidRPr="008D19F5">
              <w:rPr>
                <w:sz w:val="22"/>
                <w:szCs w:val="18"/>
              </w:rPr>
              <w:t>arki</w:t>
            </w:r>
            <w:proofErr w:type="spellEnd"/>
          </w:p>
          <w:p w:rsidR="00CE5956" w:rsidRPr="008D19F5" w:rsidRDefault="00CE5956" w:rsidP="003F4842">
            <w:pPr>
              <w:tabs>
                <w:tab w:val="left" w:pos="4092"/>
                <w:tab w:val="center" w:pos="4536"/>
              </w:tabs>
              <w:spacing w:after="0" w:line="240" w:lineRule="auto"/>
              <w:rPr>
                <w:sz w:val="22"/>
                <w:szCs w:val="18"/>
                <w:rtl/>
              </w:rPr>
            </w:pPr>
          </w:p>
        </w:tc>
      </w:tr>
      <w:tr w:rsidR="00CE5956" w:rsidRPr="008D19F5" w:rsidTr="000D6C12">
        <w:trPr>
          <w:trHeight w:val="20"/>
          <w:jc w:val="center"/>
        </w:trPr>
        <w:tc>
          <w:tcPr>
            <w:tcW w:w="1036" w:type="pct"/>
            <w:vAlign w:val="center"/>
          </w:tcPr>
          <w:p w:rsidR="00CE5956" w:rsidRPr="008D19F5" w:rsidRDefault="00CE5956" w:rsidP="003F4842">
            <w:pPr>
              <w:tabs>
                <w:tab w:val="left" w:pos="4092"/>
                <w:tab w:val="center" w:pos="4536"/>
              </w:tabs>
              <w:spacing w:after="0" w:line="240" w:lineRule="auto"/>
              <w:rPr>
                <w:sz w:val="22"/>
                <w:szCs w:val="18"/>
                <w:rtl/>
              </w:rPr>
            </w:pPr>
            <w:r w:rsidRPr="008D19F5">
              <w:rPr>
                <w:sz w:val="22"/>
                <w:szCs w:val="18"/>
              </w:rPr>
              <w:t>Plastik, metal ve zincir</w:t>
            </w:r>
          </w:p>
        </w:tc>
        <w:tc>
          <w:tcPr>
            <w:tcW w:w="614" w:type="pct"/>
            <w:vAlign w:val="center"/>
          </w:tcPr>
          <w:p w:rsidR="00CE5956" w:rsidRPr="008D19F5" w:rsidRDefault="00CE5956" w:rsidP="003F4842">
            <w:pPr>
              <w:tabs>
                <w:tab w:val="left" w:pos="4092"/>
                <w:tab w:val="center" w:pos="4536"/>
              </w:tabs>
              <w:spacing w:after="0" w:line="240" w:lineRule="auto"/>
              <w:rPr>
                <w:sz w:val="22"/>
                <w:szCs w:val="18"/>
              </w:rPr>
            </w:pPr>
            <w:r w:rsidRPr="008D19F5">
              <w:rPr>
                <w:sz w:val="22"/>
                <w:szCs w:val="18"/>
              </w:rPr>
              <w:t>49 cm</w:t>
            </w:r>
          </w:p>
        </w:tc>
        <w:tc>
          <w:tcPr>
            <w:tcW w:w="611" w:type="pct"/>
            <w:vAlign w:val="center"/>
          </w:tcPr>
          <w:p w:rsidR="00CE5956" w:rsidRPr="008D19F5" w:rsidRDefault="00CE5956" w:rsidP="003F4842">
            <w:pPr>
              <w:tabs>
                <w:tab w:val="left" w:pos="4092"/>
                <w:tab w:val="center" w:pos="4536"/>
              </w:tabs>
              <w:spacing w:after="0" w:line="240" w:lineRule="auto"/>
              <w:rPr>
                <w:sz w:val="22"/>
                <w:szCs w:val="18"/>
                <w:rtl/>
              </w:rPr>
            </w:pPr>
            <w:r w:rsidRPr="008D19F5">
              <w:rPr>
                <w:sz w:val="22"/>
                <w:szCs w:val="18"/>
              </w:rPr>
              <w:t>45 cm</w:t>
            </w:r>
          </w:p>
        </w:tc>
        <w:tc>
          <w:tcPr>
            <w:tcW w:w="614" w:type="pct"/>
            <w:vAlign w:val="center"/>
          </w:tcPr>
          <w:p w:rsidR="00CE5956" w:rsidRPr="008D19F5" w:rsidRDefault="00CE5956" w:rsidP="003F4842">
            <w:pPr>
              <w:tabs>
                <w:tab w:val="left" w:pos="4092"/>
                <w:tab w:val="center" w:pos="4536"/>
              </w:tabs>
              <w:spacing w:after="0" w:line="240" w:lineRule="auto"/>
              <w:rPr>
                <w:sz w:val="22"/>
                <w:szCs w:val="18"/>
              </w:rPr>
            </w:pPr>
            <w:r w:rsidRPr="008D19F5">
              <w:rPr>
                <w:sz w:val="22"/>
                <w:szCs w:val="18"/>
              </w:rPr>
              <w:t>70 cm</w:t>
            </w:r>
          </w:p>
        </w:tc>
        <w:tc>
          <w:tcPr>
            <w:tcW w:w="614" w:type="pct"/>
            <w:vAlign w:val="center"/>
          </w:tcPr>
          <w:p w:rsidR="00CE5956" w:rsidRPr="008D19F5" w:rsidRDefault="00CE5956" w:rsidP="003F4842">
            <w:pPr>
              <w:tabs>
                <w:tab w:val="left" w:pos="4092"/>
                <w:tab w:val="center" w:pos="4536"/>
              </w:tabs>
              <w:spacing w:after="0" w:line="240" w:lineRule="auto"/>
              <w:rPr>
                <w:sz w:val="22"/>
                <w:szCs w:val="18"/>
              </w:rPr>
            </w:pPr>
            <w:r w:rsidRPr="008D19F5">
              <w:rPr>
                <w:sz w:val="22"/>
                <w:szCs w:val="18"/>
              </w:rPr>
              <w:t>60cm</w:t>
            </w:r>
          </w:p>
        </w:tc>
        <w:tc>
          <w:tcPr>
            <w:tcW w:w="748" w:type="pct"/>
            <w:vAlign w:val="center"/>
          </w:tcPr>
          <w:p w:rsidR="00CE5956" w:rsidRPr="008D19F5" w:rsidRDefault="00CE5956" w:rsidP="003F4842">
            <w:pPr>
              <w:tabs>
                <w:tab w:val="left" w:pos="4092"/>
                <w:tab w:val="center" w:pos="4536"/>
              </w:tabs>
              <w:spacing w:after="0" w:line="240" w:lineRule="auto"/>
              <w:rPr>
                <w:sz w:val="22"/>
                <w:szCs w:val="18"/>
              </w:rPr>
            </w:pPr>
            <w:r w:rsidRPr="008D19F5">
              <w:rPr>
                <w:sz w:val="22"/>
                <w:szCs w:val="18"/>
              </w:rPr>
              <w:t>1</w:t>
            </w:r>
          </w:p>
        </w:tc>
        <w:tc>
          <w:tcPr>
            <w:tcW w:w="763" w:type="pct"/>
            <w:vAlign w:val="center"/>
          </w:tcPr>
          <w:p w:rsidR="00CE5956" w:rsidRPr="008D19F5" w:rsidRDefault="00CE5956" w:rsidP="003F4842">
            <w:pPr>
              <w:spacing w:after="0" w:line="240" w:lineRule="auto"/>
              <w:rPr>
                <w:sz w:val="22"/>
                <w:szCs w:val="18"/>
              </w:rPr>
            </w:pPr>
            <w:proofErr w:type="gramStart"/>
            <w:r w:rsidRPr="008D19F5">
              <w:rPr>
                <w:sz w:val="22"/>
                <w:szCs w:val="18"/>
              </w:rPr>
              <w:t>Aşık</w:t>
            </w:r>
            <w:proofErr w:type="gramEnd"/>
            <w:r w:rsidRPr="008D19F5">
              <w:rPr>
                <w:sz w:val="22"/>
                <w:szCs w:val="18"/>
              </w:rPr>
              <w:t xml:space="preserve"> </w:t>
            </w:r>
            <w:proofErr w:type="spellStart"/>
            <w:r w:rsidRPr="008D19F5">
              <w:rPr>
                <w:sz w:val="22"/>
                <w:szCs w:val="18"/>
              </w:rPr>
              <w:t>veysel</w:t>
            </w:r>
            <w:proofErr w:type="spellEnd"/>
            <w:r w:rsidRPr="008D19F5">
              <w:rPr>
                <w:sz w:val="22"/>
                <w:szCs w:val="18"/>
              </w:rPr>
              <w:t xml:space="preserve"> </w:t>
            </w:r>
            <w:proofErr w:type="spellStart"/>
            <w:r w:rsidRPr="008D19F5">
              <w:rPr>
                <w:sz w:val="22"/>
                <w:szCs w:val="18"/>
              </w:rPr>
              <w:t>parki</w:t>
            </w:r>
            <w:proofErr w:type="spellEnd"/>
            <w:r w:rsidRPr="008D19F5">
              <w:rPr>
                <w:sz w:val="22"/>
                <w:szCs w:val="18"/>
              </w:rPr>
              <w:t xml:space="preserve"> 2</w:t>
            </w:r>
          </w:p>
          <w:p w:rsidR="00CE5956" w:rsidRPr="008D19F5" w:rsidRDefault="00CE5956" w:rsidP="003F4842">
            <w:pPr>
              <w:tabs>
                <w:tab w:val="left" w:pos="4092"/>
                <w:tab w:val="center" w:pos="4536"/>
              </w:tabs>
              <w:spacing w:after="0" w:line="240" w:lineRule="auto"/>
              <w:rPr>
                <w:sz w:val="22"/>
                <w:szCs w:val="18"/>
                <w:rtl/>
              </w:rPr>
            </w:pPr>
          </w:p>
        </w:tc>
      </w:tr>
      <w:tr w:rsidR="00CE5956" w:rsidRPr="008D19F5" w:rsidTr="000D6C12">
        <w:trPr>
          <w:trHeight w:val="20"/>
          <w:jc w:val="center"/>
        </w:trPr>
        <w:tc>
          <w:tcPr>
            <w:tcW w:w="1036" w:type="pct"/>
            <w:vAlign w:val="center"/>
          </w:tcPr>
          <w:p w:rsidR="00CE5956" w:rsidRPr="008D19F5" w:rsidRDefault="00CE5956" w:rsidP="003F4842">
            <w:pPr>
              <w:tabs>
                <w:tab w:val="left" w:pos="4092"/>
                <w:tab w:val="center" w:pos="4536"/>
              </w:tabs>
              <w:spacing w:after="0" w:line="240" w:lineRule="auto"/>
              <w:rPr>
                <w:sz w:val="22"/>
                <w:szCs w:val="18"/>
                <w:rtl/>
              </w:rPr>
            </w:pPr>
            <w:r w:rsidRPr="008D19F5">
              <w:rPr>
                <w:sz w:val="22"/>
                <w:szCs w:val="18"/>
                <w:rtl/>
              </w:rPr>
              <w:t>-</w:t>
            </w:r>
          </w:p>
        </w:tc>
        <w:tc>
          <w:tcPr>
            <w:tcW w:w="614" w:type="pct"/>
            <w:vAlign w:val="center"/>
          </w:tcPr>
          <w:p w:rsidR="00CE5956" w:rsidRPr="008D19F5" w:rsidRDefault="00CE5956" w:rsidP="003F4842">
            <w:pPr>
              <w:tabs>
                <w:tab w:val="left" w:pos="4092"/>
                <w:tab w:val="center" w:pos="4536"/>
              </w:tabs>
              <w:spacing w:after="0" w:line="240" w:lineRule="auto"/>
              <w:rPr>
                <w:sz w:val="22"/>
                <w:szCs w:val="18"/>
                <w:rtl/>
              </w:rPr>
            </w:pPr>
          </w:p>
        </w:tc>
        <w:tc>
          <w:tcPr>
            <w:tcW w:w="611" w:type="pct"/>
            <w:vAlign w:val="center"/>
          </w:tcPr>
          <w:p w:rsidR="00CE5956" w:rsidRPr="008D19F5" w:rsidRDefault="00CE5956" w:rsidP="003F4842">
            <w:pPr>
              <w:tabs>
                <w:tab w:val="left" w:pos="4092"/>
                <w:tab w:val="center" w:pos="4536"/>
              </w:tabs>
              <w:spacing w:after="0" w:line="240" w:lineRule="auto"/>
              <w:rPr>
                <w:sz w:val="22"/>
                <w:szCs w:val="18"/>
                <w:rtl/>
              </w:rPr>
            </w:pPr>
            <w:r w:rsidRPr="008D19F5">
              <w:rPr>
                <w:sz w:val="22"/>
                <w:szCs w:val="18"/>
                <w:rtl/>
              </w:rPr>
              <w:t>-</w:t>
            </w:r>
          </w:p>
        </w:tc>
        <w:tc>
          <w:tcPr>
            <w:tcW w:w="614" w:type="pct"/>
            <w:vAlign w:val="center"/>
          </w:tcPr>
          <w:p w:rsidR="00CE5956" w:rsidRPr="008D19F5" w:rsidRDefault="00CE5956" w:rsidP="003F4842">
            <w:pPr>
              <w:tabs>
                <w:tab w:val="left" w:pos="4092"/>
                <w:tab w:val="center" w:pos="4536"/>
              </w:tabs>
              <w:spacing w:after="0" w:line="240" w:lineRule="auto"/>
              <w:rPr>
                <w:sz w:val="22"/>
                <w:szCs w:val="18"/>
                <w:rtl/>
              </w:rPr>
            </w:pPr>
            <w:r w:rsidRPr="008D19F5">
              <w:rPr>
                <w:sz w:val="22"/>
                <w:szCs w:val="18"/>
                <w:rtl/>
              </w:rPr>
              <w:t>-</w:t>
            </w:r>
          </w:p>
        </w:tc>
        <w:tc>
          <w:tcPr>
            <w:tcW w:w="614" w:type="pct"/>
            <w:vAlign w:val="center"/>
          </w:tcPr>
          <w:p w:rsidR="00CE5956" w:rsidRPr="008D19F5" w:rsidRDefault="00CE5956" w:rsidP="003F4842">
            <w:pPr>
              <w:tabs>
                <w:tab w:val="left" w:pos="4092"/>
                <w:tab w:val="center" w:pos="4536"/>
              </w:tabs>
              <w:spacing w:after="0" w:line="240" w:lineRule="auto"/>
              <w:rPr>
                <w:sz w:val="22"/>
                <w:szCs w:val="18"/>
                <w:rtl/>
              </w:rPr>
            </w:pPr>
            <w:r w:rsidRPr="008D19F5">
              <w:rPr>
                <w:sz w:val="22"/>
                <w:szCs w:val="18"/>
                <w:rtl/>
              </w:rPr>
              <w:t>-</w:t>
            </w:r>
          </w:p>
        </w:tc>
        <w:tc>
          <w:tcPr>
            <w:tcW w:w="748" w:type="pct"/>
            <w:vAlign w:val="center"/>
          </w:tcPr>
          <w:p w:rsidR="00CE5956" w:rsidRPr="008D19F5" w:rsidRDefault="00CE5956" w:rsidP="003F4842">
            <w:pPr>
              <w:tabs>
                <w:tab w:val="left" w:pos="4092"/>
                <w:tab w:val="center" w:pos="4536"/>
              </w:tabs>
              <w:spacing w:after="0" w:line="240" w:lineRule="auto"/>
              <w:rPr>
                <w:sz w:val="22"/>
                <w:szCs w:val="18"/>
                <w:rtl/>
              </w:rPr>
            </w:pPr>
            <w:r w:rsidRPr="008D19F5">
              <w:rPr>
                <w:sz w:val="22"/>
                <w:szCs w:val="18"/>
                <w:rtl/>
              </w:rPr>
              <w:t>-</w:t>
            </w:r>
          </w:p>
        </w:tc>
        <w:tc>
          <w:tcPr>
            <w:tcW w:w="763" w:type="pct"/>
            <w:vAlign w:val="center"/>
          </w:tcPr>
          <w:p w:rsidR="00CE5956" w:rsidRPr="008D19F5" w:rsidRDefault="008D19F5" w:rsidP="003F4842">
            <w:pPr>
              <w:tabs>
                <w:tab w:val="left" w:pos="6165"/>
              </w:tabs>
              <w:spacing w:after="0" w:line="240" w:lineRule="auto"/>
              <w:rPr>
                <w:sz w:val="22"/>
                <w:szCs w:val="18"/>
              </w:rPr>
            </w:pPr>
            <w:proofErr w:type="spellStart"/>
            <w:r w:rsidRPr="008D19F5">
              <w:rPr>
                <w:sz w:val="22"/>
                <w:szCs w:val="18"/>
              </w:rPr>
              <w:t>Kazimozcan</w:t>
            </w:r>
            <w:proofErr w:type="spellEnd"/>
            <w:r w:rsidRPr="008D19F5">
              <w:rPr>
                <w:sz w:val="22"/>
                <w:szCs w:val="18"/>
              </w:rPr>
              <w:t xml:space="preserve"> </w:t>
            </w:r>
            <w:proofErr w:type="spellStart"/>
            <w:r w:rsidR="00CE5956" w:rsidRPr="008D19F5">
              <w:rPr>
                <w:sz w:val="22"/>
                <w:szCs w:val="18"/>
              </w:rPr>
              <w:t>Parki</w:t>
            </w:r>
            <w:proofErr w:type="spellEnd"/>
          </w:p>
          <w:p w:rsidR="00CE5956" w:rsidRPr="008D19F5" w:rsidRDefault="00CE5956" w:rsidP="003F4842">
            <w:pPr>
              <w:tabs>
                <w:tab w:val="left" w:pos="4092"/>
                <w:tab w:val="center" w:pos="4536"/>
              </w:tabs>
              <w:spacing w:after="0" w:line="240" w:lineRule="auto"/>
              <w:rPr>
                <w:sz w:val="22"/>
                <w:szCs w:val="18"/>
                <w:rtl/>
              </w:rPr>
            </w:pPr>
          </w:p>
        </w:tc>
      </w:tr>
      <w:tr w:rsidR="00CE5956" w:rsidRPr="008D19F5" w:rsidTr="000D6C12">
        <w:trPr>
          <w:trHeight w:val="20"/>
          <w:jc w:val="center"/>
        </w:trPr>
        <w:tc>
          <w:tcPr>
            <w:tcW w:w="1036" w:type="pct"/>
            <w:vAlign w:val="center"/>
          </w:tcPr>
          <w:p w:rsidR="00CE5956" w:rsidRPr="008D19F5" w:rsidRDefault="00CE5956" w:rsidP="003F4842">
            <w:pPr>
              <w:tabs>
                <w:tab w:val="left" w:pos="4092"/>
                <w:tab w:val="center" w:pos="4536"/>
              </w:tabs>
              <w:spacing w:after="0" w:line="240" w:lineRule="auto"/>
              <w:rPr>
                <w:sz w:val="22"/>
                <w:szCs w:val="18"/>
                <w:rtl/>
              </w:rPr>
            </w:pPr>
            <w:r w:rsidRPr="008D19F5">
              <w:rPr>
                <w:sz w:val="22"/>
                <w:szCs w:val="18"/>
              </w:rPr>
              <w:t>Plastik, metal ve zincir</w:t>
            </w:r>
          </w:p>
        </w:tc>
        <w:tc>
          <w:tcPr>
            <w:tcW w:w="614" w:type="pct"/>
            <w:vAlign w:val="center"/>
          </w:tcPr>
          <w:p w:rsidR="00CE5956" w:rsidRPr="008D19F5" w:rsidRDefault="00CE5956" w:rsidP="003F4842">
            <w:pPr>
              <w:tabs>
                <w:tab w:val="left" w:pos="4092"/>
                <w:tab w:val="center" w:pos="4536"/>
              </w:tabs>
              <w:spacing w:after="0" w:line="240" w:lineRule="auto"/>
              <w:rPr>
                <w:sz w:val="22"/>
                <w:szCs w:val="18"/>
              </w:rPr>
            </w:pPr>
            <w:r w:rsidRPr="008D19F5">
              <w:rPr>
                <w:sz w:val="22"/>
                <w:szCs w:val="18"/>
              </w:rPr>
              <w:t>47 cm</w:t>
            </w:r>
          </w:p>
        </w:tc>
        <w:tc>
          <w:tcPr>
            <w:tcW w:w="611" w:type="pct"/>
            <w:vAlign w:val="center"/>
          </w:tcPr>
          <w:p w:rsidR="00CE5956" w:rsidRPr="008D19F5" w:rsidRDefault="00CE5956" w:rsidP="003F4842">
            <w:pPr>
              <w:tabs>
                <w:tab w:val="left" w:pos="4092"/>
                <w:tab w:val="center" w:pos="4536"/>
              </w:tabs>
              <w:spacing w:after="0" w:line="240" w:lineRule="auto"/>
              <w:rPr>
                <w:sz w:val="22"/>
                <w:szCs w:val="18"/>
              </w:rPr>
            </w:pPr>
            <w:r w:rsidRPr="008D19F5">
              <w:rPr>
                <w:sz w:val="22"/>
                <w:szCs w:val="18"/>
              </w:rPr>
              <w:t>30 cm</w:t>
            </w:r>
          </w:p>
        </w:tc>
        <w:tc>
          <w:tcPr>
            <w:tcW w:w="614" w:type="pct"/>
            <w:vAlign w:val="center"/>
          </w:tcPr>
          <w:p w:rsidR="00CE5956" w:rsidRPr="008D19F5" w:rsidRDefault="00CE5956" w:rsidP="003F4842">
            <w:pPr>
              <w:tabs>
                <w:tab w:val="left" w:pos="4092"/>
                <w:tab w:val="center" w:pos="4536"/>
              </w:tabs>
              <w:spacing w:after="0" w:line="240" w:lineRule="auto"/>
              <w:rPr>
                <w:sz w:val="22"/>
                <w:szCs w:val="18"/>
              </w:rPr>
            </w:pPr>
            <w:r w:rsidRPr="008D19F5">
              <w:rPr>
                <w:sz w:val="22"/>
                <w:szCs w:val="18"/>
              </w:rPr>
              <w:t>68 cm</w:t>
            </w:r>
          </w:p>
        </w:tc>
        <w:tc>
          <w:tcPr>
            <w:tcW w:w="614" w:type="pct"/>
            <w:vAlign w:val="center"/>
          </w:tcPr>
          <w:p w:rsidR="00CE5956" w:rsidRPr="008D19F5" w:rsidRDefault="00CE5956" w:rsidP="003F4842">
            <w:pPr>
              <w:tabs>
                <w:tab w:val="left" w:pos="4092"/>
                <w:tab w:val="center" w:pos="4536"/>
              </w:tabs>
              <w:spacing w:after="0" w:line="240" w:lineRule="auto"/>
              <w:rPr>
                <w:sz w:val="22"/>
                <w:szCs w:val="18"/>
              </w:rPr>
            </w:pPr>
            <w:r w:rsidRPr="008D19F5">
              <w:rPr>
                <w:sz w:val="22"/>
                <w:szCs w:val="18"/>
              </w:rPr>
              <w:t>59cm</w:t>
            </w:r>
          </w:p>
        </w:tc>
        <w:tc>
          <w:tcPr>
            <w:tcW w:w="748" w:type="pct"/>
            <w:vAlign w:val="center"/>
          </w:tcPr>
          <w:p w:rsidR="00CE5956" w:rsidRPr="008D19F5" w:rsidRDefault="00CE5956" w:rsidP="003F4842">
            <w:pPr>
              <w:tabs>
                <w:tab w:val="left" w:pos="4092"/>
                <w:tab w:val="center" w:pos="4536"/>
              </w:tabs>
              <w:spacing w:after="0" w:line="240" w:lineRule="auto"/>
              <w:rPr>
                <w:sz w:val="22"/>
                <w:szCs w:val="18"/>
              </w:rPr>
            </w:pPr>
            <w:r w:rsidRPr="008D19F5">
              <w:rPr>
                <w:sz w:val="22"/>
                <w:szCs w:val="18"/>
              </w:rPr>
              <w:t>1</w:t>
            </w:r>
          </w:p>
        </w:tc>
        <w:tc>
          <w:tcPr>
            <w:tcW w:w="763" w:type="pct"/>
            <w:vAlign w:val="center"/>
          </w:tcPr>
          <w:p w:rsidR="00CE5956" w:rsidRPr="008D19F5" w:rsidRDefault="00CE5956" w:rsidP="003F4842">
            <w:pPr>
              <w:spacing w:after="0" w:line="240" w:lineRule="auto"/>
              <w:rPr>
                <w:sz w:val="22"/>
                <w:szCs w:val="18"/>
                <w:lang w:bidi="ar-LY"/>
              </w:rPr>
            </w:pPr>
            <w:proofErr w:type="gramStart"/>
            <w:r w:rsidRPr="008D19F5">
              <w:rPr>
                <w:sz w:val="22"/>
                <w:szCs w:val="18"/>
                <w:lang w:bidi="ar-LY"/>
              </w:rPr>
              <w:t>Öveçler  vadisi</w:t>
            </w:r>
            <w:proofErr w:type="gramEnd"/>
          </w:p>
          <w:p w:rsidR="00CE5956" w:rsidRPr="008D19F5" w:rsidRDefault="00CE5956" w:rsidP="003F4842">
            <w:pPr>
              <w:tabs>
                <w:tab w:val="left" w:pos="6165"/>
              </w:tabs>
              <w:spacing w:after="0" w:line="240" w:lineRule="auto"/>
              <w:rPr>
                <w:sz w:val="22"/>
                <w:szCs w:val="18"/>
              </w:rPr>
            </w:pPr>
          </w:p>
        </w:tc>
      </w:tr>
      <w:tr w:rsidR="00CE5956" w:rsidRPr="008D19F5" w:rsidTr="000D6C12">
        <w:trPr>
          <w:trHeight w:val="20"/>
          <w:jc w:val="center"/>
        </w:trPr>
        <w:tc>
          <w:tcPr>
            <w:tcW w:w="1036" w:type="pct"/>
            <w:vAlign w:val="center"/>
          </w:tcPr>
          <w:p w:rsidR="00CE5956" w:rsidRPr="008D19F5" w:rsidRDefault="00CE5956" w:rsidP="003F4842">
            <w:pPr>
              <w:tabs>
                <w:tab w:val="left" w:pos="4092"/>
                <w:tab w:val="center" w:pos="4536"/>
              </w:tabs>
              <w:spacing w:after="0" w:line="240" w:lineRule="auto"/>
              <w:rPr>
                <w:sz w:val="22"/>
                <w:szCs w:val="18"/>
                <w:rtl/>
              </w:rPr>
            </w:pPr>
            <w:r w:rsidRPr="008D19F5">
              <w:rPr>
                <w:sz w:val="22"/>
                <w:szCs w:val="18"/>
              </w:rPr>
              <w:t>Plastik, metal ve zincir</w:t>
            </w:r>
          </w:p>
        </w:tc>
        <w:tc>
          <w:tcPr>
            <w:tcW w:w="614" w:type="pct"/>
            <w:vAlign w:val="center"/>
          </w:tcPr>
          <w:p w:rsidR="00CE5956" w:rsidRPr="008D19F5" w:rsidRDefault="00CE5956" w:rsidP="003F4842">
            <w:pPr>
              <w:tabs>
                <w:tab w:val="left" w:pos="4092"/>
                <w:tab w:val="center" w:pos="4536"/>
              </w:tabs>
              <w:spacing w:after="0" w:line="240" w:lineRule="auto"/>
              <w:rPr>
                <w:sz w:val="22"/>
                <w:szCs w:val="18"/>
              </w:rPr>
            </w:pPr>
            <w:r w:rsidRPr="008D19F5">
              <w:rPr>
                <w:sz w:val="22"/>
                <w:szCs w:val="18"/>
              </w:rPr>
              <w:t>49 cm</w:t>
            </w:r>
          </w:p>
        </w:tc>
        <w:tc>
          <w:tcPr>
            <w:tcW w:w="611" w:type="pct"/>
            <w:vAlign w:val="center"/>
          </w:tcPr>
          <w:p w:rsidR="00CE5956" w:rsidRPr="008D19F5" w:rsidRDefault="00CE5956" w:rsidP="003F4842">
            <w:pPr>
              <w:tabs>
                <w:tab w:val="left" w:pos="4092"/>
                <w:tab w:val="center" w:pos="4536"/>
              </w:tabs>
              <w:spacing w:after="0" w:line="240" w:lineRule="auto"/>
              <w:rPr>
                <w:sz w:val="22"/>
                <w:szCs w:val="18"/>
              </w:rPr>
            </w:pPr>
            <w:r w:rsidRPr="008D19F5">
              <w:rPr>
                <w:sz w:val="22"/>
                <w:szCs w:val="18"/>
              </w:rPr>
              <w:t>50 cm</w:t>
            </w:r>
          </w:p>
        </w:tc>
        <w:tc>
          <w:tcPr>
            <w:tcW w:w="614" w:type="pct"/>
            <w:vAlign w:val="center"/>
          </w:tcPr>
          <w:p w:rsidR="00CE5956" w:rsidRPr="008D19F5" w:rsidRDefault="00CE5956" w:rsidP="003F4842">
            <w:pPr>
              <w:tabs>
                <w:tab w:val="left" w:pos="4092"/>
                <w:tab w:val="center" w:pos="4536"/>
              </w:tabs>
              <w:spacing w:after="0" w:line="240" w:lineRule="auto"/>
              <w:rPr>
                <w:sz w:val="22"/>
                <w:szCs w:val="18"/>
              </w:rPr>
            </w:pPr>
            <w:r w:rsidRPr="008D19F5">
              <w:rPr>
                <w:sz w:val="22"/>
                <w:szCs w:val="18"/>
              </w:rPr>
              <w:t>76 cm</w:t>
            </w:r>
          </w:p>
        </w:tc>
        <w:tc>
          <w:tcPr>
            <w:tcW w:w="614" w:type="pct"/>
            <w:vAlign w:val="center"/>
          </w:tcPr>
          <w:p w:rsidR="00CE5956" w:rsidRPr="008D19F5" w:rsidRDefault="00CE5956" w:rsidP="003F4842">
            <w:pPr>
              <w:tabs>
                <w:tab w:val="left" w:pos="4092"/>
                <w:tab w:val="center" w:pos="4536"/>
              </w:tabs>
              <w:spacing w:after="0" w:line="240" w:lineRule="auto"/>
              <w:rPr>
                <w:sz w:val="22"/>
                <w:szCs w:val="18"/>
              </w:rPr>
            </w:pPr>
            <w:r w:rsidRPr="008D19F5">
              <w:rPr>
                <w:sz w:val="22"/>
                <w:szCs w:val="18"/>
              </w:rPr>
              <w:t>60cm</w:t>
            </w:r>
          </w:p>
        </w:tc>
        <w:tc>
          <w:tcPr>
            <w:tcW w:w="748" w:type="pct"/>
            <w:vAlign w:val="center"/>
          </w:tcPr>
          <w:p w:rsidR="00CE5956" w:rsidRPr="008D19F5" w:rsidRDefault="00CE5956" w:rsidP="003F4842">
            <w:pPr>
              <w:tabs>
                <w:tab w:val="left" w:pos="4092"/>
                <w:tab w:val="center" w:pos="4536"/>
              </w:tabs>
              <w:spacing w:after="0" w:line="240" w:lineRule="auto"/>
              <w:rPr>
                <w:sz w:val="22"/>
                <w:szCs w:val="18"/>
                <w:rtl/>
              </w:rPr>
            </w:pPr>
            <w:r w:rsidRPr="008D19F5">
              <w:rPr>
                <w:sz w:val="22"/>
                <w:szCs w:val="18"/>
              </w:rPr>
              <w:t>1</w:t>
            </w:r>
          </w:p>
        </w:tc>
        <w:tc>
          <w:tcPr>
            <w:tcW w:w="763" w:type="pct"/>
            <w:vAlign w:val="center"/>
          </w:tcPr>
          <w:p w:rsidR="00CE5956" w:rsidRPr="008D19F5" w:rsidRDefault="00CE5956" w:rsidP="003F4842">
            <w:pPr>
              <w:tabs>
                <w:tab w:val="left" w:pos="1455"/>
              </w:tabs>
              <w:spacing w:after="0" w:line="240" w:lineRule="auto"/>
              <w:rPr>
                <w:sz w:val="22"/>
                <w:szCs w:val="18"/>
                <w:rtl/>
                <w:lang w:bidi="ar-LY"/>
              </w:rPr>
            </w:pPr>
            <w:r w:rsidRPr="008D19F5">
              <w:rPr>
                <w:sz w:val="22"/>
                <w:szCs w:val="18"/>
                <w:lang w:bidi="ar-LY"/>
              </w:rPr>
              <w:t xml:space="preserve">Canlar </w:t>
            </w:r>
            <w:proofErr w:type="spellStart"/>
            <w:r w:rsidRPr="008D19F5">
              <w:rPr>
                <w:sz w:val="22"/>
                <w:szCs w:val="18"/>
                <w:lang w:bidi="ar-LY"/>
              </w:rPr>
              <w:t>Parki</w:t>
            </w:r>
            <w:proofErr w:type="spellEnd"/>
          </w:p>
          <w:p w:rsidR="00CE5956" w:rsidRPr="008D19F5" w:rsidRDefault="00CE5956" w:rsidP="003F4842">
            <w:pPr>
              <w:tabs>
                <w:tab w:val="left" w:pos="6165"/>
              </w:tabs>
              <w:spacing w:after="0" w:line="240" w:lineRule="auto"/>
              <w:rPr>
                <w:sz w:val="22"/>
                <w:szCs w:val="18"/>
              </w:rPr>
            </w:pPr>
          </w:p>
        </w:tc>
      </w:tr>
      <w:tr w:rsidR="00CE5956" w:rsidRPr="008D19F5" w:rsidTr="000D6C12">
        <w:trPr>
          <w:trHeight w:val="20"/>
          <w:jc w:val="center"/>
        </w:trPr>
        <w:tc>
          <w:tcPr>
            <w:tcW w:w="1036" w:type="pct"/>
            <w:vAlign w:val="center"/>
          </w:tcPr>
          <w:p w:rsidR="00CE5956" w:rsidRPr="008D19F5" w:rsidRDefault="00CE5956" w:rsidP="003F4842">
            <w:pPr>
              <w:tabs>
                <w:tab w:val="left" w:pos="4092"/>
                <w:tab w:val="center" w:pos="4536"/>
              </w:tabs>
              <w:spacing w:after="0" w:line="240" w:lineRule="auto"/>
              <w:rPr>
                <w:sz w:val="22"/>
                <w:szCs w:val="18"/>
                <w:rtl/>
              </w:rPr>
            </w:pPr>
            <w:r w:rsidRPr="008D19F5">
              <w:rPr>
                <w:sz w:val="22"/>
                <w:szCs w:val="18"/>
              </w:rPr>
              <w:t>Plastik, metal ve zincir</w:t>
            </w:r>
          </w:p>
        </w:tc>
        <w:tc>
          <w:tcPr>
            <w:tcW w:w="614" w:type="pct"/>
            <w:vAlign w:val="center"/>
          </w:tcPr>
          <w:p w:rsidR="00CE5956" w:rsidRPr="008D19F5" w:rsidRDefault="00CE5956" w:rsidP="003F4842">
            <w:pPr>
              <w:tabs>
                <w:tab w:val="left" w:pos="4092"/>
                <w:tab w:val="center" w:pos="4536"/>
              </w:tabs>
              <w:spacing w:after="0" w:line="240" w:lineRule="auto"/>
              <w:rPr>
                <w:sz w:val="22"/>
                <w:szCs w:val="18"/>
              </w:rPr>
            </w:pPr>
            <w:r w:rsidRPr="008D19F5">
              <w:rPr>
                <w:sz w:val="22"/>
                <w:szCs w:val="18"/>
              </w:rPr>
              <w:t>70 cm</w:t>
            </w:r>
          </w:p>
        </w:tc>
        <w:tc>
          <w:tcPr>
            <w:tcW w:w="611" w:type="pct"/>
            <w:vAlign w:val="center"/>
          </w:tcPr>
          <w:p w:rsidR="00CE5956" w:rsidRPr="008D19F5" w:rsidRDefault="00CE5956" w:rsidP="003F4842">
            <w:pPr>
              <w:tabs>
                <w:tab w:val="left" w:pos="4092"/>
                <w:tab w:val="center" w:pos="4536"/>
              </w:tabs>
              <w:spacing w:after="0" w:line="240" w:lineRule="auto"/>
              <w:rPr>
                <w:sz w:val="22"/>
                <w:szCs w:val="18"/>
              </w:rPr>
            </w:pPr>
            <w:r w:rsidRPr="008D19F5">
              <w:rPr>
                <w:sz w:val="22"/>
                <w:szCs w:val="18"/>
              </w:rPr>
              <w:t>53 cm</w:t>
            </w:r>
          </w:p>
        </w:tc>
        <w:tc>
          <w:tcPr>
            <w:tcW w:w="614" w:type="pct"/>
            <w:vAlign w:val="center"/>
          </w:tcPr>
          <w:p w:rsidR="00CE5956" w:rsidRPr="008D19F5" w:rsidRDefault="00CE5956" w:rsidP="003F4842">
            <w:pPr>
              <w:tabs>
                <w:tab w:val="left" w:pos="4092"/>
                <w:tab w:val="center" w:pos="4536"/>
              </w:tabs>
              <w:spacing w:after="0" w:line="240" w:lineRule="auto"/>
              <w:rPr>
                <w:sz w:val="22"/>
                <w:szCs w:val="18"/>
              </w:rPr>
            </w:pPr>
            <w:r w:rsidRPr="008D19F5">
              <w:rPr>
                <w:sz w:val="22"/>
                <w:szCs w:val="18"/>
              </w:rPr>
              <w:t>62 cm</w:t>
            </w:r>
          </w:p>
        </w:tc>
        <w:tc>
          <w:tcPr>
            <w:tcW w:w="614" w:type="pct"/>
            <w:vAlign w:val="center"/>
          </w:tcPr>
          <w:p w:rsidR="00CE5956" w:rsidRPr="008D19F5" w:rsidRDefault="00CE5956" w:rsidP="003F4842">
            <w:pPr>
              <w:tabs>
                <w:tab w:val="left" w:pos="4092"/>
                <w:tab w:val="center" w:pos="4536"/>
              </w:tabs>
              <w:spacing w:after="0" w:line="240" w:lineRule="auto"/>
              <w:rPr>
                <w:sz w:val="22"/>
                <w:szCs w:val="18"/>
              </w:rPr>
            </w:pPr>
            <w:r w:rsidRPr="008D19F5">
              <w:rPr>
                <w:sz w:val="22"/>
                <w:szCs w:val="18"/>
              </w:rPr>
              <w:t>70cm</w:t>
            </w:r>
          </w:p>
        </w:tc>
        <w:tc>
          <w:tcPr>
            <w:tcW w:w="748" w:type="pct"/>
            <w:vAlign w:val="center"/>
          </w:tcPr>
          <w:p w:rsidR="00CE5956" w:rsidRPr="008D19F5" w:rsidRDefault="00CE5956" w:rsidP="003F4842">
            <w:pPr>
              <w:tabs>
                <w:tab w:val="left" w:pos="4092"/>
                <w:tab w:val="center" w:pos="4536"/>
              </w:tabs>
              <w:spacing w:after="0" w:line="240" w:lineRule="auto"/>
              <w:rPr>
                <w:sz w:val="22"/>
                <w:szCs w:val="18"/>
              </w:rPr>
            </w:pPr>
            <w:r w:rsidRPr="008D19F5">
              <w:rPr>
                <w:sz w:val="22"/>
                <w:szCs w:val="18"/>
              </w:rPr>
              <w:t>1</w:t>
            </w:r>
          </w:p>
        </w:tc>
        <w:tc>
          <w:tcPr>
            <w:tcW w:w="763" w:type="pct"/>
            <w:vAlign w:val="center"/>
          </w:tcPr>
          <w:p w:rsidR="00CE5956" w:rsidRPr="008D19F5" w:rsidRDefault="00CE5956" w:rsidP="003F4842">
            <w:pPr>
              <w:spacing w:after="0" w:line="240" w:lineRule="auto"/>
              <w:rPr>
                <w:sz w:val="22"/>
                <w:szCs w:val="18"/>
                <w:lang w:bidi="ar-LY"/>
              </w:rPr>
            </w:pPr>
            <w:proofErr w:type="spellStart"/>
            <w:proofErr w:type="gramStart"/>
            <w:r w:rsidRPr="008D19F5">
              <w:rPr>
                <w:sz w:val="22"/>
                <w:szCs w:val="18"/>
                <w:lang w:bidi="ar-LY"/>
              </w:rPr>
              <w:t>Şht.onbaşi</w:t>
            </w:r>
            <w:proofErr w:type="spellEnd"/>
            <w:proofErr w:type="gramEnd"/>
            <w:r w:rsidRPr="008D19F5">
              <w:rPr>
                <w:sz w:val="22"/>
                <w:szCs w:val="18"/>
                <w:lang w:bidi="ar-LY"/>
              </w:rPr>
              <w:t xml:space="preserve"> </w:t>
            </w:r>
            <w:proofErr w:type="spellStart"/>
            <w:r w:rsidRPr="008D19F5">
              <w:rPr>
                <w:sz w:val="22"/>
                <w:szCs w:val="18"/>
                <w:lang w:bidi="ar-LY"/>
              </w:rPr>
              <w:t>üzeyir</w:t>
            </w:r>
            <w:proofErr w:type="spellEnd"/>
            <w:r w:rsidRPr="008D19F5">
              <w:rPr>
                <w:sz w:val="22"/>
                <w:szCs w:val="18"/>
                <w:lang w:bidi="ar-LY"/>
              </w:rPr>
              <w:t xml:space="preserve"> </w:t>
            </w:r>
            <w:proofErr w:type="spellStart"/>
            <w:r w:rsidRPr="008D19F5">
              <w:rPr>
                <w:sz w:val="22"/>
                <w:szCs w:val="18"/>
                <w:lang w:bidi="ar-LY"/>
              </w:rPr>
              <w:t>tekindemir</w:t>
            </w:r>
            <w:proofErr w:type="spellEnd"/>
            <w:r w:rsidRPr="008D19F5">
              <w:rPr>
                <w:sz w:val="22"/>
                <w:szCs w:val="18"/>
                <w:lang w:bidi="ar-LY"/>
              </w:rPr>
              <w:t xml:space="preserve"> </w:t>
            </w:r>
            <w:proofErr w:type="spellStart"/>
            <w:r w:rsidRPr="008D19F5">
              <w:rPr>
                <w:sz w:val="22"/>
                <w:szCs w:val="18"/>
                <w:lang w:bidi="ar-LY"/>
              </w:rPr>
              <w:t>parki</w:t>
            </w:r>
            <w:proofErr w:type="spellEnd"/>
          </w:p>
          <w:p w:rsidR="00CE5956" w:rsidRPr="008D19F5" w:rsidRDefault="00CE5956" w:rsidP="003F4842">
            <w:pPr>
              <w:tabs>
                <w:tab w:val="left" w:pos="6165"/>
              </w:tabs>
              <w:spacing w:after="0" w:line="240" w:lineRule="auto"/>
              <w:rPr>
                <w:sz w:val="22"/>
                <w:szCs w:val="18"/>
              </w:rPr>
            </w:pPr>
          </w:p>
        </w:tc>
      </w:tr>
      <w:tr w:rsidR="00CE5956" w:rsidRPr="008D19F5" w:rsidTr="000D6C12">
        <w:trPr>
          <w:trHeight w:val="20"/>
          <w:jc w:val="center"/>
        </w:trPr>
        <w:tc>
          <w:tcPr>
            <w:tcW w:w="1036" w:type="pct"/>
            <w:vMerge w:val="restart"/>
            <w:vAlign w:val="center"/>
          </w:tcPr>
          <w:p w:rsidR="00CE5956" w:rsidRPr="008D19F5" w:rsidRDefault="00CE5956" w:rsidP="003F4842">
            <w:pPr>
              <w:tabs>
                <w:tab w:val="left" w:pos="4092"/>
                <w:tab w:val="center" w:pos="4536"/>
              </w:tabs>
              <w:spacing w:after="0" w:line="240" w:lineRule="auto"/>
              <w:rPr>
                <w:sz w:val="22"/>
                <w:szCs w:val="18"/>
                <w:rtl/>
              </w:rPr>
            </w:pPr>
            <w:r w:rsidRPr="008D19F5">
              <w:rPr>
                <w:sz w:val="22"/>
                <w:szCs w:val="18"/>
              </w:rPr>
              <w:t>Plastik, metal ve zincir</w:t>
            </w:r>
          </w:p>
        </w:tc>
        <w:tc>
          <w:tcPr>
            <w:tcW w:w="614" w:type="pct"/>
            <w:vAlign w:val="center"/>
          </w:tcPr>
          <w:p w:rsidR="00CE5956" w:rsidRPr="008D19F5" w:rsidRDefault="00CE5956" w:rsidP="003F4842">
            <w:pPr>
              <w:tabs>
                <w:tab w:val="left" w:pos="4092"/>
                <w:tab w:val="center" w:pos="4536"/>
              </w:tabs>
              <w:spacing w:after="0" w:line="240" w:lineRule="auto"/>
              <w:rPr>
                <w:sz w:val="22"/>
                <w:szCs w:val="18"/>
              </w:rPr>
            </w:pPr>
            <w:r w:rsidRPr="008D19F5">
              <w:rPr>
                <w:sz w:val="22"/>
                <w:szCs w:val="18"/>
              </w:rPr>
              <w:t>52 cm</w:t>
            </w:r>
          </w:p>
        </w:tc>
        <w:tc>
          <w:tcPr>
            <w:tcW w:w="611" w:type="pct"/>
            <w:vAlign w:val="center"/>
          </w:tcPr>
          <w:p w:rsidR="00CE5956" w:rsidRPr="008D19F5" w:rsidRDefault="00CE5956" w:rsidP="003F4842">
            <w:pPr>
              <w:tabs>
                <w:tab w:val="left" w:pos="4092"/>
                <w:tab w:val="center" w:pos="4536"/>
              </w:tabs>
              <w:spacing w:after="0" w:line="240" w:lineRule="auto"/>
              <w:rPr>
                <w:sz w:val="22"/>
                <w:szCs w:val="18"/>
              </w:rPr>
            </w:pPr>
            <w:r w:rsidRPr="008D19F5">
              <w:rPr>
                <w:sz w:val="22"/>
                <w:szCs w:val="18"/>
              </w:rPr>
              <w:t>35 cm</w:t>
            </w:r>
          </w:p>
        </w:tc>
        <w:tc>
          <w:tcPr>
            <w:tcW w:w="614" w:type="pct"/>
            <w:vAlign w:val="center"/>
          </w:tcPr>
          <w:p w:rsidR="00CE5956" w:rsidRPr="008D19F5" w:rsidRDefault="00CE5956" w:rsidP="003F4842">
            <w:pPr>
              <w:tabs>
                <w:tab w:val="left" w:pos="4092"/>
                <w:tab w:val="center" w:pos="4536"/>
              </w:tabs>
              <w:spacing w:after="0" w:line="240" w:lineRule="auto"/>
              <w:rPr>
                <w:sz w:val="22"/>
                <w:szCs w:val="18"/>
              </w:rPr>
            </w:pPr>
            <w:r w:rsidRPr="008D19F5">
              <w:rPr>
                <w:sz w:val="22"/>
                <w:szCs w:val="18"/>
              </w:rPr>
              <w:t>58 cm</w:t>
            </w:r>
          </w:p>
        </w:tc>
        <w:tc>
          <w:tcPr>
            <w:tcW w:w="614" w:type="pct"/>
            <w:vAlign w:val="center"/>
          </w:tcPr>
          <w:p w:rsidR="00CE5956" w:rsidRPr="008D19F5" w:rsidRDefault="00CE5956" w:rsidP="003F4842">
            <w:pPr>
              <w:tabs>
                <w:tab w:val="left" w:pos="4092"/>
                <w:tab w:val="center" w:pos="4536"/>
              </w:tabs>
              <w:spacing w:after="0" w:line="240" w:lineRule="auto"/>
              <w:rPr>
                <w:sz w:val="22"/>
                <w:szCs w:val="18"/>
              </w:rPr>
            </w:pPr>
            <w:r w:rsidRPr="008D19F5">
              <w:rPr>
                <w:sz w:val="22"/>
                <w:szCs w:val="18"/>
              </w:rPr>
              <w:t>69cm</w:t>
            </w:r>
          </w:p>
        </w:tc>
        <w:tc>
          <w:tcPr>
            <w:tcW w:w="748" w:type="pct"/>
            <w:vMerge w:val="restart"/>
            <w:vAlign w:val="center"/>
          </w:tcPr>
          <w:p w:rsidR="00CE5956" w:rsidRPr="008D19F5" w:rsidRDefault="00CE5956" w:rsidP="003F4842">
            <w:pPr>
              <w:tabs>
                <w:tab w:val="left" w:pos="4092"/>
                <w:tab w:val="center" w:pos="4536"/>
              </w:tabs>
              <w:spacing w:after="0" w:line="240" w:lineRule="auto"/>
              <w:rPr>
                <w:sz w:val="22"/>
                <w:szCs w:val="18"/>
              </w:rPr>
            </w:pPr>
            <w:r w:rsidRPr="008D19F5">
              <w:rPr>
                <w:sz w:val="22"/>
                <w:szCs w:val="18"/>
              </w:rPr>
              <w:t>3</w:t>
            </w:r>
          </w:p>
        </w:tc>
        <w:tc>
          <w:tcPr>
            <w:tcW w:w="763" w:type="pct"/>
            <w:vMerge w:val="restart"/>
            <w:vAlign w:val="center"/>
          </w:tcPr>
          <w:p w:rsidR="00CE5956" w:rsidRPr="008D19F5" w:rsidRDefault="00CE5956" w:rsidP="003F4842">
            <w:pPr>
              <w:tabs>
                <w:tab w:val="left" w:pos="6105"/>
              </w:tabs>
              <w:spacing w:after="0" w:line="240" w:lineRule="auto"/>
              <w:rPr>
                <w:sz w:val="22"/>
                <w:szCs w:val="18"/>
                <w:lang w:bidi="ar-LY"/>
              </w:rPr>
            </w:pPr>
            <w:proofErr w:type="spellStart"/>
            <w:proofErr w:type="gramStart"/>
            <w:r w:rsidRPr="008D19F5">
              <w:rPr>
                <w:sz w:val="22"/>
                <w:szCs w:val="18"/>
                <w:lang w:bidi="ar-LY"/>
              </w:rPr>
              <w:t>Ismail</w:t>
            </w:r>
            <w:proofErr w:type="spellEnd"/>
            <w:r w:rsidRPr="008D19F5">
              <w:rPr>
                <w:sz w:val="22"/>
                <w:szCs w:val="18"/>
                <w:lang w:bidi="ar-LY"/>
              </w:rPr>
              <w:t xml:space="preserve">  Hakki</w:t>
            </w:r>
            <w:proofErr w:type="gramEnd"/>
            <w:r w:rsidRPr="008D19F5">
              <w:rPr>
                <w:sz w:val="22"/>
                <w:szCs w:val="18"/>
                <w:lang w:bidi="ar-LY"/>
              </w:rPr>
              <w:t xml:space="preserve">   </w:t>
            </w:r>
            <w:proofErr w:type="spellStart"/>
            <w:r w:rsidRPr="008D19F5">
              <w:rPr>
                <w:sz w:val="22"/>
                <w:szCs w:val="18"/>
                <w:lang w:bidi="ar-LY"/>
              </w:rPr>
              <w:t>Tongue</w:t>
            </w:r>
            <w:proofErr w:type="spellEnd"/>
            <w:r w:rsidRPr="008D19F5">
              <w:rPr>
                <w:sz w:val="22"/>
                <w:szCs w:val="18"/>
                <w:lang w:bidi="ar-LY"/>
              </w:rPr>
              <w:t xml:space="preserve">  </w:t>
            </w:r>
            <w:proofErr w:type="spellStart"/>
            <w:r w:rsidRPr="008D19F5">
              <w:rPr>
                <w:sz w:val="22"/>
                <w:szCs w:val="18"/>
                <w:lang w:bidi="ar-LY"/>
              </w:rPr>
              <w:t>Parki</w:t>
            </w:r>
            <w:proofErr w:type="spellEnd"/>
          </w:p>
          <w:p w:rsidR="00CE5956" w:rsidRPr="008D19F5" w:rsidRDefault="00CE5956" w:rsidP="003F4842">
            <w:pPr>
              <w:tabs>
                <w:tab w:val="left" w:pos="6165"/>
              </w:tabs>
              <w:spacing w:after="0" w:line="240" w:lineRule="auto"/>
              <w:rPr>
                <w:sz w:val="22"/>
                <w:szCs w:val="18"/>
              </w:rPr>
            </w:pPr>
          </w:p>
        </w:tc>
      </w:tr>
      <w:tr w:rsidR="00CE5956" w:rsidRPr="008D19F5" w:rsidTr="000D6C12">
        <w:trPr>
          <w:trHeight w:val="20"/>
          <w:jc w:val="center"/>
        </w:trPr>
        <w:tc>
          <w:tcPr>
            <w:tcW w:w="1036" w:type="pct"/>
            <w:vMerge/>
            <w:vAlign w:val="center"/>
          </w:tcPr>
          <w:p w:rsidR="00CE5956" w:rsidRPr="008D19F5" w:rsidRDefault="00CE5956" w:rsidP="003F4842">
            <w:pPr>
              <w:tabs>
                <w:tab w:val="left" w:pos="4092"/>
                <w:tab w:val="center" w:pos="4536"/>
              </w:tabs>
              <w:spacing w:after="0" w:line="240" w:lineRule="auto"/>
              <w:rPr>
                <w:sz w:val="22"/>
                <w:szCs w:val="18"/>
                <w:rtl/>
              </w:rPr>
            </w:pPr>
          </w:p>
        </w:tc>
        <w:tc>
          <w:tcPr>
            <w:tcW w:w="614" w:type="pct"/>
            <w:vAlign w:val="center"/>
          </w:tcPr>
          <w:p w:rsidR="00CE5956" w:rsidRPr="008D19F5" w:rsidRDefault="00CE5956" w:rsidP="003F4842">
            <w:pPr>
              <w:tabs>
                <w:tab w:val="left" w:pos="4092"/>
                <w:tab w:val="center" w:pos="4536"/>
              </w:tabs>
              <w:spacing w:after="0" w:line="240" w:lineRule="auto"/>
              <w:rPr>
                <w:sz w:val="22"/>
                <w:szCs w:val="18"/>
              </w:rPr>
            </w:pPr>
            <w:r w:rsidRPr="008D19F5">
              <w:rPr>
                <w:sz w:val="22"/>
                <w:szCs w:val="18"/>
              </w:rPr>
              <w:t>52 cm</w:t>
            </w:r>
          </w:p>
        </w:tc>
        <w:tc>
          <w:tcPr>
            <w:tcW w:w="611" w:type="pct"/>
            <w:vAlign w:val="center"/>
          </w:tcPr>
          <w:p w:rsidR="00CE5956" w:rsidRPr="008D19F5" w:rsidRDefault="00CE5956" w:rsidP="003F4842">
            <w:pPr>
              <w:tabs>
                <w:tab w:val="left" w:pos="4092"/>
                <w:tab w:val="center" w:pos="4536"/>
              </w:tabs>
              <w:spacing w:after="0" w:line="240" w:lineRule="auto"/>
              <w:rPr>
                <w:sz w:val="22"/>
                <w:szCs w:val="18"/>
              </w:rPr>
            </w:pPr>
            <w:r w:rsidRPr="008D19F5">
              <w:rPr>
                <w:sz w:val="22"/>
                <w:szCs w:val="18"/>
              </w:rPr>
              <w:t>35 cm</w:t>
            </w:r>
          </w:p>
        </w:tc>
        <w:tc>
          <w:tcPr>
            <w:tcW w:w="614" w:type="pct"/>
            <w:vAlign w:val="center"/>
          </w:tcPr>
          <w:p w:rsidR="00CE5956" w:rsidRPr="008D19F5" w:rsidRDefault="00CE5956" w:rsidP="003F4842">
            <w:pPr>
              <w:tabs>
                <w:tab w:val="left" w:pos="4092"/>
                <w:tab w:val="center" w:pos="4536"/>
              </w:tabs>
              <w:spacing w:after="0" w:line="240" w:lineRule="auto"/>
              <w:rPr>
                <w:sz w:val="22"/>
                <w:szCs w:val="18"/>
              </w:rPr>
            </w:pPr>
            <w:r w:rsidRPr="008D19F5">
              <w:rPr>
                <w:sz w:val="22"/>
                <w:szCs w:val="18"/>
              </w:rPr>
              <w:t>62 cm</w:t>
            </w:r>
          </w:p>
        </w:tc>
        <w:tc>
          <w:tcPr>
            <w:tcW w:w="614" w:type="pct"/>
            <w:vAlign w:val="center"/>
          </w:tcPr>
          <w:p w:rsidR="00CE5956" w:rsidRPr="008D19F5" w:rsidRDefault="00CE5956" w:rsidP="003F4842">
            <w:pPr>
              <w:tabs>
                <w:tab w:val="left" w:pos="4092"/>
                <w:tab w:val="center" w:pos="4536"/>
              </w:tabs>
              <w:spacing w:after="0" w:line="240" w:lineRule="auto"/>
              <w:rPr>
                <w:sz w:val="22"/>
                <w:szCs w:val="18"/>
              </w:rPr>
            </w:pPr>
            <w:r w:rsidRPr="008D19F5">
              <w:rPr>
                <w:sz w:val="22"/>
                <w:szCs w:val="18"/>
              </w:rPr>
              <w:t>60cm</w:t>
            </w:r>
          </w:p>
        </w:tc>
        <w:tc>
          <w:tcPr>
            <w:tcW w:w="748" w:type="pct"/>
            <w:vMerge/>
            <w:vAlign w:val="center"/>
          </w:tcPr>
          <w:p w:rsidR="00CE5956" w:rsidRPr="008D19F5" w:rsidRDefault="00CE5956" w:rsidP="003F4842">
            <w:pPr>
              <w:tabs>
                <w:tab w:val="left" w:pos="4092"/>
                <w:tab w:val="center" w:pos="4536"/>
              </w:tabs>
              <w:spacing w:after="0" w:line="240" w:lineRule="auto"/>
              <w:rPr>
                <w:sz w:val="22"/>
                <w:szCs w:val="18"/>
              </w:rPr>
            </w:pPr>
          </w:p>
        </w:tc>
        <w:tc>
          <w:tcPr>
            <w:tcW w:w="763" w:type="pct"/>
            <w:vMerge/>
            <w:vAlign w:val="center"/>
          </w:tcPr>
          <w:p w:rsidR="00CE5956" w:rsidRPr="008D19F5" w:rsidRDefault="00CE5956" w:rsidP="003F4842">
            <w:pPr>
              <w:tabs>
                <w:tab w:val="left" w:pos="6105"/>
              </w:tabs>
              <w:spacing w:after="0" w:line="240" w:lineRule="auto"/>
              <w:rPr>
                <w:sz w:val="22"/>
                <w:szCs w:val="18"/>
                <w:lang w:bidi="ar-LY"/>
              </w:rPr>
            </w:pPr>
          </w:p>
        </w:tc>
      </w:tr>
      <w:tr w:rsidR="00CE5956" w:rsidRPr="008D19F5" w:rsidTr="000D6C12">
        <w:trPr>
          <w:trHeight w:val="20"/>
          <w:jc w:val="center"/>
        </w:trPr>
        <w:tc>
          <w:tcPr>
            <w:tcW w:w="1036" w:type="pct"/>
            <w:vMerge/>
            <w:vAlign w:val="center"/>
          </w:tcPr>
          <w:p w:rsidR="00CE5956" w:rsidRPr="008D19F5" w:rsidRDefault="00CE5956" w:rsidP="003F4842">
            <w:pPr>
              <w:tabs>
                <w:tab w:val="left" w:pos="4092"/>
                <w:tab w:val="center" w:pos="4536"/>
              </w:tabs>
              <w:spacing w:after="0" w:line="240" w:lineRule="auto"/>
              <w:rPr>
                <w:sz w:val="22"/>
                <w:szCs w:val="18"/>
                <w:rtl/>
              </w:rPr>
            </w:pPr>
          </w:p>
        </w:tc>
        <w:tc>
          <w:tcPr>
            <w:tcW w:w="614" w:type="pct"/>
            <w:vAlign w:val="center"/>
          </w:tcPr>
          <w:p w:rsidR="00CE5956" w:rsidRPr="008D19F5" w:rsidRDefault="00CE5956" w:rsidP="003F4842">
            <w:pPr>
              <w:tabs>
                <w:tab w:val="left" w:pos="4092"/>
                <w:tab w:val="center" w:pos="4536"/>
              </w:tabs>
              <w:spacing w:after="0" w:line="240" w:lineRule="auto"/>
              <w:rPr>
                <w:sz w:val="22"/>
                <w:szCs w:val="18"/>
              </w:rPr>
            </w:pPr>
            <w:r w:rsidRPr="008D19F5">
              <w:rPr>
                <w:sz w:val="22"/>
                <w:szCs w:val="18"/>
              </w:rPr>
              <w:t>53 cm</w:t>
            </w:r>
          </w:p>
        </w:tc>
        <w:tc>
          <w:tcPr>
            <w:tcW w:w="611" w:type="pct"/>
            <w:vAlign w:val="center"/>
          </w:tcPr>
          <w:p w:rsidR="00CE5956" w:rsidRPr="008D19F5" w:rsidRDefault="00CE5956" w:rsidP="003F4842">
            <w:pPr>
              <w:tabs>
                <w:tab w:val="left" w:pos="4092"/>
                <w:tab w:val="center" w:pos="4536"/>
              </w:tabs>
              <w:spacing w:after="0" w:line="240" w:lineRule="auto"/>
              <w:rPr>
                <w:sz w:val="22"/>
                <w:szCs w:val="18"/>
              </w:rPr>
            </w:pPr>
            <w:r w:rsidRPr="008D19F5">
              <w:rPr>
                <w:sz w:val="22"/>
                <w:szCs w:val="18"/>
              </w:rPr>
              <w:t>35 cm</w:t>
            </w:r>
          </w:p>
        </w:tc>
        <w:tc>
          <w:tcPr>
            <w:tcW w:w="614" w:type="pct"/>
            <w:vAlign w:val="center"/>
          </w:tcPr>
          <w:p w:rsidR="00CE5956" w:rsidRPr="008D19F5" w:rsidRDefault="00CE5956" w:rsidP="003F4842">
            <w:pPr>
              <w:tabs>
                <w:tab w:val="left" w:pos="4092"/>
                <w:tab w:val="center" w:pos="4536"/>
              </w:tabs>
              <w:spacing w:after="0" w:line="240" w:lineRule="auto"/>
              <w:rPr>
                <w:sz w:val="22"/>
                <w:szCs w:val="18"/>
              </w:rPr>
            </w:pPr>
            <w:r w:rsidRPr="008D19F5">
              <w:rPr>
                <w:sz w:val="22"/>
                <w:szCs w:val="18"/>
              </w:rPr>
              <w:t>66cm</w:t>
            </w:r>
          </w:p>
        </w:tc>
        <w:tc>
          <w:tcPr>
            <w:tcW w:w="614" w:type="pct"/>
            <w:vAlign w:val="center"/>
          </w:tcPr>
          <w:p w:rsidR="00CE5956" w:rsidRPr="008D19F5" w:rsidRDefault="00CE5956" w:rsidP="003F4842">
            <w:pPr>
              <w:tabs>
                <w:tab w:val="left" w:pos="4092"/>
                <w:tab w:val="center" w:pos="4536"/>
              </w:tabs>
              <w:spacing w:after="0" w:line="240" w:lineRule="auto"/>
              <w:rPr>
                <w:sz w:val="22"/>
                <w:szCs w:val="18"/>
              </w:rPr>
            </w:pPr>
            <w:r w:rsidRPr="008D19F5">
              <w:rPr>
                <w:sz w:val="22"/>
                <w:szCs w:val="18"/>
              </w:rPr>
              <w:t>2.10m</w:t>
            </w:r>
          </w:p>
        </w:tc>
        <w:tc>
          <w:tcPr>
            <w:tcW w:w="748" w:type="pct"/>
            <w:vMerge/>
            <w:vAlign w:val="center"/>
          </w:tcPr>
          <w:p w:rsidR="00CE5956" w:rsidRPr="008D19F5" w:rsidRDefault="00CE5956" w:rsidP="003F4842">
            <w:pPr>
              <w:tabs>
                <w:tab w:val="left" w:pos="4092"/>
                <w:tab w:val="center" w:pos="4536"/>
              </w:tabs>
              <w:spacing w:after="0" w:line="240" w:lineRule="auto"/>
              <w:rPr>
                <w:sz w:val="22"/>
                <w:szCs w:val="18"/>
              </w:rPr>
            </w:pPr>
          </w:p>
        </w:tc>
        <w:tc>
          <w:tcPr>
            <w:tcW w:w="763" w:type="pct"/>
            <w:vMerge/>
            <w:vAlign w:val="center"/>
          </w:tcPr>
          <w:p w:rsidR="00CE5956" w:rsidRPr="008D19F5" w:rsidRDefault="00CE5956" w:rsidP="003F4842">
            <w:pPr>
              <w:tabs>
                <w:tab w:val="left" w:pos="6105"/>
              </w:tabs>
              <w:spacing w:after="0" w:line="240" w:lineRule="auto"/>
              <w:rPr>
                <w:sz w:val="22"/>
                <w:szCs w:val="18"/>
                <w:lang w:bidi="ar-LY"/>
              </w:rPr>
            </w:pPr>
          </w:p>
        </w:tc>
      </w:tr>
      <w:tr w:rsidR="00CE5956" w:rsidRPr="008D19F5" w:rsidTr="000D6C12">
        <w:trPr>
          <w:trHeight w:val="20"/>
          <w:jc w:val="center"/>
        </w:trPr>
        <w:tc>
          <w:tcPr>
            <w:tcW w:w="1036" w:type="pct"/>
            <w:vAlign w:val="center"/>
          </w:tcPr>
          <w:p w:rsidR="00CE5956" w:rsidRPr="008D19F5" w:rsidRDefault="00CE5956" w:rsidP="003F4842">
            <w:pPr>
              <w:tabs>
                <w:tab w:val="left" w:pos="4092"/>
                <w:tab w:val="center" w:pos="4536"/>
              </w:tabs>
              <w:spacing w:after="0" w:line="240" w:lineRule="auto"/>
              <w:rPr>
                <w:sz w:val="22"/>
                <w:szCs w:val="18"/>
                <w:rtl/>
              </w:rPr>
            </w:pPr>
            <w:r w:rsidRPr="008D19F5">
              <w:rPr>
                <w:sz w:val="22"/>
                <w:szCs w:val="18"/>
                <w:rtl/>
              </w:rPr>
              <w:t>-</w:t>
            </w:r>
          </w:p>
        </w:tc>
        <w:tc>
          <w:tcPr>
            <w:tcW w:w="614" w:type="pct"/>
            <w:vAlign w:val="center"/>
          </w:tcPr>
          <w:p w:rsidR="00CE5956" w:rsidRPr="008D19F5" w:rsidRDefault="00CE5956" w:rsidP="003F4842">
            <w:pPr>
              <w:tabs>
                <w:tab w:val="left" w:pos="4092"/>
                <w:tab w:val="center" w:pos="4536"/>
              </w:tabs>
              <w:spacing w:after="0" w:line="240" w:lineRule="auto"/>
              <w:rPr>
                <w:sz w:val="22"/>
                <w:szCs w:val="18"/>
                <w:rtl/>
              </w:rPr>
            </w:pPr>
            <w:r w:rsidRPr="008D19F5">
              <w:rPr>
                <w:sz w:val="22"/>
                <w:szCs w:val="18"/>
                <w:rtl/>
              </w:rPr>
              <w:t>-</w:t>
            </w:r>
          </w:p>
        </w:tc>
        <w:tc>
          <w:tcPr>
            <w:tcW w:w="611" w:type="pct"/>
            <w:vAlign w:val="center"/>
          </w:tcPr>
          <w:p w:rsidR="00CE5956" w:rsidRPr="008D19F5" w:rsidRDefault="00CE5956" w:rsidP="003F4842">
            <w:pPr>
              <w:tabs>
                <w:tab w:val="left" w:pos="4092"/>
                <w:tab w:val="center" w:pos="4536"/>
              </w:tabs>
              <w:spacing w:after="0" w:line="240" w:lineRule="auto"/>
              <w:rPr>
                <w:sz w:val="22"/>
                <w:szCs w:val="18"/>
                <w:rtl/>
              </w:rPr>
            </w:pPr>
            <w:r w:rsidRPr="008D19F5">
              <w:rPr>
                <w:sz w:val="22"/>
                <w:szCs w:val="18"/>
                <w:rtl/>
              </w:rPr>
              <w:t>-</w:t>
            </w:r>
          </w:p>
        </w:tc>
        <w:tc>
          <w:tcPr>
            <w:tcW w:w="614" w:type="pct"/>
            <w:vAlign w:val="center"/>
          </w:tcPr>
          <w:p w:rsidR="00CE5956" w:rsidRPr="008D19F5" w:rsidRDefault="00CE5956" w:rsidP="003F4842">
            <w:pPr>
              <w:tabs>
                <w:tab w:val="left" w:pos="4092"/>
                <w:tab w:val="center" w:pos="4536"/>
              </w:tabs>
              <w:spacing w:after="0" w:line="240" w:lineRule="auto"/>
              <w:rPr>
                <w:sz w:val="22"/>
                <w:szCs w:val="18"/>
                <w:rtl/>
              </w:rPr>
            </w:pPr>
            <w:r w:rsidRPr="008D19F5">
              <w:rPr>
                <w:sz w:val="22"/>
                <w:szCs w:val="18"/>
                <w:rtl/>
              </w:rPr>
              <w:t>-</w:t>
            </w:r>
          </w:p>
        </w:tc>
        <w:tc>
          <w:tcPr>
            <w:tcW w:w="614" w:type="pct"/>
            <w:vAlign w:val="center"/>
          </w:tcPr>
          <w:p w:rsidR="00CE5956" w:rsidRPr="008D19F5" w:rsidRDefault="00CE5956" w:rsidP="003F4842">
            <w:pPr>
              <w:tabs>
                <w:tab w:val="left" w:pos="4092"/>
                <w:tab w:val="center" w:pos="4536"/>
              </w:tabs>
              <w:spacing w:after="0" w:line="240" w:lineRule="auto"/>
              <w:rPr>
                <w:sz w:val="22"/>
                <w:szCs w:val="18"/>
                <w:rtl/>
              </w:rPr>
            </w:pPr>
            <w:r w:rsidRPr="008D19F5">
              <w:rPr>
                <w:sz w:val="22"/>
                <w:szCs w:val="18"/>
                <w:rtl/>
              </w:rPr>
              <w:t>-</w:t>
            </w:r>
          </w:p>
        </w:tc>
        <w:tc>
          <w:tcPr>
            <w:tcW w:w="748" w:type="pct"/>
            <w:vAlign w:val="center"/>
          </w:tcPr>
          <w:p w:rsidR="00CE5956" w:rsidRPr="008D19F5" w:rsidRDefault="00CE5956" w:rsidP="003F4842">
            <w:pPr>
              <w:tabs>
                <w:tab w:val="left" w:pos="4092"/>
                <w:tab w:val="center" w:pos="4536"/>
              </w:tabs>
              <w:spacing w:after="0" w:line="240" w:lineRule="auto"/>
              <w:rPr>
                <w:sz w:val="22"/>
                <w:szCs w:val="18"/>
                <w:rtl/>
              </w:rPr>
            </w:pPr>
            <w:r w:rsidRPr="008D19F5">
              <w:rPr>
                <w:sz w:val="22"/>
                <w:szCs w:val="18"/>
                <w:rtl/>
              </w:rPr>
              <w:t>-</w:t>
            </w:r>
          </w:p>
        </w:tc>
        <w:tc>
          <w:tcPr>
            <w:tcW w:w="763" w:type="pct"/>
            <w:vAlign w:val="center"/>
          </w:tcPr>
          <w:p w:rsidR="00CE5956" w:rsidRPr="008D19F5" w:rsidRDefault="00CE5956" w:rsidP="003F4842">
            <w:pPr>
              <w:spacing w:after="0" w:line="240" w:lineRule="auto"/>
              <w:rPr>
                <w:sz w:val="22"/>
                <w:szCs w:val="18"/>
                <w:lang w:bidi="ar-LY"/>
              </w:rPr>
            </w:pPr>
            <w:proofErr w:type="spellStart"/>
            <w:r w:rsidRPr="008D19F5">
              <w:rPr>
                <w:sz w:val="22"/>
                <w:szCs w:val="18"/>
                <w:lang w:bidi="ar-LY"/>
              </w:rPr>
              <w:t>Vally</w:t>
            </w:r>
            <w:proofErr w:type="spellEnd"/>
            <w:r w:rsidRPr="008D19F5">
              <w:rPr>
                <w:sz w:val="22"/>
                <w:szCs w:val="18"/>
                <w:lang w:bidi="ar-LY"/>
              </w:rPr>
              <w:t xml:space="preserve"> Park</w:t>
            </w:r>
          </w:p>
          <w:p w:rsidR="00CE5956" w:rsidRPr="008D19F5" w:rsidRDefault="00CE5956" w:rsidP="003F4842">
            <w:pPr>
              <w:tabs>
                <w:tab w:val="left" w:pos="6165"/>
              </w:tabs>
              <w:spacing w:after="0" w:line="240" w:lineRule="auto"/>
              <w:rPr>
                <w:sz w:val="22"/>
                <w:szCs w:val="18"/>
              </w:rPr>
            </w:pPr>
          </w:p>
        </w:tc>
      </w:tr>
      <w:tr w:rsidR="00CE5956" w:rsidRPr="008D19F5" w:rsidTr="000D6C12">
        <w:trPr>
          <w:trHeight w:val="20"/>
          <w:jc w:val="center"/>
        </w:trPr>
        <w:tc>
          <w:tcPr>
            <w:tcW w:w="1036" w:type="pct"/>
            <w:vMerge w:val="restart"/>
            <w:vAlign w:val="center"/>
          </w:tcPr>
          <w:p w:rsidR="00CE5956" w:rsidRPr="008D19F5" w:rsidRDefault="00CE5956" w:rsidP="003F4842">
            <w:pPr>
              <w:tabs>
                <w:tab w:val="left" w:pos="4092"/>
                <w:tab w:val="center" w:pos="4536"/>
              </w:tabs>
              <w:spacing w:after="0" w:line="240" w:lineRule="auto"/>
              <w:rPr>
                <w:sz w:val="22"/>
                <w:szCs w:val="18"/>
                <w:rtl/>
              </w:rPr>
            </w:pPr>
            <w:r w:rsidRPr="008D19F5">
              <w:rPr>
                <w:sz w:val="22"/>
                <w:szCs w:val="18"/>
              </w:rPr>
              <w:t>Plastik, metal ve zincir</w:t>
            </w:r>
          </w:p>
        </w:tc>
        <w:tc>
          <w:tcPr>
            <w:tcW w:w="614" w:type="pct"/>
            <w:vAlign w:val="center"/>
          </w:tcPr>
          <w:p w:rsidR="00CE5956" w:rsidRPr="008D19F5" w:rsidRDefault="00CE5956" w:rsidP="003F4842">
            <w:pPr>
              <w:tabs>
                <w:tab w:val="left" w:pos="4092"/>
                <w:tab w:val="center" w:pos="4536"/>
              </w:tabs>
              <w:spacing w:after="0" w:line="240" w:lineRule="auto"/>
              <w:rPr>
                <w:sz w:val="22"/>
                <w:szCs w:val="18"/>
              </w:rPr>
            </w:pPr>
            <w:r w:rsidRPr="008D19F5">
              <w:rPr>
                <w:sz w:val="22"/>
                <w:szCs w:val="18"/>
              </w:rPr>
              <w:t>51cm</w:t>
            </w:r>
          </w:p>
        </w:tc>
        <w:tc>
          <w:tcPr>
            <w:tcW w:w="611" w:type="pct"/>
            <w:vAlign w:val="center"/>
          </w:tcPr>
          <w:p w:rsidR="00CE5956" w:rsidRPr="008D19F5" w:rsidRDefault="00CE5956" w:rsidP="003F4842">
            <w:pPr>
              <w:tabs>
                <w:tab w:val="left" w:pos="4092"/>
                <w:tab w:val="center" w:pos="4536"/>
              </w:tabs>
              <w:spacing w:after="0" w:line="240" w:lineRule="auto"/>
              <w:rPr>
                <w:sz w:val="22"/>
                <w:szCs w:val="18"/>
              </w:rPr>
            </w:pPr>
            <w:r w:rsidRPr="008D19F5">
              <w:rPr>
                <w:sz w:val="22"/>
                <w:szCs w:val="18"/>
              </w:rPr>
              <w:t>30 cm</w:t>
            </w:r>
          </w:p>
        </w:tc>
        <w:tc>
          <w:tcPr>
            <w:tcW w:w="614" w:type="pct"/>
            <w:vAlign w:val="center"/>
          </w:tcPr>
          <w:p w:rsidR="00CE5956" w:rsidRPr="008D19F5" w:rsidRDefault="00CE5956" w:rsidP="003F4842">
            <w:pPr>
              <w:tabs>
                <w:tab w:val="left" w:pos="4092"/>
                <w:tab w:val="center" w:pos="4536"/>
              </w:tabs>
              <w:spacing w:after="0" w:line="240" w:lineRule="auto"/>
              <w:rPr>
                <w:sz w:val="22"/>
                <w:szCs w:val="18"/>
              </w:rPr>
            </w:pPr>
            <w:r w:rsidRPr="008D19F5">
              <w:rPr>
                <w:sz w:val="22"/>
                <w:szCs w:val="18"/>
              </w:rPr>
              <w:t>63 cm</w:t>
            </w:r>
          </w:p>
        </w:tc>
        <w:tc>
          <w:tcPr>
            <w:tcW w:w="614" w:type="pct"/>
            <w:vAlign w:val="center"/>
          </w:tcPr>
          <w:p w:rsidR="00CE5956" w:rsidRPr="008D19F5" w:rsidRDefault="00CE5956" w:rsidP="003F4842">
            <w:pPr>
              <w:tabs>
                <w:tab w:val="left" w:pos="4092"/>
                <w:tab w:val="center" w:pos="4536"/>
              </w:tabs>
              <w:spacing w:after="0" w:line="240" w:lineRule="auto"/>
              <w:rPr>
                <w:sz w:val="22"/>
                <w:szCs w:val="18"/>
              </w:rPr>
            </w:pPr>
            <w:r w:rsidRPr="008D19F5">
              <w:rPr>
                <w:sz w:val="22"/>
                <w:szCs w:val="18"/>
              </w:rPr>
              <w:t>61cm</w:t>
            </w:r>
          </w:p>
        </w:tc>
        <w:tc>
          <w:tcPr>
            <w:tcW w:w="748" w:type="pct"/>
            <w:vMerge w:val="restart"/>
            <w:vAlign w:val="center"/>
          </w:tcPr>
          <w:p w:rsidR="00CE5956" w:rsidRPr="008D19F5" w:rsidRDefault="00CE5956" w:rsidP="003F4842">
            <w:pPr>
              <w:tabs>
                <w:tab w:val="left" w:pos="4092"/>
                <w:tab w:val="center" w:pos="4536"/>
              </w:tabs>
              <w:spacing w:after="0" w:line="240" w:lineRule="auto"/>
              <w:rPr>
                <w:sz w:val="22"/>
                <w:szCs w:val="18"/>
              </w:rPr>
            </w:pPr>
            <w:r w:rsidRPr="008D19F5">
              <w:rPr>
                <w:sz w:val="22"/>
                <w:szCs w:val="18"/>
              </w:rPr>
              <w:t>3</w:t>
            </w:r>
          </w:p>
        </w:tc>
        <w:tc>
          <w:tcPr>
            <w:tcW w:w="763" w:type="pct"/>
            <w:vMerge w:val="restart"/>
            <w:vAlign w:val="center"/>
          </w:tcPr>
          <w:p w:rsidR="00CE5956" w:rsidRPr="008D19F5" w:rsidRDefault="00CE5956" w:rsidP="003F4842">
            <w:pPr>
              <w:tabs>
                <w:tab w:val="left" w:pos="3615"/>
              </w:tabs>
              <w:spacing w:after="0" w:line="240" w:lineRule="auto"/>
              <w:rPr>
                <w:sz w:val="22"/>
                <w:szCs w:val="18"/>
                <w:lang w:bidi="ar-LY"/>
              </w:rPr>
            </w:pPr>
            <w:proofErr w:type="spellStart"/>
            <w:r w:rsidRPr="008D19F5">
              <w:rPr>
                <w:sz w:val="22"/>
                <w:szCs w:val="18"/>
                <w:lang w:bidi="ar-LY"/>
              </w:rPr>
              <w:t>Dort</w:t>
            </w:r>
            <w:proofErr w:type="spellEnd"/>
            <w:r w:rsidRPr="008D19F5">
              <w:rPr>
                <w:sz w:val="22"/>
                <w:szCs w:val="18"/>
                <w:lang w:bidi="ar-LY"/>
              </w:rPr>
              <w:t xml:space="preserve"> Mevsim </w:t>
            </w:r>
            <w:proofErr w:type="spellStart"/>
            <w:r w:rsidRPr="008D19F5">
              <w:rPr>
                <w:sz w:val="22"/>
                <w:szCs w:val="18"/>
                <w:lang w:bidi="ar-LY"/>
              </w:rPr>
              <w:t>Parki</w:t>
            </w:r>
            <w:proofErr w:type="spellEnd"/>
          </w:p>
          <w:p w:rsidR="00CE5956" w:rsidRPr="008D19F5" w:rsidRDefault="00CE5956" w:rsidP="003F4842">
            <w:pPr>
              <w:tabs>
                <w:tab w:val="left" w:pos="6165"/>
              </w:tabs>
              <w:spacing w:after="0" w:line="240" w:lineRule="auto"/>
              <w:rPr>
                <w:sz w:val="22"/>
                <w:szCs w:val="18"/>
              </w:rPr>
            </w:pPr>
          </w:p>
        </w:tc>
      </w:tr>
      <w:tr w:rsidR="00CE5956" w:rsidRPr="008D19F5" w:rsidTr="000D6C12">
        <w:trPr>
          <w:trHeight w:val="20"/>
          <w:jc w:val="center"/>
        </w:trPr>
        <w:tc>
          <w:tcPr>
            <w:tcW w:w="1036" w:type="pct"/>
            <w:vMerge/>
            <w:vAlign w:val="center"/>
          </w:tcPr>
          <w:p w:rsidR="00CE5956" w:rsidRPr="008D19F5" w:rsidRDefault="00CE5956" w:rsidP="003F4842">
            <w:pPr>
              <w:tabs>
                <w:tab w:val="left" w:pos="4092"/>
                <w:tab w:val="center" w:pos="4536"/>
              </w:tabs>
              <w:spacing w:after="0" w:line="240" w:lineRule="auto"/>
              <w:rPr>
                <w:sz w:val="22"/>
                <w:szCs w:val="18"/>
                <w:rtl/>
              </w:rPr>
            </w:pPr>
          </w:p>
        </w:tc>
        <w:tc>
          <w:tcPr>
            <w:tcW w:w="614" w:type="pct"/>
            <w:vAlign w:val="center"/>
          </w:tcPr>
          <w:p w:rsidR="00CE5956" w:rsidRPr="008D19F5" w:rsidRDefault="00CE5956" w:rsidP="003F4842">
            <w:pPr>
              <w:tabs>
                <w:tab w:val="left" w:pos="4092"/>
                <w:tab w:val="center" w:pos="4536"/>
              </w:tabs>
              <w:spacing w:after="0" w:line="240" w:lineRule="auto"/>
              <w:rPr>
                <w:sz w:val="22"/>
                <w:szCs w:val="18"/>
              </w:rPr>
            </w:pPr>
            <w:r w:rsidRPr="008D19F5">
              <w:rPr>
                <w:sz w:val="22"/>
                <w:szCs w:val="18"/>
              </w:rPr>
              <w:t>60 cm</w:t>
            </w:r>
          </w:p>
        </w:tc>
        <w:tc>
          <w:tcPr>
            <w:tcW w:w="611" w:type="pct"/>
            <w:vAlign w:val="center"/>
          </w:tcPr>
          <w:p w:rsidR="00CE5956" w:rsidRPr="008D19F5" w:rsidRDefault="00CE5956" w:rsidP="003F4842">
            <w:pPr>
              <w:tabs>
                <w:tab w:val="left" w:pos="4092"/>
                <w:tab w:val="center" w:pos="4536"/>
              </w:tabs>
              <w:spacing w:after="0" w:line="240" w:lineRule="auto"/>
              <w:rPr>
                <w:sz w:val="22"/>
                <w:szCs w:val="18"/>
              </w:rPr>
            </w:pPr>
            <w:r w:rsidRPr="008D19F5">
              <w:rPr>
                <w:sz w:val="22"/>
                <w:szCs w:val="18"/>
              </w:rPr>
              <w:t>30 cm</w:t>
            </w:r>
          </w:p>
        </w:tc>
        <w:tc>
          <w:tcPr>
            <w:tcW w:w="614" w:type="pct"/>
            <w:vAlign w:val="center"/>
          </w:tcPr>
          <w:p w:rsidR="00CE5956" w:rsidRPr="008D19F5" w:rsidRDefault="00CE5956" w:rsidP="003F4842">
            <w:pPr>
              <w:tabs>
                <w:tab w:val="left" w:pos="4092"/>
                <w:tab w:val="center" w:pos="4536"/>
              </w:tabs>
              <w:spacing w:after="0" w:line="240" w:lineRule="auto"/>
              <w:rPr>
                <w:sz w:val="22"/>
                <w:szCs w:val="18"/>
              </w:rPr>
            </w:pPr>
            <w:r w:rsidRPr="008D19F5">
              <w:rPr>
                <w:sz w:val="22"/>
                <w:szCs w:val="18"/>
              </w:rPr>
              <w:t>60cm</w:t>
            </w:r>
          </w:p>
        </w:tc>
        <w:tc>
          <w:tcPr>
            <w:tcW w:w="614" w:type="pct"/>
            <w:vAlign w:val="center"/>
          </w:tcPr>
          <w:p w:rsidR="00CE5956" w:rsidRPr="008D19F5" w:rsidRDefault="00CE5956" w:rsidP="003F4842">
            <w:pPr>
              <w:tabs>
                <w:tab w:val="left" w:pos="4092"/>
                <w:tab w:val="center" w:pos="4536"/>
              </w:tabs>
              <w:spacing w:after="0" w:line="240" w:lineRule="auto"/>
              <w:rPr>
                <w:sz w:val="22"/>
                <w:szCs w:val="18"/>
              </w:rPr>
            </w:pPr>
            <w:r w:rsidRPr="008D19F5">
              <w:rPr>
                <w:sz w:val="22"/>
                <w:szCs w:val="18"/>
              </w:rPr>
              <w:t>60cm</w:t>
            </w:r>
          </w:p>
        </w:tc>
        <w:tc>
          <w:tcPr>
            <w:tcW w:w="748" w:type="pct"/>
            <w:vMerge/>
            <w:vAlign w:val="center"/>
          </w:tcPr>
          <w:p w:rsidR="00CE5956" w:rsidRPr="008D19F5" w:rsidRDefault="00CE5956" w:rsidP="003F4842">
            <w:pPr>
              <w:tabs>
                <w:tab w:val="left" w:pos="4092"/>
                <w:tab w:val="center" w:pos="4536"/>
              </w:tabs>
              <w:spacing w:after="0" w:line="240" w:lineRule="auto"/>
              <w:rPr>
                <w:sz w:val="22"/>
                <w:szCs w:val="18"/>
              </w:rPr>
            </w:pPr>
          </w:p>
        </w:tc>
        <w:tc>
          <w:tcPr>
            <w:tcW w:w="763" w:type="pct"/>
            <w:vMerge/>
            <w:vAlign w:val="center"/>
          </w:tcPr>
          <w:p w:rsidR="00CE5956" w:rsidRPr="008D19F5" w:rsidRDefault="00CE5956" w:rsidP="003F4842">
            <w:pPr>
              <w:tabs>
                <w:tab w:val="left" w:pos="3615"/>
              </w:tabs>
              <w:spacing w:after="0" w:line="240" w:lineRule="auto"/>
              <w:rPr>
                <w:sz w:val="22"/>
                <w:szCs w:val="18"/>
                <w:lang w:bidi="ar-LY"/>
              </w:rPr>
            </w:pPr>
          </w:p>
        </w:tc>
      </w:tr>
      <w:tr w:rsidR="00CE5956" w:rsidRPr="008D19F5" w:rsidTr="000D6C12">
        <w:trPr>
          <w:trHeight w:val="20"/>
          <w:jc w:val="center"/>
        </w:trPr>
        <w:tc>
          <w:tcPr>
            <w:tcW w:w="1036" w:type="pct"/>
            <w:vMerge/>
            <w:vAlign w:val="center"/>
          </w:tcPr>
          <w:p w:rsidR="00CE5956" w:rsidRPr="008D19F5" w:rsidRDefault="00CE5956" w:rsidP="003F4842">
            <w:pPr>
              <w:tabs>
                <w:tab w:val="left" w:pos="4092"/>
                <w:tab w:val="center" w:pos="4536"/>
              </w:tabs>
              <w:spacing w:after="0" w:line="240" w:lineRule="auto"/>
              <w:rPr>
                <w:sz w:val="22"/>
                <w:szCs w:val="18"/>
                <w:rtl/>
              </w:rPr>
            </w:pPr>
          </w:p>
        </w:tc>
        <w:tc>
          <w:tcPr>
            <w:tcW w:w="614" w:type="pct"/>
            <w:vAlign w:val="center"/>
          </w:tcPr>
          <w:p w:rsidR="00CE5956" w:rsidRPr="008D19F5" w:rsidRDefault="00CE5956" w:rsidP="003F4842">
            <w:pPr>
              <w:tabs>
                <w:tab w:val="left" w:pos="4092"/>
                <w:tab w:val="center" w:pos="4536"/>
              </w:tabs>
              <w:spacing w:after="0" w:line="240" w:lineRule="auto"/>
              <w:rPr>
                <w:sz w:val="22"/>
                <w:szCs w:val="18"/>
              </w:rPr>
            </w:pPr>
            <w:r w:rsidRPr="008D19F5">
              <w:rPr>
                <w:sz w:val="22"/>
                <w:szCs w:val="18"/>
              </w:rPr>
              <w:t>52cm</w:t>
            </w:r>
          </w:p>
        </w:tc>
        <w:tc>
          <w:tcPr>
            <w:tcW w:w="611" w:type="pct"/>
            <w:vAlign w:val="center"/>
          </w:tcPr>
          <w:p w:rsidR="00CE5956" w:rsidRPr="008D19F5" w:rsidRDefault="00CE5956" w:rsidP="003F4842">
            <w:pPr>
              <w:tabs>
                <w:tab w:val="left" w:pos="4092"/>
                <w:tab w:val="center" w:pos="4536"/>
              </w:tabs>
              <w:spacing w:after="0" w:line="240" w:lineRule="auto"/>
              <w:rPr>
                <w:sz w:val="22"/>
                <w:szCs w:val="18"/>
              </w:rPr>
            </w:pPr>
            <w:r w:rsidRPr="008D19F5">
              <w:rPr>
                <w:sz w:val="22"/>
                <w:szCs w:val="18"/>
              </w:rPr>
              <w:t>30 cm</w:t>
            </w:r>
          </w:p>
        </w:tc>
        <w:tc>
          <w:tcPr>
            <w:tcW w:w="614" w:type="pct"/>
            <w:vAlign w:val="center"/>
          </w:tcPr>
          <w:p w:rsidR="00CE5956" w:rsidRPr="008D19F5" w:rsidRDefault="00CE5956" w:rsidP="003F4842">
            <w:pPr>
              <w:tabs>
                <w:tab w:val="left" w:pos="4092"/>
                <w:tab w:val="center" w:pos="4536"/>
              </w:tabs>
              <w:spacing w:after="0" w:line="240" w:lineRule="auto"/>
              <w:rPr>
                <w:sz w:val="22"/>
                <w:szCs w:val="18"/>
              </w:rPr>
            </w:pPr>
            <w:r w:rsidRPr="008D19F5">
              <w:rPr>
                <w:sz w:val="22"/>
                <w:szCs w:val="18"/>
              </w:rPr>
              <w:t>60 cm</w:t>
            </w:r>
          </w:p>
        </w:tc>
        <w:tc>
          <w:tcPr>
            <w:tcW w:w="614" w:type="pct"/>
            <w:vAlign w:val="center"/>
          </w:tcPr>
          <w:p w:rsidR="00CE5956" w:rsidRPr="008D19F5" w:rsidRDefault="00CE5956" w:rsidP="003F4842">
            <w:pPr>
              <w:tabs>
                <w:tab w:val="left" w:pos="4092"/>
                <w:tab w:val="center" w:pos="4536"/>
              </w:tabs>
              <w:spacing w:after="0" w:line="240" w:lineRule="auto"/>
              <w:rPr>
                <w:sz w:val="22"/>
                <w:szCs w:val="18"/>
              </w:rPr>
            </w:pPr>
            <w:r w:rsidRPr="008D19F5">
              <w:rPr>
                <w:sz w:val="22"/>
                <w:szCs w:val="18"/>
              </w:rPr>
              <w:t>61cm</w:t>
            </w:r>
          </w:p>
        </w:tc>
        <w:tc>
          <w:tcPr>
            <w:tcW w:w="748" w:type="pct"/>
            <w:vMerge/>
            <w:vAlign w:val="center"/>
          </w:tcPr>
          <w:p w:rsidR="00CE5956" w:rsidRPr="008D19F5" w:rsidRDefault="00CE5956" w:rsidP="003F4842">
            <w:pPr>
              <w:tabs>
                <w:tab w:val="left" w:pos="4092"/>
                <w:tab w:val="center" w:pos="4536"/>
              </w:tabs>
              <w:spacing w:after="0" w:line="240" w:lineRule="auto"/>
              <w:rPr>
                <w:sz w:val="22"/>
                <w:szCs w:val="18"/>
              </w:rPr>
            </w:pPr>
          </w:p>
        </w:tc>
        <w:tc>
          <w:tcPr>
            <w:tcW w:w="763" w:type="pct"/>
            <w:vMerge/>
            <w:vAlign w:val="center"/>
          </w:tcPr>
          <w:p w:rsidR="00CE5956" w:rsidRPr="008D19F5" w:rsidRDefault="00CE5956" w:rsidP="003F4842">
            <w:pPr>
              <w:tabs>
                <w:tab w:val="left" w:pos="3615"/>
              </w:tabs>
              <w:spacing w:after="0" w:line="240" w:lineRule="auto"/>
              <w:rPr>
                <w:sz w:val="22"/>
                <w:szCs w:val="18"/>
                <w:lang w:bidi="ar-LY"/>
              </w:rPr>
            </w:pPr>
          </w:p>
        </w:tc>
      </w:tr>
      <w:tr w:rsidR="00CE5956" w:rsidRPr="008D19F5" w:rsidTr="000D6C12">
        <w:trPr>
          <w:trHeight w:val="20"/>
          <w:jc w:val="center"/>
        </w:trPr>
        <w:tc>
          <w:tcPr>
            <w:tcW w:w="1036" w:type="pct"/>
            <w:vAlign w:val="center"/>
          </w:tcPr>
          <w:p w:rsidR="00CE5956" w:rsidRPr="008D19F5" w:rsidRDefault="00CE5956" w:rsidP="003F4842">
            <w:pPr>
              <w:tabs>
                <w:tab w:val="left" w:pos="4092"/>
                <w:tab w:val="center" w:pos="4536"/>
              </w:tabs>
              <w:spacing w:after="0" w:line="240" w:lineRule="auto"/>
              <w:rPr>
                <w:sz w:val="22"/>
                <w:szCs w:val="18"/>
                <w:rtl/>
              </w:rPr>
            </w:pPr>
            <w:r w:rsidRPr="008D19F5">
              <w:rPr>
                <w:sz w:val="22"/>
                <w:szCs w:val="18"/>
              </w:rPr>
              <w:t>Plastik, metal ve zincir</w:t>
            </w:r>
          </w:p>
        </w:tc>
        <w:tc>
          <w:tcPr>
            <w:tcW w:w="614" w:type="pct"/>
            <w:vAlign w:val="center"/>
          </w:tcPr>
          <w:p w:rsidR="00CE5956" w:rsidRPr="008D19F5" w:rsidRDefault="00CE5956" w:rsidP="003F4842">
            <w:pPr>
              <w:tabs>
                <w:tab w:val="left" w:pos="4092"/>
                <w:tab w:val="center" w:pos="4536"/>
              </w:tabs>
              <w:spacing w:after="0" w:line="240" w:lineRule="auto"/>
              <w:rPr>
                <w:sz w:val="22"/>
                <w:szCs w:val="18"/>
              </w:rPr>
            </w:pPr>
            <w:r w:rsidRPr="008D19F5">
              <w:rPr>
                <w:sz w:val="22"/>
                <w:szCs w:val="18"/>
              </w:rPr>
              <w:t>50 cm</w:t>
            </w:r>
          </w:p>
        </w:tc>
        <w:tc>
          <w:tcPr>
            <w:tcW w:w="611" w:type="pct"/>
            <w:vAlign w:val="center"/>
          </w:tcPr>
          <w:p w:rsidR="00CE5956" w:rsidRPr="008D19F5" w:rsidRDefault="00CE5956" w:rsidP="003F4842">
            <w:pPr>
              <w:tabs>
                <w:tab w:val="left" w:pos="4092"/>
                <w:tab w:val="center" w:pos="4536"/>
              </w:tabs>
              <w:spacing w:after="0" w:line="240" w:lineRule="auto"/>
              <w:rPr>
                <w:sz w:val="22"/>
                <w:szCs w:val="18"/>
              </w:rPr>
            </w:pPr>
            <w:r w:rsidRPr="008D19F5">
              <w:rPr>
                <w:sz w:val="22"/>
                <w:szCs w:val="18"/>
              </w:rPr>
              <w:t>35 cm</w:t>
            </w:r>
          </w:p>
        </w:tc>
        <w:tc>
          <w:tcPr>
            <w:tcW w:w="614" w:type="pct"/>
            <w:vAlign w:val="center"/>
          </w:tcPr>
          <w:p w:rsidR="00CE5956" w:rsidRPr="008D19F5" w:rsidRDefault="00CE5956" w:rsidP="003F4842">
            <w:pPr>
              <w:tabs>
                <w:tab w:val="left" w:pos="4092"/>
                <w:tab w:val="center" w:pos="4536"/>
              </w:tabs>
              <w:spacing w:after="0" w:line="240" w:lineRule="auto"/>
              <w:rPr>
                <w:sz w:val="22"/>
                <w:szCs w:val="18"/>
              </w:rPr>
            </w:pPr>
            <w:r w:rsidRPr="008D19F5">
              <w:rPr>
                <w:sz w:val="22"/>
                <w:szCs w:val="18"/>
              </w:rPr>
              <w:t>60 cm</w:t>
            </w:r>
          </w:p>
        </w:tc>
        <w:tc>
          <w:tcPr>
            <w:tcW w:w="614" w:type="pct"/>
            <w:vAlign w:val="center"/>
          </w:tcPr>
          <w:p w:rsidR="00CE5956" w:rsidRPr="008D19F5" w:rsidRDefault="00CE5956" w:rsidP="003F4842">
            <w:pPr>
              <w:tabs>
                <w:tab w:val="left" w:pos="4092"/>
                <w:tab w:val="center" w:pos="4536"/>
              </w:tabs>
              <w:spacing w:after="0" w:line="240" w:lineRule="auto"/>
              <w:rPr>
                <w:sz w:val="22"/>
                <w:szCs w:val="18"/>
              </w:rPr>
            </w:pPr>
            <w:r w:rsidRPr="008D19F5">
              <w:rPr>
                <w:sz w:val="22"/>
                <w:szCs w:val="18"/>
              </w:rPr>
              <w:t>63cm</w:t>
            </w:r>
          </w:p>
        </w:tc>
        <w:tc>
          <w:tcPr>
            <w:tcW w:w="748" w:type="pct"/>
            <w:vAlign w:val="center"/>
          </w:tcPr>
          <w:p w:rsidR="00CE5956" w:rsidRPr="008D19F5" w:rsidRDefault="00CE5956" w:rsidP="003F4842">
            <w:pPr>
              <w:tabs>
                <w:tab w:val="left" w:pos="4092"/>
                <w:tab w:val="center" w:pos="4536"/>
              </w:tabs>
              <w:spacing w:after="0" w:line="240" w:lineRule="auto"/>
              <w:rPr>
                <w:sz w:val="22"/>
                <w:szCs w:val="18"/>
              </w:rPr>
            </w:pPr>
            <w:r w:rsidRPr="008D19F5">
              <w:rPr>
                <w:sz w:val="22"/>
                <w:szCs w:val="18"/>
              </w:rPr>
              <w:t>2</w:t>
            </w:r>
          </w:p>
        </w:tc>
        <w:tc>
          <w:tcPr>
            <w:tcW w:w="763" w:type="pct"/>
            <w:vAlign w:val="center"/>
          </w:tcPr>
          <w:p w:rsidR="00CE5956" w:rsidRPr="008D19F5" w:rsidRDefault="00CE5956" w:rsidP="003F4842">
            <w:pPr>
              <w:tabs>
                <w:tab w:val="left" w:pos="6165"/>
              </w:tabs>
              <w:spacing w:after="0" w:line="240" w:lineRule="auto"/>
              <w:rPr>
                <w:sz w:val="22"/>
                <w:szCs w:val="18"/>
              </w:rPr>
            </w:pPr>
            <w:proofErr w:type="spellStart"/>
            <w:r w:rsidRPr="008D19F5">
              <w:rPr>
                <w:sz w:val="22"/>
                <w:szCs w:val="18"/>
              </w:rPr>
              <w:t>Baris</w:t>
            </w:r>
            <w:proofErr w:type="spellEnd"/>
            <w:r w:rsidRPr="008D19F5">
              <w:rPr>
                <w:sz w:val="22"/>
                <w:szCs w:val="18"/>
              </w:rPr>
              <w:t xml:space="preserve"> </w:t>
            </w:r>
            <w:proofErr w:type="spellStart"/>
            <w:r w:rsidRPr="008D19F5">
              <w:rPr>
                <w:sz w:val="22"/>
                <w:szCs w:val="18"/>
              </w:rPr>
              <w:t>parki</w:t>
            </w:r>
            <w:proofErr w:type="spellEnd"/>
          </w:p>
        </w:tc>
      </w:tr>
      <w:tr w:rsidR="00CE5956" w:rsidRPr="008D19F5" w:rsidTr="000D6C12">
        <w:trPr>
          <w:trHeight w:val="20"/>
          <w:jc w:val="center"/>
        </w:trPr>
        <w:tc>
          <w:tcPr>
            <w:tcW w:w="1036" w:type="pct"/>
            <w:vMerge w:val="restart"/>
            <w:vAlign w:val="center"/>
          </w:tcPr>
          <w:p w:rsidR="00CE5956" w:rsidRPr="008D19F5" w:rsidRDefault="00CE5956" w:rsidP="003F4842">
            <w:pPr>
              <w:tabs>
                <w:tab w:val="left" w:pos="4092"/>
                <w:tab w:val="center" w:pos="4536"/>
              </w:tabs>
              <w:spacing w:after="0" w:line="240" w:lineRule="auto"/>
              <w:rPr>
                <w:sz w:val="22"/>
                <w:szCs w:val="18"/>
                <w:rtl/>
              </w:rPr>
            </w:pPr>
            <w:r w:rsidRPr="008D19F5">
              <w:rPr>
                <w:sz w:val="22"/>
                <w:szCs w:val="18"/>
              </w:rPr>
              <w:t>Plastik, metal ve zincir</w:t>
            </w:r>
          </w:p>
        </w:tc>
        <w:tc>
          <w:tcPr>
            <w:tcW w:w="614" w:type="pct"/>
            <w:vAlign w:val="center"/>
          </w:tcPr>
          <w:p w:rsidR="00CE5956" w:rsidRPr="008D19F5" w:rsidRDefault="00CE5956" w:rsidP="003F4842">
            <w:pPr>
              <w:tabs>
                <w:tab w:val="left" w:pos="4092"/>
                <w:tab w:val="center" w:pos="4536"/>
              </w:tabs>
              <w:spacing w:after="0" w:line="240" w:lineRule="auto"/>
              <w:rPr>
                <w:sz w:val="22"/>
                <w:szCs w:val="18"/>
              </w:rPr>
            </w:pPr>
            <w:r w:rsidRPr="008D19F5">
              <w:rPr>
                <w:sz w:val="22"/>
                <w:szCs w:val="18"/>
              </w:rPr>
              <w:t>52 cm</w:t>
            </w:r>
          </w:p>
        </w:tc>
        <w:tc>
          <w:tcPr>
            <w:tcW w:w="611" w:type="pct"/>
            <w:vAlign w:val="center"/>
          </w:tcPr>
          <w:p w:rsidR="00CE5956" w:rsidRPr="008D19F5" w:rsidRDefault="00CE5956" w:rsidP="003F4842">
            <w:pPr>
              <w:tabs>
                <w:tab w:val="left" w:pos="4092"/>
                <w:tab w:val="center" w:pos="4536"/>
              </w:tabs>
              <w:spacing w:after="0" w:line="240" w:lineRule="auto"/>
              <w:rPr>
                <w:sz w:val="22"/>
                <w:szCs w:val="18"/>
              </w:rPr>
            </w:pPr>
            <w:r w:rsidRPr="008D19F5">
              <w:rPr>
                <w:sz w:val="22"/>
                <w:szCs w:val="18"/>
              </w:rPr>
              <w:t>32 cm</w:t>
            </w:r>
          </w:p>
        </w:tc>
        <w:tc>
          <w:tcPr>
            <w:tcW w:w="614" w:type="pct"/>
            <w:vAlign w:val="center"/>
          </w:tcPr>
          <w:p w:rsidR="00CE5956" w:rsidRPr="008D19F5" w:rsidRDefault="00CE5956" w:rsidP="003F4842">
            <w:pPr>
              <w:tabs>
                <w:tab w:val="left" w:pos="4092"/>
                <w:tab w:val="center" w:pos="4536"/>
              </w:tabs>
              <w:spacing w:after="0" w:line="240" w:lineRule="auto"/>
              <w:rPr>
                <w:sz w:val="22"/>
                <w:szCs w:val="18"/>
              </w:rPr>
            </w:pPr>
            <w:r w:rsidRPr="008D19F5">
              <w:rPr>
                <w:sz w:val="22"/>
                <w:szCs w:val="18"/>
              </w:rPr>
              <w:t>63 cm</w:t>
            </w:r>
          </w:p>
        </w:tc>
        <w:tc>
          <w:tcPr>
            <w:tcW w:w="614" w:type="pct"/>
            <w:vAlign w:val="center"/>
          </w:tcPr>
          <w:p w:rsidR="00CE5956" w:rsidRPr="008D19F5" w:rsidRDefault="00CE5956" w:rsidP="003F4842">
            <w:pPr>
              <w:tabs>
                <w:tab w:val="left" w:pos="4092"/>
                <w:tab w:val="center" w:pos="4536"/>
              </w:tabs>
              <w:spacing w:after="0" w:line="240" w:lineRule="auto"/>
              <w:rPr>
                <w:sz w:val="22"/>
                <w:szCs w:val="18"/>
              </w:rPr>
            </w:pPr>
            <w:r w:rsidRPr="008D19F5">
              <w:rPr>
                <w:sz w:val="22"/>
                <w:szCs w:val="18"/>
              </w:rPr>
              <w:t>60cm</w:t>
            </w:r>
          </w:p>
        </w:tc>
        <w:tc>
          <w:tcPr>
            <w:tcW w:w="748" w:type="pct"/>
            <w:vMerge w:val="restart"/>
            <w:vAlign w:val="center"/>
          </w:tcPr>
          <w:p w:rsidR="00CE5956" w:rsidRPr="008D19F5" w:rsidRDefault="00CE5956" w:rsidP="003F4842">
            <w:pPr>
              <w:tabs>
                <w:tab w:val="left" w:pos="4092"/>
                <w:tab w:val="center" w:pos="4536"/>
              </w:tabs>
              <w:spacing w:after="0" w:line="240" w:lineRule="auto"/>
              <w:rPr>
                <w:sz w:val="22"/>
                <w:szCs w:val="18"/>
                <w:rtl/>
              </w:rPr>
            </w:pPr>
            <w:r w:rsidRPr="008D19F5">
              <w:rPr>
                <w:sz w:val="22"/>
                <w:szCs w:val="18"/>
                <w:rtl/>
              </w:rPr>
              <w:t>2</w:t>
            </w:r>
          </w:p>
        </w:tc>
        <w:tc>
          <w:tcPr>
            <w:tcW w:w="763" w:type="pct"/>
            <w:vMerge w:val="restart"/>
            <w:vAlign w:val="center"/>
          </w:tcPr>
          <w:p w:rsidR="00CE5956" w:rsidRPr="008D19F5" w:rsidRDefault="00CE5956" w:rsidP="003F4842">
            <w:pPr>
              <w:spacing w:after="0" w:line="240" w:lineRule="auto"/>
              <w:rPr>
                <w:sz w:val="22"/>
                <w:szCs w:val="18"/>
                <w:lang w:bidi="ar-LY"/>
              </w:rPr>
            </w:pPr>
            <w:proofErr w:type="gramStart"/>
            <w:r w:rsidRPr="008D19F5">
              <w:rPr>
                <w:sz w:val="22"/>
                <w:szCs w:val="18"/>
                <w:lang w:bidi="ar-LY"/>
              </w:rPr>
              <w:t>Öveçler  vadisi</w:t>
            </w:r>
            <w:proofErr w:type="gramEnd"/>
            <w:r w:rsidRPr="008D19F5">
              <w:rPr>
                <w:sz w:val="22"/>
                <w:szCs w:val="18"/>
                <w:lang w:bidi="ar-LY"/>
              </w:rPr>
              <w:t xml:space="preserve"> 3</w:t>
            </w:r>
          </w:p>
          <w:p w:rsidR="00CE5956" w:rsidRPr="008D19F5" w:rsidRDefault="00CE5956" w:rsidP="003F4842">
            <w:pPr>
              <w:tabs>
                <w:tab w:val="left" w:pos="6165"/>
              </w:tabs>
              <w:spacing w:after="0" w:line="240" w:lineRule="auto"/>
              <w:rPr>
                <w:sz w:val="22"/>
                <w:szCs w:val="18"/>
              </w:rPr>
            </w:pPr>
          </w:p>
        </w:tc>
      </w:tr>
      <w:tr w:rsidR="00CE5956" w:rsidRPr="008D19F5" w:rsidTr="000D6C12">
        <w:trPr>
          <w:trHeight w:val="20"/>
          <w:jc w:val="center"/>
        </w:trPr>
        <w:tc>
          <w:tcPr>
            <w:tcW w:w="1036" w:type="pct"/>
            <w:vMerge/>
          </w:tcPr>
          <w:p w:rsidR="00CE5956" w:rsidRPr="008D19F5" w:rsidRDefault="00CE5956" w:rsidP="003F4842">
            <w:pPr>
              <w:tabs>
                <w:tab w:val="left" w:pos="4092"/>
                <w:tab w:val="center" w:pos="4536"/>
              </w:tabs>
              <w:spacing w:after="0" w:line="240" w:lineRule="auto"/>
              <w:rPr>
                <w:sz w:val="22"/>
                <w:szCs w:val="18"/>
                <w:rtl/>
              </w:rPr>
            </w:pPr>
          </w:p>
        </w:tc>
        <w:tc>
          <w:tcPr>
            <w:tcW w:w="614" w:type="pct"/>
            <w:vAlign w:val="center"/>
          </w:tcPr>
          <w:p w:rsidR="00CE5956" w:rsidRPr="008D19F5" w:rsidRDefault="00CE5956" w:rsidP="003F4842">
            <w:pPr>
              <w:tabs>
                <w:tab w:val="left" w:pos="4092"/>
                <w:tab w:val="center" w:pos="4536"/>
              </w:tabs>
              <w:spacing w:after="0" w:line="240" w:lineRule="auto"/>
              <w:rPr>
                <w:sz w:val="22"/>
                <w:szCs w:val="18"/>
              </w:rPr>
            </w:pPr>
            <w:r w:rsidRPr="008D19F5">
              <w:rPr>
                <w:sz w:val="22"/>
                <w:szCs w:val="18"/>
              </w:rPr>
              <w:t>52 cm</w:t>
            </w:r>
          </w:p>
        </w:tc>
        <w:tc>
          <w:tcPr>
            <w:tcW w:w="611" w:type="pct"/>
            <w:vAlign w:val="center"/>
          </w:tcPr>
          <w:p w:rsidR="00CE5956" w:rsidRPr="008D19F5" w:rsidRDefault="00CE5956" w:rsidP="003F4842">
            <w:pPr>
              <w:tabs>
                <w:tab w:val="left" w:pos="4092"/>
                <w:tab w:val="center" w:pos="4536"/>
              </w:tabs>
              <w:spacing w:after="0" w:line="240" w:lineRule="auto"/>
              <w:rPr>
                <w:sz w:val="22"/>
                <w:szCs w:val="18"/>
              </w:rPr>
            </w:pPr>
            <w:r w:rsidRPr="008D19F5">
              <w:rPr>
                <w:sz w:val="22"/>
                <w:szCs w:val="18"/>
              </w:rPr>
              <w:t>52 cm</w:t>
            </w:r>
          </w:p>
        </w:tc>
        <w:tc>
          <w:tcPr>
            <w:tcW w:w="614" w:type="pct"/>
            <w:vAlign w:val="center"/>
          </w:tcPr>
          <w:p w:rsidR="00CE5956" w:rsidRPr="008D19F5" w:rsidRDefault="00CE5956" w:rsidP="003F4842">
            <w:pPr>
              <w:tabs>
                <w:tab w:val="left" w:pos="4092"/>
                <w:tab w:val="center" w:pos="4536"/>
              </w:tabs>
              <w:spacing w:after="0" w:line="240" w:lineRule="auto"/>
              <w:rPr>
                <w:sz w:val="22"/>
                <w:szCs w:val="18"/>
              </w:rPr>
            </w:pPr>
            <w:r w:rsidRPr="008D19F5">
              <w:rPr>
                <w:sz w:val="22"/>
                <w:szCs w:val="18"/>
              </w:rPr>
              <w:t>75 cm</w:t>
            </w:r>
          </w:p>
        </w:tc>
        <w:tc>
          <w:tcPr>
            <w:tcW w:w="614" w:type="pct"/>
            <w:vAlign w:val="center"/>
          </w:tcPr>
          <w:p w:rsidR="00CE5956" w:rsidRPr="008D19F5" w:rsidRDefault="00CE5956" w:rsidP="003F4842">
            <w:pPr>
              <w:tabs>
                <w:tab w:val="left" w:pos="4092"/>
                <w:tab w:val="center" w:pos="4536"/>
              </w:tabs>
              <w:spacing w:after="0" w:line="240" w:lineRule="auto"/>
              <w:rPr>
                <w:sz w:val="22"/>
                <w:szCs w:val="18"/>
              </w:rPr>
            </w:pPr>
            <w:r w:rsidRPr="008D19F5">
              <w:rPr>
                <w:sz w:val="22"/>
                <w:szCs w:val="18"/>
              </w:rPr>
              <w:t>63 cm</w:t>
            </w:r>
          </w:p>
        </w:tc>
        <w:tc>
          <w:tcPr>
            <w:tcW w:w="748" w:type="pct"/>
            <w:vMerge/>
          </w:tcPr>
          <w:p w:rsidR="00CE5956" w:rsidRPr="008D19F5" w:rsidRDefault="00CE5956" w:rsidP="003F4842">
            <w:pPr>
              <w:tabs>
                <w:tab w:val="left" w:pos="4092"/>
                <w:tab w:val="center" w:pos="4536"/>
              </w:tabs>
              <w:spacing w:after="0" w:line="240" w:lineRule="auto"/>
              <w:rPr>
                <w:sz w:val="22"/>
                <w:szCs w:val="18"/>
                <w:rtl/>
              </w:rPr>
            </w:pPr>
          </w:p>
        </w:tc>
        <w:tc>
          <w:tcPr>
            <w:tcW w:w="763" w:type="pct"/>
            <w:vMerge/>
          </w:tcPr>
          <w:p w:rsidR="00CE5956" w:rsidRPr="008D19F5" w:rsidRDefault="00CE5956" w:rsidP="003F4842">
            <w:pPr>
              <w:keepNext/>
              <w:spacing w:after="0" w:line="240" w:lineRule="auto"/>
              <w:rPr>
                <w:sz w:val="22"/>
                <w:szCs w:val="18"/>
              </w:rPr>
            </w:pPr>
          </w:p>
        </w:tc>
      </w:tr>
    </w:tbl>
    <w:p w:rsidR="001F273A" w:rsidRPr="001F273A" w:rsidRDefault="001F273A" w:rsidP="000D6C12">
      <w:pPr>
        <w:spacing w:before="360"/>
        <w:rPr>
          <w:rtl/>
          <w:lang w:bidi="ar-LY"/>
        </w:rPr>
      </w:pPr>
      <w:r w:rsidRPr="001F273A">
        <w:t>Bu tabloda yazımı kolaylaştırmak adına bazı boyutlar kodlar hâlinde verilmiştir.</w:t>
      </w:r>
    </w:p>
    <w:p w:rsidR="001F273A" w:rsidRPr="001F273A" w:rsidRDefault="001F273A" w:rsidP="001F273A">
      <w:pPr>
        <w:tabs>
          <w:tab w:val="left" w:pos="0"/>
          <w:tab w:val="left" w:pos="142"/>
        </w:tabs>
        <w:spacing w:after="0"/>
        <w:rPr>
          <w:color w:val="000000"/>
        </w:rPr>
      </w:pPr>
      <w:r w:rsidRPr="001F273A">
        <w:rPr>
          <w:color w:val="000000"/>
        </w:rPr>
        <w:t>D1: Salıncak ve taşıyıcı strüktür arasındaki mesafe</w:t>
      </w:r>
    </w:p>
    <w:p w:rsidR="001F273A" w:rsidRPr="001F273A" w:rsidRDefault="001F273A" w:rsidP="001F273A">
      <w:pPr>
        <w:tabs>
          <w:tab w:val="left" w:pos="0"/>
          <w:tab w:val="left" w:pos="142"/>
        </w:tabs>
        <w:spacing w:after="0"/>
        <w:rPr>
          <w:color w:val="000000"/>
        </w:rPr>
      </w:pPr>
      <w:r w:rsidRPr="001F273A">
        <w:rPr>
          <w:color w:val="000000"/>
        </w:rPr>
        <w:t>D2: Salıncaklar arasındaki mesafe</w:t>
      </w:r>
    </w:p>
    <w:p w:rsidR="001F273A" w:rsidRPr="001F273A" w:rsidRDefault="001F273A" w:rsidP="001F273A">
      <w:pPr>
        <w:tabs>
          <w:tab w:val="left" w:pos="0"/>
          <w:tab w:val="left" w:pos="142"/>
        </w:tabs>
        <w:spacing w:after="0"/>
        <w:rPr>
          <w:color w:val="000000"/>
        </w:rPr>
      </w:pPr>
      <w:r w:rsidRPr="001F273A">
        <w:rPr>
          <w:color w:val="000000"/>
        </w:rPr>
        <w:t>D3: Erişime olanak sağlar</w:t>
      </w:r>
    </w:p>
    <w:p w:rsidR="001F273A" w:rsidRPr="001F273A" w:rsidRDefault="001F273A" w:rsidP="001F273A">
      <w:pPr>
        <w:tabs>
          <w:tab w:val="left" w:pos="0"/>
          <w:tab w:val="left" w:pos="142"/>
        </w:tabs>
        <w:spacing w:after="0"/>
        <w:rPr>
          <w:color w:val="000000"/>
        </w:rPr>
      </w:pPr>
      <w:r w:rsidRPr="001F273A">
        <w:rPr>
          <w:color w:val="000000"/>
        </w:rPr>
        <w:t>D4: Yana hareketi azaltır</w:t>
      </w:r>
    </w:p>
    <w:p w:rsidR="001F273A" w:rsidRPr="001F273A" w:rsidRDefault="001F273A" w:rsidP="001F273A">
      <w:pPr>
        <w:tabs>
          <w:tab w:val="left" w:pos="0"/>
          <w:tab w:val="left" w:pos="142"/>
        </w:tabs>
        <w:spacing w:after="0"/>
        <w:rPr>
          <w:color w:val="000000"/>
        </w:rPr>
      </w:pPr>
    </w:p>
    <w:p w:rsidR="001F273A" w:rsidRPr="001F273A" w:rsidRDefault="001F273A" w:rsidP="00CD620D">
      <w:r w:rsidRPr="001F273A">
        <w:t xml:space="preserve">Yapılan karşılaştırmalarda salıncak boyutlarının CPSC </w:t>
      </w:r>
      <w:proofErr w:type="spellStart"/>
      <w:r w:rsidRPr="001F273A">
        <w:t>st</w:t>
      </w:r>
      <w:r w:rsidR="00CE5956">
        <w:t>ve</w:t>
      </w:r>
      <w:r w:rsidRPr="001F273A">
        <w:t>artlarıyla</w:t>
      </w:r>
      <w:proofErr w:type="spellEnd"/>
      <w:r w:rsidRPr="001F273A">
        <w:t xml:space="preserve"> uyumlu olduğu belirlenmiştir. </w:t>
      </w:r>
      <w:r w:rsidRPr="001F273A">
        <w:rPr>
          <w:lang w:bidi="ar-LY"/>
        </w:rPr>
        <w:t xml:space="preserve">Aynı </w:t>
      </w:r>
      <w:proofErr w:type="spellStart"/>
      <w:r w:rsidRPr="001F273A">
        <w:rPr>
          <w:lang w:bidi="ar-LY"/>
        </w:rPr>
        <w:t>zam</w:t>
      </w:r>
      <w:r w:rsidR="00CE5956">
        <w:rPr>
          <w:lang w:bidi="ar-LY"/>
        </w:rPr>
        <w:t>ve</w:t>
      </w:r>
      <w:r w:rsidRPr="001F273A">
        <w:rPr>
          <w:lang w:bidi="ar-LY"/>
        </w:rPr>
        <w:t>a</w:t>
      </w:r>
      <w:proofErr w:type="spellEnd"/>
      <w:r w:rsidRPr="001F273A">
        <w:rPr>
          <w:lang w:bidi="ar-LY"/>
        </w:rPr>
        <w:t xml:space="preserve"> kullanılan malzemelere bakıldığında bütün salıncakların </w:t>
      </w:r>
      <w:r w:rsidRPr="001F273A">
        <w:rPr>
          <w:lang w:bidi="ar-LY"/>
        </w:rPr>
        <w:lastRenderedPageBreak/>
        <w:t xml:space="preserve">plastik ve metalden yapıldığı ve sadece Öveçler Vadisi 2’deki salıncaklarda çizgi film kahramanları şekillerinin kullanıldığı gözlemlenmiştir. </w:t>
      </w:r>
    </w:p>
    <w:p w:rsidR="001F273A" w:rsidRPr="001F273A" w:rsidRDefault="001F273A" w:rsidP="00CD620D">
      <w:pPr>
        <w:rPr>
          <w:lang w:bidi="ar-LY"/>
        </w:rPr>
      </w:pPr>
      <w:r w:rsidRPr="001F273A">
        <w:rPr>
          <w:lang w:bidi="ar-LY"/>
        </w:rPr>
        <w:t xml:space="preserve">Bunların yanında birçok salıncağın zincirlerinin paslı olduğu </w:t>
      </w:r>
      <w:r w:rsidRPr="001F273A">
        <w:rPr>
          <w:bCs/>
          <w:lang w:bidi="ar-LY"/>
        </w:rPr>
        <w:t>belirlenmiştir ki</w:t>
      </w:r>
      <w:r w:rsidRPr="001F273A">
        <w:rPr>
          <w:lang w:bidi="ar-LY"/>
        </w:rPr>
        <w:t xml:space="preserve"> bu da çocukların dokunması açısından sakıncalıdır. Fotoğraf </w:t>
      </w:r>
      <w:proofErr w:type="gramStart"/>
      <w:r w:rsidRPr="001F273A">
        <w:rPr>
          <w:lang w:bidi="ar-LY"/>
        </w:rPr>
        <w:t>4.2’de</w:t>
      </w:r>
      <w:proofErr w:type="gramEnd"/>
      <w:r w:rsidRPr="001F273A">
        <w:rPr>
          <w:lang w:bidi="ar-LY"/>
        </w:rPr>
        <w:t xml:space="preserve"> Öveçler Vadisi 2’deki salıncakların zincirindeki pas görülmektedir.</w:t>
      </w:r>
    </w:p>
    <w:p w:rsidR="00CD620D" w:rsidRDefault="0078274A" w:rsidP="0055400A">
      <w:pPr>
        <w:pStyle w:val="AralkYok"/>
      </w:pPr>
      <w:bookmarkStart w:id="101" w:name="_Toc27083093"/>
      <w:r>
        <w:rPr>
          <w:noProof/>
        </w:rPr>
        <w:drawing>
          <wp:inline distT="0" distB="0" distL="0" distR="0" wp14:anchorId="5B13DC91" wp14:editId="24017C2C">
            <wp:extent cx="5179060" cy="4023360"/>
            <wp:effectExtent l="0" t="0" r="2540" b="0"/>
            <wp:docPr id="15" name="Resim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179060" cy="4023360"/>
                    </a:xfrm>
                    <a:prstGeom prst="rect">
                      <a:avLst/>
                    </a:prstGeom>
                    <a:noFill/>
                  </pic:spPr>
                </pic:pic>
              </a:graphicData>
            </a:graphic>
          </wp:inline>
        </w:drawing>
      </w:r>
    </w:p>
    <w:p w:rsidR="00CD620D" w:rsidRDefault="00CD620D" w:rsidP="00CD620D">
      <w:pPr>
        <w:spacing w:after="0" w:line="240" w:lineRule="auto"/>
      </w:pPr>
    </w:p>
    <w:p w:rsidR="001F273A" w:rsidRPr="001F273A" w:rsidRDefault="001F273A" w:rsidP="00CD620D">
      <w:pPr>
        <w:pStyle w:val="Fotorafyazs"/>
      </w:pPr>
      <w:bookmarkStart w:id="102" w:name="_Toc30532918"/>
      <w:r w:rsidRPr="001F273A">
        <w:t xml:space="preserve">Fotoğraf </w:t>
      </w:r>
      <w:proofErr w:type="gramStart"/>
      <w:r w:rsidRPr="001F273A">
        <w:t>4.2</w:t>
      </w:r>
      <w:proofErr w:type="gramEnd"/>
      <w:r w:rsidRPr="001F273A">
        <w:t>. Salıncak zincirindeki pas</w:t>
      </w:r>
      <w:bookmarkEnd w:id="102"/>
      <w:r w:rsidRPr="001F273A">
        <w:t xml:space="preserve"> </w:t>
      </w:r>
      <w:bookmarkEnd w:id="101"/>
    </w:p>
    <w:p w:rsidR="001F273A" w:rsidRPr="00CB3DD5" w:rsidRDefault="00CD620D" w:rsidP="000D6C12">
      <w:pPr>
        <w:pStyle w:val="Balk3"/>
      </w:pPr>
      <w:bookmarkStart w:id="103" w:name="_Toc27513923"/>
      <w:bookmarkStart w:id="104" w:name="_Toc31211430"/>
      <w:r>
        <w:t>4.</w:t>
      </w:r>
      <w:r w:rsidR="001F273A" w:rsidRPr="00CB3DD5">
        <w:t xml:space="preserve">1.3. </w:t>
      </w:r>
      <w:bookmarkEnd w:id="103"/>
      <w:r w:rsidR="001F273A" w:rsidRPr="00CB3DD5">
        <w:t>Atlıkarınca</w:t>
      </w:r>
      <w:bookmarkEnd w:id="104"/>
    </w:p>
    <w:p w:rsidR="001F273A" w:rsidRDefault="001F273A" w:rsidP="00CD620D">
      <w:r w:rsidRPr="001F273A">
        <w:t xml:space="preserve">Atlıkarıncalara kamuya açık oyun parklarında sıklıkla rastlanmaktadır. Dairesel hareketleriyle bu oyun parkı donatısı çocuklar arasında günümüzde de popülerliğini korumaktadır. Atlıkarıncaların boyut ve hızlarına ilişkin sınırlar bulunmaktadır. Tablo </w:t>
      </w:r>
      <w:proofErr w:type="gramStart"/>
      <w:r w:rsidRPr="001F273A">
        <w:t>4.4’te</w:t>
      </w:r>
      <w:proofErr w:type="gramEnd"/>
      <w:r w:rsidRPr="001F273A">
        <w:t xml:space="preserve"> atlıkarıncaların ölçüleri ve yapımında kullanılan malzemeler listelenmiştir. </w:t>
      </w:r>
    </w:p>
    <w:p w:rsidR="000D6C12" w:rsidRPr="001F273A" w:rsidRDefault="000D6C12" w:rsidP="00CD620D"/>
    <w:p w:rsidR="001F273A" w:rsidRPr="001F273A" w:rsidRDefault="001F273A" w:rsidP="00CD620D">
      <w:pPr>
        <w:pStyle w:val="Tabloyazs"/>
        <w:rPr>
          <w:lang w:bidi="ar-LY"/>
        </w:rPr>
      </w:pPr>
      <w:bookmarkStart w:id="105" w:name="_Toc27584067"/>
      <w:bookmarkStart w:id="106" w:name="_Toc31208652"/>
      <w:r w:rsidRPr="001F273A">
        <w:lastRenderedPageBreak/>
        <w:t>Tablo</w:t>
      </w:r>
      <w:r w:rsidR="00A165AD">
        <w:t xml:space="preserve"> </w:t>
      </w:r>
      <w:proofErr w:type="gramStart"/>
      <w:r w:rsidR="00A165AD">
        <w:t>4</w:t>
      </w:r>
      <w:r w:rsidR="001B7782">
        <w:t>.</w:t>
      </w:r>
      <w:r w:rsidR="00A165AD">
        <w:t>4</w:t>
      </w:r>
      <w:proofErr w:type="gramEnd"/>
      <w:r w:rsidR="00A165AD">
        <w:t>.</w:t>
      </w:r>
      <w:r w:rsidR="001B7782">
        <w:t xml:space="preserve"> A</w:t>
      </w:r>
      <w:r w:rsidRPr="001F273A">
        <w:t xml:space="preserve">tlıkarıncaların </w:t>
      </w:r>
      <w:bookmarkEnd w:id="105"/>
      <w:r w:rsidRPr="001F273A">
        <w:t>özellikleri</w:t>
      </w:r>
      <w:bookmarkEnd w:id="106"/>
    </w:p>
    <w:p w:rsidR="00CD620D" w:rsidRDefault="00CD620D" w:rsidP="00CD620D">
      <w:pPr>
        <w:tabs>
          <w:tab w:val="left" w:pos="0"/>
          <w:tab w:val="left" w:pos="142"/>
          <w:tab w:val="left" w:pos="3822"/>
        </w:tabs>
        <w:spacing w:after="0" w:line="240" w:lineRule="auto"/>
        <w:rPr>
          <w:color w:val="000000"/>
        </w:rPr>
      </w:pPr>
    </w:p>
    <w:tbl>
      <w:tblPr>
        <w:bidiVisual/>
        <w:tblW w:w="4873" w:type="pct"/>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55"/>
        <w:gridCol w:w="1406"/>
        <w:gridCol w:w="1582"/>
        <w:gridCol w:w="1582"/>
        <w:gridCol w:w="1297"/>
      </w:tblGrid>
      <w:tr w:rsidR="008D19F5" w:rsidRPr="00CD620D" w:rsidTr="008D19F5">
        <w:tc>
          <w:tcPr>
            <w:tcW w:w="1432" w:type="pct"/>
            <w:vAlign w:val="center"/>
          </w:tcPr>
          <w:p w:rsidR="008D19F5" w:rsidRPr="00CD620D" w:rsidRDefault="008D19F5" w:rsidP="00CD620D">
            <w:pPr>
              <w:tabs>
                <w:tab w:val="left" w:pos="3822"/>
              </w:tabs>
              <w:spacing w:after="0" w:line="240" w:lineRule="auto"/>
              <w:jc w:val="center"/>
              <w:rPr>
                <w:sz w:val="22"/>
                <w:rtl/>
              </w:rPr>
            </w:pPr>
            <w:r>
              <w:rPr>
                <w:sz w:val="22"/>
              </w:rPr>
              <w:t xml:space="preserve">Materyal </w:t>
            </w:r>
          </w:p>
        </w:tc>
        <w:tc>
          <w:tcPr>
            <w:tcW w:w="855" w:type="pct"/>
            <w:vAlign w:val="center"/>
          </w:tcPr>
          <w:p w:rsidR="008D19F5" w:rsidRPr="00CD620D" w:rsidRDefault="008D19F5" w:rsidP="00CD620D">
            <w:pPr>
              <w:tabs>
                <w:tab w:val="left" w:pos="3822"/>
              </w:tabs>
              <w:spacing w:after="0" w:line="240" w:lineRule="auto"/>
              <w:jc w:val="center"/>
              <w:rPr>
                <w:sz w:val="22"/>
              </w:rPr>
            </w:pPr>
            <w:r>
              <w:rPr>
                <w:sz w:val="22"/>
              </w:rPr>
              <w:t>Koltuk Genişliği</w:t>
            </w:r>
          </w:p>
        </w:tc>
        <w:tc>
          <w:tcPr>
            <w:tcW w:w="962" w:type="pct"/>
            <w:vAlign w:val="center"/>
          </w:tcPr>
          <w:p w:rsidR="008D19F5" w:rsidRPr="00CD620D" w:rsidRDefault="008D19F5" w:rsidP="00CD620D">
            <w:pPr>
              <w:tabs>
                <w:tab w:val="left" w:pos="3822"/>
              </w:tabs>
              <w:spacing w:after="0" w:line="240" w:lineRule="auto"/>
              <w:jc w:val="center"/>
              <w:rPr>
                <w:sz w:val="22"/>
                <w:rtl/>
              </w:rPr>
            </w:pPr>
            <w:r>
              <w:rPr>
                <w:sz w:val="22"/>
              </w:rPr>
              <w:t>Koruyucu yüzeyden</w:t>
            </w:r>
            <w:r w:rsidRPr="008D19F5">
              <w:rPr>
                <w:sz w:val="22"/>
              </w:rPr>
              <w:t xml:space="preserve"> koltuğun yüksekliği</w:t>
            </w:r>
          </w:p>
        </w:tc>
        <w:tc>
          <w:tcPr>
            <w:tcW w:w="962" w:type="pct"/>
            <w:vAlign w:val="center"/>
          </w:tcPr>
          <w:p w:rsidR="008D19F5" w:rsidRPr="00CD620D" w:rsidRDefault="00EC71BA" w:rsidP="00CD620D">
            <w:pPr>
              <w:tabs>
                <w:tab w:val="left" w:pos="3822"/>
              </w:tabs>
              <w:spacing w:after="0" w:line="240" w:lineRule="auto"/>
              <w:jc w:val="center"/>
              <w:rPr>
                <w:sz w:val="22"/>
                <w:rtl/>
                <w:lang w:bidi="ar-LY"/>
              </w:rPr>
            </w:pPr>
            <w:r>
              <w:rPr>
                <w:sz w:val="22"/>
                <w:lang w:bidi="ar-LY"/>
              </w:rPr>
              <w:t>Yükseklik</w:t>
            </w:r>
          </w:p>
        </w:tc>
        <w:tc>
          <w:tcPr>
            <w:tcW w:w="789" w:type="pct"/>
            <w:vAlign w:val="center"/>
          </w:tcPr>
          <w:p w:rsidR="008D19F5" w:rsidRPr="00CD620D" w:rsidRDefault="008D19F5" w:rsidP="00CD620D">
            <w:pPr>
              <w:tabs>
                <w:tab w:val="left" w:pos="3822"/>
              </w:tabs>
              <w:spacing w:after="0" w:line="240" w:lineRule="auto"/>
              <w:jc w:val="center"/>
              <w:rPr>
                <w:sz w:val="22"/>
              </w:rPr>
            </w:pPr>
            <w:r>
              <w:rPr>
                <w:sz w:val="22"/>
              </w:rPr>
              <w:t>Park ismi</w:t>
            </w:r>
          </w:p>
        </w:tc>
      </w:tr>
      <w:tr w:rsidR="008D19F5" w:rsidRPr="00CD620D" w:rsidTr="008D19F5">
        <w:tc>
          <w:tcPr>
            <w:tcW w:w="1432" w:type="pct"/>
            <w:vAlign w:val="center"/>
          </w:tcPr>
          <w:p w:rsidR="008D19F5" w:rsidRPr="00CD620D" w:rsidRDefault="008D19F5" w:rsidP="008D19F5">
            <w:pPr>
              <w:tabs>
                <w:tab w:val="left" w:pos="3822"/>
              </w:tabs>
              <w:spacing w:after="0" w:line="240" w:lineRule="auto"/>
              <w:jc w:val="center"/>
              <w:rPr>
                <w:sz w:val="22"/>
                <w:rtl/>
              </w:rPr>
            </w:pPr>
            <w:proofErr w:type="gramStart"/>
            <w:r>
              <w:rPr>
                <w:sz w:val="22"/>
              </w:rPr>
              <w:t>metal</w:t>
            </w:r>
            <w:proofErr w:type="gramEnd"/>
            <w:r w:rsidRPr="00CD620D">
              <w:rPr>
                <w:sz w:val="22"/>
              </w:rPr>
              <w:t xml:space="preserve"> </w:t>
            </w:r>
            <w:r>
              <w:rPr>
                <w:sz w:val="22"/>
              </w:rPr>
              <w:t>ve</w:t>
            </w:r>
            <w:r w:rsidRPr="00CD620D">
              <w:rPr>
                <w:sz w:val="22"/>
              </w:rPr>
              <w:t xml:space="preserve"> </w:t>
            </w:r>
            <w:r>
              <w:rPr>
                <w:sz w:val="22"/>
              </w:rPr>
              <w:t>ahşap</w:t>
            </w:r>
          </w:p>
        </w:tc>
        <w:tc>
          <w:tcPr>
            <w:tcW w:w="855" w:type="pct"/>
            <w:vAlign w:val="center"/>
          </w:tcPr>
          <w:p w:rsidR="008D19F5" w:rsidRPr="00CD620D" w:rsidRDefault="008D19F5" w:rsidP="00CD620D">
            <w:pPr>
              <w:tabs>
                <w:tab w:val="left" w:pos="3822"/>
              </w:tabs>
              <w:spacing w:after="0" w:line="240" w:lineRule="auto"/>
              <w:jc w:val="center"/>
              <w:rPr>
                <w:sz w:val="22"/>
                <w:rtl/>
              </w:rPr>
            </w:pPr>
            <w:r w:rsidRPr="00CD620D">
              <w:rPr>
                <w:sz w:val="22"/>
              </w:rPr>
              <w:t>27 cm</w:t>
            </w:r>
          </w:p>
        </w:tc>
        <w:tc>
          <w:tcPr>
            <w:tcW w:w="962" w:type="pct"/>
            <w:vAlign w:val="center"/>
          </w:tcPr>
          <w:p w:rsidR="008D19F5" w:rsidRPr="00CD620D" w:rsidRDefault="008D19F5" w:rsidP="00CD620D">
            <w:pPr>
              <w:tabs>
                <w:tab w:val="left" w:pos="3822"/>
              </w:tabs>
              <w:spacing w:after="0" w:line="240" w:lineRule="auto"/>
              <w:jc w:val="center"/>
              <w:rPr>
                <w:sz w:val="22"/>
                <w:rtl/>
              </w:rPr>
            </w:pPr>
            <w:r w:rsidRPr="00CD620D">
              <w:rPr>
                <w:sz w:val="22"/>
              </w:rPr>
              <w:t>35 cm</w:t>
            </w:r>
          </w:p>
        </w:tc>
        <w:tc>
          <w:tcPr>
            <w:tcW w:w="962" w:type="pct"/>
            <w:vAlign w:val="center"/>
          </w:tcPr>
          <w:p w:rsidR="008D19F5" w:rsidRPr="00CD620D" w:rsidRDefault="008D19F5" w:rsidP="00CD620D">
            <w:pPr>
              <w:tabs>
                <w:tab w:val="left" w:pos="3822"/>
              </w:tabs>
              <w:spacing w:after="0" w:line="240" w:lineRule="auto"/>
              <w:jc w:val="center"/>
              <w:rPr>
                <w:sz w:val="22"/>
                <w:rtl/>
              </w:rPr>
            </w:pPr>
            <w:r w:rsidRPr="00CD620D">
              <w:rPr>
                <w:sz w:val="22"/>
              </w:rPr>
              <w:t>1.53 m</w:t>
            </w:r>
          </w:p>
        </w:tc>
        <w:tc>
          <w:tcPr>
            <w:tcW w:w="789" w:type="pct"/>
            <w:vAlign w:val="center"/>
          </w:tcPr>
          <w:p w:rsidR="008D19F5" w:rsidRPr="00CD620D" w:rsidRDefault="008D19F5" w:rsidP="00CD620D">
            <w:pPr>
              <w:spacing w:after="0" w:line="240" w:lineRule="auto"/>
              <w:jc w:val="center"/>
              <w:rPr>
                <w:sz w:val="22"/>
              </w:rPr>
            </w:pPr>
            <w:proofErr w:type="spellStart"/>
            <w:r w:rsidRPr="00CD620D">
              <w:rPr>
                <w:sz w:val="22"/>
              </w:rPr>
              <w:t>Asik</w:t>
            </w:r>
            <w:proofErr w:type="spellEnd"/>
            <w:r w:rsidRPr="00CD620D">
              <w:rPr>
                <w:sz w:val="22"/>
              </w:rPr>
              <w:t xml:space="preserve"> </w:t>
            </w:r>
            <w:proofErr w:type="spellStart"/>
            <w:r w:rsidRPr="00CD620D">
              <w:rPr>
                <w:sz w:val="22"/>
              </w:rPr>
              <w:t>veysel</w:t>
            </w:r>
            <w:proofErr w:type="spellEnd"/>
            <w:r w:rsidRPr="00CD620D">
              <w:rPr>
                <w:sz w:val="22"/>
              </w:rPr>
              <w:t xml:space="preserve"> </w:t>
            </w:r>
            <w:proofErr w:type="spellStart"/>
            <w:r w:rsidRPr="00CD620D">
              <w:rPr>
                <w:sz w:val="22"/>
              </w:rPr>
              <w:t>parki</w:t>
            </w:r>
            <w:proofErr w:type="spellEnd"/>
          </w:p>
          <w:p w:rsidR="008D19F5" w:rsidRPr="00CD620D" w:rsidRDefault="008D19F5" w:rsidP="00CD620D">
            <w:pPr>
              <w:tabs>
                <w:tab w:val="left" w:pos="3822"/>
              </w:tabs>
              <w:spacing w:after="0" w:line="240" w:lineRule="auto"/>
              <w:jc w:val="center"/>
              <w:rPr>
                <w:sz w:val="22"/>
                <w:rtl/>
              </w:rPr>
            </w:pPr>
          </w:p>
        </w:tc>
      </w:tr>
      <w:tr w:rsidR="008D19F5" w:rsidRPr="00CD620D" w:rsidTr="008D19F5">
        <w:tc>
          <w:tcPr>
            <w:tcW w:w="1432" w:type="pct"/>
            <w:vAlign w:val="center"/>
          </w:tcPr>
          <w:p w:rsidR="008D19F5" w:rsidRPr="00CD620D" w:rsidRDefault="008D19F5" w:rsidP="008D19F5">
            <w:pPr>
              <w:tabs>
                <w:tab w:val="left" w:pos="3822"/>
              </w:tabs>
              <w:spacing w:after="0" w:line="240" w:lineRule="auto"/>
              <w:jc w:val="center"/>
              <w:rPr>
                <w:sz w:val="22"/>
                <w:rtl/>
              </w:rPr>
            </w:pPr>
            <w:proofErr w:type="gramStart"/>
            <w:r>
              <w:rPr>
                <w:sz w:val="22"/>
              </w:rPr>
              <w:t>metal</w:t>
            </w:r>
            <w:proofErr w:type="gramEnd"/>
            <w:r w:rsidRPr="00CD620D">
              <w:rPr>
                <w:sz w:val="22"/>
              </w:rPr>
              <w:t xml:space="preserve"> </w:t>
            </w:r>
            <w:r>
              <w:rPr>
                <w:sz w:val="22"/>
              </w:rPr>
              <w:t>ve</w:t>
            </w:r>
            <w:r w:rsidRPr="00CD620D">
              <w:rPr>
                <w:sz w:val="22"/>
              </w:rPr>
              <w:t xml:space="preserve"> </w:t>
            </w:r>
            <w:r>
              <w:rPr>
                <w:sz w:val="22"/>
              </w:rPr>
              <w:t>plastik</w:t>
            </w:r>
          </w:p>
        </w:tc>
        <w:tc>
          <w:tcPr>
            <w:tcW w:w="855" w:type="pct"/>
            <w:vAlign w:val="center"/>
          </w:tcPr>
          <w:p w:rsidR="008D19F5" w:rsidRPr="00CD620D" w:rsidRDefault="008D19F5" w:rsidP="00CD620D">
            <w:pPr>
              <w:tabs>
                <w:tab w:val="left" w:pos="3822"/>
              </w:tabs>
              <w:spacing w:after="0" w:line="240" w:lineRule="auto"/>
              <w:jc w:val="center"/>
              <w:rPr>
                <w:sz w:val="22"/>
                <w:rtl/>
              </w:rPr>
            </w:pPr>
            <w:r w:rsidRPr="00CD620D">
              <w:rPr>
                <w:sz w:val="22"/>
              </w:rPr>
              <w:t>25 cm</w:t>
            </w:r>
          </w:p>
        </w:tc>
        <w:tc>
          <w:tcPr>
            <w:tcW w:w="962" w:type="pct"/>
            <w:vAlign w:val="center"/>
          </w:tcPr>
          <w:p w:rsidR="008D19F5" w:rsidRPr="00CD620D" w:rsidRDefault="008D19F5" w:rsidP="00CD620D">
            <w:pPr>
              <w:tabs>
                <w:tab w:val="left" w:pos="3822"/>
              </w:tabs>
              <w:spacing w:after="0" w:line="240" w:lineRule="auto"/>
              <w:jc w:val="center"/>
              <w:rPr>
                <w:sz w:val="22"/>
                <w:rtl/>
              </w:rPr>
            </w:pPr>
            <w:r w:rsidRPr="00CD620D">
              <w:rPr>
                <w:sz w:val="22"/>
              </w:rPr>
              <w:t>30 cm</w:t>
            </w:r>
          </w:p>
        </w:tc>
        <w:tc>
          <w:tcPr>
            <w:tcW w:w="962" w:type="pct"/>
            <w:vAlign w:val="center"/>
          </w:tcPr>
          <w:p w:rsidR="008D19F5" w:rsidRPr="00CD620D" w:rsidRDefault="008D19F5" w:rsidP="00CD620D">
            <w:pPr>
              <w:tabs>
                <w:tab w:val="left" w:pos="3822"/>
              </w:tabs>
              <w:spacing w:after="0" w:line="240" w:lineRule="auto"/>
              <w:jc w:val="center"/>
              <w:rPr>
                <w:sz w:val="22"/>
                <w:rtl/>
              </w:rPr>
            </w:pPr>
            <w:r w:rsidRPr="00CD620D">
              <w:rPr>
                <w:sz w:val="22"/>
              </w:rPr>
              <w:t>1.35 m</w:t>
            </w:r>
          </w:p>
        </w:tc>
        <w:tc>
          <w:tcPr>
            <w:tcW w:w="789" w:type="pct"/>
            <w:vAlign w:val="center"/>
          </w:tcPr>
          <w:p w:rsidR="008D19F5" w:rsidRPr="00CD620D" w:rsidRDefault="008D19F5" w:rsidP="00CD620D">
            <w:pPr>
              <w:tabs>
                <w:tab w:val="left" w:pos="3210"/>
              </w:tabs>
              <w:spacing w:after="0" w:line="240" w:lineRule="auto"/>
              <w:jc w:val="center"/>
              <w:rPr>
                <w:sz w:val="22"/>
                <w:rtl/>
                <w:lang w:bidi="ar-LY"/>
              </w:rPr>
            </w:pPr>
            <w:r w:rsidRPr="00CD620D">
              <w:rPr>
                <w:sz w:val="22"/>
                <w:lang w:bidi="ar-LY"/>
              </w:rPr>
              <w:t>ALI Göktaş PARKI</w:t>
            </w:r>
          </w:p>
          <w:p w:rsidR="008D19F5" w:rsidRPr="00CD620D" w:rsidRDefault="008D19F5" w:rsidP="00CD620D">
            <w:pPr>
              <w:tabs>
                <w:tab w:val="left" w:pos="3822"/>
              </w:tabs>
              <w:spacing w:after="0" w:line="240" w:lineRule="auto"/>
              <w:jc w:val="center"/>
              <w:rPr>
                <w:sz w:val="22"/>
                <w:rtl/>
              </w:rPr>
            </w:pPr>
          </w:p>
        </w:tc>
      </w:tr>
      <w:tr w:rsidR="008D19F5" w:rsidRPr="00CD620D" w:rsidTr="008D19F5">
        <w:tc>
          <w:tcPr>
            <w:tcW w:w="1432" w:type="pct"/>
            <w:vAlign w:val="center"/>
          </w:tcPr>
          <w:p w:rsidR="008D19F5" w:rsidRPr="00CD620D" w:rsidRDefault="008D19F5" w:rsidP="008D19F5">
            <w:pPr>
              <w:tabs>
                <w:tab w:val="left" w:pos="3822"/>
              </w:tabs>
              <w:spacing w:after="0" w:line="240" w:lineRule="auto"/>
              <w:jc w:val="center"/>
              <w:rPr>
                <w:sz w:val="22"/>
                <w:rtl/>
              </w:rPr>
            </w:pPr>
            <w:r>
              <w:rPr>
                <w:sz w:val="22"/>
              </w:rPr>
              <w:t>Metal ve ahşap</w:t>
            </w:r>
          </w:p>
        </w:tc>
        <w:tc>
          <w:tcPr>
            <w:tcW w:w="855" w:type="pct"/>
            <w:vAlign w:val="center"/>
          </w:tcPr>
          <w:p w:rsidR="008D19F5" w:rsidRPr="00CD620D" w:rsidRDefault="008D19F5" w:rsidP="00CD620D">
            <w:pPr>
              <w:tabs>
                <w:tab w:val="left" w:pos="3822"/>
              </w:tabs>
              <w:spacing w:after="0" w:line="240" w:lineRule="auto"/>
              <w:jc w:val="center"/>
              <w:rPr>
                <w:sz w:val="22"/>
                <w:rtl/>
              </w:rPr>
            </w:pPr>
            <w:r w:rsidRPr="00CD620D">
              <w:rPr>
                <w:sz w:val="22"/>
              </w:rPr>
              <w:t>25 cm,</w:t>
            </w:r>
          </w:p>
        </w:tc>
        <w:tc>
          <w:tcPr>
            <w:tcW w:w="962" w:type="pct"/>
            <w:vAlign w:val="center"/>
          </w:tcPr>
          <w:p w:rsidR="008D19F5" w:rsidRPr="00CD620D" w:rsidRDefault="008D19F5" w:rsidP="00CD620D">
            <w:pPr>
              <w:tabs>
                <w:tab w:val="left" w:pos="3822"/>
              </w:tabs>
              <w:spacing w:after="0" w:line="240" w:lineRule="auto"/>
              <w:jc w:val="center"/>
              <w:rPr>
                <w:sz w:val="22"/>
                <w:rtl/>
              </w:rPr>
            </w:pPr>
            <w:r w:rsidRPr="00CD620D">
              <w:rPr>
                <w:sz w:val="22"/>
              </w:rPr>
              <w:t>30 cm</w:t>
            </w:r>
          </w:p>
        </w:tc>
        <w:tc>
          <w:tcPr>
            <w:tcW w:w="962" w:type="pct"/>
            <w:vAlign w:val="center"/>
          </w:tcPr>
          <w:p w:rsidR="008D19F5" w:rsidRPr="00CD620D" w:rsidRDefault="008D19F5" w:rsidP="00CD620D">
            <w:pPr>
              <w:tabs>
                <w:tab w:val="left" w:pos="3822"/>
              </w:tabs>
              <w:spacing w:after="0" w:line="240" w:lineRule="auto"/>
              <w:jc w:val="center"/>
              <w:rPr>
                <w:sz w:val="22"/>
                <w:rtl/>
              </w:rPr>
            </w:pPr>
            <w:r w:rsidRPr="00CD620D">
              <w:rPr>
                <w:sz w:val="22"/>
              </w:rPr>
              <w:t>1.35 m</w:t>
            </w:r>
          </w:p>
        </w:tc>
        <w:tc>
          <w:tcPr>
            <w:tcW w:w="789" w:type="pct"/>
            <w:vAlign w:val="center"/>
          </w:tcPr>
          <w:p w:rsidR="008D19F5" w:rsidRPr="00CD620D" w:rsidRDefault="008D19F5" w:rsidP="00CD620D">
            <w:pPr>
              <w:tabs>
                <w:tab w:val="left" w:pos="3615"/>
              </w:tabs>
              <w:spacing w:after="0" w:line="240" w:lineRule="auto"/>
              <w:jc w:val="center"/>
              <w:rPr>
                <w:sz w:val="22"/>
                <w:lang w:bidi="ar-LY"/>
              </w:rPr>
            </w:pPr>
            <w:r w:rsidRPr="00CD620D">
              <w:rPr>
                <w:sz w:val="22"/>
                <w:lang w:bidi="ar-LY"/>
              </w:rPr>
              <w:t xml:space="preserve">DORT </w:t>
            </w:r>
            <w:r>
              <w:rPr>
                <w:sz w:val="22"/>
                <w:lang w:bidi="ar-LY"/>
              </w:rPr>
              <w:t>MEVSİM</w:t>
            </w:r>
            <w:r w:rsidRPr="00CD620D">
              <w:rPr>
                <w:sz w:val="22"/>
                <w:lang w:bidi="ar-LY"/>
              </w:rPr>
              <w:t xml:space="preserve"> PARKI</w:t>
            </w:r>
          </w:p>
          <w:p w:rsidR="008D19F5" w:rsidRPr="00CD620D" w:rsidRDefault="008D19F5" w:rsidP="00CD620D">
            <w:pPr>
              <w:tabs>
                <w:tab w:val="left" w:pos="6165"/>
              </w:tabs>
              <w:spacing w:after="0" w:line="240" w:lineRule="auto"/>
              <w:jc w:val="center"/>
              <w:rPr>
                <w:sz w:val="22"/>
              </w:rPr>
            </w:pPr>
          </w:p>
        </w:tc>
      </w:tr>
      <w:tr w:rsidR="008D19F5" w:rsidRPr="00CD620D" w:rsidTr="008D19F5">
        <w:tc>
          <w:tcPr>
            <w:tcW w:w="1432" w:type="pct"/>
            <w:vAlign w:val="center"/>
          </w:tcPr>
          <w:p w:rsidR="008D19F5" w:rsidRPr="00CD620D" w:rsidRDefault="008D19F5" w:rsidP="008D19F5">
            <w:pPr>
              <w:tabs>
                <w:tab w:val="left" w:pos="3822"/>
              </w:tabs>
              <w:spacing w:after="0" w:line="240" w:lineRule="auto"/>
              <w:jc w:val="center"/>
              <w:rPr>
                <w:sz w:val="22"/>
              </w:rPr>
            </w:pPr>
            <w:r w:rsidRPr="00CD620D">
              <w:rPr>
                <w:sz w:val="22"/>
              </w:rPr>
              <w:t>Met</w:t>
            </w:r>
            <w:r>
              <w:rPr>
                <w:sz w:val="22"/>
              </w:rPr>
              <w:t>al ve plastik</w:t>
            </w:r>
          </w:p>
        </w:tc>
        <w:tc>
          <w:tcPr>
            <w:tcW w:w="855" w:type="pct"/>
            <w:vAlign w:val="center"/>
          </w:tcPr>
          <w:p w:rsidR="008D19F5" w:rsidRPr="00CD620D" w:rsidRDefault="008D19F5" w:rsidP="00CD620D">
            <w:pPr>
              <w:tabs>
                <w:tab w:val="left" w:pos="3822"/>
              </w:tabs>
              <w:spacing w:after="0" w:line="240" w:lineRule="auto"/>
              <w:jc w:val="center"/>
              <w:rPr>
                <w:sz w:val="22"/>
              </w:rPr>
            </w:pPr>
            <w:r w:rsidRPr="00CD620D">
              <w:rPr>
                <w:sz w:val="22"/>
              </w:rPr>
              <w:t>25 cm</w:t>
            </w:r>
          </w:p>
        </w:tc>
        <w:tc>
          <w:tcPr>
            <w:tcW w:w="962" w:type="pct"/>
            <w:vAlign w:val="center"/>
          </w:tcPr>
          <w:p w:rsidR="008D19F5" w:rsidRPr="00CD620D" w:rsidRDefault="008D19F5" w:rsidP="00CD620D">
            <w:pPr>
              <w:tabs>
                <w:tab w:val="left" w:pos="3822"/>
              </w:tabs>
              <w:spacing w:after="0" w:line="240" w:lineRule="auto"/>
              <w:jc w:val="center"/>
              <w:rPr>
                <w:sz w:val="22"/>
              </w:rPr>
            </w:pPr>
            <w:r w:rsidRPr="00CD620D">
              <w:rPr>
                <w:sz w:val="22"/>
              </w:rPr>
              <w:t>30 cm</w:t>
            </w:r>
          </w:p>
        </w:tc>
        <w:tc>
          <w:tcPr>
            <w:tcW w:w="962" w:type="pct"/>
            <w:vAlign w:val="center"/>
          </w:tcPr>
          <w:p w:rsidR="008D19F5" w:rsidRPr="00CD620D" w:rsidRDefault="008D19F5" w:rsidP="00CD620D">
            <w:pPr>
              <w:tabs>
                <w:tab w:val="left" w:pos="3822"/>
              </w:tabs>
              <w:spacing w:after="0" w:line="240" w:lineRule="auto"/>
              <w:jc w:val="center"/>
              <w:rPr>
                <w:sz w:val="22"/>
              </w:rPr>
            </w:pPr>
            <w:r w:rsidRPr="00CD620D">
              <w:rPr>
                <w:sz w:val="22"/>
              </w:rPr>
              <w:t>1.35 m</w:t>
            </w:r>
          </w:p>
        </w:tc>
        <w:tc>
          <w:tcPr>
            <w:tcW w:w="789" w:type="pct"/>
            <w:vAlign w:val="center"/>
          </w:tcPr>
          <w:p w:rsidR="008D19F5" w:rsidRPr="00CD620D" w:rsidRDefault="008D19F5" w:rsidP="00CD620D">
            <w:pPr>
              <w:tabs>
                <w:tab w:val="left" w:pos="3615"/>
              </w:tabs>
              <w:spacing w:after="0" w:line="240" w:lineRule="auto"/>
              <w:jc w:val="center"/>
              <w:rPr>
                <w:sz w:val="22"/>
                <w:lang w:bidi="ar-LY"/>
              </w:rPr>
            </w:pPr>
            <w:proofErr w:type="spellStart"/>
            <w:r w:rsidRPr="00CD620D">
              <w:rPr>
                <w:sz w:val="22"/>
                <w:lang w:bidi="ar-LY"/>
              </w:rPr>
              <w:t>Baris</w:t>
            </w:r>
            <w:proofErr w:type="spellEnd"/>
            <w:r w:rsidRPr="00CD620D">
              <w:rPr>
                <w:sz w:val="22"/>
                <w:lang w:bidi="ar-LY"/>
              </w:rPr>
              <w:t xml:space="preserve"> </w:t>
            </w:r>
            <w:proofErr w:type="spellStart"/>
            <w:r w:rsidRPr="00CD620D">
              <w:rPr>
                <w:sz w:val="22"/>
                <w:lang w:bidi="ar-LY"/>
              </w:rPr>
              <w:t>parki</w:t>
            </w:r>
            <w:proofErr w:type="spellEnd"/>
          </w:p>
        </w:tc>
      </w:tr>
      <w:tr w:rsidR="008D19F5" w:rsidRPr="00CD620D" w:rsidTr="008D19F5">
        <w:tc>
          <w:tcPr>
            <w:tcW w:w="1432" w:type="pct"/>
            <w:vAlign w:val="center"/>
          </w:tcPr>
          <w:p w:rsidR="008D19F5" w:rsidRPr="00CD620D" w:rsidRDefault="008D19F5" w:rsidP="00CD620D">
            <w:pPr>
              <w:tabs>
                <w:tab w:val="left" w:pos="3822"/>
              </w:tabs>
              <w:spacing w:after="0" w:line="240" w:lineRule="auto"/>
              <w:jc w:val="center"/>
              <w:rPr>
                <w:sz w:val="22"/>
                <w:rtl/>
                <w:lang w:bidi="ar-LY"/>
              </w:rPr>
            </w:pPr>
            <w:r>
              <w:rPr>
                <w:sz w:val="22"/>
              </w:rPr>
              <w:t>Kauçuk ve plastik</w:t>
            </w:r>
          </w:p>
        </w:tc>
        <w:tc>
          <w:tcPr>
            <w:tcW w:w="855" w:type="pct"/>
            <w:vAlign w:val="center"/>
          </w:tcPr>
          <w:p w:rsidR="008D19F5" w:rsidRPr="00CD620D" w:rsidRDefault="008D19F5" w:rsidP="00CD620D">
            <w:pPr>
              <w:tabs>
                <w:tab w:val="left" w:pos="3822"/>
              </w:tabs>
              <w:spacing w:after="0" w:line="240" w:lineRule="auto"/>
              <w:jc w:val="center"/>
              <w:rPr>
                <w:sz w:val="22"/>
              </w:rPr>
            </w:pPr>
            <w:r w:rsidRPr="00CD620D">
              <w:rPr>
                <w:sz w:val="22"/>
              </w:rPr>
              <w:t>20 cm</w:t>
            </w:r>
          </w:p>
        </w:tc>
        <w:tc>
          <w:tcPr>
            <w:tcW w:w="962" w:type="pct"/>
            <w:vAlign w:val="center"/>
          </w:tcPr>
          <w:p w:rsidR="008D19F5" w:rsidRPr="00CD620D" w:rsidRDefault="008D19F5" w:rsidP="00CD620D">
            <w:pPr>
              <w:tabs>
                <w:tab w:val="left" w:pos="3822"/>
              </w:tabs>
              <w:spacing w:after="0" w:line="240" w:lineRule="auto"/>
              <w:jc w:val="center"/>
              <w:rPr>
                <w:sz w:val="22"/>
              </w:rPr>
            </w:pPr>
            <w:r w:rsidRPr="00CD620D">
              <w:rPr>
                <w:sz w:val="22"/>
              </w:rPr>
              <w:t>21 cm</w:t>
            </w:r>
          </w:p>
        </w:tc>
        <w:tc>
          <w:tcPr>
            <w:tcW w:w="962" w:type="pct"/>
            <w:vAlign w:val="center"/>
          </w:tcPr>
          <w:p w:rsidR="008D19F5" w:rsidRPr="00CD620D" w:rsidRDefault="008D19F5" w:rsidP="00CD620D">
            <w:pPr>
              <w:tabs>
                <w:tab w:val="left" w:pos="3822"/>
              </w:tabs>
              <w:spacing w:after="0" w:line="240" w:lineRule="auto"/>
              <w:jc w:val="center"/>
              <w:rPr>
                <w:sz w:val="22"/>
              </w:rPr>
            </w:pPr>
            <w:r w:rsidRPr="00CD620D">
              <w:rPr>
                <w:sz w:val="22"/>
              </w:rPr>
              <w:t>2.28 m</w:t>
            </w:r>
          </w:p>
        </w:tc>
        <w:tc>
          <w:tcPr>
            <w:tcW w:w="789" w:type="pct"/>
            <w:vAlign w:val="center"/>
          </w:tcPr>
          <w:p w:rsidR="008D19F5" w:rsidRPr="00CD620D" w:rsidRDefault="008D19F5" w:rsidP="00CD620D">
            <w:pPr>
              <w:spacing w:after="0" w:line="240" w:lineRule="auto"/>
              <w:jc w:val="center"/>
              <w:rPr>
                <w:sz w:val="22"/>
                <w:lang w:bidi="ar-LY"/>
              </w:rPr>
            </w:pPr>
            <w:proofErr w:type="gramStart"/>
            <w:r w:rsidRPr="00CD620D">
              <w:rPr>
                <w:sz w:val="22"/>
                <w:lang w:bidi="ar-LY"/>
              </w:rPr>
              <w:t>Öveçler  vadisi</w:t>
            </w:r>
            <w:proofErr w:type="gramEnd"/>
          </w:p>
          <w:p w:rsidR="008D19F5" w:rsidRPr="00CD620D" w:rsidRDefault="008D19F5" w:rsidP="00CD620D">
            <w:pPr>
              <w:keepNext/>
              <w:tabs>
                <w:tab w:val="left" w:pos="3615"/>
              </w:tabs>
              <w:spacing w:after="0" w:line="240" w:lineRule="auto"/>
              <w:jc w:val="center"/>
              <w:rPr>
                <w:sz w:val="22"/>
                <w:rtl/>
              </w:rPr>
            </w:pPr>
            <w:r w:rsidRPr="00CD620D">
              <w:rPr>
                <w:sz w:val="22"/>
                <w:lang w:bidi="ar-LY"/>
              </w:rPr>
              <w:t>3</w:t>
            </w:r>
          </w:p>
        </w:tc>
      </w:tr>
    </w:tbl>
    <w:p w:rsidR="001F273A" w:rsidRPr="001F273A" w:rsidRDefault="001F273A" w:rsidP="000D6C12">
      <w:pPr>
        <w:spacing w:before="360"/>
      </w:pPr>
      <w:r w:rsidRPr="001F273A">
        <w:t xml:space="preserve">Tablodan anlaşılacağı üzere 15 parktan yalnızca 5’inde atlıkarınca bulunurken </w:t>
      </w:r>
      <w:proofErr w:type="gramStart"/>
      <w:r w:rsidRPr="001F273A">
        <w:t>Aşık</w:t>
      </w:r>
      <w:proofErr w:type="gramEnd"/>
      <w:r w:rsidRPr="001F273A">
        <w:t xml:space="preserve"> Veysel 1 parkındaki donatılar hariç hepsinin metalden, oturaklarının ise plastikten yapıldığı belirlenmiştir. İstisna oluşturan parkta is atlıkarıncanın oturma bölümleri yumuşak ahşaptan yapılmıştır.  </w:t>
      </w:r>
    </w:p>
    <w:p w:rsidR="001F273A" w:rsidRDefault="001F273A" w:rsidP="00CD620D">
      <w:pPr>
        <w:rPr>
          <w:lang w:bidi="ar-LY"/>
        </w:rPr>
      </w:pPr>
      <w:r w:rsidRPr="001F273A">
        <w:rPr>
          <w:lang w:bidi="ar-LY"/>
        </w:rPr>
        <w:t xml:space="preserve">Atlıkarıncaların ölçüleri de CPSC </w:t>
      </w:r>
      <w:proofErr w:type="spellStart"/>
      <w:r w:rsidRPr="001F273A">
        <w:rPr>
          <w:lang w:bidi="ar-LY"/>
        </w:rPr>
        <w:t>st</w:t>
      </w:r>
      <w:r w:rsidR="00CE5956">
        <w:rPr>
          <w:lang w:bidi="ar-LY"/>
        </w:rPr>
        <w:t>ve</w:t>
      </w:r>
      <w:r w:rsidRPr="001F273A">
        <w:rPr>
          <w:lang w:bidi="ar-LY"/>
        </w:rPr>
        <w:t>artlarıyla</w:t>
      </w:r>
      <w:proofErr w:type="spellEnd"/>
      <w:r w:rsidRPr="001F273A">
        <w:rPr>
          <w:lang w:bidi="ar-LY"/>
        </w:rPr>
        <w:t xml:space="preserve"> uyumludur. Bununla birlikte </w:t>
      </w:r>
      <w:proofErr w:type="gramStart"/>
      <w:r w:rsidRPr="001F273A">
        <w:rPr>
          <w:lang w:bidi="ar-LY"/>
        </w:rPr>
        <w:t>Aşık</w:t>
      </w:r>
      <w:proofErr w:type="gramEnd"/>
      <w:r w:rsidRPr="001F273A">
        <w:rPr>
          <w:lang w:bidi="ar-LY"/>
        </w:rPr>
        <w:t xml:space="preserve"> Veysel 1 parkındaki atlıkarıncada kullanım alanının 1,8288 metreden az olduğu belirlenmiş olup söz konusu atlıkarıncanın genel görüntüsü Fotoğraf 4.3’te verilmiştir.</w:t>
      </w:r>
    </w:p>
    <w:p w:rsidR="00CD620D" w:rsidRPr="001F273A" w:rsidRDefault="0078274A" w:rsidP="00CD620D">
      <w:pPr>
        <w:spacing w:after="0" w:line="240" w:lineRule="auto"/>
        <w:jc w:val="center"/>
        <w:rPr>
          <w:rtl/>
          <w:lang w:bidi="ar-LY"/>
        </w:rPr>
      </w:pPr>
      <w:r>
        <w:rPr>
          <w:noProof/>
        </w:rPr>
        <w:lastRenderedPageBreak/>
        <w:drawing>
          <wp:inline distT="0" distB="0" distL="0" distR="0" wp14:anchorId="68056120" wp14:editId="316BEADB">
            <wp:extent cx="5093970" cy="3811905"/>
            <wp:effectExtent l="0" t="0" r="0" b="0"/>
            <wp:docPr id="16" name="Resim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093970" cy="3811905"/>
                    </a:xfrm>
                    <a:prstGeom prst="rect">
                      <a:avLst/>
                    </a:prstGeom>
                    <a:noFill/>
                  </pic:spPr>
                </pic:pic>
              </a:graphicData>
            </a:graphic>
          </wp:inline>
        </w:drawing>
      </w:r>
    </w:p>
    <w:p w:rsidR="00CD620D" w:rsidRDefault="00CD620D" w:rsidP="00CD620D">
      <w:pPr>
        <w:spacing w:after="0" w:line="240" w:lineRule="auto"/>
      </w:pPr>
      <w:bookmarkStart w:id="107" w:name="_Toc27083094"/>
    </w:p>
    <w:p w:rsidR="001F273A" w:rsidRPr="001F273A" w:rsidRDefault="001F273A" w:rsidP="00CD620D">
      <w:pPr>
        <w:pStyle w:val="Fotorafyazs"/>
      </w:pPr>
      <w:bookmarkStart w:id="108" w:name="_Toc30532919"/>
      <w:r w:rsidRPr="001F273A">
        <w:t>Fotoğraf 4.</w:t>
      </w:r>
      <w:r w:rsidR="00A165AD">
        <w:t>3</w:t>
      </w:r>
      <w:r w:rsidRPr="001F273A">
        <w:t xml:space="preserve">. </w:t>
      </w:r>
      <w:proofErr w:type="gramStart"/>
      <w:r w:rsidRPr="001F273A">
        <w:t>Aşık</w:t>
      </w:r>
      <w:proofErr w:type="gramEnd"/>
      <w:r w:rsidRPr="001F273A">
        <w:t xml:space="preserve"> Veysel 1 parkındaki atlıkarınca</w:t>
      </w:r>
      <w:bookmarkEnd w:id="108"/>
      <w:r w:rsidRPr="001F273A">
        <w:t xml:space="preserve"> </w:t>
      </w:r>
      <w:bookmarkEnd w:id="107"/>
    </w:p>
    <w:p w:rsidR="001F273A" w:rsidRPr="00CB3DD5" w:rsidRDefault="003F4842" w:rsidP="000D6C12">
      <w:pPr>
        <w:pStyle w:val="Balk3"/>
      </w:pPr>
      <w:bookmarkStart w:id="109" w:name="_Toc27513924"/>
      <w:bookmarkStart w:id="110" w:name="_Toc31211431"/>
      <w:r>
        <w:t>4.</w:t>
      </w:r>
      <w:r w:rsidR="001F273A" w:rsidRPr="00CB3DD5">
        <w:t xml:space="preserve">1.4 </w:t>
      </w:r>
      <w:bookmarkEnd w:id="109"/>
      <w:r w:rsidR="001F273A" w:rsidRPr="00CB3DD5">
        <w:t>Zıpzıplar</w:t>
      </w:r>
      <w:bookmarkEnd w:id="110"/>
    </w:p>
    <w:p w:rsidR="001F273A" w:rsidRPr="001F273A" w:rsidRDefault="001F273A" w:rsidP="00CD620D">
      <w:r w:rsidRPr="001F273A">
        <w:t xml:space="preserve">Zıpzıplar birden fazla dayanak noktası olan ve 5 yaş altı çocuklar için ideal olan sallanma oyuncaklarıdır. Küçük çocuklar bu oyuncaklarda sallanmaktan hoşlanmaktadırlar. Bu oyun parkı donatıları küçük çocukların hareketine olanak sağlayacak kadar yumuşak, bununla birlikte dayanıklı olmalıdır </w:t>
      </w:r>
      <w:r w:rsidR="00A57E58">
        <w:t>(CPSC, 2015)</w:t>
      </w:r>
      <w:r w:rsidRPr="001F273A">
        <w:t xml:space="preserve">. Bu donatılara ilişkin boyut ve malzemeleri içeren bilgiler Tablo </w:t>
      </w:r>
      <w:proofErr w:type="gramStart"/>
      <w:r w:rsidRPr="001F273A">
        <w:t>4.5’te</w:t>
      </w:r>
      <w:proofErr w:type="gramEnd"/>
      <w:r w:rsidRPr="001F273A">
        <w:t xml:space="preserve"> verilmiştir.</w:t>
      </w:r>
    </w:p>
    <w:p w:rsidR="0054307A" w:rsidRDefault="00B4300E" w:rsidP="00B4300E">
      <w:pPr>
        <w:pStyle w:val="Tabloyazs"/>
      </w:pPr>
      <w:bookmarkStart w:id="111" w:name="_Toc31208653"/>
      <w:r w:rsidRPr="00B4300E">
        <w:t xml:space="preserve">Tablo </w:t>
      </w:r>
      <w:proofErr w:type="gramStart"/>
      <w:r w:rsidRPr="00B4300E">
        <w:t>4.5</w:t>
      </w:r>
      <w:proofErr w:type="gramEnd"/>
      <w:r w:rsidRPr="00B4300E">
        <w:t>. Zıpzıpların boyutları ve üretimlerinde kullanılan malzemeler</w:t>
      </w:r>
      <w:bookmarkEnd w:id="111"/>
    </w:p>
    <w:p w:rsidR="000B4241" w:rsidRPr="00B4300E" w:rsidRDefault="000B4241" w:rsidP="000B4241">
      <w:pPr>
        <w:pStyle w:val="AralkYok"/>
      </w:pPr>
    </w:p>
    <w:tbl>
      <w:tblPr>
        <w:bidiVisual/>
        <w:tblW w:w="828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14"/>
        <w:gridCol w:w="2693"/>
        <w:gridCol w:w="1091"/>
        <w:gridCol w:w="1886"/>
      </w:tblGrid>
      <w:tr w:rsidR="0054307A" w:rsidRPr="008D19F5" w:rsidTr="000B4241">
        <w:trPr>
          <w:trHeight w:val="20"/>
          <w:jc w:val="center"/>
        </w:trPr>
        <w:tc>
          <w:tcPr>
            <w:tcW w:w="2614" w:type="dxa"/>
            <w:vAlign w:val="center"/>
          </w:tcPr>
          <w:p w:rsidR="0054307A" w:rsidRPr="008D19F5" w:rsidRDefault="008D19F5" w:rsidP="000B4241">
            <w:pPr>
              <w:pStyle w:val="AralkYok"/>
              <w:rPr>
                <w:sz w:val="18"/>
                <w:szCs w:val="24"/>
                <w:rtl/>
              </w:rPr>
            </w:pPr>
            <w:r w:rsidRPr="008D19F5">
              <w:rPr>
                <w:sz w:val="18"/>
              </w:rPr>
              <w:t>Not</w:t>
            </w:r>
          </w:p>
        </w:tc>
        <w:tc>
          <w:tcPr>
            <w:tcW w:w="2693" w:type="dxa"/>
            <w:vAlign w:val="center"/>
          </w:tcPr>
          <w:p w:rsidR="0054307A" w:rsidRPr="008D19F5" w:rsidRDefault="008D19F5" w:rsidP="000B4241">
            <w:pPr>
              <w:pStyle w:val="AralkYok"/>
              <w:rPr>
                <w:sz w:val="18"/>
                <w:szCs w:val="24"/>
                <w:rtl/>
              </w:rPr>
            </w:pPr>
            <w:proofErr w:type="spellStart"/>
            <w:r w:rsidRPr="008D19F5">
              <w:rPr>
                <w:sz w:val="18"/>
              </w:rPr>
              <w:t>Mataryal</w:t>
            </w:r>
            <w:proofErr w:type="spellEnd"/>
            <w:r w:rsidRPr="008D19F5">
              <w:rPr>
                <w:sz w:val="18"/>
              </w:rPr>
              <w:t xml:space="preserve"> tipi</w:t>
            </w:r>
          </w:p>
        </w:tc>
        <w:tc>
          <w:tcPr>
            <w:tcW w:w="1091" w:type="dxa"/>
            <w:vAlign w:val="center"/>
          </w:tcPr>
          <w:p w:rsidR="0054307A" w:rsidRPr="008D19F5" w:rsidRDefault="008D19F5" w:rsidP="000B4241">
            <w:pPr>
              <w:pStyle w:val="AralkYok"/>
              <w:rPr>
                <w:sz w:val="18"/>
                <w:szCs w:val="24"/>
                <w:rtl/>
              </w:rPr>
            </w:pPr>
            <w:r w:rsidRPr="008D19F5">
              <w:rPr>
                <w:sz w:val="18"/>
              </w:rPr>
              <w:t>Zeminden yükseklik</w:t>
            </w:r>
          </w:p>
        </w:tc>
        <w:tc>
          <w:tcPr>
            <w:tcW w:w="1886" w:type="dxa"/>
            <w:vAlign w:val="center"/>
          </w:tcPr>
          <w:p w:rsidR="0054307A" w:rsidRPr="008D19F5" w:rsidRDefault="00B93AC5" w:rsidP="000B4241">
            <w:pPr>
              <w:pStyle w:val="AralkYok"/>
              <w:rPr>
                <w:sz w:val="18"/>
                <w:szCs w:val="24"/>
                <w:rtl/>
              </w:rPr>
            </w:pPr>
            <w:r w:rsidRPr="008D19F5">
              <w:rPr>
                <w:sz w:val="18"/>
              </w:rPr>
              <w:t>Park ismi</w:t>
            </w:r>
          </w:p>
        </w:tc>
      </w:tr>
      <w:tr w:rsidR="0054307A" w:rsidRPr="008D19F5" w:rsidTr="000B4241">
        <w:trPr>
          <w:trHeight w:val="20"/>
          <w:jc w:val="center"/>
        </w:trPr>
        <w:tc>
          <w:tcPr>
            <w:tcW w:w="2614" w:type="dxa"/>
            <w:vAlign w:val="center"/>
          </w:tcPr>
          <w:p w:rsidR="0054307A" w:rsidRPr="008D19F5" w:rsidRDefault="0054307A" w:rsidP="000B4241">
            <w:pPr>
              <w:pStyle w:val="AralkYok"/>
              <w:rPr>
                <w:sz w:val="18"/>
                <w:szCs w:val="24"/>
                <w:rtl/>
              </w:rPr>
            </w:pPr>
          </w:p>
        </w:tc>
        <w:tc>
          <w:tcPr>
            <w:tcW w:w="2693" w:type="dxa"/>
            <w:vAlign w:val="center"/>
          </w:tcPr>
          <w:p w:rsidR="0054307A" w:rsidRPr="008D19F5" w:rsidRDefault="008D19F5" w:rsidP="000B4241">
            <w:pPr>
              <w:pStyle w:val="AralkYok"/>
              <w:rPr>
                <w:sz w:val="18"/>
                <w:szCs w:val="24"/>
                <w:rtl/>
              </w:rPr>
            </w:pPr>
            <w:r w:rsidRPr="008D19F5">
              <w:rPr>
                <w:sz w:val="18"/>
              </w:rPr>
              <w:t>Plastik ve metalden yapılan yaylar</w:t>
            </w:r>
          </w:p>
        </w:tc>
        <w:tc>
          <w:tcPr>
            <w:tcW w:w="1091" w:type="dxa"/>
            <w:vAlign w:val="center"/>
          </w:tcPr>
          <w:p w:rsidR="0054307A" w:rsidRPr="008D19F5" w:rsidRDefault="0054307A" w:rsidP="000B4241">
            <w:pPr>
              <w:pStyle w:val="AralkYok"/>
              <w:rPr>
                <w:sz w:val="18"/>
                <w:szCs w:val="24"/>
                <w:rtl/>
              </w:rPr>
            </w:pPr>
            <w:r w:rsidRPr="008D19F5">
              <w:rPr>
                <w:sz w:val="18"/>
              </w:rPr>
              <w:t>50 cm</w:t>
            </w:r>
          </w:p>
        </w:tc>
        <w:tc>
          <w:tcPr>
            <w:tcW w:w="1886" w:type="dxa"/>
            <w:vAlign w:val="center"/>
          </w:tcPr>
          <w:p w:rsidR="0054307A" w:rsidRPr="008D19F5" w:rsidRDefault="0054307A" w:rsidP="000B4241">
            <w:pPr>
              <w:pStyle w:val="AralkYok"/>
              <w:rPr>
                <w:sz w:val="18"/>
              </w:rPr>
            </w:pPr>
            <w:proofErr w:type="spellStart"/>
            <w:r w:rsidRPr="008D19F5">
              <w:rPr>
                <w:sz w:val="18"/>
              </w:rPr>
              <w:t>Ovecler</w:t>
            </w:r>
            <w:proofErr w:type="spellEnd"/>
            <w:r w:rsidRPr="008D19F5">
              <w:rPr>
                <w:sz w:val="18"/>
              </w:rPr>
              <w:t xml:space="preserve"> vadisi 2</w:t>
            </w:r>
          </w:p>
          <w:p w:rsidR="0054307A" w:rsidRPr="008D19F5" w:rsidRDefault="0054307A" w:rsidP="000B4241">
            <w:pPr>
              <w:pStyle w:val="AralkYok"/>
              <w:rPr>
                <w:sz w:val="18"/>
                <w:szCs w:val="24"/>
                <w:rtl/>
              </w:rPr>
            </w:pPr>
          </w:p>
        </w:tc>
      </w:tr>
      <w:tr w:rsidR="0054307A" w:rsidRPr="008D19F5" w:rsidTr="000B4241">
        <w:trPr>
          <w:trHeight w:val="20"/>
          <w:jc w:val="center"/>
        </w:trPr>
        <w:tc>
          <w:tcPr>
            <w:tcW w:w="2614" w:type="dxa"/>
            <w:vAlign w:val="center"/>
          </w:tcPr>
          <w:p w:rsidR="0054307A" w:rsidRPr="008D19F5" w:rsidRDefault="008D19F5" w:rsidP="000B4241">
            <w:pPr>
              <w:pStyle w:val="AralkYok"/>
              <w:rPr>
                <w:sz w:val="18"/>
                <w:szCs w:val="24"/>
                <w:rtl/>
              </w:rPr>
            </w:pPr>
            <w:r w:rsidRPr="008D19F5">
              <w:rPr>
                <w:sz w:val="18"/>
              </w:rPr>
              <w:t>Üç yaş ve altı çocuklar için yüksek</w:t>
            </w:r>
          </w:p>
        </w:tc>
        <w:tc>
          <w:tcPr>
            <w:tcW w:w="2693" w:type="dxa"/>
            <w:vAlign w:val="center"/>
          </w:tcPr>
          <w:p w:rsidR="0054307A" w:rsidRPr="008D19F5" w:rsidRDefault="008D19F5" w:rsidP="000B4241">
            <w:pPr>
              <w:pStyle w:val="AralkYok"/>
              <w:rPr>
                <w:sz w:val="18"/>
                <w:szCs w:val="24"/>
                <w:rtl/>
              </w:rPr>
            </w:pPr>
            <w:r w:rsidRPr="008D19F5">
              <w:rPr>
                <w:sz w:val="18"/>
              </w:rPr>
              <w:t>Plastik ve metalden yapılan yaylar</w:t>
            </w:r>
          </w:p>
        </w:tc>
        <w:tc>
          <w:tcPr>
            <w:tcW w:w="1091" w:type="dxa"/>
            <w:vAlign w:val="center"/>
          </w:tcPr>
          <w:p w:rsidR="0054307A" w:rsidRPr="008D19F5" w:rsidRDefault="0054307A" w:rsidP="000B4241">
            <w:pPr>
              <w:pStyle w:val="AralkYok"/>
              <w:rPr>
                <w:sz w:val="18"/>
                <w:szCs w:val="24"/>
                <w:rtl/>
              </w:rPr>
            </w:pPr>
            <w:r w:rsidRPr="008D19F5">
              <w:rPr>
                <w:sz w:val="18"/>
              </w:rPr>
              <w:t>70 cm.</w:t>
            </w:r>
          </w:p>
        </w:tc>
        <w:tc>
          <w:tcPr>
            <w:tcW w:w="1886" w:type="dxa"/>
            <w:vAlign w:val="center"/>
          </w:tcPr>
          <w:p w:rsidR="0054307A" w:rsidRPr="008D19F5" w:rsidRDefault="008D19F5" w:rsidP="000B4241">
            <w:pPr>
              <w:pStyle w:val="AralkYok"/>
              <w:rPr>
                <w:sz w:val="18"/>
              </w:rPr>
            </w:pPr>
            <w:r w:rsidRPr="008D19F5">
              <w:rPr>
                <w:sz w:val="18"/>
              </w:rPr>
              <w:t xml:space="preserve">Ahmet </w:t>
            </w:r>
            <w:proofErr w:type="spellStart"/>
            <w:r w:rsidRPr="008D19F5">
              <w:rPr>
                <w:sz w:val="18"/>
              </w:rPr>
              <w:t>aric</w:t>
            </w:r>
            <w:proofErr w:type="spellEnd"/>
            <w:r w:rsidRPr="008D19F5">
              <w:rPr>
                <w:sz w:val="18"/>
              </w:rPr>
              <w:t xml:space="preserve"> park</w:t>
            </w:r>
          </w:p>
          <w:p w:rsidR="0054307A" w:rsidRPr="008D19F5" w:rsidRDefault="0054307A" w:rsidP="000B4241">
            <w:pPr>
              <w:pStyle w:val="AralkYok"/>
              <w:rPr>
                <w:sz w:val="18"/>
                <w:szCs w:val="24"/>
                <w:rtl/>
              </w:rPr>
            </w:pPr>
          </w:p>
        </w:tc>
      </w:tr>
      <w:tr w:rsidR="0054307A" w:rsidRPr="008D19F5" w:rsidTr="000B4241">
        <w:trPr>
          <w:trHeight w:val="20"/>
          <w:jc w:val="center"/>
        </w:trPr>
        <w:tc>
          <w:tcPr>
            <w:tcW w:w="2614" w:type="dxa"/>
            <w:vAlign w:val="center"/>
          </w:tcPr>
          <w:p w:rsidR="0054307A" w:rsidRPr="008D19F5" w:rsidRDefault="008D19F5" w:rsidP="000B4241">
            <w:pPr>
              <w:pStyle w:val="AralkYok"/>
              <w:rPr>
                <w:sz w:val="18"/>
                <w:szCs w:val="24"/>
                <w:rtl/>
              </w:rPr>
            </w:pPr>
            <w:r w:rsidRPr="008D19F5">
              <w:rPr>
                <w:sz w:val="18"/>
              </w:rPr>
              <w:t>Yağmur nedeniyle yapıştırıcıyı zeminden ayırarak zeminin zarar görmesi veya korunması gerekir</w:t>
            </w:r>
          </w:p>
        </w:tc>
        <w:tc>
          <w:tcPr>
            <w:tcW w:w="2693" w:type="dxa"/>
            <w:vAlign w:val="center"/>
          </w:tcPr>
          <w:p w:rsidR="0054307A" w:rsidRPr="008D19F5" w:rsidRDefault="008D19F5" w:rsidP="000B4241">
            <w:pPr>
              <w:pStyle w:val="AralkYok"/>
              <w:rPr>
                <w:sz w:val="18"/>
                <w:szCs w:val="24"/>
                <w:rtl/>
              </w:rPr>
            </w:pPr>
            <w:r w:rsidRPr="008D19F5">
              <w:rPr>
                <w:sz w:val="18"/>
              </w:rPr>
              <w:t>Plastik ve metalden yapılan yaylar</w:t>
            </w:r>
          </w:p>
        </w:tc>
        <w:tc>
          <w:tcPr>
            <w:tcW w:w="1091" w:type="dxa"/>
            <w:vAlign w:val="center"/>
          </w:tcPr>
          <w:p w:rsidR="0054307A" w:rsidRPr="008D19F5" w:rsidRDefault="0054307A" w:rsidP="000B4241">
            <w:pPr>
              <w:pStyle w:val="AralkYok"/>
              <w:rPr>
                <w:sz w:val="18"/>
                <w:szCs w:val="24"/>
                <w:rtl/>
              </w:rPr>
            </w:pPr>
            <w:r w:rsidRPr="008D19F5">
              <w:rPr>
                <w:sz w:val="18"/>
              </w:rPr>
              <w:t>56 cm</w:t>
            </w:r>
          </w:p>
        </w:tc>
        <w:tc>
          <w:tcPr>
            <w:tcW w:w="1886" w:type="dxa"/>
            <w:vAlign w:val="center"/>
          </w:tcPr>
          <w:p w:rsidR="0054307A" w:rsidRPr="008D19F5" w:rsidRDefault="0054307A" w:rsidP="000B4241">
            <w:pPr>
              <w:pStyle w:val="AralkYok"/>
              <w:rPr>
                <w:sz w:val="18"/>
              </w:rPr>
            </w:pPr>
            <w:proofErr w:type="gramStart"/>
            <w:r w:rsidRPr="008D19F5">
              <w:rPr>
                <w:sz w:val="18"/>
              </w:rPr>
              <w:t>Öveçler  vadisi</w:t>
            </w:r>
            <w:proofErr w:type="gramEnd"/>
          </w:p>
          <w:p w:rsidR="0054307A" w:rsidRPr="008D19F5" w:rsidRDefault="0054307A" w:rsidP="000B4241">
            <w:pPr>
              <w:pStyle w:val="AralkYok"/>
              <w:rPr>
                <w:sz w:val="18"/>
              </w:rPr>
            </w:pPr>
          </w:p>
        </w:tc>
      </w:tr>
      <w:tr w:rsidR="0054307A" w:rsidRPr="008D19F5" w:rsidTr="000B4241">
        <w:trPr>
          <w:trHeight w:val="20"/>
          <w:jc w:val="center"/>
        </w:trPr>
        <w:tc>
          <w:tcPr>
            <w:tcW w:w="2614" w:type="dxa"/>
            <w:vAlign w:val="center"/>
          </w:tcPr>
          <w:p w:rsidR="0054307A" w:rsidRPr="008D19F5" w:rsidRDefault="0054307A" w:rsidP="000B4241">
            <w:pPr>
              <w:pStyle w:val="AralkYok"/>
              <w:rPr>
                <w:sz w:val="18"/>
                <w:szCs w:val="24"/>
                <w:rtl/>
              </w:rPr>
            </w:pPr>
          </w:p>
        </w:tc>
        <w:tc>
          <w:tcPr>
            <w:tcW w:w="2693" w:type="dxa"/>
            <w:vAlign w:val="center"/>
          </w:tcPr>
          <w:p w:rsidR="0054307A" w:rsidRPr="008D19F5" w:rsidRDefault="008D19F5" w:rsidP="000B4241">
            <w:pPr>
              <w:pStyle w:val="AralkYok"/>
              <w:rPr>
                <w:sz w:val="18"/>
                <w:szCs w:val="24"/>
                <w:rtl/>
              </w:rPr>
            </w:pPr>
            <w:r w:rsidRPr="008D19F5">
              <w:rPr>
                <w:sz w:val="18"/>
              </w:rPr>
              <w:t>Plastik</w:t>
            </w:r>
            <w:r w:rsidR="0054307A" w:rsidRPr="008D19F5">
              <w:rPr>
                <w:sz w:val="18"/>
              </w:rPr>
              <w:t xml:space="preserve"> </w:t>
            </w:r>
            <w:r w:rsidRPr="008D19F5">
              <w:rPr>
                <w:sz w:val="18"/>
              </w:rPr>
              <w:t>ve metalden yapılan yaylar</w:t>
            </w:r>
          </w:p>
        </w:tc>
        <w:tc>
          <w:tcPr>
            <w:tcW w:w="1091" w:type="dxa"/>
            <w:vAlign w:val="center"/>
          </w:tcPr>
          <w:p w:rsidR="0054307A" w:rsidRPr="008D19F5" w:rsidRDefault="0054307A" w:rsidP="000B4241">
            <w:pPr>
              <w:pStyle w:val="AralkYok"/>
              <w:rPr>
                <w:sz w:val="18"/>
                <w:szCs w:val="24"/>
                <w:rtl/>
              </w:rPr>
            </w:pPr>
            <w:r w:rsidRPr="008D19F5">
              <w:rPr>
                <w:sz w:val="18"/>
              </w:rPr>
              <w:t>53cm.</w:t>
            </w:r>
          </w:p>
        </w:tc>
        <w:tc>
          <w:tcPr>
            <w:tcW w:w="1886" w:type="dxa"/>
            <w:vAlign w:val="center"/>
          </w:tcPr>
          <w:p w:rsidR="0054307A" w:rsidRPr="008D19F5" w:rsidRDefault="0054307A" w:rsidP="000B4241">
            <w:pPr>
              <w:pStyle w:val="AralkYok"/>
              <w:rPr>
                <w:sz w:val="18"/>
              </w:rPr>
            </w:pPr>
            <w:proofErr w:type="spellStart"/>
            <w:proofErr w:type="gramStart"/>
            <w:r w:rsidRPr="008D19F5">
              <w:rPr>
                <w:sz w:val="18"/>
              </w:rPr>
              <w:t>Şht.onbaşi</w:t>
            </w:r>
            <w:proofErr w:type="spellEnd"/>
            <w:proofErr w:type="gramEnd"/>
            <w:r w:rsidRPr="008D19F5">
              <w:rPr>
                <w:sz w:val="18"/>
              </w:rPr>
              <w:t xml:space="preserve"> </w:t>
            </w:r>
            <w:proofErr w:type="spellStart"/>
            <w:r w:rsidRPr="008D19F5">
              <w:rPr>
                <w:sz w:val="18"/>
              </w:rPr>
              <w:t>üzeyir</w:t>
            </w:r>
            <w:proofErr w:type="spellEnd"/>
            <w:r w:rsidRPr="008D19F5">
              <w:rPr>
                <w:sz w:val="18"/>
              </w:rPr>
              <w:t xml:space="preserve"> </w:t>
            </w:r>
            <w:proofErr w:type="spellStart"/>
            <w:r w:rsidRPr="008D19F5">
              <w:rPr>
                <w:sz w:val="18"/>
              </w:rPr>
              <w:t>tekindemir</w:t>
            </w:r>
            <w:proofErr w:type="spellEnd"/>
            <w:r w:rsidRPr="008D19F5">
              <w:rPr>
                <w:sz w:val="18"/>
              </w:rPr>
              <w:t xml:space="preserve"> </w:t>
            </w:r>
            <w:proofErr w:type="spellStart"/>
            <w:r w:rsidRPr="008D19F5">
              <w:rPr>
                <w:sz w:val="18"/>
              </w:rPr>
              <w:t>parki</w:t>
            </w:r>
            <w:proofErr w:type="spellEnd"/>
          </w:p>
          <w:p w:rsidR="0054307A" w:rsidRPr="008D19F5" w:rsidRDefault="0054307A" w:rsidP="000B4241">
            <w:pPr>
              <w:pStyle w:val="AralkYok"/>
              <w:rPr>
                <w:sz w:val="18"/>
              </w:rPr>
            </w:pPr>
          </w:p>
        </w:tc>
      </w:tr>
    </w:tbl>
    <w:p w:rsidR="001F273A" w:rsidRPr="000B4241" w:rsidRDefault="001F273A" w:rsidP="000B4241">
      <w:pPr>
        <w:pStyle w:val="AralkYok"/>
      </w:pPr>
    </w:p>
    <w:p w:rsidR="001F273A" w:rsidRDefault="001F273A" w:rsidP="001F273A">
      <w:pPr>
        <w:tabs>
          <w:tab w:val="left" w:pos="0"/>
          <w:tab w:val="left" w:pos="142"/>
        </w:tabs>
        <w:spacing w:after="100" w:afterAutospacing="1"/>
        <w:rPr>
          <w:color w:val="000000"/>
        </w:rPr>
      </w:pPr>
      <w:r w:rsidRPr="001F273A">
        <w:rPr>
          <w:color w:val="000000"/>
        </w:rPr>
        <w:lastRenderedPageBreak/>
        <w:t xml:space="preserve">Tabloda görüldüğü üzere bütün zıpzıpların boyutları CPSC </w:t>
      </w:r>
      <w:proofErr w:type="spellStart"/>
      <w:r w:rsidRPr="001F273A">
        <w:rPr>
          <w:color w:val="000000"/>
        </w:rPr>
        <w:t>st</w:t>
      </w:r>
      <w:r w:rsidR="00CE5956">
        <w:rPr>
          <w:color w:val="000000"/>
        </w:rPr>
        <w:t>ve</w:t>
      </w:r>
      <w:r w:rsidRPr="001F273A">
        <w:rPr>
          <w:color w:val="000000"/>
        </w:rPr>
        <w:t>artlarına</w:t>
      </w:r>
      <w:proofErr w:type="spellEnd"/>
      <w:r w:rsidRPr="001F273A">
        <w:rPr>
          <w:color w:val="000000"/>
        </w:rPr>
        <w:t xml:space="preserve"> uymaktadır. Ayrıca bütün zıpzıpların plastikten, yaylarının ise metalden üretilmiş olduğu görülmektedir. Buna ek olarak yay kısımlarının kolay bozulduğu, bunun da zemine zarar verdiği gözlenmiştir. Fotoğraf </w:t>
      </w:r>
      <w:proofErr w:type="gramStart"/>
      <w:r w:rsidRPr="001F273A">
        <w:rPr>
          <w:color w:val="000000"/>
        </w:rPr>
        <w:t>4.4’te</w:t>
      </w:r>
      <w:proofErr w:type="gramEnd"/>
      <w:r w:rsidRPr="001F273A">
        <w:rPr>
          <w:color w:val="000000"/>
        </w:rPr>
        <w:t xml:space="preserve"> yayların Öveçler Vadisi’ndeki zemine verdiği hasar gösterilmiştir.</w:t>
      </w:r>
      <w:bookmarkStart w:id="112" w:name="_Toc27083095"/>
    </w:p>
    <w:p w:rsidR="0054307A" w:rsidRPr="001F273A" w:rsidRDefault="0078274A" w:rsidP="0054307A">
      <w:pPr>
        <w:tabs>
          <w:tab w:val="left" w:pos="0"/>
          <w:tab w:val="left" w:pos="142"/>
        </w:tabs>
        <w:spacing w:after="0" w:line="240" w:lineRule="auto"/>
        <w:jc w:val="center"/>
        <w:rPr>
          <w:color w:val="000000"/>
        </w:rPr>
      </w:pPr>
      <w:r>
        <w:rPr>
          <w:noProof/>
        </w:rPr>
        <w:drawing>
          <wp:inline distT="0" distB="0" distL="0" distR="0" wp14:anchorId="141DB26C" wp14:editId="52528B10">
            <wp:extent cx="5343525" cy="3190875"/>
            <wp:effectExtent l="0" t="0" r="9525" b="9525"/>
            <wp:docPr id="20" name="صورة 3" descr="C:\Users\BOZKIA\AppData\Local\Microsoft\Windows\Temporary Internet Files\Content.Word\20181013_13550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صورة 3" descr="C:\Users\BOZKIA\AppData\Local\Microsoft\Windows\Temporary Internet Files\Content.Word\20181013_135504.jpg"/>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343525" cy="3190875"/>
                    </a:xfrm>
                    <a:prstGeom prst="rect">
                      <a:avLst/>
                    </a:prstGeom>
                    <a:noFill/>
                    <a:ln>
                      <a:noFill/>
                    </a:ln>
                  </pic:spPr>
                </pic:pic>
              </a:graphicData>
            </a:graphic>
          </wp:inline>
        </w:drawing>
      </w:r>
    </w:p>
    <w:p w:rsidR="0054307A" w:rsidRDefault="0054307A" w:rsidP="0054307A">
      <w:pPr>
        <w:spacing w:after="0" w:line="240" w:lineRule="auto"/>
      </w:pPr>
    </w:p>
    <w:p w:rsidR="001F273A" w:rsidRPr="001F273A" w:rsidRDefault="001F273A" w:rsidP="0054307A">
      <w:pPr>
        <w:pStyle w:val="Fotorafyazs"/>
        <w:rPr>
          <w:lang w:bidi="ar-LY"/>
        </w:rPr>
      </w:pPr>
      <w:bookmarkStart w:id="113" w:name="_Toc30532920"/>
      <w:r w:rsidRPr="001F273A">
        <w:t xml:space="preserve">Fotoğraf </w:t>
      </w:r>
      <w:proofErr w:type="gramStart"/>
      <w:r w:rsidRPr="001F273A">
        <w:rPr>
          <w:lang w:bidi="ar-LY"/>
        </w:rPr>
        <w:t>4.</w:t>
      </w:r>
      <w:r w:rsidR="00B4300E">
        <w:rPr>
          <w:lang w:bidi="ar-LY"/>
        </w:rPr>
        <w:t>4</w:t>
      </w:r>
      <w:proofErr w:type="gramEnd"/>
      <w:r w:rsidRPr="001F273A">
        <w:rPr>
          <w:lang w:bidi="ar-LY"/>
        </w:rPr>
        <w:t>. Öveçler Vadisi’nde zıpzıp yaylarının zemine verdiği zarar</w:t>
      </w:r>
      <w:bookmarkEnd w:id="113"/>
      <w:r w:rsidRPr="001F273A">
        <w:rPr>
          <w:lang w:bidi="ar-LY"/>
        </w:rPr>
        <w:t xml:space="preserve"> </w:t>
      </w:r>
      <w:bookmarkEnd w:id="112"/>
    </w:p>
    <w:p w:rsidR="001F273A" w:rsidRPr="0054307A" w:rsidRDefault="001F273A" w:rsidP="000D6C12">
      <w:pPr>
        <w:spacing w:before="360"/>
        <w:rPr>
          <w:szCs w:val="24"/>
        </w:rPr>
      </w:pPr>
      <w:r w:rsidRPr="001F273A">
        <w:rPr>
          <w:lang w:bidi="ar-LY"/>
        </w:rPr>
        <w:t>Bununla birlikte zıpzıp yüksekliğinin vadi bahçesinde 70 cm olduğu kaydedilmiştir, bu da 3 yaş ve altındaki çocukların yardım olmadan bu donatıları kullanmasının önüne geçmektedir.</w:t>
      </w:r>
    </w:p>
    <w:p w:rsidR="001F273A" w:rsidRPr="00CB3DD5" w:rsidRDefault="001F273A" w:rsidP="0054307A">
      <w:pPr>
        <w:pStyle w:val="Balk3"/>
      </w:pPr>
      <w:bookmarkStart w:id="114" w:name="_Toc27513925"/>
      <w:bookmarkStart w:id="115" w:name="_Toc31211432"/>
      <w:r w:rsidRPr="00CB3DD5">
        <w:t xml:space="preserve">4.1.5. </w:t>
      </w:r>
      <w:bookmarkEnd w:id="114"/>
      <w:r w:rsidR="00EE658A">
        <w:t>Tırmanma O</w:t>
      </w:r>
      <w:r w:rsidRPr="00CB3DD5">
        <w:t>yuncağı</w:t>
      </w:r>
      <w:bookmarkEnd w:id="115"/>
    </w:p>
    <w:p w:rsidR="001F273A" w:rsidRPr="001F273A" w:rsidRDefault="001F273A" w:rsidP="0054307A">
      <w:r w:rsidRPr="001F273A">
        <w:t xml:space="preserve">Bu donatılar, hareket etmek için ellerin etkin bir şekilde kullanılmasını gerektirmektedir. Tablo </w:t>
      </w:r>
      <w:proofErr w:type="gramStart"/>
      <w:r w:rsidRPr="001F273A">
        <w:t>4.6’da</w:t>
      </w:r>
      <w:proofErr w:type="gramEnd"/>
      <w:r w:rsidRPr="001F273A">
        <w:t xml:space="preserve"> görülebileceği üzere 15 parktan 4’ünde tırmanma ipleri bulunmaktadır, ayrıca tabloda bu donatıların dikdörtgen kısımlarının ölçüleriyle üretiminde kullanılan malzemeler de belirtilmiştir. Bu ölçümlere bakıldığında CPSC </w:t>
      </w:r>
      <w:proofErr w:type="spellStart"/>
      <w:r w:rsidRPr="001F273A">
        <w:t>st</w:t>
      </w:r>
      <w:r w:rsidR="00CE5956">
        <w:t>ve</w:t>
      </w:r>
      <w:r w:rsidRPr="001F273A">
        <w:t>artlarıyla</w:t>
      </w:r>
      <w:proofErr w:type="spellEnd"/>
      <w:r w:rsidRPr="001F273A">
        <w:t xml:space="preserve"> uyumlu olduğu, bütün kablo, metal ve çelik döşemelerin kauçukla kaplı olduğu belirlenmiştir.</w:t>
      </w:r>
    </w:p>
    <w:p w:rsidR="006136ED" w:rsidRDefault="0054307A" w:rsidP="006136ED">
      <w:pPr>
        <w:pStyle w:val="Tabloyazs"/>
      </w:pPr>
      <w:bookmarkStart w:id="116" w:name="_Toc31208654"/>
      <w:bookmarkStart w:id="117" w:name="_Toc27584069"/>
      <w:r>
        <w:lastRenderedPageBreak/>
        <w:t xml:space="preserve">Tablo </w:t>
      </w:r>
      <w:proofErr w:type="gramStart"/>
      <w:r>
        <w:t>4.6</w:t>
      </w:r>
      <w:proofErr w:type="gramEnd"/>
      <w:r>
        <w:t>.</w:t>
      </w:r>
      <w:r w:rsidR="001F273A" w:rsidRPr="0054307A">
        <w:t xml:space="preserve"> Parklarda bulunan tırmanma ipleri</w:t>
      </w:r>
      <w:bookmarkEnd w:id="116"/>
    </w:p>
    <w:p w:rsidR="006B694C" w:rsidRDefault="006B694C" w:rsidP="006B694C">
      <w:pPr>
        <w:pStyle w:val="AralkYok"/>
      </w:pPr>
    </w:p>
    <w:tbl>
      <w:tblPr>
        <w:bidiVisual/>
        <w:tblW w:w="4936"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79"/>
        <w:gridCol w:w="1059"/>
        <w:gridCol w:w="1216"/>
        <w:gridCol w:w="1529"/>
        <w:gridCol w:w="1945"/>
      </w:tblGrid>
      <w:tr w:rsidR="006B694C" w:rsidRPr="006136ED" w:rsidTr="006B694C">
        <w:trPr>
          <w:trHeight w:val="375"/>
        </w:trPr>
        <w:tc>
          <w:tcPr>
            <w:tcW w:w="1548" w:type="pct"/>
            <w:vMerge w:val="restart"/>
            <w:vAlign w:val="center"/>
          </w:tcPr>
          <w:p w:rsidR="006B694C" w:rsidRPr="006136ED" w:rsidRDefault="00EC71BA" w:rsidP="006B694C">
            <w:pPr>
              <w:spacing w:after="0" w:line="240" w:lineRule="auto"/>
              <w:jc w:val="center"/>
              <w:rPr>
                <w:sz w:val="22"/>
                <w:rtl/>
              </w:rPr>
            </w:pPr>
            <w:r>
              <w:rPr>
                <w:sz w:val="22"/>
              </w:rPr>
              <w:t>Materyal Tipi</w:t>
            </w:r>
          </w:p>
        </w:tc>
        <w:tc>
          <w:tcPr>
            <w:tcW w:w="1366" w:type="pct"/>
            <w:gridSpan w:val="2"/>
            <w:vAlign w:val="center"/>
          </w:tcPr>
          <w:p w:rsidR="006B694C" w:rsidRPr="006136ED" w:rsidRDefault="006B694C" w:rsidP="006B694C">
            <w:pPr>
              <w:spacing w:after="0" w:line="240" w:lineRule="auto"/>
              <w:jc w:val="center"/>
              <w:rPr>
                <w:sz w:val="22"/>
                <w:rtl/>
              </w:rPr>
            </w:pPr>
            <w:r>
              <w:rPr>
                <w:sz w:val="22"/>
              </w:rPr>
              <w:t>Dikdörtgenlerin Ölçüsü</w:t>
            </w:r>
          </w:p>
        </w:tc>
        <w:tc>
          <w:tcPr>
            <w:tcW w:w="918" w:type="pct"/>
            <w:vMerge w:val="restart"/>
            <w:vAlign w:val="center"/>
          </w:tcPr>
          <w:p w:rsidR="006B694C" w:rsidRPr="006136ED" w:rsidRDefault="006B694C" w:rsidP="006B694C">
            <w:pPr>
              <w:spacing w:after="0" w:line="240" w:lineRule="auto"/>
              <w:jc w:val="center"/>
              <w:rPr>
                <w:sz w:val="22"/>
              </w:rPr>
            </w:pPr>
            <w:r>
              <w:rPr>
                <w:sz w:val="22"/>
              </w:rPr>
              <w:t>Yükseklik</w:t>
            </w:r>
          </w:p>
        </w:tc>
        <w:tc>
          <w:tcPr>
            <w:tcW w:w="1168" w:type="pct"/>
            <w:vMerge w:val="restart"/>
            <w:vAlign w:val="center"/>
          </w:tcPr>
          <w:p w:rsidR="006B694C" w:rsidRPr="006136ED" w:rsidRDefault="006B694C" w:rsidP="006B694C">
            <w:pPr>
              <w:spacing w:after="0" w:line="240" w:lineRule="auto"/>
              <w:jc w:val="center"/>
              <w:rPr>
                <w:sz w:val="22"/>
                <w:rtl/>
              </w:rPr>
            </w:pPr>
            <w:r>
              <w:rPr>
                <w:sz w:val="22"/>
              </w:rPr>
              <w:t>Park ismi</w:t>
            </w:r>
          </w:p>
        </w:tc>
      </w:tr>
      <w:tr w:rsidR="006B694C" w:rsidRPr="006136ED" w:rsidTr="006B694C">
        <w:trPr>
          <w:trHeight w:val="165"/>
        </w:trPr>
        <w:tc>
          <w:tcPr>
            <w:tcW w:w="1548" w:type="pct"/>
            <w:vMerge/>
            <w:vAlign w:val="center"/>
          </w:tcPr>
          <w:p w:rsidR="006B694C" w:rsidRPr="006136ED" w:rsidRDefault="006B694C" w:rsidP="006B694C">
            <w:pPr>
              <w:spacing w:after="0" w:line="240" w:lineRule="auto"/>
              <w:jc w:val="center"/>
              <w:rPr>
                <w:sz w:val="22"/>
                <w:rtl/>
              </w:rPr>
            </w:pPr>
          </w:p>
        </w:tc>
        <w:tc>
          <w:tcPr>
            <w:tcW w:w="636" w:type="pct"/>
            <w:vAlign w:val="center"/>
          </w:tcPr>
          <w:p w:rsidR="006B694C" w:rsidRPr="006136ED" w:rsidRDefault="00693F6C" w:rsidP="006B694C">
            <w:pPr>
              <w:spacing w:after="0" w:line="240" w:lineRule="auto"/>
              <w:jc w:val="center"/>
              <w:rPr>
                <w:sz w:val="22"/>
              </w:rPr>
            </w:pPr>
            <w:r>
              <w:rPr>
                <w:sz w:val="22"/>
              </w:rPr>
              <w:t>Genişlik</w:t>
            </w:r>
          </w:p>
        </w:tc>
        <w:tc>
          <w:tcPr>
            <w:tcW w:w="729" w:type="pct"/>
            <w:vAlign w:val="center"/>
          </w:tcPr>
          <w:p w:rsidR="006B694C" w:rsidRPr="006136ED" w:rsidRDefault="00693F6C" w:rsidP="006B694C">
            <w:pPr>
              <w:spacing w:after="0" w:line="240" w:lineRule="auto"/>
              <w:jc w:val="center"/>
              <w:rPr>
                <w:sz w:val="22"/>
              </w:rPr>
            </w:pPr>
            <w:r>
              <w:rPr>
                <w:sz w:val="22"/>
              </w:rPr>
              <w:t>Uzunluk</w:t>
            </w:r>
          </w:p>
        </w:tc>
        <w:tc>
          <w:tcPr>
            <w:tcW w:w="918" w:type="pct"/>
            <w:vMerge/>
            <w:vAlign w:val="center"/>
          </w:tcPr>
          <w:p w:rsidR="006B694C" w:rsidRPr="006136ED" w:rsidRDefault="006B694C" w:rsidP="006B694C">
            <w:pPr>
              <w:spacing w:after="0" w:line="240" w:lineRule="auto"/>
              <w:jc w:val="center"/>
              <w:rPr>
                <w:sz w:val="22"/>
              </w:rPr>
            </w:pPr>
          </w:p>
        </w:tc>
        <w:tc>
          <w:tcPr>
            <w:tcW w:w="1168" w:type="pct"/>
            <w:vMerge/>
            <w:vAlign w:val="center"/>
          </w:tcPr>
          <w:p w:rsidR="006B694C" w:rsidRPr="006136ED" w:rsidRDefault="006B694C" w:rsidP="006B694C">
            <w:pPr>
              <w:spacing w:after="0" w:line="240" w:lineRule="auto"/>
              <w:jc w:val="center"/>
              <w:rPr>
                <w:sz w:val="22"/>
              </w:rPr>
            </w:pPr>
          </w:p>
        </w:tc>
      </w:tr>
      <w:tr w:rsidR="006B694C" w:rsidRPr="006136ED" w:rsidTr="006B694C">
        <w:tc>
          <w:tcPr>
            <w:tcW w:w="1548" w:type="pct"/>
            <w:vAlign w:val="center"/>
          </w:tcPr>
          <w:p w:rsidR="006B694C" w:rsidRPr="006136ED" w:rsidRDefault="006B694C" w:rsidP="006B694C">
            <w:pPr>
              <w:spacing w:after="0" w:line="240" w:lineRule="auto"/>
              <w:jc w:val="center"/>
              <w:rPr>
                <w:sz w:val="22"/>
                <w:rtl/>
              </w:rPr>
            </w:pPr>
            <w:r>
              <w:rPr>
                <w:sz w:val="22"/>
              </w:rPr>
              <w:t xml:space="preserve">Kauçuk ile kaplanmış </w:t>
            </w:r>
            <w:proofErr w:type="spellStart"/>
            <w:r>
              <w:rPr>
                <w:sz w:val="22"/>
              </w:rPr>
              <w:t>çelık</w:t>
            </w:r>
            <w:proofErr w:type="spellEnd"/>
            <w:r>
              <w:rPr>
                <w:sz w:val="22"/>
              </w:rPr>
              <w:t xml:space="preserve"> kablolar</w:t>
            </w:r>
          </w:p>
        </w:tc>
        <w:tc>
          <w:tcPr>
            <w:tcW w:w="636" w:type="pct"/>
            <w:vAlign w:val="center"/>
          </w:tcPr>
          <w:p w:rsidR="006B694C" w:rsidRPr="006136ED" w:rsidRDefault="006B694C" w:rsidP="006B694C">
            <w:pPr>
              <w:spacing w:after="0" w:line="240" w:lineRule="auto"/>
              <w:jc w:val="center"/>
              <w:rPr>
                <w:sz w:val="22"/>
                <w:rtl/>
              </w:rPr>
            </w:pPr>
            <w:r w:rsidRPr="006136ED">
              <w:rPr>
                <w:sz w:val="22"/>
              </w:rPr>
              <w:t>32 cm</w:t>
            </w:r>
          </w:p>
        </w:tc>
        <w:tc>
          <w:tcPr>
            <w:tcW w:w="729" w:type="pct"/>
            <w:vAlign w:val="center"/>
          </w:tcPr>
          <w:p w:rsidR="006B694C" w:rsidRPr="006136ED" w:rsidRDefault="006B694C" w:rsidP="006B694C">
            <w:pPr>
              <w:spacing w:after="0" w:line="240" w:lineRule="auto"/>
              <w:jc w:val="center"/>
              <w:rPr>
                <w:sz w:val="22"/>
                <w:rtl/>
              </w:rPr>
            </w:pPr>
            <w:r w:rsidRPr="006136ED">
              <w:rPr>
                <w:sz w:val="22"/>
              </w:rPr>
              <w:t>50 cm</w:t>
            </w:r>
          </w:p>
        </w:tc>
        <w:tc>
          <w:tcPr>
            <w:tcW w:w="918" w:type="pct"/>
            <w:vAlign w:val="center"/>
          </w:tcPr>
          <w:p w:rsidR="006B694C" w:rsidRPr="006136ED" w:rsidRDefault="006B694C" w:rsidP="006B694C">
            <w:pPr>
              <w:spacing w:after="0" w:line="240" w:lineRule="auto"/>
              <w:jc w:val="center"/>
              <w:rPr>
                <w:sz w:val="22"/>
              </w:rPr>
            </w:pPr>
            <w:r w:rsidRPr="006136ED">
              <w:rPr>
                <w:sz w:val="22"/>
              </w:rPr>
              <w:t>2.20 m</w:t>
            </w:r>
          </w:p>
        </w:tc>
        <w:tc>
          <w:tcPr>
            <w:tcW w:w="1168" w:type="pct"/>
            <w:vAlign w:val="center"/>
          </w:tcPr>
          <w:p w:rsidR="006B694C" w:rsidRPr="006136ED" w:rsidRDefault="006B694C" w:rsidP="006B694C">
            <w:pPr>
              <w:spacing w:after="0" w:line="240" w:lineRule="auto"/>
              <w:jc w:val="center"/>
              <w:rPr>
                <w:sz w:val="22"/>
              </w:rPr>
            </w:pPr>
            <w:proofErr w:type="spellStart"/>
            <w:r w:rsidRPr="006136ED">
              <w:rPr>
                <w:sz w:val="22"/>
              </w:rPr>
              <w:t>Ovecler</w:t>
            </w:r>
            <w:proofErr w:type="spellEnd"/>
            <w:r w:rsidRPr="006136ED">
              <w:rPr>
                <w:sz w:val="22"/>
              </w:rPr>
              <w:t xml:space="preserve"> Vadisi 2</w:t>
            </w:r>
          </w:p>
          <w:p w:rsidR="006B694C" w:rsidRPr="006136ED" w:rsidRDefault="006B694C" w:rsidP="006B694C">
            <w:pPr>
              <w:spacing w:after="0" w:line="240" w:lineRule="auto"/>
              <w:jc w:val="center"/>
              <w:rPr>
                <w:sz w:val="22"/>
                <w:rtl/>
              </w:rPr>
            </w:pPr>
          </w:p>
        </w:tc>
      </w:tr>
      <w:tr w:rsidR="006B694C" w:rsidRPr="006136ED" w:rsidTr="006B694C">
        <w:tc>
          <w:tcPr>
            <w:tcW w:w="1548" w:type="pct"/>
            <w:vAlign w:val="center"/>
          </w:tcPr>
          <w:p w:rsidR="006B694C" w:rsidRPr="006136ED" w:rsidRDefault="006B694C" w:rsidP="006B694C">
            <w:pPr>
              <w:spacing w:after="0" w:line="240" w:lineRule="auto"/>
              <w:jc w:val="center"/>
              <w:rPr>
                <w:sz w:val="22"/>
                <w:rtl/>
              </w:rPr>
            </w:pPr>
            <w:r>
              <w:rPr>
                <w:sz w:val="22"/>
              </w:rPr>
              <w:t xml:space="preserve">Kauçuk ile kaplanmış </w:t>
            </w:r>
            <w:proofErr w:type="spellStart"/>
            <w:r>
              <w:rPr>
                <w:sz w:val="22"/>
              </w:rPr>
              <w:t>çelık</w:t>
            </w:r>
            <w:proofErr w:type="spellEnd"/>
            <w:r>
              <w:rPr>
                <w:sz w:val="22"/>
              </w:rPr>
              <w:t xml:space="preserve"> kablolar</w:t>
            </w:r>
          </w:p>
        </w:tc>
        <w:tc>
          <w:tcPr>
            <w:tcW w:w="636" w:type="pct"/>
            <w:vAlign w:val="center"/>
          </w:tcPr>
          <w:p w:rsidR="006B694C" w:rsidRPr="006136ED" w:rsidRDefault="006B694C" w:rsidP="006B694C">
            <w:pPr>
              <w:spacing w:after="0" w:line="240" w:lineRule="auto"/>
              <w:jc w:val="center"/>
              <w:rPr>
                <w:sz w:val="22"/>
                <w:rtl/>
              </w:rPr>
            </w:pPr>
            <w:r w:rsidRPr="006136ED">
              <w:rPr>
                <w:sz w:val="22"/>
              </w:rPr>
              <w:t>24 cm</w:t>
            </w:r>
          </w:p>
        </w:tc>
        <w:tc>
          <w:tcPr>
            <w:tcW w:w="729" w:type="pct"/>
            <w:vAlign w:val="center"/>
          </w:tcPr>
          <w:p w:rsidR="006B694C" w:rsidRPr="006136ED" w:rsidRDefault="006B694C" w:rsidP="006B694C">
            <w:pPr>
              <w:spacing w:after="0" w:line="240" w:lineRule="auto"/>
              <w:jc w:val="center"/>
              <w:rPr>
                <w:sz w:val="22"/>
                <w:rtl/>
              </w:rPr>
            </w:pPr>
            <w:r w:rsidRPr="006136ED">
              <w:rPr>
                <w:sz w:val="22"/>
              </w:rPr>
              <w:t>26 cm</w:t>
            </w:r>
          </w:p>
        </w:tc>
        <w:tc>
          <w:tcPr>
            <w:tcW w:w="918" w:type="pct"/>
            <w:vAlign w:val="center"/>
          </w:tcPr>
          <w:p w:rsidR="006B694C" w:rsidRPr="006136ED" w:rsidRDefault="006B694C" w:rsidP="006B694C">
            <w:pPr>
              <w:spacing w:after="0" w:line="240" w:lineRule="auto"/>
              <w:jc w:val="center"/>
              <w:rPr>
                <w:sz w:val="22"/>
                <w:rtl/>
              </w:rPr>
            </w:pPr>
            <w:r w:rsidRPr="006136ED">
              <w:rPr>
                <w:sz w:val="22"/>
              </w:rPr>
              <w:t>2.60 m</w:t>
            </w:r>
          </w:p>
        </w:tc>
        <w:tc>
          <w:tcPr>
            <w:tcW w:w="1168" w:type="pct"/>
            <w:vAlign w:val="center"/>
          </w:tcPr>
          <w:p w:rsidR="006B694C" w:rsidRPr="006136ED" w:rsidRDefault="006B694C" w:rsidP="006B694C">
            <w:pPr>
              <w:tabs>
                <w:tab w:val="left" w:pos="6165"/>
              </w:tabs>
              <w:spacing w:after="0" w:line="240" w:lineRule="auto"/>
              <w:jc w:val="center"/>
              <w:rPr>
                <w:sz w:val="22"/>
              </w:rPr>
            </w:pPr>
            <w:proofErr w:type="spellStart"/>
            <w:r w:rsidRPr="006136ED">
              <w:rPr>
                <w:sz w:val="22"/>
              </w:rPr>
              <w:t>Kazim</w:t>
            </w:r>
            <w:proofErr w:type="spellEnd"/>
            <w:r w:rsidRPr="006136ED">
              <w:rPr>
                <w:sz w:val="22"/>
              </w:rPr>
              <w:t xml:space="preserve"> </w:t>
            </w:r>
            <w:proofErr w:type="spellStart"/>
            <w:r w:rsidRPr="006136ED">
              <w:rPr>
                <w:sz w:val="22"/>
              </w:rPr>
              <w:t>Ozcan</w:t>
            </w:r>
            <w:proofErr w:type="spellEnd"/>
            <w:r w:rsidRPr="006136ED">
              <w:rPr>
                <w:sz w:val="22"/>
              </w:rPr>
              <w:t xml:space="preserve"> </w:t>
            </w:r>
            <w:proofErr w:type="spellStart"/>
            <w:r w:rsidRPr="006136ED">
              <w:rPr>
                <w:sz w:val="22"/>
              </w:rPr>
              <w:t>Parki</w:t>
            </w:r>
            <w:proofErr w:type="spellEnd"/>
          </w:p>
          <w:p w:rsidR="006B694C" w:rsidRPr="006136ED" w:rsidRDefault="006B694C" w:rsidP="006B694C">
            <w:pPr>
              <w:spacing w:after="0" w:line="240" w:lineRule="auto"/>
              <w:jc w:val="center"/>
              <w:rPr>
                <w:sz w:val="22"/>
              </w:rPr>
            </w:pPr>
          </w:p>
        </w:tc>
      </w:tr>
      <w:tr w:rsidR="006B694C" w:rsidRPr="006136ED" w:rsidTr="006B694C">
        <w:tc>
          <w:tcPr>
            <w:tcW w:w="1548" w:type="pct"/>
            <w:vAlign w:val="center"/>
          </w:tcPr>
          <w:p w:rsidR="006B694C" w:rsidRPr="006136ED" w:rsidRDefault="006B694C" w:rsidP="006B694C">
            <w:pPr>
              <w:spacing w:after="0" w:line="240" w:lineRule="auto"/>
              <w:jc w:val="center"/>
              <w:rPr>
                <w:sz w:val="22"/>
                <w:rtl/>
              </w:rPr>
            </w:pPr>
            <w:r>
              <w:rPr>
                <w:sz w:val="22"/>
              </w:rPr>
              <w:t xml:space="preserve">Kauçuk ile kaplanmış </w:t>
            </w:r>
            <w:proofErr w:type="spellStart"/>
            <w:r>
              <w:rPr>
                <w:sz w:val="22"/>
              </w:rPr>
              <w:t>çelık</w:t>
            </w:r>
            <w:proofErr w:type="spellEnd"/>
            <w:r>
              <w:rPr>
                <w:sz w:val="22"/>
              </w:rPr>
              <w:t xml:space="preserve"> kablolar</w:t>
            </w:r>
          </w:p>
        </w:tc>
        <w:tc>
          <w:tcPr>
            <w:tcW w:w="636" w:type="pct"/>
            <w:vAlign w:val="center"/>
          </w:tcPr>
          <w:p w:rsidR="006B694C" w:rsidRPr="006136ED" w:rsidRDefault="006B694C" w:rsidP="006B694C">
            <w:pPr>
              <w:spacing w:after="0" w:line="240" w:lineRule="auto"/>
              <w:jc w:val="center"/>
              <w:rPr>
                <w:sz w:val="22"/>
                <w:rtl/>
              </w:rPr>
            </w:pPr>
            <w:r w:rsidRPr="006136ED">
              <w:rPr>
                <w:sz w:val="22"/>
              </w:rPr>
              <w:t>26 cm</w:t>
            </w:r>
          </w:p>
        </w:tc>
        <w:tc>
          <w:tcPr>
            <w:tcW w:w="729" w:type="pct"/>
            <w:vAlign w:val="center"/>
          </w:tcPr>
          <w:p w:rsidR="006B694C" w:rsidRPr="006136ED" w:rsidRDefault="006B694C" w:rsidP="006B694C">
            <w:pPr>
              <w:spacing w:after="0" w:line="240" w:lineRule="auto"/>
              <w:jc w:val="center"/>
              <w:rPr>
                <w:sz w:val="22"/>
                <w:rtl/>
              </w:rPr>
            </w:pPr>
            <w:r w:rsidRPr="006136ED">
              <w:rPr>
                <w:sz w:val="22"/>
              </w:rPr>
              <w:t>30 cm</w:t>
            </w:r>
          </w:p>
        </w:tc>
        <w:tc>
          <w:tcPr>
            <w:tcW w:w="918" w:type="pct"/>
            <w:vAlign w:val="center"/>
          </w:tcPr>
          <w:p w:rsidR="006B694C" w:rsidRPr="006136ED" w:rsidRDefault="006B694C" w:rsidP="006B694C">
            <w:pPr>
              <w:spacing w:after="0" w:line="240" w:lineRule="auto"/>
              <w:jc w:val="center"/>
              <w:rPr>
                <w:sz w:val="22"/>
                <w:rtl/>
              </w:rPr>
            </w:pPr>
            <w:r w:rsidRPr="006136ED">
              <w:rPr>
                <w:sz w:val="22"/>
              </w:rPr>
              <w:t>2.80 m</w:t>
            </w:r>
          </w:p>
        </w:tc>
        <w:tc>
          <w:tcPr>
            <w:tcW w:w="1168" w:type="pct"/>
            <w:vAlign w:val="center"/>
          </w:tcPr>
          <w:p w:rsidR="006B694C" w:rsidRPr="006136ED" w:rsidRDefault="006B694C" w:rsidP="006B694C">
            <w:pPr>
              <w:tabs>
                <w:tab w:val="left" w:pos="6105"/>
              </w:tabs>
              <w:spacing w:after="0" w:line="240" w:lineRule="auto"/>
              <w:jc w:val="center"/>
              <w:rPr>
                <w:sz w:val="22"/>
                <w:lang w:bidi="ar-LY"/>
              </w:rPr>
            </w:pPr>
            <w:proofErr w:type="spellStart"/>
            <w:proofErr w:type="gramStart"/>
            <w:r w:rsidRPr="006136ED">
              <w:rPr>
                <w:sz w:val="22"/>
                <w:lang w:bidi="ar-LY"/>
              </w:rPr>
              <w:t>Ismail</w:t>
            </w:r>
            <w:proofErr w:type="spellEnd"/>
            <w:r w:rsidRPr="006136ED">
              <w:rPr>
                <w:sz w:val="22"/>
                <w:lang w:bidi="ar-LY"/>
              </w:rPr>
              <w:t xml:space="preserve">  Hakki</w:t>
            </w:r>
            <w:proofErr w:type="gramEnd"/>
            <w:r w:rsidRPr="006136ED">
              <w:rPr>
                <w:sz w:val="22"/>
                <w:lang w:bidi="ar-LY"/>
              </w:rPr>
              <w:t xml:space="preserve">   Tonguç  </w:t>
            </w:r>
            <w:proofErr w:type="spellStart"/>
            <w:r w:rsidRPr="006136ED">
              <w:rPr>
                <w:sz w:val="22"/>
                <w:lang w:bidi="ar-LY"/>
              </w:rPr>
              <w:t>Parki</w:t>
            </w:r>
            <w:proofErr w:type="spellEnd"/>
          </w:p>
          <w:p w:rsidR="006B694C" w:rsidRPr="006136ED" w:rsidRDefault="006B694C" w:rsidP="006B694C">
            <w:pPr>
              <w:spacing w:after="0" w:line="240" w:lineRule="auto"/>
              <w:jc w:val="center"/>
              <w:rPr>
                <w:sz w:val="22"/>
              </w:rPr>
            </w:pPr>
          </w:p>
        </w:tc>
      </w:tr>
      <w:tr w:rsidR="006B694C" w:rsidRPr="006136ED" w:rsidTr="006B694C">
        <w:tc>
          <w:tcPr>
            <w:tcW w:w="1548" w:type="pct"/>
            <w:vAlign w:val="center"/>
          </w:tcPr>
          <w:p w:rsidR="006B694C" w:rsidRPr="006136ED" w:rsidRDefault="006B694C" w:rsidP="006B694C">
            <w:pPr>
              <w:spacing w:after="0" w:line="240" w:lineRule="auto"/>
              <w:jc w:val="center"/>
              <w:rPr>
                <w:sz w:val="22"/>
                <w:rtl/>
              </w:rPr>
            </w:pPr>
            <w:r>
              <w:rPr>
                <w:sz w:val="22"/>
              </w:rPr>
              <w:t xml:space="preserve">Kauçuk ile kaplanmış </w:t>
            </w:r>
            <w:proofErr w:type="spellStart"/>
            <w:r>
              <w:rPr>
                <w:sz w:val="22"/>
              </w:rPr>
              <w:t>çelık</w:t>
            </w:r>
            <w:proofErr w:type="spellEnd"/>
            <w:r>
              <w:rPr>
                <w:sz w:val="22"/>
              </w:rPr>
              <w:t xml:space="preserve"> kablolar</w:t>
            </w:r>
          </w:p>
        </w:tc>
        <w:tc>
          <w:tcPr>
            <w:tcW w:w="636" w:type="pct"/>
            <w:vAlign w:val="center"/>
          </w:tcPr>
          <w:p w:rsidR="006B694C" w:rsidRPr="006136ED" w:rsidRDefault="006B694C" w:rsidP="006B694C">
            <w:pPr>
              <w:spacing w:after="0" w:line="240" w:lineRule="auto"/>
              <w:jc w:val="center"/>
              <w:rPr>
                <w:sz w:val="22"/>
                <w:rtl/>
              </w:rPr>
            </w:pPr>
            <w:r w:rsidRPr="006136ED">
              <w:rPr>
                <w:sz w:val="22"/>
              </w:rPr>
              <w:t>26 cm,</w:t>
            </w:r>
          </w:p>
        </w:tc>
        <w:tc>
          <w:tcPr>
            <w:tcW w:w="729" w:type="pct"/>
            <w:vAlign w:val="center"/>
          </w:tcPr>
          <w:p w:rsidR="006B694C" w:rsidRPr="006136ED" w:rsidRDefault="006B694C" w:rsidP="006B694C">
            <w:pPr>
              <w:spacing w:after="0" w:line="240" w:lineRule="auto"/>
              <w:jc w:val="center"/>
              <w:rPr>
                <w:sz w:val="22"/>
                <w:rtl/>
              </w:rPr>
            </w:pPr>
            <w:r w:rsidRPr="006136ED">
              <w:rPr>
                <w:sz w:val="22"/>
              </w:rPr>
              <w:t>30 cm</w:t>
            </w:r>
          </w:p>
        </w:tc>
        <w:tc>
          <w:tcPr>
            <w:tcW w:w="918" w:type="pct"/>
            <w:vAlign w:val="center"/>
          </w:tcPr>
          <w:p w:rsidR="006B694C" w:rsidRPr="006136ED" w:rsidRDefault="006B694C" w:rsidP="006B694C">
            <w:pPr>
              <w:spacing w:after="0" w:line="240" w:lineRule="auto"/>
              <w:jc w:val="center"/>
              <w:rPr>
                <w:sz w:val="22"/>
                <w:rtl/>
              </w:rPr>
            </w:pPr>
            <w:r w:rsidRPr="006136ED">
              <w:rPr>
                <w:sz w:val="22"/>
              </w:rPr>
              <w:t>2.80 m</w:t>
            </w:r>
          </w:p>
        </w:tc>
        <w:tc>
          <w:tcPr>
            <w:tcW w:w="1168" w:type="pct"/>
            <w:vAlign w:val="center"/>
          </w:tcPr>
          <w:p w:rsidR="006B694C" w:rsidRPr="006136ED" w:rsidRDefault="00693F6C" w:rsidP="006B694C">
            <w:pPr>
              <w:tabs>
                <w:tab w:val="left" w:pos="3615"/>
              </w:tabs>
              <w:spacing w:after="0" w:line="240" w:lineRule="auto"/>
              <w:jc w:val="center"/>
              <w:rPr>
                <w:sz w:val="22"/>
                <w:lang w:bidi="ar-LY"/>
              </w:rPr>
            </w:pPr>
            <w:r>
              <w:rPr>
                <w:sz w:val="22"/>
                <w:lang w:bidi="ar-LY"/>
              </w:rPr>
              <w:t>Dö</w:t>
            </w:r>
            <w:r w:rsidR="006B694C" w:rsidRPr="006136ED">
              <w:rPr>
                <w:sz w:val="22"/>
                <w:lang w:bidi="ar-LY"/>
              </w:rPr>
              <w:t xml:space="preserve">rt </w:t>
            </w:r>
            <w:r w:rsidR="006B694C">
              <w:rPr>
                <w:sz w:val="22"/>
                <w:lang w:bidi="ar-LY"/>
              </w:rPr>
              <w:t>Mevsim</w:t>
            </w:r>
            <w:r w:rsidR="006B694C" w:rsidRPr="006136ED">
              <w:rPr>
                <w:sz w:val="22"/>
                <w:lang w:bidi="ar-LY"/>
              </w:rPr>
              <w:t xml:space="preserve"> </w:t>
            </w:r>
            <w:proofErr w:type="spellStart"/>
            <w:r w:rsidR="006B694C" w:rsidRPr="006136ED">
              <w:rPr>
                <w:sz w:val="22"/>
                <w:lang w:bidi="ar-LY"/>
              </w:rPr>
              <w:t>Parki</w:t>
            </w:r>
            <w:proofErr w:type="spellEnd"/>
          </w:p>
          <w:p w:rsidR="006B694C" w:rsidRPr="006136ED" w:rsidRDefault="006B694C" w:rsidP="006B694C">
            <w:pPr>
              <w:keepNext/>
              <w:spacing w:after="0" w:line="240" w:lineRule="auto"/>
              <w:jc w:val="center"/>
              <w:rPr>
                <w:sz w:val="22"/>
              </w:rPr>
            </w:pPr>
          </w:p>
        </w:tc>
      </w:tr>
    </w:tbl>
    <w:p w:rsidR="001F273A" w:rsidRPr="00F13688" w:rsidRDefault="001F273A" w:rsidP="000D6C12">
      <w:pPr>
        <w:pStyle w:val="Balk3"/>
      </w:pPr>
      <w:bookmarkStart w:id="118" w:name="_Toc31211433"/>
      <w:bookmarkEnd w:id="117"/>
      <w:r w:rsidRPr="00F13688">
        <w:t>4.1.6. Tahterevalli</w:t>
      </w:r>
      <w:bookmarkEnd w:id="118"/>
    </w:p>
    <w:p w:rsidR="001F273A" w:rsidRPr="001F273A" w:rsidRDefault="001F273A" w:rsidP="003F4842">
      <w:r w:rsidRPr="001F273A">
        <w:t xml:space="preserve">Sıradan bir tahterevalli her iki ucunda oturak bulunan ve ortasında bir dayanak noktası bulunan bir levha ya da direk şeklindedir </w:t>
      </w:r>
      <w:r w:rsidR="00A57E58">
        <w:t>(CPSC, 2015)</w:t>
      </w:r>
      <w:r w:rsidRPr="001F273A">
        <w:t xml:space="preserve">. Tahterevalliler özellikle çocuklar için cazip özellik taşımaktadır </w:t>
      </w:r>
      <w:r w:rsidR="00C54E41">
        <w:t>(</w:t>
      </w:r>
      <w:proofErr w:type="spellStart"/>
      <w:r w:rsidR="00C54E41">
        <w:t>Kepmenkes</w:t>
      </w:r>
      <w:proofErr w:type="spellEnd"/>
      <w:r w:rsidR="00C54E41">
        <w:t>, 2003)</w:t>
      </w:r>
      <w:r w:rsidR="00F759CC">
        <w:t xml:space="preserve">. Tablo </w:t>
      </w:r>
      <w:proofErr w:type="gramStart"/>
      <w:r w:rsidR="00F759CC">
        <w:t>4.8</w:t>
      </w:r>
      <w:r w:rsidRPr="001F273A">
        <w:t>’de</w:t>
      </w:r>
      <w:proofErr w:type="gramEnd"/>
      <w:r w:rsidRPr="001F273A">
        <w:t xml:space="preserve"> görüldüğü üzere 15 parktan üçünde tahterevalli bulunmaktadır ve bu donatılar yükseklik ve oturağın zeminle yaptığı açı bakımından CPSC </w:t>
      </w:r>
      <w:proofErr w:type="spellStart"/>
      <w:r w:rsidRPr="001F273A">
        <w:t>st</w:t>
      </w:r>
      <w:r w:rsidR="00CE5956">
        <w:t>ve</w:t>
      </w:r>
      <w:r w:rsidRPr="001F273A">
        <w:t>artlarına</w:t>
      </w:r>
      <w:proofErr w:type="spellEnd"/>
      <w:r w:rsidRPr="001F273A">
        <w:t xml:space="preserve"> uygundur. Ayrıca oturakların altında kalan zeminlerde yarım araba tekerlekleri ya da benzeri diğer darbe emici malzemeler kullanılmalıdır. Tahterevallilerin metalden, oturaklarının ise plastikten yapıldığı gözlemlenmiştir.</w:t>
      </w:r>
    </w:p>
    <w:p w:rsidR="001F273A" w:rsidRDefault="00F759CC" w:rsidP="003F4842">
      <w:pPr>
        <w:pStyle w:val="Tabloyazs"/>
      </w:pPr>
      <w:bookmarkStart w:id="119" w:name="_Toc31208655"/>
      <w:bookmarkStart w:id="120" w:name="_Toc27584070"/>
      <w:r>
        <w:t xml:space="preserve">Tablo </w:t>
      </w:r>
      <w:proofErr w:type="gramStart"/>
      <w:r>
        <w:t>4.8</w:t>
      </w:r>
      <w:proofErr w:type="gramEnd"/>
      <w:r w:rsidR="001F273A" w:rsidRPr="001F273A">
        <w:t>. Parklardaki tahterevalliler</w:t>
      </w:r>
      <w:bookmarkEnd w:id="119"/>
      <w:r w:rsidR="001F273A" w:rsidRPr="001F273A">
        <w:t xml:space="preserve"> </w:t>
      </w:r>
      <w:bookmarkEnd w:id="120"/>
    </w:p>
    <w:p w:rsidR="003F4842" w:rsidRDefault="003F4842" w:rsidP="003F4842">
      <w:pPr>
        <w:spacing w:after="0" w:line="240" w:lineRule="auto"/>
        <w:rPr>
          <w:lang w:bidi="ar-LY"/>
        </w:rPr>
      </w:pPr>
    </w:p>
    <w:tbl>
      <w:tblPr>
        <w:bidiVisual/>
        <w:tblW w:w="4873" w:type="pct"/>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72"/>
        <w:gridCol w:w="2639"/>
        <w:gridCol w:w="1689"/>
        <w:gridCol w:w="1922"/>
      </w:tblGrid>
      <w:tr w:rsidR="006B694C" w:rsidRPr="003F4842" w:rsidTr="006B694C">
        <w:tc>
          <w:tcPr>
            <w:tcW w:w="1199" w:type="pct"/>
            <w:vAlign w:val="center"/>
          </w:tcPr>
          <w:p w:rsidR="006B694C" w:rsidRPr="003F4842" w:rsidRDefault="006B694C" w:rsidP="003F4842">
            <w:pPr>
              <w:spacing w:after="0" w:line="240" w:lineRule="auto"/>
              <w:jc w:val="center"/>
              <w:rPr>
                <w:sz w:val="22"/>
                <w:rtl/>
              </w:rPr>
            </w:pPr>
            <w:proofErr w:type="spellStart"/>
            <w:r>
              <w:rPr>
                <w:sz w:val="22"/>
              </w:rPr>
              <w:t>Materya</w:t>
            </w:r>
            <w:proofErr w:type="spellEnd"/>
            <w:r>
              <w:rPr>
                <w:sz w:val="22"/>
              </w:rPr>
              <w:t xml:space="preserve"> tipi</w:t>
            </w:r>
          </w:p>
        </w:tc>
        <w:tc>
          <w:tcPr>
            <w:tcW w:w="1605" w:type="pct"/>
            <w:vAlign w:val="center"/>
          </w:tcPr>
          <w:p w:rsidR="006B694C" w:rsidRPr="003F4842" w:rsidRDefault="006B694C" w:rsidP="003F4842">
            <w:pPr>
              <w:spacing w:after="0" w:line="240" w:lineRule="auto"/>
              <w:jc w:val="center"/>
              <w:rPr>
                <w:sz w:val="22"/>
                <w:rtl/>
              </w:rPr>
            </w:pPr>
            <w:r>
              <w:rPr>
                <w:sz w:val="22"/>
                <w:lang w:bidi="ar-LY"/>
              </w:rPr>
              <w:t>Koltuk ve zemin arasındaki açı</w:t>
            </w:r>
          </w:p>
        </w:tc>
        <w:tc>
          <w:tcPr>
            <w:tcW w:w="1027" w:type="pct"/>
            <w:vAlign w:val="center"/>
          </w:tcPr>
          <w:p w:rsidR="006B694C" w:rsidRPr="003F4842" w:rsidRDefault="006B694C" w:rsidP="003F4842">
            <w:pPr>
              <w:spacing w:after="0" w:line="240" w:lineRule="auto"/>
              <w:jc w:val="center"/>
              <w:rPr>
                <w:sz w:val="22"/>
                <w:rtl/>
              </w:rPr>
            </w:pPr>
            <w:r>
              <w:rPr>
                <w:sz w:val="22"/>
              </w:rPr>
              <w:t>Yükseklik</w:t>
            </w:r>
          </w:p>
        </w:tc>
        <w:tc>
          <w:tcPr>
            <w:tcW w:w="1169" w:type="pct"/>
            <w:vAlign w:val="center"/>
          </w:tcPr>
          <w:p w:rsidR="006B694C" w:rsidRPr="003F4842" w:rsidRDefault="006B694C" w:rsidP="003F4842">
            <w:pPr>
              <w:spacing w:after="0" w:line="240" w:lineRule="auto"/>
              <w:jc w:val="center"/>
              <w:rPr>
                <w:sz w:val="22"/>
                <w:rtl/>
              </w:rPr>
            </w:pPr>
            <w:r>
              <w:rPr>
                <w:sz w:val="22"/>
              </w:rPr>
              <w:t>Park ismi</w:t>
            </w:r>
          </w:p>
        </w:tc>
      </w:tr>
      <w:tr w:rsidR="006B694C" w:rsidRPr="003F4842" w:rsidTr="006B694C">
        <w:tc>
          <w:tcPr>
            <w:tcW w:w="1199" w:type="pct"/>
            <w:vAlign w:val="center"/>
          </w:tcPr>
          <w:p w:rsidR="006B694C" w:rsidRPr="003F4842" w:rsidRDefault="00693F6C" w:rsidP="006B694C">
            <w:pPr>
              <w:spacing w:after="0" w:line="240" w:lineRule="auto"/>
              <w:jc w:val="center"/>
              <w:rPr>
                <w:sz w:val="22"/>
                <w:rtl/>
              </w:rPr>
            </w:pPr>
            <w:r>
              <w:rPr>
                <w:sz w:val="22"/>
              </w:rPr>
              <w:t>Metal ve plastik koltuk</w:t>
            </w:r>
          </w:p>
        </w:tc>
        <w:tc>
          <w:tcPr>
            <w:tcW w:w="1605" w:type="pct"/>
            <w:vAlign w:val="center"/>
          </w:tcPr>
          <w:p w:rsidR="006B694C" w:rsidRPr="003F4842" w:rsidRDefault="006B694C" w:rsidP="003F4842">
            <w:pPr>
              <w:spacing w:after="0" w:line="240" w:lineRule="auto"/>
              <w:jc w:val="center"/>
              <w:rPr>
                <w:sz w:val="22"/>
                <w:rtl/>
              </w:rPr>
            </w:pPr>
            <w:r w:rsidRPr="003F4842">
              <w:rPr>
                <w:sz w:val="22"/>
                <w:lang w:bidi="ar-LY"/>
              </w:rPr>
              <w:t>17</w:t>
            </w:r>
            <w:r w:rsidRPr="003F4842">
              <w:rPr>
                <w:b/>
                <w:bCs/>
                <w:sz w:val="22"/>
              </w:rPr>
              <w:t>°</w:t>
            </w:r>
          </w:p>
        </w:tc>
        <w:tc>
          <w:tcPr>
            <w:tcW w:w="1027" w:type="pct"/>
            <w:vAlign w:val="center"/>
          </w:tcPr>
          <w:p w:rsidR="006B694C" w:rsidRPr="003F4842" w:rsidRDefault="006B694C" w:rsidP="003F4842">
            <w:pPr>
              <w:spacing w:after="0" w:line="240" w:lineRule="auto"/>
              <w:jc w:val="center"/>
              <w:rPr>
                <w:sz w:val="22"/>
                <w:rtl/>
              </w:rPr>
            </w:pPr>
            <w:r w:rsidRPr="003F4842">
              <w:rPr>
                <w:sz w:val="22"/>
              </w:rPr>
              <w:t>95 cm</w:t>
            </w:r>
          </w:p>
        </w:tc>
        <w:tc>
          <w:tcPr>
            <w:tcW w:w="1169" w:type="pct"/>
            <w:vAlign w:val="center"/>
          </w:tcPr>
          <w:p w:rsidR="006B694C" w:rsidRPr="003F4842" w:rsidRDefault="00693F6C" w:rsidP="003F4842">
            <w:pPr>
              <w:tabs>
                <w:tab w:val="left" w:pos="1515"/>
              </w:tabs>
              <w:spacing w:after="0" w:line="240" w:lineRule="auto"/>
              <w:jc w:val="center"/>
              <w:rPr>
                <w:sz w:val="22"/>
              </w:rPr>
            </w:pPr>
            <w:r w:rsidRPr="003F4842">
              <w:rPr>
                <w:sz w:val="22"/>
              </w:rPr>
              <w:t xml:space="preserve">Cahit </w:t>
            </w:r>
            <w:proofErr w:type="spellStart"/>
            <w:r w:rsidRPr="003F4842">
              <w:rPr>
                <w:sz w:val="22"/>
              </w:rPr>
              <w:t>sitki</w:t>
            </w:r>
            <w:proofErr w:type="spellEnd"/>
            <w:r w:rsidRPr="003F4842">
              <w:rPr>
                <w:sz w:val="22"/>
              </w:rPr>
              <w:t xml:space="preserve"> </w:t>
            </w:r>
            <w:proofErr w:type="spellStart"/>
            <w:r w:rsidRPr="003F4842">
              <w:rPr>
                <w:sz w:val="22"/>
              </w:rPr>
              <w:t>taranci</w:t>
            </w:r>
            <w:proofErr w:type="spellEnd"/>
            <w:r w:rsidRPr="003F4842">
              <w:rPr>
                <w:sz w:val="22"/>
              </w:rPr>
              <w:t xml:space="preserve"> </w:t>
            </w:r>
            <w:proofErr w:type="spellStart"/>
            <w:r w:rsidRPr="003F4842">
              <w:rPr>
                <w:sz w:val="22"/>
              </w:rPr>
              <w:t>parki</w:t>
            </w:r>
            <w:proofErr w:type="spellEnd"/>
          </w:p>
          <w:p w:rsidR="006B694C" w:rsidRPr="003F4842" w:rsidRDefault="006B694C" w:rsidP="003F4842">
            <w:pPr>
              <w:spacing w:after="0" w:line="240" w:lineRule="auto"/>
              <w:jc w:val="center"/>
              <w:rPr>
                <w:sz w:val="22"/>
                <w:rtl/>
              </w:rPr>
            </w:pPr>
          </w:p>
        </w:tc>
      </w:tr>
      <w:tr w:rsidR="006B694C" w:rsidRPr="003F4842" w:rsidTr="006B694C">
        <w:tc>
          <w:tcPr>
            <w:tcW w:w="1199" w:type="pct"/>
            <w:vAlign w:val="center"/>
          </w:tcPr>
          <w:p w:rsidR="006B694C" w:rsidRPr="003F4842" w:rsidRDefault="00693F6C" w:rsidP="003F4842">
            <w:pPr>
              <w:spacing w:after="0" w:line="240" w:lineRule="auto"/>
              <w:jc w:val="center"/>
              <w:rPr>
                <w:sz w:val="22"/>
                <w:rtl/>
              </w:rPr>
            </w:pPr>
            <w:r>
              <w:rPr>
                <w:sz w:val="22"/>
              </w:rPr>
              <w:t>Metal ve plastik koltuk</w:t>
            </w:r>
          </w:p>
        </w:tc>
        <w:tc>
          <w:tcPr>
            <w:tcW w:w="1605" w:type="pct"/>
            <w:vAlign w:val="center"/>
          </w:tcPr>
          <w:p w:rsidR="006B694C" w:rsidRPr="003F4842" w:rsidRDefault="006B694C" w:rsidP="003F4842">
            <w:pPr>
              <w:spacing w:after="0" w:line="240" w:lineRule="auto"/>
              <w:jc w:val="center"/>
              <w:rPr>
                <w:sz w:val="22"/>
                <w:rtl/>
              </w:rPr>
            </w:pPr>
            <w:r w:rsidRPr="003F4842">
              <w:rPr>
                <w:sz w:val="22"/>
                <w:lang w:bidi="ar-LY"/>
              </w:rPr>
              <w:t>16</w:t>
            </w:r>
            <w:r w:rsidRPr="003F4842">
              <w:rPr>
                <w:b/>
                <w:bCs/>
                <w:sz w:val="22"/>
              </w:rPr>
              <w:t>°</w:t>
            </w:r>
          </w:p>
        </w:tc>
        <w:tc>
          <w:tcPr>
            <w:tcW w:w="1027" w:type="pct"/>
            <w:vAlign w:val="center"/>
          </w:tcPr>
          <w:p w:rsidR="006B694C" w:rsidRPr="003F4842" w:rsidRDefault="006B694C" w:rsidP="003F4842">
            <w:pPr>
              <w:spacing w:after="0" w:line="240" w:lineRule="auto"/>
              <w:jc w:val="center"/>
              <w:rPr>
                <w:sz w:val="22"/>
                <w:rtl/>
              </w:rPr>
            </w:pPr>
            <w:r w:rsidRPr="003F4842">
              <w:rPr>
                <w:sz w:val="22"/>
              </w:rPr>
              <w:t>90 cm</w:t>
            </w:r>
          </w:p>
        </w:tc>
        <w:tc>
          <w:tcPr>
            <w:tcW w:w="1169" w:type="pct"/>
            <w:vAlign w:val="center"/>
          </w:tcPr>
          <w:p w:rsidR="006B694C" w:rsidRPr="003F4842" w:rsidRDefault="00693F6C" w:rsidP="003F4842">
            <w:pPr>
              <w:spacing w:after="0" w:line="240" w:lineRule="auto"/>
              <w:jc w:val="center"/>
              <w:rPr>
                <w:sz w:val="22"/>
                <w:lang w:bidi="ar-LY"/>
              </w:rPr>
            </w:pPr>
            <w:proofErr w:type="gramStart"/>
            <w:r w:rsidRPr="003F4842">
              <w:rPr>
                <w:sz w:val="22"/>
                <w:lang w:bidi="ar-LY"/>
              </w:rPr>
              <w:t>Öveçler  vadisi</w:t>
            </w:r>
            <w:proofErr w:type="gramEnd"/>
          </w:p>
          <w:p w:rsidR="006B694C" w:rsidRPr="003F4842" w:rsidRDefault="006B694C" w:rsidP="003F4842">
            <w:pPr>
              <w:tabs>
                <w:tab w:val="left" w:pos="6165"/>
              </w:tabs>
              <w:spacing w:after="0" w:line="240" w:lineRule="auto"/>
              <w:jc w:val="center"/>
              <w:rPr>
                <w:sz w:val="22"/>
              </w:rPr>
            </w:pPr>
          </w:p>
        </w:tc>
      </w:tr>
      <w:tr w:rsidR="006B694C" w:rsidRPr="003F4842" w:rsidTr="006B694C">
        <w:tc>
          <w:tcPr>
            <w:tcW w:w="1199" w:type="pct"/>
            <w:vAlign w:val="center"/>
          </w:tcPr>
          <w:p w:rsidR="006B694C" w:rsidRPr="003F4842" w:rsidRDefault="00693F6C" w:rsidP="003F4842">
            <w:pPr>
              <w:spacing w:after="0" w:line="240" w:lineRule="auto"/>
              <w:jc w:val="center"/>
              <w:rPr>
                <w:sz w:val="22"/>
                <w:rtl/>
              </w:rPr>
            </w:pPr>
            <w:r>
              <w:rPr>
                <w:sz w:val="22"/>
              </w:rPr>
              <w:t>Metal ve plastik koltuk</w:t>
            </w:r>
          </w:p>
        </w:tc>
        <w:tc>
          <w:tcPr>
            <w:tcW w:w="1605" w:type="pct"/>
            <w:vAlign w:val="center"/>
          </w:tcPr>
          <w:p w:rsidR="006B694C" w:rsidRPr="003F4842" w:rsidRDefault="006B694C" w:rsidP="003F4842">
            <w:pPr>
              <w:spacing w:after="0" w:line="240" w:lineRule="auto"/>
              <w:jc w:val="center"/>
              <w:rPr>
                <w:sz w:val="22"/>
              </w:rPr>
            </w:pPr>
            <w:r w:rsidRPr="003F4842">
              <w:rPr>
                <w:sz w:val="22"/>
              </w:rPr>
              <w:t>30</w:t>
            </w:r>
            <w:r w:rsidRPr="003F4842">
              <w:rPr>
                <w:b/>
                <w:bCs/>
                <w:sz w:val="22"/>
              </w:rPr>
              <w:t>°</w:t>
            </w:r>
          </w:p>
        </w:tc>
        <w:tc>
          <w:tcPr>
            <w:tcW w:w="1027" w:type="pct"/>
            <w:vAlign w:val="center"/>
          </w:tcPr>
          <w:p w:rsidR="006B694C" w:rsidRPr="003F4842" w:rsidRDefault="006B694C" w:rsidP="003F4842">
            <w:pPr>
              <w:spacing w:after="0" w:line="240" w:lineRule="auto"/>
              <w:jc w:val="center"/>
              <w:rPr>
                <w:sz w:val="22"/>
              </w:rPr>
            </w:pPr>
            <w:r w:rsidRPr="003F4842">
              <w:rPr>
                <w:sz w:val="22"/>
              </w:rPr>
              <w:t>1.64 m</w:t>
            </w:r>
          </w:p>
        </w:tc>
        <w:tc>
          <w:tcPr>
            <w:tcW w:w="1169" w:type="pct"/>
            <w:vAlign w:val="center"/>
          </w:tcPr>
          <w:p w:rsidR="006B694C" w:rsidRPr="003F4842" w:rsidRDefault="00693F6C" w:rsidP="003F4842">
            <w:pPr>
              <w:spacing w:after="0" w:line="240" w:lineRule="auto"/>
              <w:jc w:val="center"/>
              <w:rPr>
                <w:sz w:val="22"/>
                <w:lang w:bidi="ar-LY"/>
              </w:rPr>
            </w:pPr>
            <w:proofErr w:type="gramStart"/>
            <w:r w:rsidRPr="003F4842">
              <w:rPr>
                <w:sz w:val="22"/>
                <w:lang w:bidi="ar-LY"/>
              </w:rPr>
              <w:t>Öveçler  vadisi</w:t>
            </w:r>
            <w:proofErr w:type="gramEnd"/>
            <w:r w:rsidRPr="003F4842">
              <w:rPr>
                <w:sz w:val="22"/>
                <w:lang w:bidi="ar-LY"/>
              </w:rPr>
              <w:t xml:space="preserve"> 3</w:t>
            </w:r>
          </w:p>
          <w:p w:rsidR="006B694C" w:rsidRPr="003F4842" w:rsidRDefault="006B694C" w:rsidP="003F4842">
            <w:pPr>
              <w:keepNext/>
              <w:spacing w:after="0" w:line="240" w:lineRule="auto"/>
              <w:jc w:val="center"/>
              <w:rPr>
                <w:sz w:val="22"/>
                <w:lang w:bidi="ar-LY"/>
              </w:rPr>
            </w:pPr>
          </w:p>
        </w:tc>
      </w:tr>
    </w:tbl>
    <w:p w:rsidR="001F273A" w:rsidRPr="00CB3DD5" w:rsidRDefault="003F4842" w:rsidP="000D6C12">
      <w:pPr>
        <w:pStyle w:val="Balk3"/>
      </w:pPr>
      <w:bookmarkStart w:id="121" w:name="_Toc27513927"/>
      <w:bookmarkStart w:id="122" w:name="_Toc31211434"/>
      <w:r>
        <w:t>4.</w:t>
      </w:r>
      <w:r w:rsidR="001F273A" w:rsidRPr="00CB3DD5">
        <w:t xml:space="preserve">1.7. </w:t>
      </w:r>
      <w:bookmarkEnd w:id="121"/>
      <w:r w:rsidR="00EE658A">
        <w:t>Denge K</w:t>
      </w:r>
      <w:r w:rsidR="001F273A" w:rsidRPr="00CB3DD5">
        <w:t>alası</w:t>
      </w:r>
      <w:bookmarkEnd w:id="122"/>
    </w:p>
    <w:p w:rsidR="001F273A" w:rsidRPr="001F273A" w:rsidRDefault="001F273A" w:rsidP="003F4842">
      <w:pPr>
        <w:rPr>
          <w:lang w:bidi="ar-LY"/>
        </w:rPr>
      </w:pPr>
      <w:r w:rsidRPr="001F273A">
        <w:rPr>
          <w:lang w:bidi="ar-LY"/>
        </w:rPr>
        <w:t xml:space="preserve">Denge </w:t>
      </w:r>
      <w:proofErr w:type="gramStart"/>
      <w:r w:rsidRPr="001F273A">
        <w:rPr>
          <w:lang w:bidi="ar-LY"/>
        </w:rPr>
        <w:t>ekipmanları</w:t>
      </w:r>
      <w:proofErr w:type="gramEnd"/>
      <w:r w:rsidRPr="001F273A">
        <w:rPr>
          <w:lang w:bidi="ar-LY"/>
        </w:rPr>
        <w:t xml:space="preserve"> çocukların fiziksel olarak çaba göstermesini gerektirmektedir. Ayrıca denge ve koordinasyon yeteneklerinin gelişimine de katkı sağlamaktadır. İki tür denge kalası bulunmaktadır: Birincisi metalden yapılma bir boru şeklindeyken </w:t>
      </w:r>
      <w:r w:rsidRPr="001F273A">
        <w:rPr>
          <w:lang w:bidi="ar-LY"/>
        </w:rPr>
        <w:lastRenderedPageBreak/>
        <w:t xml:space="preserve">diğeri birden fazla </w:t>
      </w:r>
      <w:r w:rsidR="00F759CC">
        <w:rPr>
          <w:lang w:bidi="ar-LY"/>
        </w:rPr>
        <w:t xml:space="preserve">halkadan oluşmaktadır. Tablo </w:t>
      </w:r>
      <w:proofErr w:type="gramStart"/>
      <w:r w:rsidR="00F759CC">
        <w:rPr>
          <w:lang w:bidi="ar-LY"/>
        </w:rPr>
        <w:t>4.9</w:t>
      </w:r>
      <w:r w:rsidRPr="001F273A">
        <w:rPr>
          <w:lang w:bidi="ar-LY"/>
        </w:rPr>
        <w:t>’de</w:t>
      </w:r>
      <w:proofErr w:type="gramEnd"/>
      <w:r w:rsidRPr="001F273A">
        <w:rPr>
          <w:lang w:bidi="ar-LY"/>
        </w:rPr>
        <w:t xml:space="preserve"> denge kalaslarının tür ve şekilleriyle birlikte üretimlerinde kullanılan malzemeler gösterilmiştir.</w:t>
      </w:r>
    </w:p>
    <w:p w:rsidR="001F273A" w:rsidRDefault="001F273A" w:rsidP="003F4842">
      <w:pPr>
        <w:pStyle w:val="Tabloyazs"/>
      </w:pPr>
      <w:bookmarkStart w:id="123" w:name="_Toc31208656"/>
      <w:bookmarkStart w:id="124" w:name="_Toc27584071"/>
      <w:r w:rsidRPr="001F273A">
        <w:t xml:space="preserve">Tablo </w:t>
      </w:r>
      <w:proofErr w:type="gramStart"/>
      <w:r w:rsidRPr="001F273A">
        <w:t>4.</w:t>
      </w:r>
      <w:r w:rsidR="00F759CC">
        <w:t>9</w:t>
      </w:r>
      <w:proofErr w:type="gramEnd"/>
      <w:r w:rsidR="00F100DE">
        <w:t>. D</w:t>
      </w:r>
      <w:r w:rsidRPr="001F273A">
        <w:t>enge kalası boyutları ve türleri</w:t>
      </w:r>
      <w:bookmarkEnd w:id="123"/>
      <w:r w:rsidRPr="001F273A">
        <w:t xml:space="preserve"> </w:t>
      </w:r>
      <w:bookmarkEnd w:id="124"/>
    </w:p>
    <w:p w:rsidR="003F4842" w:rsidRDefault="003F4842" w:rsidP="003F4842">
      <w:pPr>
        <w:spacing w:after="0" w:line="240" w:lineRule="auto"/>
        <w:rPr>
          <w:lang w:bidi="ar-LY"/>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69"/>
        <w:gridCol w:w="1508"/>
        <w:gridCol w:w="1669"/>
        <w:gridCol w:w="1289"/>
        <w:gridCol w:w="2287"/>
      </w:tblGrid>
      <w:tr w:rsidR="006B694C" w:rsidRPr="003149AA" w:rsidTr="006B694C">
        <w:tc>
          <w:tcPr>
            <w:tcW w:w="1469" w:type="dxa"/>
            <w:vAlign w:val="center"/>
          </w:tcPr>
          <w:p w:rsidR="006B694C" w:rsidRPr="003F4842" w:rsidRDefault="006B694C" w:rsidP="003F4842">
            <w:pPr>
              <w:tabs>
                <w:tab w:val="left" w:pos="1560"/>
              </w:tabs>
              <w:spacing w:after="0" w:line="240" w:lineRule="auto"/>
              <w:rPr>
                <w:lang w:bidi="ar-LY"/>
              </w:rPr>
            </w:pPr>
            <w:r>
              <w:t>Park ismi</w:t>
            </w:r>
          </w:p>
        </w:tc>
        <w:tc>
          <w:tcPr>
            <w:tcW w:w="1508" w:type="dxa"/>
            <w:vAlign w:val="center"/>
          </w:tcPr>
          <w:p w:rsidR="006B694C" w:rsidRPr="003F4842" w:rsidRDefault="006B694C" w:rsidP="003F4842">
            <w:pPr>
              <w:tabs>
                <w:tab w:val="left" w:pos="1560"/>
              </w:tabs>
              <w:spacing w:after="0" w:line="240" w:lineRule="auto"/>
              <w:rPr>
                <w:lang w:bidi="ar-LY"/>
              </w:rPr>
            </w:pPr>
            <w:r>
              <w:t>Sayısı ve tipi</w:t>
            </w:r>
          </w:p>
        </w:tc>
        <w:tc>
          <w:tcPr>
            <w:tcW w:w="1669" w:type="dxa"/>
            <w:vAlign w:val="center"/>
          </w:tcPr>
          <w:p w:rsidR="006B694C" w:rsidRPr="003F4842" w:rsidRDefault="006B694C" w:rsidP="003F4842">
            <w:pPr>
              <w:tabs>
                <w:tab w:val="left" w:pos="1560"/>
              </w:tabs>
              <w:spacing w:after="0" w:line="240" w:lineRule="auto"/>
              <w:rPr>
                <w:lang w:bidi="ar-LY"/>
              </w:rPr>
            </w:pPr>
            <w:r>
              <w:t>Yükseklik</w:t>
            </w:r>
          </w:p>
        </w:tc>
        <w:tc>
          <w:tcPr>
            <w:tcW w:w="1289" w:type="dxa"/>
            <w:vAlign w:val="center"/>
          </w:tcPr>
          <w:p w:rsidR="006B694C" w:rsidRPr="003F4842" w:rsidRDefault="00EC71BA" w:rsidP="003F4842">
            <w:pPr>
              <w:tabs>
                <w:tab w:val="left" w:pos="1560"/>
              </w:tabs>
              <w:spacing w:after="0" w:line="240" w:lineRule="auto"/>
              <w:rPr>
                <w:lang w:bidi="ar-LY"/>
              </w:rPr>
            </w:pPr>
            <w:r>
              <w:rPr>
                <w:lang w:bidi="ar-LY"/>
              </w:rPr>
              <w:t>Çap</w:t>
            </w:r>
          </w:p>
        </w:tc>
        <w:tc>
          <w:tcPr>
            <w:tcW w:w="2287" w:type="dxa"/>
            <w:vAlign w:val="center"/>
          </w:tcPr>
          <w:p w:rsidR="006B694C" w:rsidRPr="003F4842" w:rsidRDefault="006B694C" w:rsidP="003F4842">
            <w:pPr>
              <w:tabs>
                <w:tab w:val="left" w:pos="1560"/>
              </w:tabs>
              <w:spacing w:after="0" w:line="240" w:lineRule="auto"/>
              <w:rPr>
                <w:lang w:bidi="ar-LY"/>
              </w:rPr>
            </w:pPr>
            <w:r>
              <w:t>Materyal tipi</w:t>
            </w:r>
          </w:p>
        </w:tc>
      </w:tr>
      <w:tr w:rsidR="006B694C" w:rsidRPr="003149AA" w:rsidTr="006B694C">
        <w:trPr>
          <w:trHeight w:val="420"/>
        </w:trPr>
        <w:tc>
          <w:tcPr>
            <w:tcW w:w="1469" w:type="dxa"/>
            <w:vMerge w:val="restart"/>
            <w:vAlign w:val="center"/>
          </w:tcPr>
          <w:p w:rsidR="006B694C" w:rsidRPr="003F4842" w:rsidRDefault="00693F6C" w:rsidP="003F4842">
            <w:pPr>
              <w:tabs>
                <w:tab w:val="left" w:pos="6165"/>
              </w:tabs>
              <w:spacing w:after="0" w:line="240" w:lineRule="auto"/>
            </w:pPr>
            <w:proofErr w:type="spellStart"/>
            <w:r w:rsidRPr="003F4842">
              <w:t>Kazimozcan</w:t>
            </w:r>
            <w:proofErr w:type="spellEnd"/>
            <w:r w:rsidRPr="003F4842">
              <w:t xml:space="preserve"> </w:t>
            </w:r>
            <w:proofErr w:type="spellStart"/>
            <w:r w:rsidRPr="003F4842">
              <w:t>parki</w:t>
            </w:r>
            <w:proofErr w:type="spellEnd"/>
          </w:p>
          <w:p w:rsidR="006B694C" w:rsidRPr="003F4842" w:rsidRDefault="006B694C" w:rsidP="003F4842">
            <w:pPr>
              <w:tabs>
                <w:tab w:val="left" w:pos="1560"/>
              </w:tabs>
              <w:spacing w:after="0" w:line="240" w:lineRule="auto"/>
              <w:rPr>
                <w:lang w:bidi="ar-LY"/>
              </w:rPr>
            </w:pPr>
          </w:p>
        </w:tc>
        <w:tc>
          <w:tcPr>
            <w:tcW w:w="1508" w:type="dxa"/>
            <w:vAlign w:val="center"/>
          </w:tcPr>
          <w:p w:rsidR="006B694C" w:rsidRPr="003F4842" w:rsidRDefault="006B694C" w:rsidP="003F4842">
            <w:pPr>
              <w:tabs>
                <w:tab w:val="left" w:pos="1560"/>
              </w:tabs>
              <w:spacing w:after="0" w:line="240" w:lineRule="auto"/>
              <w:rPr>
                <w:lang w:bidi="ar-LY"/>
              </w:rPr>
            </w:pPr>
            <w:r w:rsidRPr="003F4842">
              <w:rPr>
                <w:lang w:bidi="ar-LY"/>
              </w:rPr>
              <w:t xml:space="preserve">6 </w:t>
            </w:r>
            <w:r w:rsidR="00693F6C">
              <w:rPr>
                <w:lang w:bidi="ar-LY"/>
              </w:rPr>
              <w:t>kiriş</w:t>
            </w:r>
          </w:p>
          <w:p w:rsidR="006B694C" w:rsidRPr="003F4842" w:rsidRDefault="006B694C" w:rsidP="003F4842">
            <w:pPr>
              <w:tabs>
                <w:tab w:val="left" w:pos="1560"/>
              </w:tabs>
              <w:spacing w:after="0" w:line="240" w:lineRule="auto"/>
              <w:rPr>
                <w:lang w:bidi="ar-LY"/>
              </w:rPr>
            </w:pPr>
          </w:p>
        </w:tc>
        <w:tc>
          <w:tcPr>
            <w:tcW w:w="1669" w:type="dxa"/>
            <w:vAlign w:val="center"/>
          </w:tcPr>
          <w:p w:rsidR="006B694C" w:rsidRPr="003F4842" w:rsidRDefault="006B694C" w:rsidP="003F4842">
            <w:pPr>
              <w:tabs>
                <w:tab w:val="left" w:pos="1560"/>
              </w:tabs>
              <w:spacing w:after="0" w:line="240" w:lineRule="auto"/>
              <w:rPr>
                <w:lang w:bidi="ar-LY"/>
              </w:rPr>
            </w:pPr>
            <w:r w:rsidRPr="003F4842">
              <w:rPr>
                <w:lang w:bidi="ar-LY"/>
              </w:rPr>
              <w:t>81cm</w:t>
            </w:r>
          </w:p>
          <w:p w:rsidR="006B694C" w:rsidRPr="003F4842" w:rsidRDefault="006B694C" w:rsidP="003F4842">
            <w:pPr>
              <w:tabs>
                <w:tab w:val="left" w:pos="1560"/>
              </w:tabs>
              <w:spacing w:after="0" w:line="240" w:lineRule="auto"/>
              <w:rPr>
                <w:rtl/>
                <w:lang w:bidi="ar-LY"/>
              </w:rPr>
            </w:pPr>
          </w:p>
        </w:tc>
        <w:tc>
          <w:tcPr>
            <w:tcW w:w="1289" w:type="dxa"/>
            <w:vAlign w:val="center"/>
          </w:tcPr>
          <w:p w:rsidR="006B694C" w:rsidRPr="003F4842" w:rsidRDefault="006B694C" w:rsidP="003F4842">
            <w:pPr>
              <w:tabs>
                <w:tab w:val="left" w:pos="1560"/>
              </w:tabs>
              <w:spacing w:after="0" w:line="240" w:lineRule="auto"/>
              <w:rPr>
                <w:lang w:bidi="ar-LY"/>
              </w:rPr>
            </w:pPr>
            <w:r w:rsidRPr="003F4842">
              <w:rPr>
                <w:lang w:bidi="ar-LY"/>
              </w:rPr>
              <w:t>-</w:t>
            </w:r>
          </w:p>
        </w:tc>
        <w:tc>
          <w:tcPr>
            <w:tcW w:w="2287" w:type="dxa"/>
            <w:vAlign w:val="center"/>
          </w:tcPr>
          <w:p w:rsidR="006B694C" w:rsidRPr="003F4842" w:rsidRDefault="006B694C" w:rsidP="003F4842">
            <w:pPr>
              <w:tabs>
                <w:tab w:val="left" w:pos="1560"/>
              </w:tabs>
              <w:spacing w:after="0" w:line="240" w:lineRule="auto"/>
              <w:rPr>
                <w:lang w:bidi="ar-LY"/>
              </w:rPr>
            </w:pPr>
            <w:r w:rsidRPr="003F4842">
              <w:rPr>
                <w:lang w:bidi="ar-LY"/>
              </w:rPr>
              <w:t>Metal</w:t>
            </w:r>
          </w:p>
          <w:p w:rsidR="006B694C" w:rsidRPr="003F4842" w:rsidRDefault="006B694C" w:rsidP="003F4842">
            <w:pPr>
              <w:tabs>
                <w:tab w:val="left" w:pos="1560"/>
              </w:tabs>
              <w:spacing w:after="0" w:line="240" w:lineRule="auto"/>
              <w:rPr>
                <w:lang w:bidi="ar-LY"/>
              </w:rPr>
            </w:pPr>
          </w:p>
        </w:tc>
      </w:tr>
      <w:tr w:rsidR="006B694C" w:rsidRPr="003149AA" w:rsidTr="006B694C">
        <w:trPr>
          <w:trHeight w:val="405"/>
        </w:trPr>
        <w:tc>
          <w:tcPr>
            <w:tcW w:w="1469" w:type="dxa"/>
            <w:vMerge/>
            <w:vAlign w:val="center"/>
          </w:tcPr>
          <w:p w:rsidR="006B694C" w:rsidRPr="003F4842" w:rsidRDefault="006B694C" w:rsidP="003F4842">
            <w:pPr>
              <w:tabs>
                <w:tab w:val="left" w:pos="6165"/>
              </w:tabs>
              <w:spacing w:after="0" w:line="240" w:lineRule="auto"/>
            </w:pPr>
          </w:p>
        </w:tc>
        <w:tc>
          <w:tcPr>
            <w:tcW w:w="1508" w:type="dxa"/>
            <w:vAlign w:val="center"/>
          </w:tcPr>
          <w:p w:rsidR="006B694C" w:rsidRPr="003F4842" w:rsidRDefault="006B694C" w:rsidP="006B694C">
            <w:pPr>
              <w:tabs>
                <w:tab w:val="left" w:pos="1560"/>
              </w:tabs>
              <w:spacing w:after="0" w:line="240" w:lineRule="auto"/>
              <w:rPr>
                <w:lang w:bidi="ar-LY"/>
              </w:rPr>
            </w:pPr>
            <w:r w:rsidRPr="003F4842">
              <w:rPr>
                <w:lang w:bidi="ar-LY"/>
              </w:rPr>
              <w:t xml:space="preserve">12 </w:t>
            </w:r>
            <w:r>
              <w:rPr>
                <w:lang w:bidi="ar-LY"/>
              </w:rPr>
              <w:t>Daire</w:t>
            </w:r>
          </w:p>
        </w:tc>
        <w:tc>
          <w:tcPr>
            <w:tcW w:w="1669" w:type="dxa"/>
            <w:vAlign w:val="center"/>
          </w:tcPr>
          <w:p w:rsidR="006B694C" w:rsidRPr="003F4842" w:rsidRDefault="006B694C" w:rsidP="003F4842">
            <w:pPr>
              <w:tabs>
                <w:tab w:val="left" w:pos="1560"/>
              </w:tabs>
              <w:spacing w:after="0" w:line="240" w:lineRule="auto"/>
              <w:rPr>
                <w:lang w:bidi="ar-LY"/>
              </w:rPr>
            </w:pPr>
            <w:r w:rsidRPr="003F4842">
              <w:rPr>
                <w:lang w:bidi="ar-LY"/>
              </w:rPr>
              <w:t>30cm</w:t>
            </w:r>
          </w:p>
        </w:tc>
        <w:tc>
          <w:tcPr>
            <w:tcW w:w="1289" w:type="dxa"/>
            <w:vAlign w:val="center"/>
          </w:tcPr>
          <w:p w:rsidR="006B694C" w:rsidRPr="003F4842" w:rsidRDefault="006B694C" w:rsidP="003F4842">
            <w:pPr>
              <w:tabs>
                <w:tab w:val="left" w:pos="1560"/>
              </w:tabs>
              <w:spacing w:after="0" w:line="240" w:lineRule="auto"/>
              <w:rPr>
                <w:lang w:bidi="ar-LY"/>
              </w:rPr>
            </w:pPr>
            <w:r w:rsidRPr="003F4842">
              <w:rPr>
                <w:lang w:bidi="ar-LY"/>
              </w:rPr>
              <w:t>40 cm</w:t>
            </w:r>
          </w:p>
        </w:tc>
        <w:tc>
          <w:tcPr>
            <w:tcW w:w="2287" w:type="dxa"/>
            <w:vAlign w:val="center"/>
          </w:tcPr>
          <w:p w:rsidR="006B694C" w:rsidRPr="003F4842" w:rsidRDefault="006B694C" w:rsidP="003F4842">
            <w:pPr>
              <w:tabs>
                <w:tab w:val="left" w:pos="1560"/>
              </w:tabs>
              <w:spacing w:after="0" w:line="240" w:lineRule="auto"/>
              <w:rPr>
                <w:lang w:bidi="ar-LY"/>
              </w:rPr>
            </w:pPr>
            <w:r>
              <w:rPr>
                <w:lang w:bidi="ar-LY"/>
              </w:rPr>
              <w:t>Ahşap</w:t>
            </w:r>
          </w:p>
        </w:tc>
      </w:tr>
      <w:tr w:rsidR="006B694C" w:rsidRPr="003149AA" w:rsidTr="006B694C">
        <w:trPr>
          <w:trHeight w:val="555"/>
        </w:trPr>
        <w:tc>
          <w:tcPr>
            <w:tcW w:w="1469" w:type="dxa"/>
            <w:vMerge w:val="restart"/>
            <w:vAlign w:val="center"/>
          </w:tcPr>
          <w:p w:rsidR="006B694C" w:rsidRPr="003F4842" w:rsidRDefault="006B694C" w:rsidP="003F4842">
            <w:pPr>
              <w:tabs>
                <w:tab w:val="left" w:pos="6105"/>
              </w:tabs>
              <w:spacing w:after="0" w:line="240" w:lineRule="auto"/>
            </w:pPr>
            <w:proofErr w:type="spellStart"/>
            <w:proofErr w:type="gramStart"/>
            <w:r w:rsidRPr="003F4842">
              <w:rPr>
                <w:lang w:bidi="ar-LY"/>
              </w:rPr>
              <w:t>Ismail</w:t>
            </w:r>
            <w:proofErr w:type="spellEnd"/>
            <w:r w:rsidRPr="003F4842">
              <w:rPr>
                <w:lang w:bidi="ar-LY"/>
              </w:rPr>
              <w:t xml:space="preserve">  hakki</w:t>
            </w:r>
            <w:proofErr w:type="gramEnd"/>
            <w:r w:rsidRPr="003F4842">
              <w:rPr>
                <w:lang w:bidi="ar-LY"/>
              </w:rPr>
              <w:t xml:space="preserve">   </w:t>
            </w:r>
            <w:proofErr w:type="spellStart"/>
            <w:r w:rsidRPr="003F4842">
              <w:rPr>
                <w:lang w:bidi="ar-LY"/>
              </w:rPr>
              <w:t>tonguç</w:t>
            </w:r>
            <w:proofErr w:type="spellEnd"/>
            <w:r w:rsidRPr="003F4842">
              <w:rPr>
                <w:lang w:bidi="ar-LY"/>
              </w:rPr>
              <w:t xml:space="preserve">  </w:t>
            </w:r>
            <w:proofErr w:type="spellStart"/>
            <w:r w:rsidRPr="003F4842">
              <w:rPr>
                <w:lang w:bidi="ar-LY"/>
              </w:rPr>
              <w:t>p</w:t>
            </w:r>
            <w:r w:rsidRPr="003F4842">
              <w:t>arki</w:t>
            </w:r>
            <w:proofErr w:type="spellEnd"/>
          </w:p>
          <w:p w:rsidR="006B694C" w:rsidRPr="003F4842" w:rsidRDefault="006B694C" w:rsidP="003F4842">
            <w:pPr>
              <w:tabs>
                <w:tab w:val="left" w:pos="1560"/>
              </w:tabs>
              <w:spacing w:after="0" w:line="240" w:lineRule="auto"/>
              <w:rPr>
                <w:lang w:bidi="ar-LY"/>
              </w:rPr>
            </w:pPr>
          </w:p>
        </w:tc>
        <w:tc>
          <w:tcPr>
            <w:tcW w:w="1508" w:type="dxa"/>
            <w:vAlign w:val="center"/>
          </w:tcPr>
          <w:p w:rsidR="006B694C" w:rsidRPr="003F4842" w:rsidRDefault="006B694C" w:rsidP="003F4842">
            <w:pPr>
              <w:tabs>
                <w:tab w:val="left" w:pos="1560"/>
              </w:tabs>
              <w:spacing w:after="0" w:line="240" w:lineRule="auto"/>
              <w:rPr>
                <w:lang w:bidi="ar-LY"/>
              </w:rPr>
            </w:pPr>
            <w:r w:rsidRPr="003F4842">
              <w:rPr>
                <w:lang w:bidi="ar-LY"/>
              </w:rPr>
              <w:t xml:space="preserve">6 </w:t>
            </w:r>
            <w:r>
              <w:rPr>
                <w:lang w:bidi="ar-LY"/>
              </w:rPr>
              <w:t>Kiriş</w:t>
            </w:r>
          </w:p>
          <w:p w:rsidR="006B694C" w:rsidRPr="003F4842" w:rsidRDefault="006B694C" w:rsidP="003F4842">
            <w:pPr>
              <w:tabs>
                <w:tab w:val="left" w:pos="1560"/>
              </w:tabs>
              <w:spacing w:after="0" w:line="240" w:lineRule="auto"/>
              <w:rPr>
                <w:lang w:bidi="ar-LY"/>
              </w:rPr>
            </w:pPr>
          </w:p>
        </w:tc>
        <w:tc>
          <w:tcPr>
            <w:tcW w:w="1669" w:type="dxa"/>
            <w:vAlign w:val="center"/>
          </w:tcPr>
          <w:p w:rsidR="006B694C" w:rsidRPr="003F4842" w:rsidRDefault="006B694C" w:rsidP="003F4842">
            <w:pPr>
              <w:tabs>
                <w:tab w:val="left" w:pos="1560"/>
              </w:tabs>
              <w:spacing w:after="0" w:line="240" w:lineRule="auto"/>
              <w:rPr>
                <w:lang w:bidi="ar-LY"/>
              </w:rPr>
            </w:pPr>
            <w:r w:rsidRPr="003F4842">
              <w:rPr>
                <w:lang w:bidi="ar-LY"/>
              </w:rPr>
              <w:t>80 cm</w:t>
            </w:r>
          </w:p>
        </w:tc>
        <w:tc>
          <w:tcPr>
            <w:tcW w:w="1289" w:type="dxa"/>
            <w:vAlign w:val="center"/>
          </w:tcPr>
          <w:p w:rsidR="006B694C" w:rsidRPr="003F4842" w:rsidRDefault="006B694C" w:rsidP="003F4842">
            <w:pPr>
              <w:tabs>
                <w:tab w:val="left" w:pos="1560"/>
              </w:tabs>
              <w:spacing w:after="0" w:line="240" w:lineRule="auto"/>
              <w:rPr>
                <w:lang w:bidi="ar-LY"/>
              </w:rPr>
            </w:pPr>
            <w:r w:rsidRPr="003F4842">
              <w:rPr>
                <w:lang w:bidi="ar-LY"/>
              </w:rPr>
              <w:t>-</w:t>
            </w:r>
          </w:p>
          <w:p w:rsidR="006B694C" w:rsidRPr="003F4842" w:rsidRDefault="006B694C" w:rsidP="003F4842">
            <w:pPr>
              <w:tabs>
                <w:tab w:val="left" w:pos="1560"/>
              </w:tabs>
              <w:spacing w:after="0" w:line="240" w:lineRule="auto"/>
              <w:rPr>
                <w:lang w:bidi="ar-LY"/>
              </w:rPr>
            </w:pPr>
          </w:p>
        </w:tc>
        <w:tc>
          <w:tcPr>
            <w:tcW w:w="2287" w:type="dxa"/>
            <w:vAlign w:val="center"/>
          </w:tcPr>
          <w:p w:rsidR="006B694C" w:rsidRPr="003F4842" w:rsidRDefault="006B694C" w:rsidP="003F4842">
            <w:pPr>
              <w:tabs>
                <w:tab w:val="left" w:pos="1560"/>
              </w:tabs>
              <w:spacing w:after="0" w:line="240" w:lineRule="auto"/>
              <w:rPr>
                <w:lang w:bidi="ar-LY"/>
              </w:rPr>
            </w:pPr>
            <w:r w:rsidRPr="003F4842">
              <w:rPr>
                <w:lang w:bidi="ar-LY"/>
              </w:rPr>
              <w:t>Metal</w:t>
            </w:r>
          </w:p>
          <w:p w:rsidR="006B694C" w:rsidRPr="003F4842" w:rsidRDefault="006B694C" w:rsidP="003F4842">
            <w:pPr>
              <w:tabs>
                <w:tab w:val="left" w:pos="1560"/>
              </w:tabs>
              <w:spacing w:after="0" w:line="240" w:lineRule="auto"/>
              <w:rPr>
                <w:lang w:bidi="ar-LY"/>
              </w:rPr>
            </w:pPr>
          </w:p>
        </w:tc>
      </w:tr>
      <w:tr w:rsidR="006B694C" w:rsidRPr="003149AA" w:rsidTr="006B694C">
        <w:trPr>
          <w:trHeight w:val="540"/>
        </w:trPr>
        <w:tc>
          <w:tcPr>
            <w:tcW w:w="1469" w:type="dxa"/>
            <w:vMerge/>
            <w:vAlign w:val="center"/>
          </w:tcPr>
          <w:p w:rsidR="006B694C" w:rsidRPr="003F4842" w:rsidRDefault="006B694C" w:rsidP="003F4842">
            <w:pPr>
              <w:tabs>
                <w:tab w:val="left" w:pos="6105"/>
              </w:tabs>
              <w:spacing w:after="0" w:line="240" w:lineRule="auto"/>
              <w:rPr>
                <w:lang w:bidi="ar-LY"/>
              </w:rPr>
            </w:pPr>
          </w:p>
        </w:tc>
        <w:tc>
          <w:tcPr>
            <w:tcW w:w="1508" w:type="dxa"/>
            <w:vAlign w:val="center"/>
          </w:tcPr>
          <w:p w:rsidR="006B694C" w:rsidRPr="003F4842" w:rsidRDefault="006B694C" w:rsidP="006B694C">
            <w:pPr>
              <w:tabs>
                <w:tab w:val="left" w:pos="1560"/>
              </w:tabs>
              <w:spacing w:after="0" w:line="240" w:lineRule="auto"/>
              <w:rPr>
                <w:lang w:bidi="ar-LY"/>
              </w:rPr>
            </w:pPr>
            <w:r w:rsidRPr="003F4842">
              <w:rPr>
                <w:lang w:bidi="ar-LY"/>
              </w:rPr>
              <w:t xml:space="preserve">5 </w:t>
            </w:r>
            <w:r>
              <w:rPr>
                <w:lang w:bidi="ar-LY"/>
              </w:rPr>
              <w:t>Daire</w:t>
            </w:r>
          </w:p>
        </w:tc>
        <w:tc>
          <w:tcPr>
            <w:tcW w:w="1669" w:type="dxa"/>
            <w:vAlign w:val="center"/>
          </w:tcPr>
          <w:p w:rsidR="006B694C" w:rsidRPr="003F4842" w:rsidRDefault="006B694C" w:rsidP="003F4842">
            <w:pPr>
              <w:tabs>
                <w:tab w:val="left" w:pos="1560"/>
              </w:tabs>
              <w:spacing w:after="0" w:line="240" w:lineRule="auto"/>
              <w:rPr>
                <w:lang w:bidi="ar-LY"/>
              </w:rPr>
            </w:pPr>
            <w:proofErr w:type="gramStart"/>
            <w:r w:rsidRPr="003F4842">
              <w:rPr>
                <w:lang w:bidi="ar-LY"/>
              </w:rPr>
              <w:t>50,45,40,35,30</w:t>
            </w:r>
            <w:proofErr w:type="gramEnd"/>
            <w:r w:rsidRPr="003F4842">
              <w:rPr>
                <w:lang w:bidi="ar-LY"/>
              </w:rPr>
              <w:t xml:space="preserve"> cm</w:t>
            </w:r>
          </w:p>
        </w:tc>
        <w:tc>
          <w:tcPr>
            <w:tcW w:w="1289" w:type="dxa"/>
            <w:vAlign w:val="center"/>
          </w:tcPr>
          <w:p w:rsidR="006B694C" w:rsidRPr="003F4842" w:rsidRDefault="006B694C" w:rsidP="003F4842">
            <w:pPr>
              <w:tabs>
                <w:tab w:val="left" w:pos="1560"/>
              </w:tabs>
              <w:spacing w:after="0" w:line="240" w:lineRule="auto"/>
              <w:rPr>
                <w:lang w:bidi="ar-LY"/>
              </w:rPr>
            </w:pPr>
            <w:r w:rsidRPr="003F4842">
              <w:rPr>
                <w:lang w:bidi="ar-LY"/>
              </w:rPr>
              <w:t>29cm</w:t>
            </w:r>
          </w:p>
        </w:tc>
        <w:tc>
          <w:tcPr>
            <w:tcW w:w="2287" w:type="dxa"/>
            <w:vAlign w:val="center"/>
          </w:tcPr>
          <w:p w:rsidR="006B694C" w:rsidRPr="003F4842" w:rsidRDefault="006B694C" w:rsidP="003F4842">
            <w:pPr>
              <w:tabs>
                <w:tab w:val="left" w:pos="1560"/>
              </w:tabs>
              <w:spacing w:after="0" w:line="240" w:lineRule="auto"/>
              <w:rPr>
                <w:lang w:bidi="ar-LY"/>
              </w:rPr>
            </w:pPr>
            <w:r>
              <w:rPr>
                <w:lang w:bidi="ar-LY"/>
              </w:rPr>
              <w:t>Plastik</w:t>
            </w:r>
          </w:p>
        </w:tc>
      </w:tr>
      <w:tr w:rsidR="006B694C" w:rsidRPr="003149AA" w:rsidTr="006B694C">
        <w:trPr>
          <w:trHeight w:val="390"/>
        </w:trPr>
        <w:tc>
          <w:tcPr>
            <w:tcW w:w="1469" w:type="dxa"/>
            <w:vMerge w:val="restart"/>
            <w:vAlign w:val="center"/>
          </w:tcPr>
          <w:p w:rsidR="006B694C" w:rsidRPr="003F4842" w:rsidRDefault="006B694C" w:rsidP="003F4842">
            <w:pPr>
              <w:tabs>
                <w:tab w:val="left" w:pos="3615"/>
              </w:tabs>
              <w:spacing w:after="0" w:line="240" w:lineRule="auto"/>
              <w:rPr>
                <w:lang w:bidi="ar-LY"/>
              </w:rPr>
            </w:pPr>
            <w:proofErr w:type="spellStart"/>
            <w:r w:rsidRPr="003F4842">
              <w:rPr>
                <w:lang w:bidi="ar-LY"/>
              </w:rPr>
              <w:t>Dort</w:t>
            </w:r>
            <w:proofErr w:type="spellEnd"/>
            <w:r w:rsidRPr="003F4842">
              <w:rPr>
                <w:lang w:bidi="ar-LY"/>
              </w:rPr>
              <w:t xml:space="preserve"> </w:t>
            </w:r>
            <w:r>
              <w:rPr>
                <w:lang w:bidi="ar-LY"/>
              </w:rPr>
              <w:t>mevsim</w:t>
            </w:r>
            <w:r w:rsidRPr="003F4842">
              <w:rPr>
                <w:lang w:bidi="ar-LY"/>
              </w:rPr>
              <w:t xml:space="preserve"> </w:t>
            </w:r>
            <w:proofErr w:type="spellStart"/>
            <w:r w:rsidRPr="003F4842">
              <w:rPr>
                <w:lang w:bidi="ar-LY"/>
              </w:rPr>
              <w:t>parki</w:t>
            </w:r>
            <w:proofErr w:type="spellEnd"/>
          </w:p>
          <w:p w:rsidR="006B694C" w:rsidRPr="003F4842" w:rsidRDefault="006B694C" w:rsidP="003F4842">
            <w:pPr>
              <w:tabs>
                <w:tab w:val="left" w:pos="1560"/>
              </w:tabs>
              <w:spacing w:after="0" w:line="240" w:lineRule="auto"/>
              <w:rPr>
                <w:lang w:bidi="ar-LY"/>
              </w:rPr>
            </w:pPr>
          </w:p>
        </w:tc>
        <w:tc>
          <w:tcPr>
            <w:tcW w:w="1508" w:type="dxa"/>
            <w:vAlign w:val="center"/>
          </w:tcPr>
          <w:p w:rsidR="006B694C" w:rsidRPr="003F4842" w:rsidRDefault="006B694C" w:rsidP="003F4842">
            <w:pPr>
              <w:tabs>
                <w:tab w:val="left" w:pos="1560"/>
              </w:tabs>
              <w:spacing w:after="0" w:line="240" w:lineRule="auto"/>
              <w:rPr>
                <w:lang w:bidi="ar-LY"/>
              </w:rPr>
            </w:pPr>
            <w:r w:rsidRPr="003F4842">
              <w:rPr>
                <w:lang w:bidi="ar-LY"/>
              </w:rPr>
              <w:t xml:space="preserve">6 </w:t>
            </w:r>
            <w:r>
              <w:rPr>
                <w:lang w:bidi="ar-LY"/>
              </w:rPr>
              <w:t>Kiriş</w:t>
            </w:r>
          </w:p>
        </w:tc>
        <w:tc>
          <w:tcPr>
            <w:tcW w:w="1669" w:type="dxa"/>
            <w:vAlign w:val="center"/>
          </w:tcPr>
          <w:p w:rsidR="006B694C" w:rsidRPr="003F4842" w:rsidRDefault="006B694C" w:rsidP="003F4842">
            <w:pPr>
              <w:tabs>
                <w:tab w:val="left" w:pos="1560"/>
              </w:tabs>
              <w:spacing w:after="0" w:line="240" w:lineRule="auto"/>
              <w:rPr>
                <w:lang w:bidi="ar-LY"/>
              </w:rPr>
            </w:pPr>
            <w:r w:rsidRPr="003F4842">
              <w:rPr>
                <w:lang w:bidi="ar-LY"/>
              </w:rPr>
              <w:t>80cm</w:t>
            </w:r>
          </w:p>
          <w:p w:rsidR="006B694C" w:rsidRPr="003F4842" w:rsidRDefault="006B694C" w:rsidP="003F4842">
            <w:pPr>
              <w:tabs>
                <w:tab w:val="left" w:pos="1560"/>
              </w:tabs>
              <w:spacing w:after="0" w:line="240" w:lineRule="auto"/>
              <w:rPr>
                <w:lang w:bidi="ar-LY"/>
              </w:rPr>
            </w:pPr>
          </w:p>
        </w:tc>
        <w:tc>
          <w:tcPr>
            <w:tcW w:w="1289" w:type="dxa"/>
            <w:vAlign w:val="center"/>
          </w:tcPr>
          <w:p w:rsidR="006B694C" w:rsidRPr="003F4842" w:rsidRDefault="006B694C" w:rsidP="003F4842">
            <w:pPr>
              <w:tabs>
                <w:tab w:val="left" w:pos="1560"/>
              </w:tabs>
              <w:spacing w:after="0" w:line="240" w:lineRule="auto"/>
              <w:rPr>
                <w:lang w:bidi="ar-LY"/>
              </w:rPr>
            </w:pPr>
            <w:r w:rsidRPr="003F4842">
              <w:rPr>
                <w:lang w:bidi="ar-LY"/>
              </w:rPr>
              <w:t>-</w:t>
            </w:r>
          </w:p>
          <w:p w:rsidR="006B694C" w:rsidRPr="003F4842" w:rsidRDefault="006B694C" w:rsidP="003F4842">
            <w:pPr>
              <w:spacing w:after="0" w:line="240" w:lineRule="auto"/>
              <w:rPr>
                <w:lang w:bidi="ar-LY"/>
              </w:rPr>
            </w:pPr>
          </w:p>
        </w:tc>
        <w:tc>
          <w:tcPr>
            <w:tcW w:w="2287" w:type="dxa"/>
            <w:vAlign w:val="center"/>
          </w:tcPr>
          <w:p w:rsidR="006B694C" w:rsidRPr="003F4842" w:rsidRDefault="006B694C" w:rsidP="003F4842">
            <w:pPr>
              <w:tabs>
                <w:tab w:val="left" w:pos="1560"/>
              </w:tabs>
              <w:spacing w:after="0" w:line="240" w:lineRule="auto"/>
              <w:rPr>
                <w:lang w:bidi="ar-LY"/>
              </w:rPr>
            </w:pPr>
            <w:r w:rsidRPr="003F4842">
              <w:rPr>
                <w:lang w:bidi="ar-LY"/>
              </w:rPr>
              <w:t>Metal</w:t>
            </w:r>
          </w:p>
          <w:p w:rsidR="006B694C" w:rsidRPr="003F4842" w:rsidRDefault="006B694C" w:rsidP="003F4842">
            <w:pPr>
              <w:tabs>
                <w:tab w:val="left" w:pos="1560"/>
              </w:tabs>
              <w:spacing w:after="0" w:line="240" w:lineRule="auto"/>
              <w:rPr>
                <w:lang w:bidi="ar-LY"/>
              </w:rPr>
            </w:pPr>
          </w:p>
        </w:tc>
      </w:tr>
      <w:tr w:rsidR="006B694C" w:rsidRPr="003149AA" w:rsidTr="006B694C">
        <w:trPr>
          <w:trHeight w:val="420"/>
        </w:trPr>
        <w:tc>
          <w:tcPr>
            <w:tcW w:w="1469" w:type="dxa"/>
            <w:vMerge/>
            <w:vAlign w:val="center"/>
          </w:tcPr>
          <w:p w:rsidR="006B694C" w:rsidRPr="003F4842" w:rsidRDefault="006B694C" w:rsidP="003F4842">
            <w:pPr>
              <w:tabs>
                <w:tab w:val="left" w:pos="3615"/>
              </w:tabs>
              <w:spacing w:after="0" w:line="240" w:lineRule="auto"/>
              <w:rPr>
                <w:lang w:bidi="ar-LY"/>
              </w:rPr>
            </w:pPr>
          </w:p>
        </w:tc>
        <w:tc>
          <w:tcPr>
            <w:tcW w:w="1508" w:type="dxa"/>
            <w:vAlign w:val="center"/>
          </w:tcPr>
          <w:p w:rsidR="006B694C" w:rsidRPr="003F4842" w:rsidRDefault="006B694C" w:rsidP="006B694C">
            <w:pPr>
              <w:tabs>
                <w:tab w:val="left" w:pos="1560"/>
              </w:tabs>
              <w:spacing w:after="0" w:line="240" w:lineRule="auto"/>
              <w:rPr>
                <w:lang w:bidi="ar-LY"/>
              </w:rPr>
            </w:pPr>
            <w:r>
              <w:rPr>
                <w:lang w:bidi="ar-LY"/>
              </w:rPr>
              <w:t>5 Daire</w:t>
            </w:r>
          </w:p>
        </w:tc>
        <w:tc>
          <w:tcPr>
            <w:tcW w:w="1669" w:type="dxa"/>
            <w:vAlign w:val="center"/>
          </w:tcPr>
          <w:p w:rsidR="006B694C" w:rsidRPr="003F4842" w:rsidRDefault="006B694C" w:rsidP="003F4842">
            <w:pPr>
              <w:tabs>
                <w:tab w:val="left" w:pos="1560"/>
              </w:tabs>
              <w:spacing w:after="0" w:line="240" w:lineRule="auto"/>
              <w:rPr>
                <w:lang w:bidi="ar-LY"/>
              </w:rPr>
            </w:pPr>
            <w:proofErr w:type="gramStart"/>
            <w:r w:rsidRPr="003F4842">
              <w:rPr>
                <w:lang w:bidi="ar-LY"/>
              </w:rPr>
              <w:t>50,45,40,35</w:t>
            </w:r>
            <w:proofErr w:type="gramEnd"/>
            <w:r w:rsidRPr="003F4842">
              <w:rPr>
                <w:lang w:bidi="ar-LY"/>
              </w:rPr>
              <w:t>,30cm</w:t>
            </w:r>
          </w:p>
        </w:tc>
        <w:tc>
          <w:tcPr>
            <w:tcW w:w="1289" w:type="dxa"/>
            <w:vAlign w:val="center"/>
          </w:tcPr>
          <w:p w:rsidR="006B694C" w:rsidRPr="003F4842" w:rsidRDefault="006B694C" w:rsidP="003F4842">
            <w:pPr>
              <w:spacing w:after="0" w:line="240" w:lineRule="auto"/>
              <w:rPr>
                <w:lang w:bidi="ar-LY"/>
              </w:rPr>
            </w:pPr>
            <w:r w:rsidRPr="003F4842">
              <w:rPr>
                <w:lang w:bidi="ar-LY"/>
              </w:rPr>
              <w:t>29cm</w:t>
            </w:r>
          </w:p>
        </w:tc>
        <w:tc>
          <w:tcPr>
            <w:tcW w:w="2287" w:type="dxa"/>
            <w:vAlign w:val="center"/>
          </w:tcPr>
          <w:p w:rsidR="006B694C" w:rsidRPr="003F4842" w:rsidRDefault="006B694C" w:rsidP="003F4842">
            <w:pPr>
              <w:tabs>
                <w:tab w:val="left" w:pos="1560"/>
              </w:tabs>
              <w:spacing w:after="0" w:line="240" w:lineRule="auto"/>
              <w:rPr>
                <w:lang w:bidi="ar-LY"/>
              </w:rPr>
            </w:pPr>
            <w:r>
              <w:rPr>
                <w:lang w:bidi="ar-LY"/>
              </w:rPr>
              <w:t>Plastik</w:t>
            </w:r>
          </w:p>
        </w:tc>
      </w:tr>
    </w:tbl>
    <w:p w:rsidR="001F273A" w:rsidRPr="001F273A" w:rsidRDefault="001F273A" w:rsidP="000D6C12">
      <w:pPr>
        <w:spacing w:before="360"/>
      </w:pPr>
      <w:r w:rsidRPr="001F273A">
        <w:rPr>
          <w:lang w:bidi="ar-LY"/>
        </w:rPr>
        <w:t xml:space="preserve">Denge kalasıyla oynamak bazen zor ve tehlikeli olabilmektedir. Bu durum özellikle sert ahşap zeminler söz konusu olduğunda geçerlidir. Fotoğraf </w:t>
      </w:r>
      <w:proofErr w:type="gramStart"/>
      <w:r w:rsidRPr="001F273A">
        <w:rPr>
          <w:lang w:bidi="ar-LY"/>
        </w:rPr>
        <w:t>4.5’te</w:t>
      </w:r>
      <w:proofErr w:type="gramEnd"/>
      <w:r w:rsidRPr="001F273A">
        <w:rPr>
          <w:lang w:bidi="ar-LY"/>
        </w:rPr>
        <w:t xml:space="preserve"> Kazım Özcan Parkı’ndaki denge kalası görülmektedir.</w:t>
      </w:r>
    </w:p>
    <w:p w:rsidR="003F4842" w:rsidRDefault="0078274A" w:rsidP="003F4842">
      <w:pPr>
        <w:spacing w:after="0" w:line="240" w:lineRule="auto"/>
        <w:jc w:val="center"/>
      </w:pPr>
      <w:bookmarkStart w:id="125" w:name="_Toc27083096"/>
      <w:r>
        <w:rPr>
          <w:noProof/>
        </w:rPr>
        <w:drawing>
          <wp:inline distT="0" distB="0" distL="0" distR="0" wp14:anchorId="59135643" wp14:editId="55E121CE">
            <wp:extent cx="5181600" cy="3314700"/>
            <wp:effectExtent l="0" t="0" r="0" b="0"/>
            <wp:docPr id="26" name="صورة 4" descr="C:\Users\HP\Desktop\مجلد جديد\B.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صورة 4" descr="C:\Users\HP\Desktop\مجلد جديد\B.jpg"/>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5181600" cy="3314700"/>
                    </a:xfrm>
                    <a:prstGeom prst="rect">
                      <a:avLst/>
                    </a:prstGeom>
                    <a:noFill/>
                    <a:ln>
                      <a:noFill/>
                    </a:ln>
                  </pic:spPr>
                </pic:pic>
              </a:graphicData>
            </a:graphic>
          </wp:inline>
        </w:drawing>
      </w:r>
    </w:p>
    <w:p w:rsidR="003F4842" w:rsidRDefault="003F4842" w:rsidP="003F4842">
      <w:pPr>
        <w:pStyle w:val="Fotorafyazs"/>
      </w:pPr>
    </w:p>
    <w:p w:rsidR="001F273A" w:rsidRPr="001F273A" w:rsidRDefault="001F273A" w:rsidP="003F4842">
      <w:pPr>
        <w:pStyle w:val="Fotorafyazs"/>
        <w:rPr>
          <w:lang w:bidi="ar-LY"/>
        </w:rPr>
      </w:pPr>
      <w:bookmarkStart w:id="126" w:name="_Toc30532921"/>
      <w:r w:rsidRPr="001F273A">
        <w:t xml:space="preserve">Fotoğraf </w:t>
      </w:r>
      <w:proofErr w:type="gramStart"/>
      <w:r w:rsidRPr="001F273A">
        <w:t>4.5</w:t>
      </w:r>
      <w:proofErr w:type="gramEnd"/>
      <w:r w:rsidRPr="001F273A">
        <w:t>. Kazım Özcan Parkı’ndaki denge kalası</w:t>
      </w:r>
      <w:bookmarkStart w:id="127" w:name="_Toc27513928"/>
      <w:bookmarkEnd w:id="125"/>
      <w:bookmarkEnd w:id="126"/>
    </w:p>
    <w:p w:rsidR="001F273A" w:rsidRPr="001F273A" w:rsidRDefault="001F273A" w:rsidP="003F4842">
      <w:pPr>
        <w:pStyle w:val="Balk2"/>
        <w:rPr>
          <w:lang w:bidi="ar-LY"/>
        </w:rPr>
      </w:pPr>
      <w:bookmarkStart w:id="128" w:name="_Toc31211435"/>
      <w:r w:rsidRPr="001F273A">
        <w:rPr>
          <w:lang w:bidi="ar-LY"/>
        </w:rPr>
        <w:lastRenderedPageBreak/>
        <w:t xml:space="preserve">4.2. </w:t>
      </w:r>
      <w:bookmarkEnd w:id="127"/>
      <w:r w:rsidRPr="001F273A">
        <w:t>Zeminlere İlişkin Bulgular</w:t>
      </w:r>
      <w:bookmarkEnd w:id="128"/>
    </w:p>
    <w:p w:rsidR="001F273A" w:rsidRPr="001F273A" w:rsidRDefault="001F273A" w:rsidP="003F4842">
      <w:pPr>
        <w:rPr>
          <w:lang w:bidi="ar-LY"/>
        </w:rPr>
      </w:pPr>
      <w:r w:rsidRPr="001F273A">
        <w:rPr>
          <w:lang w:bidi="ar-LY"/>
        </w:rPr>
        <w:t>Çalışma kapsamında incelenen parklar, zemin tipleri ve he</w:t>
      </w:r>
      <w:r w:rsidR="00F759CC">
        <w:rPr>
          <w:lang w:bidi="ar-LY"/>
        </w:rPr>
        <w:t>r parkın koordinatları Tablo 4.10</w:t>
      </w:r>
      <w:r w:rsidRPr="001F273A">
        <w:rPr>
          <w:lang w:bidi="ar-LY"/>
        </w:rPr>
        <w:t>’da gösterilmiştir.</w:t>
      </w:r>
    </w:p>
    <w:p w:rsidR="001F273A" w:rsidRDefault="00F759CC" w:rsidP="003F4842">
      <w:pPr>
        <w:pStyle w:val="Tabloyazs"/>
      </w:pPr>
      <w:bookmarkStart w:id="129" w:name="_Toc31208657"/>
      <w:r>
        <w:t>Tablo 4.10</w:t>
      </w:r>
      <w:r w:rsidR="00C84717">
        <w:t>.</w:t>
      </w:r>
      <w:r w:rsidR="001F273A" w:rsidRPr="001F273A">
        <w:t xml:space="preserve"> Parklarda kullanılan zemin türleri ve parkların koordinatları</w:t>
      </w:r>
      <w:bookmarkEnd w:id="129"/>
    </w:p>
    <w:p w:rsidR="003F4842" w:rsidRDefault="003F4842" w:rsidP="003F4842">
      <w:pPr>
        <w:spacing w:after="0" w:line="240" w:lineRule="auto"/>
        <w:rPr>
          <w:lang w:bidi="ar-LY"/>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65"/>
        <w:gridCol w:w="1899"/>
        <w:gridCol w:w="1878"/>
        <w:gridCol w:w="1804"/>
        <w:gridCol w:w="1276"/>
      </w:tblGrid>
      <w:tr w:rsidR="006B694C" w:rsidRPr="006B694C" w:rsidTr="006B694C">
        <w:tc>
          <w:tcPr>
            <w:tcW w:w="1365" w:type="dxa"/>
            <w:vAlign w:val="center"/>
          </w:tcPr>
          <w:p w:rsidR="006B694C" w:rsidRPr="006B694C" w:rsidRDefault="006B694C" w:rsidP="003F4842">
            <w:pPr>
              <w:spacing w:after="0" w:line="240" w:lineRule="auto"/>
              <w:rPr>
                <w:sz w:val="20"/>
                <w:szCs w:val="20"/>
                <w:lang w:bidi="ar-LY"/>
              </w:rPr>
            </w:pPr>
            <w:r w:rsidRPr="006B694C">
              <w:rPr>
                <w:sz w:val="20"/>
                <w:szCs w:val="20"/>
                <w:lang w:bidi="ar-LY"/>
              </w:rPr>
              <w:t>Park ismi</w:t>
            </w:r>
          </w:p>
        </w:tc>
        <w:tc>
          <w:tcPr>
            <w:tcW w:w="1899" w:type="dxa"/>
            <w:vAlign w:val="center"/>
          </w:tcPr>
          <w:p w:rsidR="006B694C" w:rsidRPr="006B694C" w:rsidRDefault="006B694C" w:rsidP="003F4842">
            <w:pPr>
              <w:spacing w:after="0" w:line="240" w:lineRule="auto"/>
              <w:rPr>
                <w:sz w:val="20"/>
                <w:szCs w:val="20"/>
                <w:lang w:bidi="ar-LY"/>
              </w:rPr>
            </w:pPr>
            <w:r>
              <w:rPr>
                <w:sz w:val="20"/>
                <w:szCs w:val="20"/>
              </w:rPr>
              <w:t>Enlem</w:t>
            </w:r>
          </w:p>
        </w:tc>
        <w:tc>
          <w:tcPr>
            <w:tcW w:w="1878" w:type="dxa"/>
            <w:vAlign w:val="center"/>
          </w:tcPr>
          <w:p w:rsidR="006B694C" w:rsidRPr="006B694C" w:rsidRDefault="006B694C" w:rsidP="003F4842">
            <w:pPr>
              <w:spacing w:after="0" w:line="240" w:lineRule="auto"/>
              <w:rPr>
                <w:sz w:val="20"/>
                <w:szCs w:val="20"/>
                <w:lang w:bidi="ar-LY"/>
              </w:rPr>
            </w:pPr>
            <w:r>
              <w:rPr>
                <w:sz w:val="20"/>
                <w:szCs w:val="20"/>
              </w:rPr>
              <w:t>Boy</w:t>
            </w:r>
            <w:r w:rsidR="00693F6C">
              <w:rPr>
                <w:sz w:val="20"/>
                <w:szCs w:val="20"/>
              </w:rPr>
              <w:t>lam</w:t>
            </w:r>
          </w:p>
        </w:tc>
        <w:tc>
          <w:tcPr>
            <w:tcW w:w="1804" w:type="dxa"/>
            <w:vAlign w:val="center"/>
          </w:tcPr>
          <w:p w:rsidR="006B694C" w:rsidRPr="006B694C" w:rsidRDefault="006B694C" w:rsidP="003F4842">
            <w:pPr>
              <w:spacing w:after="0" w:line="240" w:lineRule="auto"/>
              <w:rPr>
                <w:sz w:val="20"/>
                <w:szCs w:val="20"/>
                <w:lang w:bidi="ar-LY"/>
              </w:rPr>
            </w:pPr>
            <w:proofErr w:type="spellStart"/>
            <w:r w:rsidRPr="006B694C">
              <w:rPr>
                <w:sz w:val="20"/>
                <w:szCs w:val="20"/>
                <w:lang w:bidi="ar-LY"/>
              </w:rPr>
              <w:t>Lokasyon</w:t>
            </w:r>
            <w:proofErr w:type="spellEnd"/>
          </w:p>
        </w:tc>
        <w:tc>
          <w:tcPr>
            <w:tcW w:w="1276" w:type="dxa"/>
            <w:vAlign w:val="center"/>
          </w:tcPr>
          <w:p w:rsidR="006B694C" w:rsidRPr="006B694C" w:rsidRDefault="006B694C" w:rsidP="003F4842">
            <w:pPr>
              <w:spacing w:after="0" w:line="240" w:lineRule="auto"/>
              <w:rPr>
                <w:sz w:val="20"/>
                <w:szCs w:val="20"/>
                <w:lang w:bidi="ar-LY"/>
              </w:rPr>
            </w:pPr>
            <w:r w:rsidRPr="006B694C">
              <w:rPr>
                <w:sz w:val="20"/>
                <w:szCs w:val="20"/>
                <w:lang w:bidi="ar-LY"/>
              </w:rPr>
              <w:t>Zemin tipi</w:t>
            </w:r>
          </w:p>
        </w:tc>
      </w:tr>
      <w:tr w:rsidR="006B694C" w:rsidRPr="006B694C" w:rsidTr="006B694C">
        <w:tc>
          <w:tcPr>
            <w:tcW w:w="1365" w:type="dxa"/>
            <w:vAlign w:val="center"/>
          </w:tcPr>
          <w:p w:rsidR="006B694C" w:rsidRPr="006B694C" w:rsidRDefault="006B694C" w:rsidP="003F4842">
            <w:pPr>
              <w:spacing w:after="0" w:line="240" w:lineRule="auto"/>
              <w:rPr>
                <w:sz w:val="20"/>
                <w:szCs w:val="20"/>
                <w:rtl/>
              </w:rPr>
            </w:pPr>
            <w:proofErr w:type="spellStart"/>
            <w:r w:rsidRPr="006B694C">
              <w:rPr>
                <w:sz w:val="20"/>
                <w:szCs w:val="20"/>
              </w:rPr>
              <w:t>Ovecler</w:t>
            </w:r>
            <w:proofErr w:type="spellEnd"/>
            <w:r w:rsidRPr="006B694C">
              <w:rPr>
                <w:sz w:val="20"/>
                <w:szCs w:val="20"/>
              </w:rPr>
              <w:t xml:space="preserve"> vadisi 2</w:t>
            </w:r>
          </w:p>
          <w:p w:rsidR="006B694C" w:rsidRPr="006B694C" w:rsidRDefault="006B694C" w:rsidP="003F4842">
            <w:pPr>
              <w:spacing w:after="0" w:line="240" w:lineRule="auto"/>
              <w:rPr>
                <w:sz w:val="20"/>
                <w:szCs w:val="20"/>
                <w:lang w:bidi="ar-LY"/>
              </w:rPr>
            </w:pPr>
          </w:p>
        </w:tc>
        <w:tc>
          <w:tcPr>
            <w:tcW w:w="1899" w:type="dxa"/>
            <w:vAlign w:val="center"/>
          </w:tcPr>
          <w:p w:rsidR="006B694C" w:rsidRPr="006B694C" w:rsidRDefault="006B694C" w:rsidP="003F4842">
            <w:pPr>
              <w:spacing w:after="0" w:line="240" w:lineRule="auto"/>
              <w:rPr>
                <w:sz w:val="20"/>
                <w:szCs w:val="20"/>
              </w:rPr>
            </w:pPr>
            <w:r w:rsidRPr="006B694C">
              <w:rPr>
                <w:sz w:val="20"/>
                <w:szCs w:val="20"/>
              </w:rPr>
              <w:t>39, 88288</w:t>
            </w:r>
          </w:p>
          <w:p w:rsidR="006B694C" w:rsidRPr="006B694C" w:rsidRDefault="006B694C" w:rsidP="003F4842">
            <w:pPr>
              <w:spacing w:after="0" w:line="240" w:lineRule="auto"/>
              <w:rPr>
                <w:sz w:val="20"/>
                <w:szCs w:val="20"/>
                <w:lang w:bidi="ar-LY"/>
              </w:rPr>
            </w:pPr>
            <w:r w:rsidRPr="006B694C">
              <w:rPr>
                <w:sz w:val="20"/>
                <w:szCs w:val="20"/>
              </w:rPr>
              <w:t xml:space="preserve">N39 </w:t>
            </w:r>
            <w:proofErr w:type="gramStart"/>
            <w:r w:rsidRPr="006B694C">
              <w:rPr>
                <w:sz w:val="20"/>
                <w:szCs w:val="20"/>
              </w:rPr>
              <w:t>52  58</w:t>
            </w:r>
            <w:proofErr w:type="gramEnd"/>
            <w:r w:rsidRPr="006B694C">
              <w:rPr>
                <w:sz w:val="20"/>
                <w:szCs w:val="20"/>
              </w:rPr>
              <w:t>.36188</w:t>
            </w:r>
          </w:p>
        </w:tc>
        <w:tc>
          <w:tcPr>
            <w:tcW w:w="1878" w:type="dxa"/>
            <w:vAlign w:val="center"/>
          </w:tcPr>
          <w:p w:rsidR="006B694C" w:rsidRPr="006B694C" w:rsidRDefault="006B694C" w:rsidP="003F4842">
            <w:pPr>
              <w:spacing w:after="0" w:line="240" w:lineRule="auto"/>
              <w:rPr>
                <w:sz w:val="20"/>
                <w:szCs w:val="20"/>
              </w:rPr>
            </w:pPr>
            <w:r w:rsidRPr="006B694C">
              <w:rPr>
                <w:sz w:val="20"/>
                <w:szCs w:val="20"/>
              </w:rPr>
              <w:t>32,82990</w:t>
            </w:r>
          </w:p>
          <w:p w:rsidR="006B694C" w:rsidRPr="006B694C" w:rsidRDefault="006B694C" w:rsidP="003F4842">
            <w:pPr>
              <w:spacing w:after="0" w:line="240" w:lineRule="auto"/>
              <w:rPr>
                <w:sz w:val="20"/>
                <w:szCs w:val="20"/>
              </w:rPr>
            </w:pPr>
            <w:r w:rsidRPr="006B694C">
              <w:rPr>
                <w:sz w:val="20"/>
                <w:szCs w:val="20"/>
              </w:rPr>
              <w:t xml:space="preserve">E </w:t>
            </w:r>
            <w:proofErr w:type="gramStart"/>
            <w:r w:rsidRPr="006B694C">
              <w:rPr>
                <w:sz w:val="20"/>
                <w:szCs w:val="20"/>
              </w:rPr>
              <w:t>32  50</w:t>
            </w:r>
            <w:proofErr w:type="gramEnd"/>
            <w:r w:rsidRPr="006B694C">
              <w:rPr>
                <w:sz w:val="20"/>
                <w:szCs w:val="20"/>
              </w:rPr>
              <w:t xml:space="preserve">  47,64252</w:t>
            </w:r>
          </w:p>
          <w:p w:rsidR="006B694C" w:rsidRPr="006B694C" w:rsidRDefault="006B694C" w:rsidP="003F4842">
            <w:pPr>
              <w:spacing w:after="0" w:line="240" w:lineRule="auto"/>
              <w:rPr>
                <w:sz w:val="20"/>
                <w:szCs w:val="20"/>
                <w:lang w:bidi="ar-LY"/>
              </w:rPr>
            </w:pPr>
          </w:p>
        </w:tc>
        <w:tc>
          <w:tcPr>
            <w:tcW w:w="1804" w:type="dxa"/>
            <w:vAlign w:val="center"/>
          </w:tcPr>
          <w:p w:rsidR="006B694C" w:rsidRPr="006B694C" w:rsidRDefault="006B694C" w:rsidP="003F4842">
            <w:pPr>
              <w:spacing w:after="0" w:line="240" w:lineRule="auto"/>
              <w:rPr>
                <w:sz w:val="20"/>
                <w:szCs w:val="20"/>
              </w:rPr>
            </w:pPr>
            <w:r w:rsidRPr="006B694C">
              <w:rPr>
                <w:sz w:val="20"/>
                <w:szCs w:val="20"/>
              </w:rPr>
              <w:t>1353/1. SOK. 19</w:t>
            </w:r>
          </w:p>
          <w:p w:rsidR="006B694C" w:rsidRPr="006B694C" w:rsidRDefault="006B694C" w:rsidP="003F4842">
            <w:pPr>
              <w:spacing w:after="0" w:line="240" w:lineRule="auto"/>
              <w:rPr>
                <w:sz w:val="20"/>
                <w:szCs w:val="20"/>
              </w:rPr>
            </w:pPr>
            <w:r w:rsidRPr="006B694C">
              <w:rPr>
                <w:sz w:val="20"/>
                <w:szCs w:val="20"/>
              </w:rPr>
              <w:t>13M. ANKARA</w:t>
            </w:r>
          </w:p>
        </w:tc>
        <w:tc>
          <w:tcPr>
            <w:tcW w:w="1276" w:type="dxa"/>
            <w:vAlign w:val="center"/>
          </w:tcPr>
          <w:p w:rsidR="006B694C" w:rsidRPr="006B694C" w:rsidRDefault="006B694C" w:rsidP="003F4842">
            <w:pPr>
              <w:spacing w:after="0" w:line="240" w:lineRule="auto"/>
              <w:rPr>
                <w:sz w:val="20"/>
                <w:szCs w:val="20"/>
                <w:lang w:bidi="ar-LY"/>
              </w:rPr>
            </w:pPr>
          </w:p>
          <w:p w:rsidR="006B694C" w:rsidRPr="006B694C" w:rsidRDefault="006B694C" w:rsidP="003F4842">
            <w:pPr>
              <w:spacing w:after="0" w:line="240" w:lineRule="auto"/>
              <w:rPr>
                <w:sz w:val="20"/>
                <w:szCs w:val="20"/>
                <w:lang w:bidi="ar-LY"/>
              </w:rPr>
            </w:pPr>
          </w:p>
          <w:p w:rsidR="006B694C" w:rsidRPr="006B694C" w:rsidRDefault="00693F6C" w:rsidP="003F4842">
            <w:pPr>
              <w:spacing w:after="0" w:line="240" w:lineRule="auto"/>
              <w:rPr>
                <w:sz w:val="20"/>
                <w:szCs w:val="20"/>
                <w:lang w:bidi="ar-LY"/>
              </w:rPr>
            </w:pPr>
            <w:r>
              <w:rPr>
                <w:sz w:val="20"/>
                <w:szCs w:val="20"/>
                <w:lang w:bidi="ar-LY"/>
              </w:rPr>
              <w:t>Kauçuk</w:t>
            </w:r>
          </w:p>
        </w:tc>
      </w:tr>
      <w:tr w:rsidR="006B694C" w:rsidRPr="006B694C" w:rsidTr="006B694C">
        <w:tc>
          <w:tcPr>
            <w:tcW w:w="1365" w:type="dxa"/>
            <w:vAlign w:val="center"/>
          </w:tcPr>
          <w:p w:rsidR="006B694C" w:rsidRPr="006B694C" w:rsidRDefault="006B694C" w:rsidP="003F4842">
            <w:pPr>
              <w:tabs>
                <w:tab w:val="left" w:pos="3345"/>
              </w:tabs>
              <w:spacing w:after="0" w:line="240" w:lineRule="auto"/>
              <w:rPr>
                <w:sz w:val="20"/>
                <w:szCs w:val="20"/>
              </w:rPr>
            </w:pPr>
            <w:r w:rsidRPr="006B694C">
              <w:rPr>
                <w:sz w:val="20"/>
                <w:szCs w:val="20"/>
              </w:rPr>
              <w:t>Ahmet Arif park</w:t>
            </w:r>
          </w:p>
          <w:p w:rsidR="006B694C" w:rsidRPr="006B694C" w:rsidRDefault="006B694C" w:rsidP="003F4842">
            <w:pPr>
              <w:spacing w:after="0" w:line="240" w:lineRule="auto"/>
              <w:rPr>
                <w:sz w:val="20"/>
                <w:szCs w:val="20"/>
                <w:lang w:bidi="ar-LY"/>
              </w:rPr>
            </w:pPr>
          </w:p>
        </w:tc>
        <w:tc>
          <w:tcPr>
            <w:tcW w:w="1899" w:type="dxa"/>
            <w:vAlign w:val="center"/>
          </w:tcPr>
          <w:p w:rsidR="006B694C" w:rsidRPr="006B694C" w:rsidRDefault="006B694C" w:rsidP="003F4842">
            <w:pPr>
              <w:spacing w:after="0" w:line="240" w:lineRule="auto"/>
              <w:rPr>
                <w:sz w:val="20"/>
                <w:szCs w:val="20"/>
              </w:rPr>
            </w:pPr>
            <w:r w:rsidRPr="006B694C">
              <w:rPr>
                <w:sz w:val="20"/>
                <w:szCs w:val="20"/>
              </w:rPr>
              <w:t>N39°52'59,86236</w:t>
            </w:r>
            <w:r w:rsidRPr="006B694C">
              <w:rPr>
                <w:sz w:val="20"/>
                <w:szCs w:val="20"/>
                <w:rtl/>
              </w:rPr>
              <w:t>"</w:t>
            </w:r>
          </w:p>
          <w:p w:rsidR="006B694C" w:rsidRPr="006B694C" w:rsidRDefault="006B694C" w:rsidP="003F4842">
            <w:pPr>
              <w:spacing w:after="0" w:line="240" w:lineRule="auto"/>
              <w:rPr>
                <w:sz w:val="20"/>
                <w:szCs w:val="20"/>
                <w:lang w:bidi="ar-LY"/>
              </w:rPr>
            </w:pPr>
          </w:p>
        </w:tc>
        <w:tc>
          <w:tcPr>
            <w:tcW w:w="1878" w:type="dxa"/>
            <w:vAlign w:val="center"/>
          </w:tcPr>
          <w:p w:rsidR="006B694C" w:rsidRPr="006B694C" w:rsidRDefault="006B694C" w:rsidP="003F4842">
            <w:pPr>
              <w:spacing w:after="0" w:line="240" w:lineRule="auto"/>
              <w:rPr>
                <w:sz w:val="20"/>
                <w:szCs w:val="20"/>
              </w:rPr>
            </w:pPr>
            <w:r w:rsidRPr="006B694C">
              <w:rPr>
                <w:sz w:val="20"/>
                <w:szCs w:val="20"/>
              </w:rPr>
              <w:t>32,83429</w:t>
            </w:r>
          </w:p>
          <w:p w:rsidR="006B694C" w:rsidRPr="006B694C" w:rsidRDefault="006B694C" w:rsidP="003F4842">
            <w:pPr>
              <w:spacing w:after="0" w:line="240" w:lineRule="auto"/>
              <w:rPr>
                <w:sz w:val="20"/>
                <w:szCs w:val="20"/>
                <w:rtl/>
              </w:rPr>
            </w:pPr>
            <w:r w:rsidRPr="006B694C">
              <w:rPr>
                <w:sz w:val="20"/>
                <w:szCs w:val="20"/>
              </w:rPr>
              <w:t>E 32°50'3,45336</w:t>
            </w:r>
            <w:r w:rsidRPr="006B694C">
              <w:rPr>
                <w:sz w:val="20"/>
                <w:szCs w:val="20"/>
                <w:rtl/>
              </w:rPr>
              <w:t>"</w:t>
            </w:r>
          </w:p>
          <w:p w:rsidR="006B694C" w:rsidRPr="006B694C" w:rsidRDefault="006B694C" w:rsidP="003F4842">
            <w:pPr>
              <w:spacing w:after="0" w:line="240" w:lineRule="auto"/>
              <w:rPr>
                <w:sz w:val="20"/>
                <w:szCs w:val="20"/>
                <w:lang w:bidi="ar-LY"/>
              </w:rPr>
            </w:pPr>
          </w:p>
        </w:tc>
        <w:tc>
          <w:tcPr>
            <w:tcW w:w="1804" w:type="dxa"/>
            <w:vAlign w:val="center"/>
          </w:tcPr>
          <w:p w:rsidR="006B694C" w:rsidRPr="006B694C" w:rsidRDefault="006B694C" w:rsidP="003F4842">
            <w:pPr>
              <w:spacing w:after="0" w:line="240" w:lineRule="auto"/>
              <w:rPr>
                <w:sz w:val="20"/>
                <w:szCs w:val="20"/>
              </w:rPr>
            </w:pPr>
            <w:r w:rsidRPr="006B694C">
              <w:rPr>
                <w:sz w:val="20"/>
                <w:szCs w:val="20"/>
              </w:rPr>
              <w:t>MIMAR CAD. 40</w:t>
            </w:r>
          </w:p>
          <w:p w:rsidR="006B694C" w:rsidRPr="006B694C" w:rsidRDefault="006B694C" w:rsidP="003F4842">
            <w:pPr>
              <w:spacing w:after="0" w:line="240" w:lineRule="auto"/>
              <w:rPr>
                <w:sz w:val="20"/>
                <w:szCs w:val="20"/>
              </w:rPr>
            </w:pPr>
            <w:r w:rsidRPr="006B694C">
              <w:rPr>
                <w:sz w:val="20"/>
                <w:szCs w:val="20"/>
              </w:rPr>
              <w:t>2M. ANKARA</w:t>
            </w:r>
          </w:p>
        </w:tc>
        <w:tc>
          <w:tcPr>
            <w:tcW w:w="1276" w:type="dxa"/>
            <w:vAlign w:val="center"/>
          </w:tcPr>
          <w:p w:rsidR="006B694C" w:rsidRPr="006B694C" w:rsidRDefault="00693F6C" w:rsidP="003F4842">
            <w:pPr>
              <w:spacing w:after="0" w:line="240" w:lineRule="auto"/>
              <w:rPr>
                <w:sz w:val="20"/>
                <w:szCs w:val="20"/>
                <w:lang w:bidi="ar-LY"/>
              </w:rPr>
            </w:pPr>
            <w:r>
              <w:rPr>
                <w:sz w:val="20"/>
                <w:szCs w:val="20"/>
                <w:lang w:bidi="ar-LY"/>
              </w:rPr>
              <w:t>Kauçuk</w:t>
            </w:r>
          </w:p>
        </w:tc>
      </w:tr>
      <w:tr w:rsidR="006B694C" w:rsidRPr="006B694C" w:rsidTr="006B694C">
        <w:tc>
          <w:tcPr>
            <w:tcW w:w="1365" w:type="dxa"/>
            <w:vAlign w:val="center"/>
          </w:tcPr>
          <w:p w:rsidR="006B694C" w:rsidRPr="006B694C" w:rsidRDefault="006B694C" w:rsidP="003F4842">
            <w:pPr>
              <w:spacing w:after="0" w:line="240" w:lineRule="auto"/>
              <w:rPr>
                <w:sz w:val="20"/>
                <w:szCs w:val="20"/>
              </w:rPr>
            </w:pPr>
            <w:proofErr w:type="spellStart"/>
            <w:r w:rsidRPr="006B694C">
              <w:rPr>
                <w:sz w:val="20"/>
                <w:szCs w:val="20"/>
              </w:rPr>
              <w:t>Asik</w:t>
            </w:r>
            <w:proofErr w:type="spellEnd"/>
            <w:r w:rsidRPr="006B694C">
              <w:rPr>
                <w:sz w:val="20"/>
                <w:szCs w:val="20"/>
              </w:rPr>
              <w:t xml:space="preserve"> </w:t>
            </w:r>
            <w:proofErr w:type="spellStart"/>
            <w:r w:rsidRPr="006B694C">
              <w:rPr>
                <w:sz w:val="20"/>
                <w:szCs w:val="20"/>
              </w:rPr>
              <w:t>veysel</w:t>
            </w:r>
            <w:proofErr w:type="spellEnd"/>
            <w:r w:rsidRPr="006B694C">
              <w:rPr>
                <w:sz w:val="20"/>
                <w:szCs w:val="20"/>
              </w:rPr>
              <w:t xml:space="preserve"> </w:t>
            </w:r>
            <w:proofErr w:type="spellStart"/>
            <w:r w:rsidRPr="006B694C">
              <w:rPr>
                <w:sz w:val="20"/>
                <w:szCs w:val="20"/>
              </w:rPr>
              <w:t>parki</w:t>
            </w:r>
            <w:proofErr w:type="spellEnd"/>
          </w:p>
          <w:p w:rsidR="006B694C" w:rsidRPr="006B694C" w:rsidRDefault="006B694C" w:rsidP="003F4842">
            <w:pPr>
              <w:spacing w:after="0" w:line="240" w:lineRule="auto"/>
              <w:rPr>
                <w:sz w:val="20"/>
                <w:szCs w:val="20"/>
                <w:lang w:bidi="ar-LY"/>
              </w:rPr>
            </w:pPr>
          </w:p>
        </w:tc>
        <w:tc>
          <w:tcPr>
            <w:tcW w:w="1899" w:type="dxa"/>
            <w:vAlign w:val="center"/>
          </w:tcPr>
          <w:p w:rsidR="006B694C" w:rsidRPr="006B694C" w:rsidRDefault="006B694C" w:rsidP="003F4842">
            <w:pPr>
              <w:spacing w:after="0" w:line="240" w:lineRule="auto"/>
              <w:rPr>
                <w:sz w:val="20"/>
                <w:szCs w:val="20"/>
              </w:rPr>
            </w:pPr>
            <w:r w:rsidRPr="006B694C">
              <w:rPr>
                <w:sz w:val="20"/>
                <w:szCs w:val="20"/>
              </w:rPr>
              <w:t>39,88300</w:t>
            </w:r>
          </w:p>
          <w:p w:rsidR="006B694C" w:rsidRPr="006B694C" w:rsidRDefault="006B694C" w:rsidP="003F4842">
            <w:pPr>
              <w:spacing w:after="0" w:line="240" w:lineRule="auto"/>
              <w:rPr>
                <w:sz w:val="20"/>
                <w:szCs w:val="20"/>
                <w:lang w:bidi="ar-LY"/>
              </w:rPr>
            </w:pPr>
            <w:r w:rsidRPr="006B694C">
              <w:rPr>
                <w:sz w:val="20"/>
                <w:szCs w:val="20"/>
              </w:rPr>
              <w:t>N 39°52'58,80648</w:t>
            </w:r>
            <w:r w:rsidRPr="006B694C">
              <w:rPr>
                <w:sz w:val="20"/>
                <w:szCs w:val="20"/>
                <w:rtl/>
              </w:rPr>
              <w:t>"</w:t>
            </w:r>
          </w:p>
        </w:tc>
        <w:tc>
          <w:tcPr>
            <w:tcW w:w="1878" w:type="dxa"/>
            <w:vAlign w:val="center"/>
          </w:tcPr>
          <w:p w:rsidR="006B694C" w:rsidRPr="006B694C" w:rsidRDefault="006B694C" w:rsidP="003F4842">
            <w:pPr>
              <w:spacing w:after="0" w:line="240" w:lineRule="auto"/>
              <w:rPr>
                <w:sz w:val="20"/>
                <w:szCs w:val="20"/>
              </w:rPr>
            </w:pPr>
            <w:r w:rsidRPr="006B694C">
              <w:rPr>
                <w:sz w:val="20"/>
                <w:szCs w:val="20"/>
              </w:rPr>
              <w:t>32,83842</w:t>
            </w:r>
          </w:p>
          <w:p w:rsidR="006B694C" w:rsidRPr="006B694C" w:rsidRDefault="006B694C" w:rsidP="003F4842">
            <w:pPr>
              <w:spacing w:after="0" w:line="240" w:lineRule="auto"/>
              <w:rPr>
                <w:sz w:val="20"/>
                <w:szCs w:val="20"/>
                <w:rtl/>
              </w:rPr>
            </w:pPr>
            <w:r w:rsidRPr="006B694C">
              <w:rPr>
                <w:sz w:val="20"/>
                <w:szCs w:val="20"/>
              </w:rPr>
              <w:t>E 32°50'18,3048</w:t>
            </w:r>
          </w:p>
          <w:p w:rsidR="006B694C" w:rsidRPr="006B694C" w:rsidRDefault="006B694C" w:rsidP="003F4842">
            <w:pPr>
              <w:spacing w:after="0" w:line="240" w:lineRule="auto"/>
              <w:rPr>
                <w:sz w:val="20"/>
                <w:szCs w:val="20"/>
                <w:lang w:bidi="ar-LY"/>
              </w:rPr>
            </w:pPr>
          </w:p>
        </w:tc>
        <w:tc>
          <w:tcPr>
            <w:tcW w:w="1804" w:type="dxa"/>
            <w:vAlign w:val="center"/>
          </w:tcPr>
          <w:p w:rsidR="006B694C" w:rsidRPr="006B694C" w:rsidRDefault="006B694C" w:rsidP="003F4842">
            <w:pPr>
              <w:spacing w:after="0" w:line="240" w:lineRule="auto"/>
              <w:rPr>
                <w:sz w:val="20"/>
                <w:szCs w:val="20"/>
              </w:rPr>
            </w:pPr>
            <w:r w:rsidRPr="006B694C">
              <w:rPr>
                <w:sz w:val="20"/>
                <w:szCs w:val="20"/>
              </w:rPr>
              <w:t xml:space="preserve">EFE    </w:t>
            </w:r>
            <w:proofErr w:type="gramStart"/>
            <w:r w:rsidRPr="006B694C">
              <w:rPr>
                <w:sz w:val="20"/>
                <w:szCs w:val="20"/>
              </w:rPr>
              <w:t>SOK .130</w:t>
            </w:r>
            <w:proofErr w:type="gramEnd"/>
          </w:p>
          <w:p w:rsidR="006B694C" w:rsidRPr="006B694C" w:rsidRDefault="006B694C" w:rsidP="003F4842">
            <w:pPr>
              <w:spacing w:after="0" w:line="240" w:lineRule="auto"/>
              <w:rPr>
                <w:sz w:val="20"/>
                <w:szCs w:val="20"/>
                <w:lang w:bidi="ar-LY"/>
              </w:rPr>
            </w:pPr>
            <w:proofErr w:type="gramStart"/>
            <w:r w:rsidRPr="006B694C">
              <w:rPr>
                <w:sz w:val="20"/>
                <w:szCs w:val="20"/>
              </w:rPr>
              <w:t>8M   .</w:t>
            </w:r>
            <w:proofErr w:type="gramEnd"/>
            <w:r w:rsidRPr="006B694C">
              <w:rPr>
                <w:sz w:val="20"/>
                <w:szCs w:val="20"/>
              </w:rPr>
              <w:t xml:space="preserve"> ANKARA</w:t>
            </w:r>
          </w:p>
        </w:tc>
        <w:tc>
          <w:tcPr>
            <w:tcW w:w="1276" w:type="dxa"/>
            <w:vAlign w:val="center"/>
          </w:tcPr>
          <w:p w:rsidR="006B694C" w:rsidRPr="006B694C" w:rsidRDefault="00693F6C" w:rsidP="003F4842">
            <w:pPr>
              <w:spacing w:after="0" w:line="240" w:lineRule="auto"/>
              <w:rPr>
                <w:sz w:val="20"/>
                <w:szCs w:val="20"/>
                <w:lang w:bidi="ar-LY"/>
              </w:rPr>
            </w:pPr>
            <w:r>
              <w:rPr>
                <w:sz w:val="20"/>
                <w:szCs w:val="20"/>
              </w:rPr>
              <w:t>Çakıl</w:t>
            </w:r>
            <w:r w:rsidR="006B694C" w:rsidRPr="006B694C">
              <w:rPr>
                <w:sz w:val="20"/>
                <w:szCs w:val="20"/>
              </w:rPr>
              <w:t>.</w:t>
            </w:r>
          </w:p>
        </w:tc>
      </w:tr>
      <w:tr w:rsidR="006B694C" w:rsidRPr="006B694C" w:rsidTr="006B694C">
        <w:tc>
          <w:tcPr>
            <w:tcW w:w="1365" w:type="dxa"/>
            <w:vAlign w:val="center"/>
          </w:tcPr>
          <w:p w:rsidR="006B694C" w:rsidRPr="006B694C" w:rsidRDefault="00693F6C" w:rsidP="003F4842">
            <w:pPr>
              <w:tabs>
                <w:tab w:val="left" w:pos="1515"/>
              </w:tabs>
              <w:spacing w:after="0" w:line="240" w:lineRule="auto"/>
              <w:rPr>
                <w:sz w:val="20"/>
                <w:szCs w:val="20"/>
              </w:rPr>
            </w:pPr>
            <w:r w:rsidRPr="006B694C">
              <w:rPr>
                <w:sz w:val="20"/>
                <w:szCs w:val="20"/>
              </w:rPr>
              <w:t xml:space="preserve">Cahit </w:t>
            </w:r>
            <w:proofErr w:type="spellStart"/>
            <w:r w:rsidRPr="006B694C">
              <w:rPr>
                <w:sz w:val="20"/>
                <w:szCs w:val="20"/>
              </w:rPr>
              <w:t>sitki</w:t>
            </w:r>
            <w:proofErr w:type="spellEnd"/>
            <w:r w:rsidRPr="006B694C">
              <w:rPr>
                <w:sz w:val="20"/>
                <w:szCs w:val="20"/>
              </w:rPr>
              <w:t xml:space="preserve"> </w:t>
            </w:r>
            <w:proofErr w:type="spellStart"/>
            <w:r w:rsidRPr="006B694C">
              <w:rPr>
                <w:sz w:val="20"/>
                <w:szCs w:val="20"/>
              </w:rPr>
              <w:t>taranci</w:t>
            </w:r>
            <w:proofErr w:type="spellEnd"/>
            <w:r w:rsidRPr="006B694C">
              <w:rPr>
                <w:sz w:val="20"/>
                <w:szCs w:val="20"/>
              </w:rPr>
              <w:t xml:space="preserve"> </w:t>
            </w:r>
            <w:proofErr w:type="spellStart"/>
            <w:r w:rsidRPr="006B694C">
              <w:rPr>
                <w:sz w:val="20"/>
                <w:szCs w:val="20"/>
              </w:rPr>
              <w:t>parki</w:t>
            </w:r>
            <w:proofErr w:type="spellEnd"/>
          </w:p>
          <w:p w:rsidR="006B694C" w:rsidRPr="006B694C" w:rsidRDefault="006B694C" w:rsidP="003F4842">
            <w:pPr>
              <w:spacing w:after="0" w:line="240" w:lineRule="auto"/>
              <w:rPr>
                <w:sz w:val="20"/>
                <w:szCs w:val="20"/>
                <w:lang w:bidi="ar-LY"/>
              </w:rPr>
            </w:pPr>
          </w:p>
        </w:tc>
        <w:tc>
          <w:tcPr>
            <w:tcW w:w="1899" w:type="dxa"/>
            <w:vAlign w:val="center"/>
          </w:tcPr>
          <w:p w:rsidR="006B694C" w:rsidRPr="006B694C" w:rsidRDefault="006B694C" w:rsidP="003F4842">
            <w:pPr>
              <w:spacing w:after="0" w:line="240" w:lineRule="auto"/>
              <w:rPr>
                <w:sz w:val="20"/>
                <w:szCs w:val="20"/>
                <w:rtl/>
              </w:rPr>
            </w:pPr>
            <w:r w:rsidRPr="006B694C">
              <w:rPr>
                <w:sz w:val="20"/>
                <w:szCs w:val="20"/>
              </w:rPr>
              <w:t>39,88452</w:t>
            </w:r>
          </w:p>
          <w:p w:rsidR="006B694C" w:rsidRPr="006B694C" w:rsidRDefault="006B694C" w:rsidP="003F4842">
            <w:pPr>
              <w:spacing w:after="0" w:line="240" w:lineRule="auto"/>
              <w:rPr>
                <w:sz w:val="20"/>
                <w:szCs w:val="20"/>
              </w:rPr>
            </w:pPr>
            <w:r w:rsidRPr="006B694C">
              <w:rPr>
                <w:sz w:val="20"/>
                <w:szCs w:val="20"/>
              </w:rPr>
              <w:t>N 39°53'4,28064</w:t>
            </w:r>
            <w:r w:rsidRPr="006B694C">
              <w:rPr>
                <w:sz w:val="20"/>
                <w:szCs w:val="20"/>
                <w:rtl/>
              </w:rPr>
              <w:t>"</w:t>
            </w:r>
          </w:p>
          <w:p w:rsidR="006B694C" w:rsidRPr="006B694C" w:rsidRDefault="006B694C" w:rsidP="003F4842">
            <w:pPr>
              <w:spacing w:after="0" w:line="240" w:lineRule="auto"/>
              <w:rPr>
                <w:sz w:val="20"/>
                <w:szCs w:val="20"/>
                <w:lang w:bidi="ar-LY"/>
              </w:rPr>
            </w:pPr>
          </w:p>
        </w:tc>
        <w:tc>
          <w:tcPr>
            <w:tcW w:w="1878" w:type="dxa"/>
            <w:vAlign w:val="center"/>
          </w:tcPr>
          <w:p w:rsidR="006B694C" w:rsidRPr="006B694C" w:rsidRDefault="006B694C" w:rsidP="003F4842">
            <w:pPr>
              <w:spacing w:after="0" w:line="240" w:lineRule="auto"/>
              <w:rPr>
                <w:sz w:val="20"/>
                <w:szCs w:val="20"/>
              </w:rPr>
            </w:pPr>
            <w:r w:rsidRPr="006B694C">
              <w:rPr>
                <w:sz w:val="20"/>
                <w:szCs w:val="20"/>
              </w:rPr>
              <w:t>32,83630</w:t>
            </w:r>
          </w:p>
          <w:p w:rsidR="006B694C" w:rsidRPr="006B694C" w:rsidRDefault="006B694C" w:rsidP="003F4842">
            <w:pPr>
              <w:spacing w:after="0" w:line="240" w:lineRule="auto"/>
              <w:rPr>
                <w:sz w:val="20"/>
                <w:szCs w:val="20"/>
              </w:rPr>
            </w:pPr>
            <w:r w:rsidRPr="006B694C">
              <w:rPr>
                <w:sz w:val="20"/>
                <w:szCs w:val="20"/>
              </w:rPr>
              <w:t>E 32°50'10,69332</w:t>
            </w:r>
          </w:p>
          <w:p w:rsidR="006B694C" w:rsidRPr="006B694C" w:rsidRDefault="006B694C" w:rsidP="003F4842">
            <w:pPr>
              <w:spacing w:after="0" w:line="240" w:lineRule="auto"/>
              <w:rPr>
                <w:sz w:val="20"/>
                <w:szCs w:val="20"/>
                <w:lang w:bidi="ar-LY"/>
              </w:rPr>
            </w:pPr>
          </w:p>
        </w:tc>
        <w:tc>
          <w:tcPr>
            <w:tcW w:w="1804" w:type="dxa"/>
            <w:vAlign w:val="center"/>
          </w:tcPr>
          <w:p w:rsidR="006B694C" w:rsidRPr="006B694C" w:rsidRDefault="00693F6C" w:rsidP="003F4842">
            <w:pPr>
              <w:spacing w:after="0" w:line="240" w:lineRule="auto"/>
              <w:rPr>
                <w:sz w:val="20"/>
                <w:szCs w:val="20"/>
              </w:rPr>
            </w:pPr>
            <w:r w:rsidRPr="006B694C">
              <w:rPr>
                <w:sz w:val="20"/>
                <w:szCs w:val="20"/>
              </w:rPr>
              <w:t xml:space="preserve">Sokullu </w:t>
            </w:r>
            <w:proofErr w:type="spellStart"/>
            <w:r w:rsidRPr="006B694C">
              <w:rPr>
                <w:sz w:val="20"/>
                <w:szCs w:val="20"/>
              </w:rPr>
              <w:t>mehmet</w:t>
            </w:r>
            <w:proofErr w:type="spellEnd"/>
            <w:r w:rsidRPr="006B694C">
              <w:rPr>
                <w:sz w:val="20"/>
                <w:szCs w:val="20"/>
              </w:rPr>
              <w:t xml:space="preserve"> pasa. 104</w:t>
            </w:r>
          </w:p>
          <w:p w:rsidR="006B694C" w:rsidRPr="006B694C" w:rsidRDefault="00693F6C" w:rsidP="003F4842">
            <w:pPr>
              <w:spacing w:after="0" w:line="240" w:lineRule="auto"/>
              <w:rPr>
                <w:sz w:val="20"/>
                <w:szCs w:val="20"/>
                <w:lang w:bidi="ar-LY"/>
              </w:rPr>
            </w:pPr>
            <w:r w:rsidRPr="006B694C">
              <w:rPr>
                <w:sz w:val="20"/>
                <w:szCs w:val="20"/>
              </w:rPr>
              <w:t>19m. Ankara</w:t>
            </w:r>
          </w:p>
        </w:tc>
        <w:tc>
          <w:tcPr>
            <w:tcW w:w="1276" w:type="dxa"/>
            <w:vAlign w:val="center"/>
          </w:tcPr>
          <w:p w:rsidR="006B694C" w:rsidRPr="006B694C" w:rsidRDefault="006B694C" w:rsidP="003F4842">
            <w:pPr>
              <w:spacing w:after="0" w:line="240" w:lineRule="auto"/>
              <w:rPr>
                <w:sz w:val="20"/>
                <w:szCs w:val="20"/>
                <w:lang w:bidi="ar-LY"/>
              </w:rPr>
            </w:pPr>
            <w:r>
              <w:rPr>
                <w:sz w:val="20"/>
                <w:szCs w:val="20"/>
              </w:rPr>
              <w:t>Çakıl</w:t>
            </w:r>
          </w:p>
        </w:tc>
      </w:tr>
      <w:tr w:rsidR="006B694C" w:rsidRPr="006B694C" w:rsidTr="006B694C">
        <w:tc>
          <w:tcPr>
            <w:tcW w:w="1365" w:type="dxa"/>
            <w:vAlign w:val="center"/>
          </w:tcPr>
          <w:p w:rsidR="006B694C" w:rsidRPr="006B694C" w:rsidRDefault="00693F6C" w:rsidP="00C747AB">
            <w:pPr>
              <w:tabs>
                <w:tab w:val="left" w:pos="3210"/>
              </w:tabs>
              <w:spacing w:after="0" w:line="240" w:lineRule="auto"/>
              <w:rPr>
                <w:sz w:val="20"/>
                <w:szCs w:val="20"/>
                <w:rtl/>
                <w:lang w:bidi="ar-LY"/>
              </w:rPr>
            </w:pPr>
            <w:r w:rsidRPr="006B694C">
              <w:rPr>
                <w:sz w:val="20"/>
                <w:szCs w:val="20"/>
                <w:lang w:bidi="ar-LY"/>
              </w:rPr>
              <w:t xml:space="preserve">Ali </w:t>
            </w:r>
            <w:proofErr w:type="spellStart"/>
            <w:r w:rsidRPr="006B694C">
              <w:rPr>
                <w:sz w:val="20"/>
                <w:szCs w:val="20"/>
                <w:lang w:bidi="ar-LY"/>
              </w:rPr>
              <w:t>göktaş</w:t>
            </w:r>
            <w:proofErr w:type="spellEnd"/>
            <w:r w:rsidRPr="006B694C">
              <w:rPr>
                <w:sz w:val="20"/>
                <w:szCs w:val="20"/>
                <w:lang w:bidi="ar-LY"/>
              </w:rPr>
              <w:t xml:space="preserve"> </w:t>
            </w:r>
            <w:proofErr w:type="spellStart"/>
            <w:r w:rsidRPr="006B694C">
              <w:rPr>
                <w:sz w:val="20"/>
                <w:szCs w:val="20"/>
                <w:lang w:bidi="ar-LY"/>
              </w:rPr>
              <w:t>parki</w:t>
            </w:r>
            <w:proofErr w:type="spellEnd"/>
          </w:p>
          <w:p w:rsidR="006B694C" w:rsidRPr="006B694C" w:rsidRDefault="006B694C" w:rsidP="00C747AB">
            <w:pPr>
              <w:spacing w:after="0" w:line="240" w:lineRule="auto"/>
              <w:rPr>
                <w:sz w:val="20"/>
                <w:szCs w:val="20"/>
                <w:lang w:bidi="ar-LY"/>
              </w:rPr>
            </w:pPr>
          </w:p>
        </w:tc>
        <w:tc>
          <w:tcPr>
            <w:tcW w:w="1899" w:type="dxa"/>
            <w:vAlign w:val="center"/>
          </w:tcPr>
          <w:p w:rsidR="006B694C" w:rsidRPr="006B694C" w:rsidRDefault="006B694C" w:rsidP="00C747AB">
            <w:pPr>
              <w:spacing w:after="0" w:line="240" w:lineRule="auto"/>
              <w:rPr>
                <w:sz w:val="20"/>
                <w:szCs w:val="20"/>
              </w:rPr>
            </w:pPr>
            <w:r w:rsidRPr="006B694C">
              <w:rPr>
                <w:sz w:val="20"/>
                <w:szCs w:val="20"/>
              </w:rPr>
              <w:t>39,88087</w:t>
            </w:r>
          </w:p>
          <w:p w:rsidR="006B694C" w:rsidRPr="006B694C" w:rsidRDefault="006B694C" w:rsidP="00C747AB">
            <w:pPr>
              <w:spacing w:after="0" w:line="240" w:lineRule="auto"/>
              <w:rPr>
                <w:sz w:val="20"/>
                <w:szCs w:val="20"/>
                <w:lang w:bidi="ar-LY"/>
              </w:rPr>
            </w:pPr>
            <w:r w:rsidRPr="006B694C">
              <w:rPr>
                <w:sz w:val="20"/>
                <w:szCs w:val="20"/>
              </w:rPr>
              <w:t>N39°52' 51,2436</w:t>
            </w:r>
            <w:r w:rsidRPr="006B694C">
              <w:rPr>
                <w:sz w:val="20"/>
                <w:szCs w:val="20"/>
                <w:rtl/>
              </w:rPr>
              <w:t>"</w:t>
            </w:r>
          </w:p>
        </w:tc>
        <w:tc>
          <w:tcPr>
            <w:tcW w:w="1878" w:type="dxa"/>
            <w:vAlign w:val="center"/>
          </w:tcPr>
          <w:p w:rsidR="006B694C" w:rsidRPr="006B694C" w:rsidRDefault="006B694C" w:rsidP="00C747AB">
            <w:pPr>
              <w:spacing w:after="0" w:line="240" w:lineRule="auto"/>
              <w:rPr>
                <w:sz w:val="20"/>
                <w:szCs w:val="20"/>
              </w:rPr>
            </w:pPr>
            <w:r w:rsidRPr="006B694C">
              <w:rPr>
                <w:sz w:val="20"/>
                <w:szCs w:val="20"/>
              </w:rPr>
              <w:t>32,84046</w:t>
            </w:r>
          </w:p>
          <w:p w:rsidR="006B694C" w:rsidRPr="006B694C" w:rsidRDefault="006B694C" w:rsidP="00C747AB">
            <w:pPr>
              <w:spacing w:after="0" w:line="240" w:lineRule="auto"/>
              <w:rPr>
                <w:sz w:val="20"/>
                <w:szCs w:val="20"/>
                <w:lang w:bidi="ar-LY"/>
              </w:rPr>
            </w:pPr>
            <w:r w:rsidRPr="006B694C">
              <w:rPr>
                <w:sz w:val="20"/>
                <w:szCs w:val="20"/>
              </w:rPr>
              <w:t>E32°50'25,65708</w:t>
            </w:r>
            <w:r w:rsidRPr="006B694C">
              <w:rPr>
                <w:sz w:val="20"/>
                <w:szCs w:val="20"/>
                <w:rtl/>
              </w:rPr>
              <w:t>"</w:t>
            </w:r>
          </w:p>
          <w:p w:rsidR="006B694C" w:rsidRPr="006B694C" w:rsidRDefault="006B694C" w:rsidP="00C747AB">
            <w:pPr>
              <w:spacing w:after="0" w:line="240" w:lineRule="auto"/>
              <w:rPr>
                <w:sz w:val="20"/>
                <w:szCs w:val="20"/>
                <w:lang w:bidi="ar-LY"/>
              </w:rPr>
            </w:pPr>
          </w:p>
        </w:tc>
        <w:tc>
          <w:tcPr>
            <w:tcW w:w="1804" w:type="dxa"/>
            <w:vAlign w:val="center"/>
          </w:tcPr>
          <w:p w:rsidR="006B694C" w:rsidRPr="006B694C" w:rsidRDefault="006B694C" w:rsidP="00C747AB">
            <w:pPr>
              <w:spacing w:after="0" w:line="240" w:lineRule="auto"/>
              <w:rPr>
                <w:sz w:val="20"/>
                <w:szCs w:val="20"/>
                <w:lang w:bidi="ar-LY"/>
              </w:rPr>
            </w:pPr>
            <w:r w:rsidRPr="006B694C">
              <w:rPr>
                <w:sz w:val="20"/>
                <w:szCs w:val="20"/>
                <w:lang w:bidi="ar-LY"/>
              </w:rPr>
              <w:t xml:space="preserve">Dikmen </w:t>
            </w:r>
            <w:proofErr w:type="spellStart"/>
            <w:r w:rsidRPr="006B694C">
              <w:rPr>
                <w:sz w:val="20"/>
                <w:szCs w:val="20"/>
                <w:lang w:bidi="ar-LY"/>
              </w:rPr>
              <w:t>yildizi</w:t>
            </w:r>
            <w:proofErr w:type="spellEnd"/>
            <w:r w:rsidRPr="006B694C">
              <w:rPr>
                <w:sz w:val="20"/>
                <w:szCs w:val="20"/>
                <w:lang w:bidi="ar-LY"/>
              </w:rPr>
              <w:t xml:space="preserve"> sok. 46</w:t>
            </w:r>
          </w:p>
          <w:p w:rsidR="006B694C" w:rsidRPr="006B694C" w:rsidRDefault="006B694C" w:rsidP="00C747AB">
            <w:pPr>
              <w:spacing w:after="0" w:line="240" w:lineRule="auto"/>
              <w:rPr>
                <w:sz w:val="20"/>
                <w:szCs w:val="20"/>
                <w:lang w:bidi="ar-LY"/>
              </w:rPr>
            </w:pPr>
            <w:r w:rsidRPr="006B694C">
              <w:rPr>
                <w:sz w:val="20"/>
                <w:szCs w:val="20"/>
                <w:lang w:bidi="ar-LY"/>
              </w:rPr>
              <w:t>1 m. Ankara</w:t>
            </w:r>
          </w:p>
        </w:tc>
        <w:tc>
          <w:tcPr>
            <w:tcW w:w="1276" w:type="dxa"/>
            <w:vAlign w:val="center"/>
          </w:tcPr>
          <w:p w:rsidR="006B694C" w:rsidRPr="006B694C" w:rsidRDefault="00693F6C" w:rsidP="00C747AB">
            <w:pPr>
              <w:spacing w:after="0" w:line="240" w:lineRule="auto"/>
              <w:rPr>
                <w:sz w:val="20"/>
                <w:szCs w:val="20"/>
                <w:lang w:bidi="ar-LY"/>
              </w:rPr>
            </w:pPr>
            <w:r>
              <w:rPr>
                <w:sz w:val="20"/>
                <w:szCs w:val="20"/>
              </w:rPr>
              <w:t>Çakıl</w:t>
            </w:r>
          </w:p>
        </w:tc>
      </w:tr>
      <w:tr w:rsidR="006B694C" w:rsidRPr="006B694C" w:rsidTr="006B694C">
        <w:tc>
          <w:tcPr>
            <w:tcW w:w="1365" w:type="dxa"/>
            <w:vAlign w:val="center"/>
          </w:tcPr>
          <w:p w:rsidR="006B694C" w:rsidRPr="006B694C" w:rsidRDefault="006B694C" w:rsidP="00C747AB">
            <w:pPr>
              <w:spacing w:after="0" w:line="240" w:lineRule="auto"/>
              <w:rPr>
                <w:sz w:val="20"/>
                <w:szCs w:val="20"/>
              </w:rPr>
            </w:pPr>
            <w:proofErr w:type="gramStart"/>
            <w:r w:rsidRPr="006B694C">
              <w:rPr>
                <w:sz w:val="20"/>
                <w:szCs w:val="20"/>
              </w:rPr>
              <w:t>Aşık</w:t>
            </w:r>
            <w:proofErr w:type="gramEnd"/>
            <w:r w:rsidRPr="006B694C">
              <w:rPr>
                <w:sz w:val="20"/>
                <w:szCs w:val="20"/>
              </w:rPr>
              <w:t xml:space="preserve"> </w:t>
            </w:r>
            <w:proofErr w:type="spellStart"/>
            <w:r w:rsidRPr="006B694C">
              <w:rPr>
                <w:sz w:val="20"/>
                <w:szCs w:val="20"/>
              </w:rPr>
              <w:t>veysel</w:t>
            </w:r>
            <w:proofErr w:type="spellEnd"/>
            <w:r w:rsidRPr="006B694C">
              <w:rPr>
                <w:sz w:val="20"/>
                <w:szCs w:val="20"/>
              </w:rPr>
              <w:t xml:space="preserve"> </w:t>
            </w:r>
            <w:r w:rsidR="00693F6C" w:rsidRPr="006B694C">
              <w:rPr>
                <w:sz w:val="20"/>
                <w:szCs w:val="20"/>
              </w:rPr>
              <w:t xml:space="preserve">parkı </w:t>
            </w:r>
            <w:r w:rsidRPr="006B694C">
              <w:rPr>
                <w:sz w:val="20"/>
                <w:szCs w:val="20"/>
              </w:rPr>
              <w:t>2</w:t>
            </w:r>
          </w:p>
          <w:p w:rsidR="006B694C" w:rsidRPr="006B694C" w:rsidRDefault="006B694C" w:rsidP="00C747AB">
            <w:pPr>
              <w:spacing w:after="0" w:line="240" w:lineRule="auto"/>
              <w:rPr>
                <w:sz w:val="20"/>
                <w:szCs w:val="20"/>
                <w:lang w:bidi="ar-LY"/>
              </w:rPr>
            </w:pPr>
          </w:p>
        </w:tc>
        <w:tc>
          <w:tcPr>
            <w:tcW w:w="1899" w:type="dxa"/>
            <w:vAlign w:val="center"/>
          </w:tcPr>
          <w:p w:rsidR="006B694C" w:rsidRPr="006B694C" w:rsidRDefault="006B694C" w:rsidP="00C747AB">
            <w:pPr>
              <w:spacing w:after="0" w:line="240" w:lineRule="auto"/>
              <w:rPr>
                <w:sz w:val="20"/>
                <w:szCs w:val="20"/>
              </w:rPr>
            </w:pPr>
            <w:r w:rsidRPr="006B694C">
              <w:rPr>
                <w:sz w:val="20"/>
                <w:szCs w:val="20"/>
              </w:rPr>
              <w:t>39,89078</w:t>
            </w:r>
          </w:p>
          <w:p w:rsidR="006B694C" w:rsidRPr="006B694C" w:rsidRDefault="006B694C" w:rsidP="00C747AB">
            <w:pPr>
              <w:spacing w:after="0" w:line="240" w:lineRule="auto"/>
              <w:rPr>
                <w:sz w:val="20"/>
                <w:szCs w:val="20"/>
                <w:lang w:bidi="ar-LY"/>
              </w:rPr>
            </w:pPr>
            <w:r w:rsidRPr="006B694C">
              <w:rPr>
                <w:sz w:val="20"/>
                <w:szCs w:val="20"/>
              </w:rPr>
              <w:t>N39°53' 26,8375</w:t>
            </w:r>
            <w:r w:rsidRPr="006B694C">
              <w:rPr>
                <w:sz w:val="20"/>
                <w:szCs w:val="20"/>
                <w:rtl/>
              </w:rPr>
              <w:t>"</w:t>
            </w:r>
          </w:p>
        </w:tc>
        <w:tc>
          <w:tcPr>
            <w:tcW w:w="1878" w:type="dxa"/>
            <w:vAlign w:val="center"/>
          </w:tcPr>
          <w:p w:rsidR="006B694C" w:rsidRPr="006B694C" w:rsidRDefault="006B694C" w:rsidP="00C747AB">
            <w:pPr>
              <w:spacing w:after="0" w:line="240" w:lineRule="auto"/>
              <w:rPr>
                <w:sz w:val="20"/>
                <w:szCs w:val="20"/>
              </w:rPr>
            </w:pPr>
            <w:r w:rsidRPr="006B694C">
              <w:rPr>
                <w:sz w:val="20"/>
                <w:szCs w:val="20"/>
              </w:rPr>
              <w:t>32,83773</w:t>
            </w:r>
          </w:p>
          <w:p w:rsidR="006B694C" w:rsidRPr="006B694C" w:rsidRDefault="006B694C" w:rsidP="00C747AB">
            <w:pPr>
              <w:spacing w:after="0" w:line="240" w:lineRule="auto"/>
              <w:rPr>
                <w:sz w:val="20"/>
                <w:szCs w:val="20"/>
                <w:lang w:bidi="ar-LY"/>
              </w:rPr>
            </w:pPr>
            <w:r w:rsidRPr="006B694C">
              <w:rPr>
                <w:sz w:val="20"/>
                <w:szCs w:val="20"/>
              </w:rPr>
              <w:t>E 32° 50' 15,8208</w:t>
            </w:r>
            <w:r w:rsidRPr="006B694C">
              <w:rPr>
                <w:sz w:val="20"/>
                <w:szCs w:val="20"/>
                <w:rtl/>
              </w:rPr>
              <w:t>"</w:t>
            </w:r>
          </w:p>
          <w:p w:rsidR="006B694C" w:rsidRPr="006B694C" w:rsidRDefault="006B694C" w:rsidP="00C747AB">
            <w:pPr>
              <w:spacing w:after="0" w:line="240" w:lineRule="auto"/>
              <w:rPr>
                <w:sz w:val="20"/>
                <w:szCs w:val="20"/>
                <w:lang w:bidi="ar-LY"/>
              </w:rPr>
            </w:pPr>
          </w:p>
        </w:tc>
        <w:tc>
          <w:tcPr>
            <w:tcW w:w="1804" w:type="dxa"/>
            <w:vAlign w:val="center"/>
          </w:tcPr>
          <w:p w:rsidR="006B694C" w:rsidRPr="006B694C" w:rsidRDefault="006B694C" w:rsidP="00C747AB">
            <w:pPr>
              <w:spacing w:after="0" w:line="240" w:lineRule="auto"/>
              <w:rPr>
                <w:sz w:val="20"/>
                <w:szCs w:val="20"/>
                <w:lang w:bidi="ar-LY"/>
              </w:rPr>
            </w:pPr>
            <w:proofErr w:type="spellStart"/>
            <w:r w:rsidRPr="006B694C">
              <w:rPr>
                <w:sz w:val="20"/>
                <w:szCs w:val="20"/>
                <w:lang w:bidi="ar-LY"/>
              </w:rPr>
              <w:t>Hurriyet</w:t>
            </w:r>
            <w:proofErr w:type="spellEnd"/>
            <w:r w:rsidRPr="006B694C">
              <w:rPr>
                <w:sz w:val="20"/>
                <w:szCs w:val="20"/>
                <w:lang w:bidi="ar-LY"/>
              </w:rPr>
              <w:t xml:space="preserve">  </w:t>
            </w:r>
            <w:proofErr w:type="spellStart"/>
            <w:proofErr w:type="gramStart"/>
            <w:r w:rsidRPr="006B694C">
              <w:rPr>
                <w:sz w:val="20"/>
                <w:szCs w:val="20"/>
                <w:lang w:bidi="ar-LY"/>
              </w:rPr>
              <w:t>cad</w:t>
            </w:r>
            <w:proofErr w:type="spellEnd"/>
            <w:r w:rsidRPr="006B694C">
              <w:rPr>
                <w:sz w:val="20"/>
                <w:szCs w:val="20"/>
                <w:lang w:bidi="ar-LY"/>
              </w:rPr>
              <w:t xml:space="preserve"> .</w:t>
            </w:r>
            <w:proofErr w:type="gramEnd"/>
            <w:r w:rsidRPr="006B694C">
              <w:rPr>
                <w:sz w:val="20"/>
                <w:szCs w:val="20"/>
                <w:lang w:bidi="ar-LY"/>
              </w:rPr>
              <w:t xml:space="preserve"> 41</w:t>
            </w:r>
          </w:p>
          <w:p w:rsidR="006B694C" w:rsidRPr="006B694C" w:rsidRDefault="006B694C" w:rsidP="00C747AB">
            <w:pPr>
              <w:spacing w:after="0" w:line="240" w:lineRule="auto"/>
              <w:rPr>
                <w:sz w:val="20"/>
                <w:szCs w:val="20"/>
                <w:lang w:bidi="ar-LY"/>
              </w:rPr>
            </w:pPr>
            <w:r w:rsidRPr="006B694C">
              <w:rPr>
                <w:sz w:val="20"/>
                <w:szCs w:val="20"/>
                <w:lang w:bidi="ar-LY"/>
              </w:rPr>
              <w:t>5 m. Ankara</w:t>
            </w:r>
          </w:p>
        </w:tc>
        <w:tc>
          <w:tcPr>
            <w:tcW w:w="1276" w:type="dxa"/>
            <w:vAlign w:val="center"/>
          </w:tcPr>
          <w:p w:rsidR="006B694C" w:rsidRPr="006B694C" w:rsidRDefault="00693F6C" w:rsidP="00C747AB">
            <w:pPr>
              <w:spacing w:after="0" w:line="240" w:lineRule="auto"/>
              <w:rPr>
                <w:sz w:val="20"/>
                <w:szCs w:val="20"/>
                <w:lang w:bidi="ar-LY"/>
              </w:rPr>
            </w:pPr>
            <w:r>
              <w:rPr>
                <w:sz w:val="20"/>
                <w:szCs w:val="20"/>
              </w:rPr>
              <w:t>Çakıl</w:t>
            </w:r>
          </w:p>
        </w:tc>
      </w:tr>
      <w:tr w:rsidR="006B694C" w:rsidRPr="006B694C" w:rsidTr="006B694C">
        <w:tc>
          <w:tcPr>
            <w:tcW w:w="1365" w:type="dxa"/>
            <w:vAlign w:val="center"/>
          </w:tcPr>
          <w:p w:rsidR="006B694C" w:rsidRPr="006B694C" w:rsidRDefault="00693F6C" w:rsidP="00C747AB">
            <w:pPr>
              <w:tabs>
                <w:tab w:val="left" w:pos="6165"/>
              </w:tabs>
              <w:spacing w:after="0" w:line="240" w:lineRule="auto"/>
              <w:rPr>
                <w:sz w:val="20"/>
                <w:szCs w:val="20"/>
              </w:rPr>
            </w:pPr>
            <w:proofErr w:type="spellStart"/>
            <w:r w:rsidRPr="006B694C">
              <w:rPr>
                <w:sz w:val="20"/>
                <w:szCs w:val="20"/>
              </w:rPr>
              <w:t>Kazimozcan</w:t>
            </w:r>
            <w:proofErr w:type="spellEnd"/>
            <w:r w:rsidRPr="006B694C">
              <w:rPr>
                <w:sz w:val="20"/>
                <w:szCs w:val="20"/>
              </w:rPr>
              <w:t xml:space="preserve"> </w:t>
            </w:r>
            <w:proofErr w:type="spellStart"/>
            <w:r w:rsidR="006B694C" w:rsidRPr="006B694C">
              <w:rPr>
                <w:sz w:val="20"/>
                <w:szCs w:val="20"/>
              </w:rPr>
              <w:t>Parki</w:t>
            </w:r>
            <w:proofErr w:type="spellEnd"/>
          </w:p>
          <w:p w:rsidR="006B694C" w:rsidRPr="006B694C" w:rsidRDefault="006B694C" w:rsidP="00C747AB">
            <w:pPr>
              <w:spacing w:after="0" w:line="240" w:lineRule="auto"/>
              <w:rPr>
                <w:sz w:val="20"/>
                <w:szCs w:val="20"/>
                <w:lang w:bidi="ar-LY"/>
              </w:rPr>
            </w:pPr>
          </w:p>
        </w:tc>
        <w:tc>
          <w:tcPr>
            <w:tcW w:w="1899" w:type="dxa"/>
            <w:vAlign w:val="center"/>
          </w:tcPr>
          <w:p w:rsidR="006B694C" w:rsidRPr="006B694C" w:rsidRDefault="006B694C" w:rsidP="00C747AB">
            <w:pPr>
              <w:spacing w:after="0" w:line="240" w:lineRule="auto"/>
              <w:rPr>
                <w:sz w:val="20"/>
                <w:szCs w:val="20"/>
              </w:rPr>
            </w:pPr>
            <w:r w:rsidRPr="006B694C">
              <w:rPr>
                <w:sz w:val="20"/>
                <w:szCs w:val="20"/>
              </w:rPr>
              <w:t>39,88192</w:t>
            </w:r>
          </w:p>
          <w:p w:rsidR="006B694C" w:rsidRPr="006B694C" w:rsidRDefault="006B694C" w:rsidP="00C747AB">
            <w:pPr>
              <w:spacing w:after="0" w:line="240" w:lineRule="auto"/>
              <w:rPr>
                <w:sz w:val="20"/>
                <w:szCs w:val="20"/>
              </w:rPr>
            </w:pPr>
            <w:r w:rsidRPr="006B694C">
              <w:rPr>
                <w:sz w:val="20"/>
                <w:szCs w:val="20"/>
              </w:rPr>
              <w:t>N 39° 53' 54,896</w:t>
            </w:r>
            <w:r w:rsidRPr="006B694C">
              <w:rPr>
                <w:sz w:val="20"/>
                <w:szCs w:val="20"/>
                <w:rtl/>
              </w:rPr>
              <w:t>"</w:t>
            </w:r>
          </w:p>
          <w:p w:rsidR="006B694C" w:rsidRPr="006B694C" w:rsidRDefault="006B694C" w:rsidP="00C747AB">
            <w:pPr>
              <w:spacing w:after="0" w:line="240" w:lineRule="auto"/>
              <w:rPr>
                <w:sz w:val="20"/>
                <w:szCs w:val="20"/>
                <w:lang w:bidi="ar-LY"/>
              </w:rPr>
            </w:pPr>
          </w:p>
        </w:tc>
        <w:tc>
          <w:tcPr>
            <w:tcW w:w="1878" w:type="dxa"/>
            <w:vAlign w:val="center"/>
          </w:tcPr>
          <w:p w:rsidR="006B694C" w:rsidRPr="006B694C" w:rsidRDefault="006B694C" w:rsidP="00C747AB">
            <w:pPr>
              <w:spacing w:after="0" w:line="240" w:lineRule="auto"/>
              <w:rPr>
                <w:sz w:val="20"/>
                <w:szCs w:val="20"/>
              </w:rPr>
            </w:pPr>
            <w:r w:rsidRPr="006B694C">
              <w:rPr>
                <w:sz w:val="20"/>
                <w:szCs w:val="20"/>
              </w:rPr>
              <w:t>32,83540</w:t>
            </w:r>
          </w:p>
          <w:p w:rsidR="006B694C" w:rsidRPr="006B694C" w:rsidRDefault="006B694C" w:rsidP="00C747AB">
            <w:pPr>
              <w:spacing w:after="0" w:line="240" w:lineRule="auto"/>
              <w:rPr>
                <w:sz w:val="20"/>
                <w:szCs w:val="20"/>
                <w:lang w:bidi="ar-LY"/>
              </w:rPr>
            </w:pPr>
            <w:r w:rsidRPr="006B694C">
              <w:rPr>
                <w:sz w:val="20"/>
                <w:szCs w:val="20"/>
              </w:rPr>
              <w:t>E 32° 50' 7,4425</w:t>
            </w:r>
            <w:r w:rsidRPr="006B694C">
              <w:rPr>
                <w:sz w:val="20"/>
                <w:szCs w:val="20"/>
                <w:rtl/>
              </w:rPr>
              <w:t>"</w:t>
            </w:r>
          </w:p>
          <w:p w:rsidR="006B694C" w:rsidRPr="006B694C" w:rsidRDefault="006B694C" w:rsidP="00C747AB">
            <w:pPr>
              <w:spacing w:after="0" w:line="240" w:lineRule="auto"/>
              <w:rPr>
                <w:sz w:val="20"/>
                <w:szCs w:val="20"/>
                <w:lang w:bidi="ar-LY"/>
              </w:rPr>
            </w:pPr>
          </w:p>
        </w:tc>
        <w:tc>
          <w:tcPr>
            <w:tcW w:w="1804" w:type="dxa"/>
            <w:vAlign w:val="center"/>
          </w:tcPr>
          <w:p w:rsidR="006B694C" w:rsidRPr="006B694C" w:rsidRDefault="006B694C" w:rsidP="00C747AB">
            <w:pPr>
              <w:spacing w:after="0" w:line="240" w:lineRule="auto"/>
              <w:rPr>
                <w:sz w:val="20"/>
                <w:szCs w:val="20"/>
                <w:lang w:bidi="ar-LY"/>
              </w:rPr>
            </w:pPr>
            <w:r w:rsidRPr="006B694C">
              <w:rPr>
                <w:sz w:val="20"/>
                <w:szCs w:val="20"/>
                <w:lang w:bidi="ar-LY"/>
              </w:rPr>
              <w:t xml:space="preserve">Sokullu </w:t>
            </w:r>
            <w:proofErr w:type="spellStart"/>
            <w:r w:rsidRPr="006B694C">
              <w:rPr>
                <w:sz w:val="20"/>
                <w:szCs w:val="20"/>
                <w:lang w:bidi="ar-LY"/>
              </w:rPr>
              <w:t>mehmet</w:t>
            </w:r>
            <w:proofErr w:type="spellEnd"/>
            <w:r w:rsidRPr="006B694C">
              <w:rPr>
                <w:sz w:val="20"/>
                <w:szCs w:val="20"/>
                <w:lang w:bidi="ar-LY"/>
              </w:rPr>
              <w:t xml:space="preserve"> pasa. Cad.111</w:t>
            </w:r>
          </w:p>
          <w:p w:rsidR="006B694C" w:rsidRPr="006B694C" w:rsidRDefault="006B694C" w:rsidP="00C747AB">
            <w:pPr>
              <w:spacing w:after="0" w:line="240" w:lineRule="auto"/>
              <w:rPr>
                <w:sz w:val="20"/>
                <w:szCs w:val="20"/>
                <w:lang w:bidi="ar-LY"/>
              </w:rPr>
            </w:pPr>
            <w:r w:rsidRPr="006B694C">
              <w:rPr>
                <w:sz w:val="20"/>
                <w:szCs w:val="20"/>
                <w:lang w:bidi="ar-LY"/>
              </w:rPr>
              <w:t xml:space="preserve">1 </w:t>
            </w:r>
            <w:proofErr w:type="gramStart"/>
            <w:r w:rsidRPr="006B694C">
              <w:rPr>
                <w:sz w:val="20"/>
                <w:szCs w:val="20"/>
                <w:lang w:bidi="ar-LY"/>
              </w:rPr>
              <w:t>m .</w:t>
            </w:r>
            <w:proofErr w:type="gramEnd"/>
            <w:r w:rsidRPr="006B694C">
              <w:rPr>
                <w:sz w:val="20"/>
                <w:szCs w:val="20"/>
                <w:lang w:bidi="ar-LY"/>
              </w:rPr>
              <w:t xml:space="preserve"> Ankara</w:t>
            </w:r>
          </w:p>
        </w:tc>
        <w:tc>
          <w:tcPr>
            <w:tcW w:w="1276" w:type="dxa"/>
            <w:vAlign w:val="center"/>
          </w:tcPr>
          <w:p w:rsidR="006B694C" w:rsidRPr="006B694C" w:rsidRDefault="006B694C" w:rsidP="00C747AB">
            <w:pPr>
              <w:spacing w:after="0" w:line="240" w:lineRule="auto"/>
              <w:rPr>
                <w:sz w:val="20"/>
                <w:szCs w:val="20"/>
                <w:lang w:bidi="ar-LY"/>
              </w:rPr>
            </w:pPr>
            <w:r>
              <w:rPr>
                <w:sz w:val="20"/>
                <w:szCs w:val="20"/>
                <w:lang w:bidi="ar-LY"/>
              </w:rPr>
              <w:t>Sert zemin</w:t>
            </w:r>
          </w:p>
        </w:tc>
      </w:tr>
      <w:tr w:rsidR="006B694C" w:rsidRPr="006B694C" w:rsidTr="006B694C">
        <w:tc>
          <w:tcPr>
            <w:tcW w:w="1365" w:type="dxa"/>
            <w:vAlign w:val="center"/>
          </w:tcPr>
          <w:p w:rsidR="006B694C" w:rsidRPr="006B694C" w:rsidRDefault="006B694C" w:rsidP="00C747AB">
            <w:pPr>
              <w:spacing w:after="0" w:line="240" w:lineRule="auto"/>
              <w:rPr>
                <w:sz w:val="20"/>
                <w:szCs w:val="20"/>
                <w:lang w:bidi="ar-LY"/>
              </w:rPr>
            </w:pPr>
            <w:proofErr w:type="gramStart"/>
            <w:r w:rsidRPr="006B694C">
              <w:rPr>
                <w:sz w:val="20"/>
                <w:szCs w:val="20"/>
                <w:lang w:bidi="ar-LY"/>
              </w:rPr>
              <w:t>Öveçler  vadisi</w:t>
            </w:r>
            <w:proofErr w:type="gramEnd"/>
          </w:p>
          <w:p w:rsidR="006B694C" w:rsidRPr="006B694C" w:rsidRDefault="006B694C" w:rsidP="00C747AB">
            <w:pPr>
              <w:tabs>
                <w:tab w:val="left" w:pos="6165"/>
              </w:tabs>
              <w:spacing w:after="0" w:line="240" w:lineRule="auto"/>
              <w:rPr>
                <w:sz w:val="20"/>
                <w:szCs w:val="20"/>
              </w:rPr>
            </w:pPr>
          </w:p>
        </w:tc>
        <w:tc>
          <w:tcPr>
            <w:tcW w:w="1899" w:type="dxa"/>
            <w:vAlign w:val="center"/>
          </w:tcPr>
          <w:p w:rsidR="006B694C" w:rsidRPr="006B694C" w:rsidRDefault="006B694C" w:rsidP="00C747AB">
            <w:pPr>
              <w:spacing w:after="0" w:line="240" w:lineRule="auto"/>
              <w:rPr>
                <w:sz w:val="20"/>
                <w:szCs w:val="20"/>
              </w:rPr>
            </w:pPr>
            <w:r w:rsidRPr="006B694C">
              <w:rPr>
                <w:sz w:val="20"/>
                <w:szCs w:val="20"/>
              </w:rPr>
              <w:t>39,89419</w:t>
            </w:r>
          </w:p>
          <w:p w:rsidR="006B694C" w:rsidRPr="006B694C" w:rsidRDefault="006B694C" w:rsidP="00C747AB">
            <w:pPr>
              <w:spacing w:after="0" w:line="240" w:lineRule="auto"/>
              <w:rPr>
                <w:sz w:val="20"/>
                <w:szCs w:val="20"/>
              </w:rPr>
            </w:pPr>
            <w:r w:rsidRPr="006B694C">
              <w:rPr>
                <w:sz w:val="20"/>
                <w:szCs w:val="20"/>
              </w:rPr>
              <w:t>N 39 53' 39,0136</w:t>
            </w:r>
          </w:p>
          <w:p w:rsidR="006B694C" w:rsidRPr="006B694C" w:rsidRDefault="006B694C" w:rsidP="00C747AB">
            <w:pPr>
              <w:spacing w:after="0" w:line="240" w:lineRule="auto"/>
              <w:rPr>
                <w:sz w:val="20"/>
                <w:szCs w:val="20"/>
                <w:lang w:bidi="ar-LY"/>
              </w:rPr>
            </w:pPr>
          </w:p>
        </w:tc>
        <w:tc>
          <w:tcPr>
            <w:tcW w:w="1878" w:type="dxa"/>
            <w:vAlign w:val="center"/>
          </w:tcPr>
          <w:p w:rsidR="006B694C" w:rsidRPr="006B694C" w:rsidRDefault="006B694C" w:rsidP="00C747AB">
            <w:pPr>
              <w:spacing w:after="0" w:line="240" w:lineRule="auto"/>
              <w:rPr>
                <w:sz w:val="20"/>
                <w:szCs w:val="20"/>
              </w:rPr>
            </w:pPr>
            <w:r w:rsidRPr="006B694C">
              <w:rPr>
                <w:sz w:val="20"/>
                <w:szCs w:val="20"/>
              </w:rPr>
              <w:t>32,83118</w:t>
            </w:r>
          </w:p>
          <w:p w:rsidR="006B694C" w:rsidRPr="006B694C" w:rsidRDefault="006B694C" w:rsidP="00C747AB">
            <w:pPr>
              <w:spacing w:after="0" w:line="240" w:lineRule="auto"/>
              <w:rPr>
                <w:sz w:val="20"/>
                <w:szCs w:val="20"/>
                <w:lang w:bidi="ar-LY"/>
              </w:rPr>
            </w:pPr>
            <w:r w:rsidRPr="006B694C">
              <w:rPr>
                <w:sz w:val="20"/>
                <w:szCs w:val="20"/>
              </w:rPr>
              <w:t>E 32° 49' 52,3974</w:t>
            </w:r>
            <w:r w:rsidRPr="006B694C">
              <w:rPr>
                <w:sz w:val="20"/>
                <w:szCs w:val="20"/>
                <w:rtl/>
              </w:rPr>
              <w:t>"</w:t>
            </w:r>
          </w:p>
          <w:p w:rsidR="006B694C" w:rsidRPr="006B694C" w:rsidRDefault="006B694C" w:rsidP="00C747AB">
            <w:pPr>
              <w:spacing w:after="0" w:line="240" w:lineRule="auto"/>
              <w:rPr>
                <w:sz w:val="20"/>
                <w:szCs w:val="20"/>
                <w:lang w:bidi="ar-LY"/>
              </w:rPr>
            </w:pPr>
          </w:p>
        </w:tc>
        <w:tc>
          <w:tcPr>
            <w:tcW w:w="1804" w:type="dxa"/>
            <w:vAlign w:val="center"/>
          </w:tcPr>
          <w:p w:rsidR="006B694C" w:rsidRPr="006B694C" w:rsidRDefault="006B694C" w:rsidP="00C747AB">
            <w:pPr>
              <w:spacing w:after="0" w:line="240" w:lineRule="auto"/>
              <w:rPr>
                <w:sz w:val="20"/>
                <w:szCs w:val="20"/>
                <w:lang w:bidi="ar-LY"/>
              </w:rPr>
            </w:pPr>
            <w:proofErr w:type="gramStart"/>
            <w:r w:rsidRPr="006B694C">
              <w:rPr>
                <w:sz w:val="20"/>
                <w:szCs w:val="20"/>
                <w:lang w:bidi="ar-LY"/>
              </w:rPr>
              <w:t>SALKIM  SOGUT</w:t>
            </w:r>
            <w:proofErr w:type="gramEnd"/>
          </w:p>
          <w:p w:rsidR="006B694C" w:rsidRPr="006B694C" w:rsidRDefault="006B694C" w:rsidP="00C747AB">
            <w:pPr>
              <w:spacing w:after="0" w:line="240" w:lineRule="auto"/>
              <w:rPr>
                <w:sz w:val="20"/>
                <w:szCs w:val="20"/>
                <w:lang w:bidi="ar-LY"/>
              </w:rPr>
            </w:pPr>
            <w:r w:rsidRPr="006B694C">
              <w:rPr>
                <w:sz w:val="20"/>
                <w:szCs w:val="20"/>
                <w:lang w:bidi="ar-LY"/>
              </w:rPr>
              <w:t>CAD. 57</w:t>
            </w:r>
          </w:p>
          <w:p w:rsidR="006B694C" w:rsidRPr="006B694C" w:rsidRDefault="006B694C" w:rsidP="00C747AB">
            <w:pPr>
              <w:spacing w:after="0" w:line="240" w:lineRule="auto"/>
              <w:rPr>
                <w:sz w:val="20"/>
                <w:szCs w:val="20"/>
                <w:lang w:bidi="ar-LY"/>
              </w:rPr>
            </w:pPr>
            <w:r w:rsidRPr="006B694C">
              <w:rPr>
                <w:sz w:val="20"/>
                <w:szCs w:val="20"/>
                <w:lang w:bidi="ar-LY"/>
              </w:rPr>
              <w:t>Ankara</w:t>
            </w:r>
          </w:p>
        </w:tc>
        <w:tc>
          <w:tcPr>
            <w:tcW w:w="1276" w:type="dxa"/>
            <w:vAlign w:val="center"/>
          </w:tcPr>
          <w:p w:rsidR="006B694C" w:rsidRPr="006B694C" w:rsidRDefault="00693F6C" w:rsidP="00C747AB">
            <w:pPr>
              <w:spacing w:after="0" w:line="240" w:lineRule="auto"/>
              <w:rPr>
                <w:sz w:val="20"/>
                <w:szCs w:val="20"/>
                <w:lang w:bidi="ar-LY"/>
              </w:rPr>
            </w:pPr>
            <w:r>
              <w:rPr>
                <w:sz w:val="20"/>
                <w:szCs w:val="20"/>
                <w:lang w:bidi="ar-LY"/>
              </w:rPr>
              <w:t>Kauçuk</w:t>
            </w:r>
          </w:p>
        </w:tc>
      </w:tr>
      <w:tr w:rsidR="006B694C" w:rsidRPr="006B694C" w:rsidTr="006B694C">
        <w:tc>
          <w:tcPr>
            <w:tcW w:w="1365" w:type="dxa"/>
            <w:vAlign w:val="center"/>
          </w:tcPr>
          <w:p w:rsidR="006B694C" w:rsidRPr="006B694C" w:rsidRDefault="00693F6C" w:rsidP="00C747AB">
            <w:pPr>
              <w:tabs>
                <w:tab w:val="left" w:pos="1455"/>
              </w:tabs>
              <w:spacing w:after="0" w:line="240" w:lineRule="auto"/>
              <w:rPr>
                <w:sz w:val="20"/>
                <w:szCs w:val="20"/>
                <w:rtl/>
                <w:lang w:bidi="ar-LY"/>
              </w:rPr>
            </w:pPr>
            <w:r w:rsidRPr="006B694C">
              <w:rPr>
                <w:sz w:val="20"/>
                <w:szCs w:val="20"/>
                <w:lang w:bidi="ar-LY"/>
              </w:rPr>
              <w:t xml:space="preserve">Canlar </w:t>
            </w:r>
            <w:proofErr w:type="spellStart"/>
            <w:r w:rsidRPr="006B694C">
              <w:rPr>
                <w:sz w:val="20"/>
                <w:szCs w:val="20"/>
                <w:lang w:bidi="ar-LY"/>
              </w:rPr>
              <w:t>parki</w:t>
            </w:r>
            <w:proofErr w:type="spellEnd"/>
          </w:p>
          <w:p w:rsidR="006B694C" w:rsidRPr="006B694C" w:rsidRDefault="006B694C" w:rsidP="00C747AB">
            <w:pPr>
              <w:tabs>
                <w:tab w:val="left" w:pos="6165"/>
              </w:tabs>
              <w:spacing w:after="0" w:line="240" w:lineRule="auto"/>
              <w:rPr>
                <w:sz w:val="20"/>
                <w:szCs w:val="20"/>
              </w:rPr>
            </w:pPr>
          </w:p>
        </w:tc>
        <w:tc>
          <w:tcPr>
            <w:tcW w:w="1899" w:type="dxa"/>
            <w:vAlign w:val="center"/>
          </w:tcPr>
          <w:p w:rsidR="006B694C" w:rsidRPr="006B694C" w:rsidRDefault="006B694C" w:rsidP="00C747AB">
            <w:pPr>
              <w:spacing w:after="0" w:line="240" w:lineRule="auto"/>
              <w:rPr>
                <w:sz w:val="20"/>
                <w:szCs w:val="20"/>
              </w:rPr>
            </w:pPr>
            <w:r w:rsidRPr="006B694C">
              <w:rPr>
                <w:sz w:val="20"/>
                <w:szCs w:val="20"/>
              </w:rPr>
              <w:t>39,887532</w:t>
            </w:r>
          </w:p>
          <w:p w:rsidR="006B694C" w:rsidRPr="006B694C" w:rsidRDefault="006B694C" w:rsidP="00C747AB">
            <w:pPr>
              <w:spacing w:after="0" w:line="240" w:lineRule="auto"/>
              <w:rPr>
                <w:sz w:val="20"/>
                <w:szCs w:val="20"/>
              </w:rPr>
            </w:pPr>
            <w:r w:rsidRPr="006B694C">
              <w:rPr>
                <w:sz w:val="20"/>
                <w:szCs w:val="20"/>
              </w:rPr>
              <w:t>N39°53' 15,1184</w:t>
            </w:r>
            <w:r w:rsidRPr="006B694C">
              <w:rPr>
                <w:sz w:val="20"/>
                <w:szCs w:val="20"/>
                <w:rtl/>
              </w:rPr>
              <w:t>"</w:t>
            </w:r>
          </w:p>
        </w:tc>
        <w:tc>
          <w:tcPr>
            <w:tcW w:w="1878" w:type="dxa"/>
            <w:vAlign w:val="center"/>
          </w:tcPr>
          <w:p w:rsidR="006B694C" w:rsidRPr="006B694C" w:rsidRDefault="006B694C" w:rsidP="00C747AB">
            <w:pPr>
              <w:spacing w:after="0" w:line="240" w:lineRule="auto"/>
              <w:rPr>
                <w:sz w:val="20"/>
                <w:szCs w:val="20"/>
              </w:rPr>
            </w:pPr>
            <w:r w:rsidRPr="006B694C">
              <w:rPr>
                <w:sz w:val="20"/>
                <w:szCs w:val="20"/>
              </w:rPr>
              <w:t>32,827519</w:t>
            </w:r>
          </w:p>
          <w:p w:rsidR="006B694C" w:rsidRPr="006B694C" w:rsidRDefault="006B694C" w:rsidP="00C747AB">
            <w:pPr>
              <w:spacing w:after="0" w:line="240" w:lineRule="auto"/>
              <w:rPr>
                <w:sz w:val="20"/>
                <w:szCs w:val="20"/>
                <w:lang w:bidi="ar-LY"/>
              </w:rPr>
            </w:pPr>
            <w:r w:rsidRPr="006B694C">
              <w:rPr>
                <w:sz w:val="20"/>
                <w:szCs w:val="20"/>
              </w:rPr>
              <w:t>E32°49' 39,11484</w:t>
            </w:r>
            <w:r w:rsidRPr="006B694C">
              <w:rPr>
                <w:sz w:val="20"/>
                <w:szCs w:val="20"/>
                <w:rtl/>
              </w:rPr>
              <w:t>"</w:t>
            </w:r>
          </w:p>
        </w:tc>
        <w:tc>
          <w:tcPr>
            <w:tcW w:w="1804" w:type="dxa"/>
            <w:vAlign w:val="center"/>
          </w:tcPr>
          <w:p w:rsidR="006B694C" w:rsidRPr="006B694C" w:rsidRDefault="006B694C" w:rsidP="00C747AB">
            <w:pPr>
              <w:spacing w:after="0" w:line="240" w:lineRule="auto"/>
              <w:rPr>
                <w:sz w:val="20"/>
                <w:szCs w:val="20"/>
                <w:lang w:bidi="ar-LY"/>
              </w:rPr>
            </w:pPr>
            <w:r w:rsidRPr="006B694C">
              <w:rPr>
                <w:sz w:val="20"/>
                <w:szCs w:val="20"/>
                <w:lang w:bidi="ar-LY"/>
              </w:rPr>
              <w:t xml:space="preserve">1318. </w:t>
            </w:r>
            <w:proofErr w:type="spellStart"/>
            <w:r w:rsidRPr="006B694C">
              <w:rPr>
                <w:sz w:val="20"/>
                <w:szCs w:val="20"/>
                <w:lang w:bidi="ar-LY"/>
              </w:rPr>
              <w:t>Sock</w:t>
            </w:r>
            <w:proofErr w:type="spellEnd"/>
            <w:r w:rsidRPr="006B694C">
              <w:rPr>
                <w:sz w:val="20"/>
                <w:szCs w:val="20"/>
                <w:lang w:bidi="ar-LY"/>
              </w:rPr>
              <w:t>. 10</w:t>
            </w:r>
          </w:p>
          <w:p w:rsidR="006B694C" w:rsidRPr="006B694C" w:rsidRDefault="006B694C" w:rsidP="00C747AB">
            <w:pPr>
              <w:spacing w:after="0" w:line="240" w:lineRule="auto"/>
              <w:rPr>
                <w:sz w:val="20"/>
                <w:szCs w:val="20"/>
                <w:lang w:bidi="ar-LY"/>
              </w:rPr>
            </w:pPr>
            <w:r w:rsidRPr="006B694C">
              <w:rPr>
                <w:sz w:val="20"/>
                <w:szCs w:val="20"/>
                <w:lang w:bidi="ar-LY"/>
              </w:rPr>
              <w:t>1 7m. Ankara</w:t>
            </w:r>
          </w:p>
        </w:tc>
        <w:tc>
          <w:tcPr>
            <w:tcW w:w="1276" w:type="dxa"/>
            <w:vAlign w:val="center"/>
          </w:tcPr>
          <w:p w:rsidR="006B694C" w:rsidRPr="006B694C" w:rsidRDefault="00693F6C" w:rsidP="00C747AB">
            <w:pPr>
              <w:spacing w:after="0" w:line="240" w:lineRule="auto"/>
              <w:rPr>
                <w:sz w:val="20"/>
                <w:szCs w:val="20"/>
                <w:lang w:bidi="ar-LY"/>
              </w:rPr>
            </w:pPr>
            <w:r>
              <w:rPr>
                <w:sz w:val="20"/>
                <w:szCs w:val="20"/>
              </w:rPr>
              <w:t>Çakıl</w:t>
            </w:r>
          </w:p>
        </w:tc>
      </w:tr>
      <w:tr w:rsidR="006B694C" w:rsidRPr="006B694C" w:rsidTr="006B694C">
        <w:tc>
          <w:tcPr>
            <w:tcW w:w="1365" w:type="dxa"/>
            <w:vAlign w:val="center"/>
          </w:tcPr>
          <w:p w:rsidR="006B694C" w:rsidRPr="006B694C" w:rsidRDefault="006B694C" w:rsidP="00C747AB">
            <w:pPr>
              <w:spacing w:after="0" w:line="240" w:lineRule="auto"/>
              <w:rPr>
                <w:sz w:val="20"/>
                <w:szCs w:val="20"/>
                <w:lang w:bidi="ar-LY"/>
              </w:rPr>
            </w:pPr>
            <w:proofErr w:type="spellStart"/>
            <w:proofErr w:type="gramStart"/>
            <w:r w:rsidRPr="006B694C">
              <w:rPr>
                <w:sz w:val="20"/>
                <w:szCs w:val="20"/>
                <w:lang w:bidi="ar-LY"/>
              </w:rPr>
              <w:t>Şht.onbaşi</w:t>
            </w:r>
            <w:proofErr w:type="spellEnd"/>
            <w:proofErr w:type="gramEnd"/>
            <w:r w:rsidRPr="006B694C">
              <w:rPr>
                <w:sz w:val="20"/>
                <w:szCs w:val="20"/>
                <w:lang w:bidi="ar-LY"/>
              </w:rPr>
              <w:t xml:space="preserve"> </w:t>
            </w:r>
            <w:proofErr w:type="spellStart"/>
            <w:r w:rsidRPr="006B694C">
              <w:rPr>
                <w:sz w:val="20"/>
                <w:szCs w:val="20"/>
                <w:lang w:bidi="ar-LY"/>
              </w:rPr>
              <w:t>üzeyir</w:t>
            </w:r>
            <w:proofErr w:type="spellEnd"/>
            <w:r w:rsidRPr="006B694C">
              <w:rPr>
                <w:sz w:val="20"/>
                <w:szCs w:val="20"/>
                <w:lang w:bidi="ar-LY"/>
              </w:rPr>
              <w:t xml:space="preserve"> </w:t>
            </w:r>
            <w:proofErr w:type="spellStart"/>
            <w:r w:rsidRPr="006B694C">
              <w:rPr>
                <w:sz w:val="20"/>
                <w:szCs w:val="20"/>
                <w:lang w:bidi="ar-LY"/>
              </w:rPr>
              <w:t>tekindemir</w:t>
            </w:r>
            <w:proofErr w:type="spellEnd"/>
            <w:r w:rsidRPr="006B694C">
              <w:rPr>
                <w:sz w:val="20"/>
                <w:szCs w:val="20"/>
                <w:lang w:bidi="ar-LY"/>
              </w:rPr>
              <w:t xml:space="preserve"> </w:t>
            </w:r>
            <w:proofErr w:type="spellStart"/>
            <w:r w:rsidRPr="006B694C">
              <w:rPr>
                <w:sz w:val="20"/>
                <w:szCs w:val="20"/>
                <w:lang w:bidi="ar-LY"/>
              </w:rPr>
              <w:t>parki</w:t>
            </w:r>
            <w:proofErr w:type="spellEnd"/>
          </w:p>
        </w:tc>
        <w:tc>
          <w:tcPr>
            <w:tcW w:w="1899" w:type="dxa"/>
            <w:vAlign w:val="center"/>
          </w:tcPr>
          <w:p w:rsidR="006B694C" w:rsidRPr="006B694C" w:rsidRDefault="006B694C" w:rsidP="00C747AB">
            <w:pPr>
              <w:spacing w:after="0" w:line="240" w:lineRule="auto"/>
              <w:rPr>
                <w:sz w:val="20"/>
                <w:szCs w:val="20"/>
              </w:rPr>
            </w:pPr>
            <w:r w:rsidRPr="006B694C">
              <w:rPr>
                <w:sz w:val="20"/>
                <w:szCs w:val="20"/>
              </w:rPr>
              <w:t>39,88801</w:t>
            </w:r>
          </w:p>
          <w:p w:rsidR="006B694C" w:rsidRPr="006B694C" w:rsidRDefault="006B694C" w:rsidP="00C747AB">
            <w:pPr>
              <w:spacing w:after="0" w:line="240" w:lineRule="auto"/>
              <w:rPr>
                <w:sz w:val="20"/>
                <w:szCs w:val="20"/>
                <w:lang w:bidi="ar-LY"/>
              </w:rPr>
            </w:pPr>
            <w:r w:rsidRPr="006B694C">
              <w:rPr>
                <w:sz w:val="20"/>
                <w:szCs w:val="20"/>
              </w:rPr>
              <w:t>N39°53'16,84428"</w:t>
            </w:r>
          </w:p>
        </w:tc>
        <w:tc>
          <w:tcPr>
            <w:tcW w:w="1878" w:type="dxa"/>
            <w:vAlign w:val="center"/>
          </w:tcPr>
          <w:p w:rsidR="006B694C" w:rsidRPr="006B694C" w:rsidRDefault="006B694C" w:rsidP="00C747AB">
            <w:pPr>
              <w:spacing w:after="0" w:line="240" w:lineRule="auto"/>
              <w:rPr>
                <w:sz w:val="20"/>
                <w:szCs w:val="20"/>
              </w:rPr>
            </w:pPr>
            <w:r w:rsidRPr="006B694C">
              <w:rPr>
                <w:sz w:val="20"/>
                <w:szCs w:val="20"/>
              </w:rPr>
              <w:t>32,82692</w:t>
            </w:r>
          </w:p>
          <w:p w:rsidR="006B694C" w:rsidRPr="006B694C" w:rsidRDefault="006B694C" w:rsidP="00C747AB">
            <w:pPr>
              <w:spacing w:after="0" w:line="240" w:lineRule="auto"/>
              <w:rPr>
                <w:sz w:val="20"/>
                <w:szCs w:val="20"/>
                <w:lang w:bidi="ar-LY"/>
              </w:rPr>
            </w:pPr>
            <w:r w:rsidRPr="006B694C">
              <w:rPr>
                <w:sz w:val="20"/>
                <w:szCs w:val="20"/>
              </w:rPr>
              <w:t>E32°49' 36,93936</w:t>
            </w:r>
            <w:r w:rsidRPr="006B694C">
              <w:rPr>
                <w:sz w:val="20"/>
                <w:szCs w:val="20"/>
                <w:rtl/>
              </w:rPr>
              <w:t>"</w:t>
            </w:r>
          </w:p>
        </w:tc>
        <w:tc>
          <w:tcPr>
            <w:tcW w:w="1804" w:type="dxa"/>
            <w:vAlign w:val="center"/>
          </w:tcPr>
          <w:p w:rsidR="006B694C" w:rsidRPr="006B694C" w:rsidRDefault="006B694C" w:rsidP="00C747AB">
            <w:pPr>
              <w:spacing w:after="0" w:line="240" w:lineRule="auto"/>
              <w:rPr>
                <w:sz w:val="20"/>
                <w:szCs w:val="20"/>
                <w:lang w:bidi="ar-LY"/>
              </w:rPr>
            </w:pPr>
            <w:r w:rsidRPr="006B694C">
              <w:rPr>
                <w:sz w:val="20"/>
                <w:szCs w:val="20"/>
                <w:lang w:bidi="ar-LY"/>
              </w:rPr>
              <w:t xml:space="preserve">1319. </w:t>
            </w:r>
            <w:r w:rsidR="00693F6C" w:rsidRPr="006B694C">
              <w:rPr>
                <w:sz w:val="20"/>
                <w:szCs w:val="20"/>
                <w:lang w:bidi="ar-LY"/>
              </w:rPr>
              <w:t>Sok</w:t>
            </w:r>
            <w:r w:rsidRPr="006B694C">
              <w:rPr>
                <w:sz w:val="20"/>
                <w:szCs w:val="20"/>
                <w:lang w:bidi="ar-LY"/>
              </w:rPr>
              <w:t>. 4</w:t>
            </w:r>
          </w:p>
          <w:p w:rsidR="006B694C" w:rsidRPr="006B694C" w:rsidRDefault="006B694C" w:rsidP="00C747AB">
            <w:pPr>
              <w:spacing w:after="0" w:line="240" w:lineRule="auto"/>
              <w:rPr>
                <w:sz w:val="20"/>
                <w:szCs w:val="20"/>
                <w:lang w:bidi="ar-LY"/>
              </w:rPr>
            </w:pPr>
            <w:r w:rsidRPr="006B694C">
              <w:rPr>
                <w:sz w:val="20"/>
                <w:szCs w:val="20"/>
                <w:lang w:bidi="ar-LY"/>
              </w:rPr>
              <w:t>3m. Ankara</w:t>
            </w:r>
          </w:p>
        </w:tc>
        <w:tc>
          <w:tcPr>
            <w:tcW w:w="1276" w:type="dxa"/>
            <w:vAlign w:val="center"/>
          </w:tcPr>
          <w:p w:rsidR="006B694C" w:rsidRPr="006B694C" w:rsidRDefault="00693F6C" w:rsidP="00C747AB">
            <w:pPr>
              <w:spacing w:after="0" w:line="240" w:lineRule="auto"/>
              <w:rPr>
                <w:sz w:val="20"/>
                <w:szCs w:val="20"/>
                <w:lang w:bidi="ar-LY"/>
              </w:rPr>
            </w:pPr>
            <w:r>
              <w:rPr>
                <w:sz w:val="20"/>
                <w:szCs w:val="20"/>
              </w:rPr>
              <w:t>Çakıl</w:t>
            </w:r>
          </w:p>
        </w:tc>
      </w:tr>
      <w:tr w:rsidR="006B694C" w:rsidRPr="006B694C" w:rsidTr="006B694C">
        <w:tc>
          <w:tcPr>
            <w:tcW w:w="1365" w:type="dxa"/>
            <w:vAlign w:val="center"/>
          </w:tcPr>
          <w:p w:rsidR="006B694C" w:rsidRPr="006B694C" w:rsidRDefault="00693F6C" w:rsidP="00C747AB">
            <w:pPr>
              <w:tabs>
                <w:tab w:val="left" w:pos="6105"/>
              </w:tabs>
              <w:spacing w:after="0" w:line="240" w:lineRule="auto"/>
              <w:rPr>
                <w:sz w:val="20"/>
                <w:szCs w:val="20"/>
                <w:lang w:bidi="ar-LY"/>
              </w:rPr>
            </w:pPr>
            <w:proofErr w:type="spellStart"/>
            <w:proofErr w:type="gramStart"/>
            <w:r w:rsidRPr="006B694C">
              <w:rPr>
                <w:sz w:val="20"/>
                <w:szCs w:val="20"/>
                <w:lang w:bidi="ar-LY"/>
              </w:rPr>
              <w:t>Ismail</w:t>
            </w:r>
            <w:proofErr w:type="spellEnd"/>
            <w:r w:rsidRPr="006B694C">
              <w:rPr>
                <w:sz w:val="20"/>
                <w:szCs w:val="20"/>
                <w:lang w:bidi="ar-LY"/>
              </w:rPr>
              <w:t xml:space="preserve">  hakki</w:t>
            </w:r>
            <w:proofErr w:type="gramEnd"/>
            <w:r w:rsidRPr="006B694C">
              <w:rPr>
                <w:sz w:val="20"/>
                <w:szCs w:val="20"/>
                <w:lang w:bidi="ar-LY"/>
              </w:rPr>
              <w:t xml:space="preserve">   </w:t>
            </w:r>
            <w:proofErr w:type="spellStart"/>
            <w:r w:rsidRPr="006B694C">
              <w:rPr>
                <w:sz w:val="20"/>
                <w:szCs w:val="20"/>
                <w:lang w:bidi="ar-LY"/>
              </w:rPr>
              <w:t>tonguç</w:t>
            </w:r>
            <w:proofErr w:type="spellEnd"/>
            <w:r w:rsidRPr="006B694C">
              <w:rPr>
                <w:sz w:val="20"/>
                <w:szCs w:val="20"/>
                <w:lang w:bidi="ar-LY"/>
              </w:rPr>
              <w:t xml:space="preserve">  </w:t>
            </w:r>
            <w:proofErr w:type="spellStart"/>
            <w:r w:rsidRPr="006B694C">
              <w:rPr>
                <w:sz w:val="20"/>
                <w:szCs w:val="20"/>
                <w:lang w:bidi="ar-LY"/>
              </w:rPr>
              <w:t>parki</w:t>
            </w:r>
            <w:proofErr w:type="spellEnd"/>
          </w:p>
        </w:tc>
        <w:tc>
          <w:tcPr>
            <w:tcW w:w="1899" w:type="dxa"/>
            <w:vAlign w:val="center"/>
          </w:tcPr>
          <w:p w:rsidR="006B694C" w:rsidRPr="006B694C" w:rsidRDefault="006B694C" w:rsidP="00C747AB">
            <w:pPr>
              <w:spacing w:after="0" w:line="240" w:lineRule="auto"/>
              <w:rPr>
                <w:sz w:val="20"/>
                <w:szCs w:val="20"/>
              </w:rPr>
            </w:pPr>
            <w:r w:rsidRPr="006B694C">
              <w:rPr>
                <w:sz w:val="20"/>
                <w:szCs w:val="20"/>
              </w:rPr>
              <w:t>39,87880</w:t>
            </w:r>
          </w:p>
          <w:p w:rsidR="006B694C" w:rsidRPr="006B694C" w:rsidRDefault="006B694C" w:rsidP="00C747AB">
            <w:pPr>
              <w:spacing w:after="0" w:line="240" w:lineRule="auto"/>
              <w:rPr>
                <w:sz w:val="20"/>
                <w:szCs w:val="20"/>
                <w:lang w:bidi="ar-LY"/>
              </w:rPr>
            </w:pPr>
            <w:r w:rsidRPr="006B694C">
              <w:rPr>
                <w:sz w:val="20"/>
                <w:szCs w:val="20"/>
              </w:rPr>
              <w:t>N39°52'43,70124"</w:t>
            </w:r>
          </w:p>
        </w:tc>
        <w:tc>
          <w:tcPr>
            <w:tcW w:w="1878" w:type="dxa"/>
            <w:vAlign w:val="center"/>
          </w:tcPr>
          <w:p w:rsidR="006B694C" w:rsidRPr="006B694C" w:rsidRDefault="006B694C" w:rsidP="00C747AB">
            <w:pPr>
              <w:spacing w:after="0" w:line="240" w:lineRule="auto"/>
              <w:rPr>
                <w:sz w:val="20"/>
                <w:szCs w:val="20"/>
              </w:rPr>
            </w:pPr>
            <w:r w:rsidRPr="006B694C">
              <w:rPr>
                <w:sz w:val="20"/>
                <w:szCs w:val="20"/>
              </w:rPr>
              <w:t>32,842469</w:t>
            </w:r>
          </w:p>
          <w:p w:rsidR="006B694C" w:rsidRPr="006B694C" w:rsidRDefault="006B694C" w:rsidP="00C747AB">
            <w:pPr>
              <w:spacing w:after="0" w:line="240" w:lineRule="auto"/>
              <w:rPr>
                <w:sz w:val="20"/>
                <w:szCs w:val="20"/>
                <w:lang w:bidi="ar-LY"/>
              </w:rPr>
            </w:pPr>
            <w:r w:rsidRPr="006B694C">
              <w:rPr>
                <w:sz w:val="20"/>
                <w:szCs w:val="20"/>
              </w:rPr>
              <w:t>E32°50' 32,88768</w:t>
            </w:r>
            <w:r w:rsidRPr="006B694C">
              <w:rPr>
                <w:sz w:val="20"/>
                <w:szCs w:val="20"/>
                <w:rtl/>
              </w:rPr>
              <w:t>"</w:t>
            </w:r>
          </w:p>
        </w:tc>
        <w:tc>
          <w:tcPr>
            <w:tcW w:w="1804" w:type="dxa"/>
            <w:vAlign w:val="center"/>
          </w:tcPr>
          <w:p w:rsidR="006B694C" w:rsidRPr="006B694C" w:rsidRDefault="006B694C" w:rsidP="00C747AB">
            <w:pPr>
              <w:spacing w:after="0" w:line="240" w:lineRule="auto"/>
              <w:rPr>
                <w:sz w:val="20"/>
                <w:szCs w:val="20"/>
                <w:lang w:bidi="ar-LY"/>
              </w:rPr>
            </w:pPr>
            <w:r w:rsidRPr="006B694C">
              <w:rPr>
                <w:sz w:val="20"/>
                <w:szCs w:val="20"/>
                <w:lang w:bidi="ar-LY"/>
              </w:rPr>
              <w:t>756. Cad. 6</w:t>
            </w:r>
            <w:r w:rsidRPr="006B694C">
              <w:rPr>
                <w:sz w:val="20"/>
                <w:szCs w:val="20"/>
                <w:rtl/>
                <w:lang w:bidi="ar-LY"/>
              </w:rPr>
              <w:t>/</w:t>
            </w:r>
            <w:r w:rsidRPr="006B694C">
              <w:rPr>
                <w:sz w:val="20"/>
                <w:szCs w:val="20"/>
                <w:lang w:bidi="ar-LY"/>
              </w:rPr>
              <w:t>1</w:t>
            </w:r>
          </w:p>
          <w:p w:rsidR="006B694C" w:rsidRPr="006B694C" w:rsidRDefault="006B694C" w:rsidP="00C747AB">
            <w:pPr>
              <w:spacing w:after="0" w:line="240" w:lineRule="auto"/>
              <w:rPr>
                <w:sz w:val="20"/>
                <w:szCs w:val="20"/>
                <w:lang w:bidi="ar-LY"/>
              </w:rPr>
            </w:pPr>
            <w:r w:rsidRPr="006B694C">
              <w:rPr>
                <w:sz w:val="20"/>
                <w:szCs w:val="20"/>
                <w:lang w:bidi="ar-LY"/>
              </w:rPr>
              <w:t>7m. Ankara</w:t>
            </w:r>
          </w:p>
        </w:tc>
        <w:tc>
          <w:tcPr>
            <w:tcW w:w="1276" w:type="dxa"/>
            <w:vAlign w:val="center"/>
          </w:tcPr>
          <w:p w:rsidR="006B694C" w:rsidRPr="006B694C" w:rsidRDefault="00693F6C" w:rsidP="00C747AB">
            <w:pPr>
              <w:spacing w:after="0" w:line="240" w:lineRule="auto"/>
              <w:rPr>
                <w:sz w:val="20"/>
                <w:szCs w:val="20"/>
                <w:lang w:bidi="ar-LY"/>
              </w:rPr>
            </w:pPr>
            <w:r>
              <w:rPr>
                <w:sz w:val="20"/>
                <w:szCs w:val="20"/>
              </w:rPr>
              <w:t>Çakıl</w:t>
            </w:r>
          </w:p>
        </w:tc>
      </w:tr>
      <w:tr w:rsidR="006B694C" w:rsidRPr="006B694C" w:rsidTr="006B694C">
        <w:tc>
          <w:tcPr>
            <w:tcW w:w="1365" w:type="dxa"/>
            <w:vAlign w:val="center"/>
          </w:tcPr>
          <w:p w:rsidR="006B694C" w:rsidRPr="006B694C" w:rsidRDefault="00693F6C" w:rsidP="00C747AB">
            <w:pPr>
              <w:spacing w:after="0" w:line="240" w:lineRule="auto"/>
              <w:rPr>
                <w:sz w:val="20"/>
                <w:szCs w:val="20"/>
                <w:lang w:bidi="ar-LY"/>
              </w:rPr>
            </w:pPr>
            <w:proofErr w:type="spellStart"/>
            <w:r w:rsidRPr="006B694C">
              <w:rPr>
                <w:sz w:val="20"/>
                <w:szCs w:val="20"/>
                <w:lang w:bidi="ar-LY"/>
              </w:rPr>
              <w:t>Vally</w:t>
            </w:r>
            <w:proofErr w:type="spellEnd"/>
            <w:r w:rsidRPr="006B694C">
              <w:rPr>
                <w:sz w:val="20"/>
                <w:szCs w:val="20"/>
                <w:lang w:bidi="ar-LY"/>
              </w:rPr>
              <w:t xml:space="preserve"> park</w:t>
            </w:r>
          </w:p>
          <w:p w:rsidR="006B694C" w:rsidRPr="006B694C" w:rsidRDefault="006B694C" w:rsidP="00C747AB">
            <w:pPr>
              <w:tabs>
                <w:tab w:val="left" w:pos="6165"/>
              </w:tabs>
              <w:spacing w:after="0" w:line="240" w:lineRule="auto"/>
              <w:rPr>
                <w:sz w:val="20"/>
                <w:szCs w:val="20"/>
              </w:rPr>
            </w:pPr>
          </w:p>
        </w:tc>
        <w:tc>
          <w:tcPr>
            <w:tcW w:w="1899" w:type="dxa"/>
            <w:vAlign w:val="center"/>
          </w:tcPr>
          <w:p w:rsidR="006B694C" w:rsidRPr="006B694C" w:rsidRDefault="006B694C" w:rsidP="00C747AB">
            <w:pPr>
              <w:spacing w:after="0" w:line="240" w:lineRule="auto"/>
              <w:rPr>
                <w:sz w:val="20"/>
                <w:szCs w:val="20"/>
              </w:rPr>
            </w:pPr>
            <w:r w:rsidRPr="006B694C">
              <w:rPr>
                <w:sz w:val="20"/>
                <w:szCs w:val="20"/>
              </w:rPr>
              <w:t>39,880293</w:t>
            </w:r>
          </w:p>
          <w:p w:rsidR="006B694C" w:rsidRPr="006B694C" w:rsidRDefault="006B694C" w:rsidP="00C747AB">
            <w:pPr>
              <w:spacing w:after="0" w:line="240" w:lineRule="auto"/>
              <w:rPr>
                <w:sz w:val="20"/>
                <w:szCs w:val="20"/>
              </w:rPr>
            </w:pPr>
            <w:r w:rsidRPr="006B694C">
              <w:rPr>
                <w:sz w:val="20"/>
                <w:szCs w:val="20"/>
              </w:rPr>
              <w:t>N 39°52' 49,0548"</w:t>
            </w:r>
          </w:p>
          <w:p w:rsidR="006B694C" w:rsidRPr="006B694C" w:rsidRDefault="006B694C" w:rsidP="00C747AB">
            <w:pPr>
              <w:spacing w:after="0" w:line="240" w:lineRule="auto"/>
              <w:rPr>
                <w:sz w:val="20"/>
                <w:szCs w:val="20"/>
                <w:lang w:bidi="ar-LY"/>
              </w:rPr>
            </w:pPr>
          </w:p>
        </w:tc>
        <w:tc>
          <w:tcPr>
            <w:tcW w:w="1878" w:type="dxa"/>
            <w:vAlign w:val="center"/>
          </w:tcPr>
          <w:p w:rsidR="006B694C" w:rsidRPr="006B694C" w:rsidRDefault="006B694C" w:rsidP="00C747AB">
            <w:pPr>
              <w:spacing w:after="0" w:line="240" w:lineRule="auto"/>
              <w:rPr>
                <w:sz w:val="20"/>
                <w:szCs w:val="20"/>
              </w:rPr>
            </w:pPr>
            <w:r w:rsidRPr="006B694C">
              <w:rPr>
                <w:sz w:val="20"/>
                <w:szCs w:val="20"/>
              </w:rPr>
              <w:t>32,843328</w:t>
            </w:r>
          </w:p>
          <w:p w:rsidR="006B694C" w:rsidRPr="006B694C" w:rsidRDefault="006B694C" w:rsidP="00C747AB">
            <w:pPr>
              <w:spacing w:after="0" w:line="240" w:lineRule="auto"/>
              <w:rPr>
                <w:sz w:val="20"/>
                <w:szCs w:val="20"/>
                <w:lang w:bidi="ar-LY"/>
              </w:rPr>
            </w:pPr>
            <w:r w:rsidRPr="006B694C">
              <w:rPr>
                <w:sz w:val="20"/>
                <w:szCs w:val="20"/>
              </w:rPr>
              <w:t>E32°50' 35,98152</w:t>
            </w:r>
            <w:r w:rsidRPr="006B694C">
              <w:rPr>
                <w:sz w:val="20"/>
                <w:szCs w:val="20"/>
                <w:rtl/>
              </w:rPr>
              <w:t>"</w:t>
            </w:r>
          </w:p>
          <w:p w:rsidR="006B694C" w:rsidRPr="006B694C" w:rsidRDefault="006B694C" w:rsidP="00C747AB">
            <w:pPr>
              <w:spacing w:after="0" w:line="240" w:lineRule="auto"/>
              <w:rPr>
                <w:sz w:val="20"/>
                <w:szCs w:val="20"/>
                <w:lang w:bidi="ar-LY"/>
              </w:rPr>
            </w:pPr>
          </w:p>
        </w:tc>
        <w:tc>
          <w:tcPr>
            <w:tcW w:w="1804" w:type="dxa"/>
            <w:vAlign w:val="center"/>
          </w:tcPr>
          <w:p w:rsidR="006B694C" w:rsidRPr="006B694C" w:rsidRDefault="006B694C" w:rsidP="00C747AB">
            <w:pPr>
              <w:spacing w:after="0" w:line="240" w:lineRule="auto"/>
              <w:rPr>
                <w:sz w:val="20"/>
                <w:szCs w:val="20"/>
                <w:lang w:bidi="ar-LY"/>
              </w:rPr>
            </w:pPr>
            <w:r w:rsidRPr="006B694C">
              <w:rPr>
                <w:sz w:val="20"/>
                <w:szCs w:val="20"/>
                <w:lang w:bidi="ar-LY"/>
              </w:rPr>
              <w:t>Ankara 541</w:t>
            </w:r>
          </w:p>
          <w:p w:rsidR="006B694C" w:rsidRPr="006B694C" w:rsidRDefault="00693F6C" w:rsidP="00C747AB">
            <w:pPr>
              <w:spacing w:after="0" w:line="240" w:lineRule="auto"/>
              <w:rPr>
                <w:sz w:val="20"/>
                <w:szCs w:val="20"/>
                <w:lang w:bidi="ar-LY"/>
              </w:rPr>
            </w:pPr>
            <w:r w:rsidRPr="006B694C">
              <w:rPr>
                <w:sz w:val="20"/>
                <w:szCs w:val="20"/>
                <w:lang w:bidi="ar-LY"/>
              </w:rPr>
              <w:t>9m. Ankara</w:t>
            </w:r>
          </w:p>
          <w:p w:rsidR="006B694C" w:rsidRPr="006B694C" w:rsidRDefault="006B694C" w:rsidP="00C747AB">
            <w:pPr>
              <w:spacing w:after="0" w:line="240" w:lineRule="auto"/>
              <w:rPr>
                <w:sz w:val="20"/>
                <w:szCs w:val="20"/>
                <w:lang w:bidi="ar-LY"/>
              </w:rPr>
            </w:pPr>
          </w:p>
        </w:tc>
        <w:tc>
          <w:tcPr>
            <w:tcW w:w="1276" w:type="dxa"/>
            <w:vAlign w:val="center"/>
          </w:tcPr>
          <w:p w:rsidR="006B694C" w:rsidRPr="006B694C" w:rsidRDefault="00693F6C" w:rsidP="00C747AB">
            <w:pPr>
              <w:spacing w:after="0" w:line="240" w:lineRule="auto"/>
              <w:rPr>
                <w:sz w:val="20"/>
                <w:szCs w:val="20"/>
                <w:lang w:bidi="ar-LY"/>
              </w:rPr>
            </w:pPr>
            <w:r>
              <w:rPr>
                <w:sz w:val="20"/>
                <w:szCs w:val="20"/>
                <w:lang w:bidi="ar-LY"/>
              </w:rPr>
              <w:t>Kauçuk</w:t>
            </w:r>
          </w:p>
        </w:tc>
      </w:tr>
      <w:tr w:rsidR="006B694C" w:rsidRPr="006B694C" w:rsidTr="006B694C">
        <w:tc>
          <w:tcPr>
            <w:tcW w:w="1365" w:type="dxa"/>
            <w:vAlign w:val="center"/>
          </w:tcPr>
          <w:p w:rsidR="006B694C" w:rsidRPr="006B694C" w:rsidRDefault="00693F6C" w:rsidP="00C747AB">
            <w:pPr>
              <w:tabs>
                <w:tab w:val="left" w:pos="3615"/>
              </w:tabs>
              <w:spacing w:after="0" w:line="240" w:lineRule="auto"/>
              <w:rPr>
                <w:sz w:val="20"/>
                <w:szCs w:val="20"/>
                <w:lang w:bidi="ar-LY"/>
              </w:rPr>
            </w:pPr>
            <w:proofErr w:type="spellStart"/>
            <w:r w:rsidRPr="006B694C">
              <w:rPr>
                <w:sz w:val="20"/>
                <w:szCs w:val="20"/>
                <w:lang w:bidi="ar-LY"/>
              </w:rPr>
              <w:t>Dort</w:t>
            </w:r>
            <w:proofErr w:type="spellEnd"/>
            <w:r w:rsidRPr="006B694C">
              <w:rPr>
                <w:sz w:val="20"/>
                <w:szCs w:val="20"/>
                <w:lang w:bidi="ar-LY"/>
              </w:rPr>
              <w:t xml:space="preserve"> mevsim </w:t>
            </w:r>
            <w:proofErr w:type="spellStart"/>
            <w:r w:rsidRPr="006B694C">
              <w:rPr>
                <w:sz w:val="20"/>
                <w:szCs w:val="20"/>
                <w:lang w:bidi="ar-LY"/>
              </w:rPr>
              <w:t>parki</w:t>
            </w:r>
            <w:proofErr w:type="spellEnd"/>
          </w:p>
        </w:tc>
        <w:tc>
          <w:tcPr>
            <w:tcW w:w="1899" w:type="dxa"/>
            <w:vAlign w:val="center"/>
          </w:tcPr>
          <w:p w:rsidR="006B694C" w:rsidRPr="006B694C" w:rsidRDefault="006B694C" w:rsidP="00C747AB">
            <w:pPr>
              <w:spacing w:after="0" w:line="240" w:lineRule="auto"/>
              <w:rPr>
                <w:sz w:val="20"/>
                <w:szCs w:val="20"/>
              </w:rPr>
            </w:pPr>
            <w:r w:rsidRPr="006B694C">
              <w:rPr>
                <w:sz w:val="20"/>
                <w:szCs w:val="20"/>
              </w:rPr>
              <w:t>39,876048</w:t>
            </w:r>
          </w:p>
          <w:p w:rsidR="006B694C" w:rsidRPr="006B694C" w:rsidRDefault="006B694C" w:rsidP="00C747AB">
            <w:pPr>
              <w:spacing w:after="0" w:line="240" w:lineRule="auto"/>
              <w:rPr>
                <w:sz w:val="20"/>
                <w:szCs w:val="20"/>
              </w:rPr>
            </w:pPr>
            <w:r w:rsidRPr="006B694C">
              <w:rPr>
                <w:sz w:val="20"/>
                <w:szCs w:val="20"/>
              </w:rPr>
              <w:t>N39°52'33,77676"</w:t>
            </w:r>
          </w:p>
        </w:tc>
        <w:tc>
          <w:tcPr>
            <w:tcW w:w="1878" w:type="dxa"/>
            <w:vAlign w:val="center"/>
          </w:tcPr>
          <w:p w:rsidR="006B694C" w:rsidRPr="006B694C" w:rsidRDefault="006B694C" w:rsidP="00C747AB">
            <w:pPr>
              <w:spacing w:after="0" w:line="240" w:lineRule="auto"/>
              <w:rPr>
                <w:sz w:val="20"/>
                <w:szCs w:val="20"/>
              </w:rPr>
            </w:pPr>
            <w:r w:rsidRPr="006B694C">
              <w:rPr>
                <w:sz w:val="20"/>
                <w:szCs w:val="20"/>
              </w:rPr>
              <w:t>32,838175</w:t>
            </w:r>
          </w:p>
          <w:p w:rsidR="006B694C" w:rsidRPr="006B694C" w:rsidRDefault="006B694C" w:rsidP="00C747AB">
            <w:pPr>
              <w:spacing w:after="0" w:line="240" w:lineRule="auto"/>
              <w:rPr>
                <w:sz w:val="20"/>
                <w:szCs w:val="20"/>
                <w:lang w:bidi="ar-LY"/>
              </w:rPr>
            </w:pPr>
            <w:r w:rsidRPr="006B694C">
              <w:rPr>
                <w:sz w:val="20"/>
                <w:szCs w:val="20"/>
              </w:rPr>
              <w:t>E 32° 50' 17,43</w:t>
            </w:r>
            <w:r w:rsidRPr="006B694C">
              <w:rPr>
                <w:sz w:val="20"/>
                <w:szCs w:val="20"/>
                <w:rtl/>
              </w:rPr>
              <w:t>"</w:t>
            </w:r>
          </w:p>
        </w:tc>
        <w:tc>
          <w:tcPr>
            <w:tcW w:w="1804" w:type="dxa"/>
            <w:vAlign w:val="center"/>
          </w:tcPr>
          <w:p w:rsidR="006B694C" w:rsidRPr="006B694C" w:rsidRDefault="006B694C" w:rsidP="00C747AB">
            <w:pPr>
              <w:spacing w:after="0" w:line="240" w:lineRule="auto"/>
              <w:rPr>
                <w:sz w:val="20"/>
                <w:szCs w:val="20"/>
                <w:lang w:bidi="ar-LY"/>
              </w:rPr>
            </w:pPr>
            <w:r w:rsidRPr="006B694C">
              <w:rPr>
                <w:sz w:val="20"/>
                <w:szCs w:val="20"/>
                <w:lang w:bidi="ar-LY"/>
              </w:rPr>
              <w:t>752. Cad. 1</w:t>
            </w:r>
          </w:p>
          <w:p w:rsidR="006B694C" w:rsidRPr="006B694C" w:rsidRDefault="006B694C" w:rsidP="00C747AB">
            <w:pPr>
              <w:spacing w:after="0" w:line="240" w:lineRule="auto"/>
              <w:rPr>
                <w:sz w:val="20"/>
                <w:szCs w:val="20"/>
                <w:lang w:bidi="ar-LY"/>
              </w:rPr>
            </w:pPr>
            <w:r w:rsidRPr="006B694C">
              <w:rPr>
                <w:sz w:val="20"/>
                <w:szCs w:val="20"/>
                <w:lang w:bidi="ar-LY"/>
              </w:rPr>
              <w:t>9m. Ankara</w:t>
            </w:r>
          </w:p>
        </w:tc>
        <w:tc>
          <w:tcPr>
            <w:tcW w:w="1276" w:type="dxa"/>
            <w:vAlign w:val="center"/>
          </w:tcPr>
          <w:p w:rsidR="006B694C" w:rsidRPr="006B694C" w:rsidRDefault="00693F6C" w:rsidP="00C747AB">
            <w:pPr>
              <w:spacing w:after="0" w:line="240" w:lineRule="auto"/>
              <w:rPr>
                <w:sz w:val="20"/>
                <w:szCs w:val="20"/>
                <w:lang w:bidi="ar-LY"/>
              </w:rPr>
            </w:pPr>
            <w:r>
              <w:rPr>
                <w:sz w:val="20"/>
                <w:szCs w:val="20"/>
              </w:rPr>
              <w:t>Çakıl</w:t>
            </w:r>
          </w:p>
        </w:tc>
      </w:tr>
      <w:tr w:rsidR="006B694C" w:rsidRPr="006B694C" w:rsidTr="006B694C">
        <w:tc>
          <w:tcPr>
            <w:tcW w:w="1365" w:type="dxa"/>
            <w:vAlign w:val="center"/>
          </w:tcPr>
          <w:p w:rsidR="006B694C" w:rsidRPr="006B694C" w:rsidRDefault="006B694C" w:rsidP="00C747AB">
            <w:pPr>
              <w:spacing w:after="0" w:line="240" w:lineRule="auto"/>
              <w:rPr>
                <w:sz w:val="20"/>
                <w:szCs w:val="20"/>
                <w:lang w:bidi="ar-LY"/>
              </w:rPr>
            </w:pPr>
            <w:proofErr w:type="spellStart"/>
            <w:r w:rsidRPr="006B694C">
              <w:rPr>
                <w:sz w:val="20"/>
                <w:szCs w:val="20"/>
                <w:lang w:bidi="ar-LY"/>
              </w:rPr>
              <w:t>Baris</w:t>
            </w:r>
            <w:proofErr w:type="spellEnd"/>
            <w:r w:rsidRPr="006B694C">
              <w:rPr>
                <w:sz w:val="20"/>
                <w:szCs w:val="20"/>
                <w:lang w:bidi="ar-LY"/>
              </w:rPr>
              <w:t xml:space="preserve"> park</w:t>
            </w:r>
          </w:p>
        </w:tc>
        <w:tc>
          <w:tcPr>
            <w:tcW w:w="1899" w:type="dxa"/>
            <w:vAlign w:val="center"/>
          </w:tcPr>
          <w:p w:rsidR="006B694C" w:rsidRPr="006B694C" w:rsidRDefault="006B694C" w:rsidP="00C747AB">
            <w:pPr>
              <w:spacing w:after="0" w:line="240" w:lineRule="auto"/>
              <w:rPr>
                <w:sz w:val="20"/>
                <w:szCs w:val="20"/>
              </w:rPr>
            </w:pPr>
            <w:r w:rsidRPr="006B694C">
              <w:rPr>
                <w:sz w:val="20"/>
                <w:szCs w:val="20"/>
              </w:rPr>
              <w:t>39,877754</w:t>
            </w:r>
          </w:p>
          <w:p w:rsidR="006B694C" w:rsidRPr="006B694C" w:rsidRDefault="006B694C" w:rsidP="00C747AB">
            <w:pPr>
              <w:spacing w:after="0" w:line="240" w:lineRule="auto"/>
              <w:rPr>
                <w:sz w:val="20"/>
                <w:szCs w:val="20"/>
              </w:rPr>
            </w:pPr>
            <w:r w:rsidRPr="006B694C">
              <w:rPr>
                <w:sz w:val="20"/>
                <w:szCs w:val="20"/>
              </w:rPr>
              <w:t>N39°52' 39,9144"</w:t>
            </w:r>
          </w:p>
        </w:tc>
        <w:tc>
          <w:tcPr>
            <w:tcW w:w="1878" w:type="dxa"/>
            <w:vAlign w:val="center"/>
          </w:tcPr>
          <w:p w:rsidR="006B694C" w:rsidRPr="006B694C" w:rsidRDefault="006B694C" w:rsidP="00C747AB">
            <w:pPr>
              <w:spacing w:after="0" w:line="240" w:lineRule="auto"/>
              <w:rPr>
                <w:sz w:val="20"/>
                <w:szCs w:val="20"/>
              </w:rPr>
            </w:pPr>
            <w:r w:rsidRPr="006B694C">
              <w:rPr>
                <w:sz w:val="20"/>
                <w:szCs w:val="20"/>
              </w:rPr>
              <w:t>32,835261</w:t>
            </w:r>
          </w:p>
          <w:p w:rsidR="006B694C" w:rsidRPr="006B694C" w:rsidRDefault="006B694C" w:rsidP="00C747AB">
            <w:pPr>
              <w:spacing w:after="0" w:line="240" w:lineRule="auto"/>
              <w:rPr>
                <w:sz w:val="20"/>
                <w:szCs w:val="20"/>
                <w:lang w:bidi="ar-LY"/>
              </w:rPr>
            </w:pPr>
            <w:r w:rsidRPr="006B694C">
              <w:rPr>
                <w:sz w:val="20"/>
                <w:szCs w:val="20"/>
              </w:rPr>
              <w:t>E32° 50' 6,93888</w:t>
            </w:r>
            <w:r w:rsidRPr="006B694C">
              <w:rPr>
                <w:sz w:val="20"/>
                <w:szCs w:val="20"/>
                <w:rtl/>
              </w:rPr>
              <w:t>"</w:t>
            </w:r>
          </w:p>
        </w:tc>
        <w:tc>
          <w:tcPr>
            <w:tcW w:w="1804" w:type="dxa"/>
            <w:vAlign w:val="center"/>
          </w:tcPr>
          <w:p w:rsidR="006B694C" w:rsidRPr="006B694C" w:rsidRDefault="006B694C" w:rsidP="00C747AB">
            <w:pPr>
              <w:spacing w:after="0" w:line="240" w:lineRule="auto"/>
              <w:rPr>
                <w:sz w:val="20"/>
                <w:szCs w:val="20"/>
                <w:lang w:bidi="ar-LY"/>
              </w:rPr>
            </w:pPr>
            <w:proofErr w:type="spellStart"/>
            <w:r w:rsidRPr="006B694C">
              <w:rPr>
                <w:sz w:val="20"/>
                <w:szCs w:val="20"/>
                <w:lang w:bidi="ar-LY"/>
              </w:rPr>
              <w:t>Aydinlar</w:t>
            </w:r>
            <w:proofErr w:type="spellEnd"/>
            <w:r w:rsidRPr="006B694C">
              <w:rPr>
                <w:sz w:val="20"/>
                <w:szCs w:val="20"/>
                <w:lang w:bidi="ar-LY"/>
              </w:rPr>
              <w:t xml:space="preserve"> </w:t>
            </w:r>
            <w:proofErr w:type="spellStart"/>
            <w:r w:rsidRPr="006B694C">
              <w:rPr>
                <w:sz w:val="20"/>
                <w:szCs w:val="20"/>
                <w:lang w:bidi="ar-LY"/>
              </w:rPr>
              <w:t>Hurriyet</w:t>
            </w:r>
            <w:proofErr w:type="spellEnd"/>
            <w:r w:rsidRPr="006B694C">
              <w:rPr>
                <w:sz w:val="20"/>
                <w:szCs w:val="20"/>
                <w:lang w:bidi="ar-LY"/>
              </w:rPr>
              <w:t xml:space="preserve"> cd no:168 </w:t>
            </w:r>
            <w:proofErr w:type="spellStart"/>
            <w:proofErr w:type="gramStart"/>
            <w:r w:rsidRPr="006B694C">
              <w:rPr>
                <w:sz w:val="20"/>
                <w:szCs w:val="20"/>
                <w:lang w:bidi="ar-LY"/>
              </w:rPr>
              <w:t>cankaya,ankara</w:t>
            </w:r>
            <w:proofErr w:type="spellEnd"/>
            <w:proofErr w:type="gramEnd"/>
          </w:p>
        </w:tc>
        <w:tc>
          <w:tcPr>
            <w:tcW w:w="1276" w:type="dxa"/>
            <w:vAlign w:val="center"/>
          </w:tcPr>
          <w:p w:rsidR="006B694C" w:rsidRPr="006B694C" w:rsidRDefault="00693F6C" w:rsidP="00C747AB">
            <w:pPr>
              <w:spacing w:after="0" w:line="240" w:lineRule="auto"/>
              <w:rPr>
                <w:sz w:val="20"/>
                <w:szCs w:val="20"/>
                <w:lang w:bidi="ar-LY"/>
              </w:rPr>
            </w:pPr>
            <w:r>
              <w:rPr>
                <w:sz w:val="20"/>
                <w:szCs w:val="20"/>
              </w:rPr>
              <w:t>Çakıl</w:t>
            </w:r>
          </w:p>
        </w:tc>
      </w:tr>
      <w:tr w:rsidR="006B694C" w:rsidRPr="006B694C" w:rsidTr="006B694C">
        <w:tc>
          <w:tcPr>
            <w:tcW w:w="1365" w:type="dxa"/>
            <w:vAlign w:val="center"/>
          </w:tcPr>
          <w:p w:rsidR="006B694C" w:rsidRPr="006B694C" w:rsidRDefault="006B694C" w:rsidP="00C747AB">
            <w:pPr>
              <w:spacing w:after="0" w:line="240" w:lineRule="auto"/>
              <w:rPr>
                <w:sz w:val="20"/>
                <w:szCs w:val="20"/>
                <w:lang w:bidi="ar-LY"/>
              </w:rPr>
            </w:pPr>
            <w:proofErr w:type="gramStart"/>
            <w:r w:rsidRPr="006B694C">
              <w:rPr>
                <w:sz w:val="20"/>
                <w:szCs w:val="20"/>
                <w:lang w:bidi="ar-LY"/>
              </w:rPr>
              <w:t>Öveçler  vadisi</w:t>
            </w:r>
            <w:proofErr w:type="gramEnd"/>
            <w:r w:rsidRPr="006B694C">
              <w:rPr>
                <w:sz w:val="20"/>
                <w:szCs w:val="20"/>
                <w:lang w:bidi="ar-LY"/>
              </w:rPr>
              <w:t xml:space="preserve"> 3</w:t>
            </w:r>
          </w:p>
          <w:p w:rsidR="006B694C" w:rsidRPr="006B694C" w:rsidRDefault="006B694C" w:rsidP="00C747AB">
            <w:pPr>
              <w:spacing w:after="0" w:line="240" w:lineRule="auto"/>
              <w:rPr>
                <w:sz w:val="20"/>
                <w:szCs w:val="20"/>
                <w:rtl/>
              </w:rPr>
            </w:pPr>
          </w:p>
        </w:tc>
        <w:tc>
          <w:tcPr>
            <w:tcW w:w="1899" w:type="dxa"/>
            <w:vAlign w:val="center"/>
          </w:tcPr>
          <w:p w:rsidR="006B694C" w:rsidRPr="006B694C" w:rsidRDefault="006B694C" w:rsidP="00C747AB">
            <w:pPr>
              <w:spacing w:after="0" w:line="240" w:lineRule="auto"/>
              <w:rPr>
                <w:sz w:val="20"/>
                <w:szCs w:val="20"/>
              </w:rPr>
            </w:pPr>
            <w:r w:rsidRPr="006B694C">
              <w:rPr>
                <w:sz w:val="20"/>
                <w:szCs w:val="20"/>
              </w:rPr>
              <w:t>39.886191</w:t>
            </w:r>
          </w:p>
          <w:p w:rsidR="006B694C" w:rsidRPr="006B694C" w:rsidRDefault="006B694C" w:rsidP="00C747AB">
            <w:pPr>
              <w:spacing w:after="0" w:line="240" w:lineRule="auto"/>
              <w:rPr>
                <w:sz w:val="20"/>
                <w:szCs w:val="20"/>
              </w:rPr>
            </w:pPr>
            <w:r w:rsidRPr="006B694C">
              <w:rPr>
                <w:sz w:val="20"/>
                <w:szCs w:val="20"/>
              </w:rPr>
              <w:t xml:space="preserve">N39°53' </w:t>
            </w:r>
            <w:proofErr w:type="gramStart"/>
            <w:r w:rsidRPr="006B694C">
              <w:rPr>
                <w:sz w:val="20"/>
                <w:szCs w:val="20"/>
              </w:rPr>
              <w:t>10.28652</w:t>
            </w:r>
            <w:proofErr w:type="gramEnd"/>
            <w:r w:rsidRPr="006B694C">
              <w:rPr>
                <w:sz w:val="20"/>
                <w:szCs w:val="20"/>
              </w:rPr>
              <w:t>"</w:t>
            </w:r>
          </w:p>
        </w:tc>
        <w:tc>
          <w:tcPr>
            <w:tcW w:w="1878" w:type="dxa"/>
            <w:vAlign w:val="center"/>
          </w:tcPr>
          <w:p w:rsidR="006B694C" w:rsidRPr="006B694C" w:rsidRDefault="006B694C" w:rsidP="00C747AB">
            <w:pPr>
              <w:spacing w:after="0" w:line="240" w:lineRule="auto"/>
              <w:rPr>
                <w:sz w:val="20"/>
                <w:szCs w:val="20"/>
              </w:rPr>
            </w:pPr>
            <w:r w:rsidRPr="006B694C">
              <w:rPr>
                <w:sz w:val="20"/>
                <w:szCs w:val="20"/>
              </w:rPr>
              <w:t>32.834989</w:t>
            </w:r>
          </w:p>
          <w:p w:rsidR="006B694C" w:rsidRPr="006B694C" w:rsidRDefault="006B694C" w:rsidP="00C747AB">
            <w:pPr>
              <w:spacing w:after="0" w:line="240" w:lineRule="auto"/>
              <w:rPr>
                <w:sz w:val="20"/>
                <w:szCs w:val="20"/>
              </w:rPr>
            </w:pPr>
            <w:r w:rsidRPr="006B694C">
              <w:rPr>
                <w:sz w:val="20"/>
                <w:szCs w:val="20"/>
              </w:rPr>
              <w:t xml:space="preserve">E32° 50' </w:t>
            </w:r>
            <w:proofErr w:type="gramStart"/>
            <w:r w:rsidRPr="006B694C">
              <w:rPr>
                <w:sz w:val="20"/>
                <w:szCs w:val="20"/>
              </w:rPr>
              <w:t>5.96112</w:t>
            </w:r>
            <w:proofErr w:type="gramEnd"/>
            <w:r w:rsidRPr="006B694C">
              <w:rPr>
                <w:sz w:val="20"/>
                <w:szCs w:val="20"/>
              </w:rPr>
              <w:t>"</w:t>
            </w:r>
          </w:p>
        </w:tc>
        <w:tc>
          <w:tcPr>
            <w:tcW w:w="1804" w:type="dxa"/>
            <w:vAlign w:val="center"/>
          </w:tcPr>
          <w:p w:rsidR="006B694C" w:rsidRPr="006B694C" w:rsidRDefault="006B694C" w:rsidP="00C747AB">
            <w:pPr>
              <w:spacing w:after="0" w:line="240" w:lineRule="auto"/>
              <w:rPr>
                <w:sz w:val="20"/>
                <w:szCs w:val="20"/>
                <w:lang w:bidi="ar-LY"/>
              </w:rPr>
            </w:pPr>
            <w:r w:rsidRPr="006B694C">
              <w:rPr>
                <w:sz w:val="20"/>
                <w:szCs w:val="20"/>
                <w:lang w:bidi="ar-LY"/>
              </w:rPr>
              <w:t xml:space="preserve">Karadut </w:t>
            </w:r>
            <w:proofErr w:type="gramStart"/>
            <w:r w:rsidRPr="006B694C">
              <w:rPr>
                <w:sz w:val="20"/>
                <w:szCs w:val="20"/>
                <w:lang w:bidi="ar-LY"/>
              </w:rPr>
              <w:t>sok .13</w:t>
            </w:r>
            <w:proofErr w:type="gramEnd"/>
            <w:r w:rsidRPr="006B694C">
              <w:rPr>
                <w:sz w:val="20"/>
                <w:szCs w:val="20"/>
                <w:lang w:bidi="ar-LY"/>
              </w:rPr>
              <w:t>/B  18m .Ankara</w:t>
            </w:r>
          </w:p>
        </w:tc>
        <w:tc>
          <w:tcPr>
            <w:tcW w:w="1276" w:type="dxa"/>
            <w:vAlign w:val="center"/>
          </w:tcPr>
          <w:p w:rsidR="006B694C" w:rsidRPr="006B694C" w:rsidRDefault="00693F6C" w:rsidP="00C747AB">
            <w:pPr>
              <w:spacing w:after="0" w:line="240" w:lineRule="auto"/>
              <w:rPr>
                <w:sz w:val="20"/>
                <w:szCs w:val="20"/>
                <w:rtl/>
                <w:lang w:bidi="ar-LY"/>
              </w:rPr>
            </w:pPr>
            <w:r>
              <w:rPr>
                <w:sz w:val="20"/>
                <w:szCs w:val="20"/>
              </w:rPr>
              <w:t>Çakıl</w:t>
            </w:r>
          </w:p>
        </w:tc>
      </w:tr>
    </w:tbl>
    <w:p w:rsidR="00C84717" w:rsidRDefault="00C84717" w:rsidP="00C84717">
      <w:pPr>
        <w:tabs>
          <w:tab w:val="left" w:pos="0"/>
          <w:tab w:val="left" w:pos="142"/>
        </w:tabs>
        <w:spacing w:after="0" w:line="240" w:lineRule="auto"/>
        <w:rPr>
          <w:color w:val="000000"/>
          <w:lang w:bidi="ar-LY"/>
        </w:rPr>
      </w:pPr>
    </w:p>
    <w:p w:rsidR="00C84717" w:rsidRDefault="00C84717" w:rsidP="00C84717">
      <w:pPr>
        <w:tabs>
          <w:tab w:val="left" w:pos="0"/>
          <w:tab w:val="left" w:pos="142"/>
        </w:tabs>
        <w:spacing w:after="0" w:line="240" w:lineRule="auto"/>
        <w:rPr>
          <w:color w:val="000000"/>
          <w:lang w:bidi="ar-LY"/>
        </w:rPr>
      </w:pPr>
    </w:p>
    <w:p w:rsidR="001F273A" w:rsidRDefault="001F273A" w:rsidP="00C84717">
      <w:pPr>
        <w:rPr>
          <w:lang w:bidi="ar-LY"/>
        </w:rPr>
      </w:pPr>
      <w:r w:rsidRPr="001F273A">
        <w:rPr>
          <w:lang w:bidi="ar-LY"/>
        </w:rPr>
        <w:lastRenderedPageBreak/>
        <w:t xml:space="preserve">Araştırmada incelenen 15 parkın %6,67’sinde kum, %26,67’sinde kauçuk, %60’ında ince çakıl, %6,67’sinde ise sert zemin kullanılmıştır. Ancak yapılan gözlemlerde pek çok zeminde </w:t>
      </w:r>
      <w:proofErr w:type="spellStart"/>
      <w:r w:rsidRPr="001F273A">
        <w:rPr>
          <w:lang w:bidi="ar-LY"/>
        </w:rPr>
        <w:t>st</w:t>
      </w:r>
      <w:r w:rsidR="00CE5956">
        <w:rPr>
          <w:lang w:bidi="ar-LY"/>
        </w:rPr>
        <w:t>ve</w:t>
      </w:r>
      <w:r w:rsidRPr="001F273A">
        <w:rPr>
          <w:lang w:bidi="ar-LY"/>
        </w:rPr>
        <w:t>artlara</w:t>
      </w:r>
      <w:proofErr w:type="spellEnd"/>
      <w:r w:rsidRPr="001F273A">
        <w:rPr>
          <w:lang w:bidi="ar-LY"/>
        </w:rPr>
        <w:t xml:space="preserve"> uygun olmayan durumlar gözlenmiştir. Bu konudaki örnekler aşağıda verilmiştir.</w:t>
      </w:r>
    </w:p>
    <w:p w:rsidR="00C84717" w:rsidRPr="00C84717" w:rsidRDefault="004764E3" w:rsidP="004764E3">
      <w:pPr>
        <w:keepNext/>
        <w:tabs>
          <w:tab w:val="left" w:pos="3795"/>
        </w:tabs>
        <w:spacing w:after="0" w:line="240" w:lineRule="auto"/>
        <w:jc w:val="center"/>
      </w:pPr>
      <w:r>
        <w:rPr>
          <w:noProof/>
        </w:rPr>
        <mc:AlternateContent>
          <mc:Choice Requires="wps">
            <w:drawing>
              <wp:anchor distT="0" distB="0" distL="114300" distR="114300" simplePos="0" relativeHeight="251660800" behindDoc="0" locked="0" layoutInCell="1" allowOverlap="1" wp14:anchorId="292B46B2" wp14:editId="7C43E72A">
                <wp:simplePos x="0" y="0"/>
                <wp:positionH relativeFrom="column">
                  <wp:posOffset>1731645</wp:posOffset>
                </wp:positionH>
                <wp:positionV relativeFrom="paragraph">
                  <wp:posOffset>110490</wp:posOffset>
                </wp:positionV>
                <wp:extent cx="1914525" cy="219075"/>
                <wp:effectExtent l="0" t="0" r="9525" b="9525"/>
                <wp:wrapNone/>
                <wp:docPr id="5" name="Text Box 1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14525" cy="21907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EC71BA" w:rsidRDefault="00EC71BA"/>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9" o:spid="_x0000_s1031" type="#_x0000_t202" style="position:absolute;left:0;text-align:left;margin-left:136.35pt;margin-top:8.7pt;width:150.75pt;height:17.25pt;z-index:251660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" stroked="f">
                <v:textbox>
                  <w:txbxContent>
                    <w:p w:rsidR="00EC71BA" w:rsidRDefault="00EC71BA"/>
                  </w:txbxContent>
                </v:textbox>
              </v:shape>
            </w:pict>
          </mc:Fallback>
        </mc:AlternateContent>
      </w:r>
      <w:r>
        <w:rPr>
          <w:noProof/>
        </w:rPr>
        <mc:AlternateContent>
          <mc:Choice Requires="wps">
            <w:drawing>
              <wp:anchor distT="0" distB="0" distL="114300" distR="114300" simplePos="0" relativeHeight="251664896" behindDoc="0" locked="0" layoutInCell="1" allowOverlap="1" wp14:anchorId="5408218E" wp14:editId="56FC229F">
                <wp:simplePos x="0" y="0"/>
                <wp:positionH relativeFrom="column">
                  <wp:posOffset>2722245</wp:posOffset>
                </wp:positionH>
                <wp:positionV relativeFrom="paragraph">
                  <wp:posOffset>2501265</wp:posOffset>
                </wp:positionV>
                <wp:extent cx="676275" cy="219075"/>
                <wp:effectExtent l="0" t="0" r="9525" b="9525"/>
                <wp:wrapNone/>
                <wp:docPr id="11" name="Text Box 2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76275" cy="21907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EC71BA" w:rsidRPr="00C84717" w:rsidRDefault="00EC71BA" w:rsidP="00194A16">
                            <w:pPr>
                              <w:rPr>
                                <w:sz w:val="16"/>
                              </w:rPr>
                            </w:pPr>
                            <w:r>
                              <w:rPr>
                                <w:sz w:val="16"/>
                              </w:rPr>
                              <w:t>Sert zemin</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3" o:spid="_x0000_s1032" type="#_x0000_t202" style="position:absolute;left:0;text-align:left;margin-left:214.35pt;margin-top:196.95pt;width:53.25pt;height:17.25pt;z-index:251664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" stroked="f">
                <v:textbox>
                  <w:txbxContent>
                    <w:p w:rsidR="00EC71BA" w:rsidRPr="00C84717" w:rsidRDefault="00EC71BA" w:rsidP="00194A16">
                      <w:pPr>
                        <w:rPr>
                          <w:sz w:val="16"/>
                        </w:rPr>
                      </w:pPr>
                      <w:r>
                        <w:rPr>
                          <w:sz w:val="16"/>
                        </w:rPr>
                        <w:t>Sert zemin</w:t>
                      </w:r>
                    </w:p>
                  </w:txbxContent>
                </v:textbox>
              </v:shape>
            </w:pict>
          </mc:Fallback>
        </mc:AlternateContent>
      </w:r>
      <w:r>
        <w:rPr>
          <w:noProof/>
        </w:rPr>
        <mc:AlternateContent>
          <mc:Choice Requires="wps">
            <w:drawing>
              <wp:anchor distT="0" distB="0" distL="114300" distR="114300" simplePos="0" relativeHeight="251661824" behindDoc="0" locked="0" layoutInCell="1" allowOverlap="1" wp14:anchorId="21C90608" wp14:editId="37F91355">
                <wp:simplePos x="0" y="0"/>
                <wp:positionH relativeFrom="column">
                  <wp:posOffset>3876675</wp:posOffset>
                </wp:positionH>
                <wp:positionV relativeFrom="paragraph">
                  <wp:posOffset>2472690</wp:posOffset>
                </wp:positionV>
                <wp:extent cx="457200" cy="247650"/>
                <wp:effectExtent l="0" t="0" r="0" b="0"/>
                <wp:wrapNone/>
                <wp:docPr id="9" name="Text Box 2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57200" cy="24765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EC71BA" w:rsidRPr="00C84717" w:rsidRDefault="00EC71BA">
                            <w:pPr>
                              <w:rPr>
                                <w:sz w:val="16"/>
                              </w:rPr>
                            </w:pPr>
                            <w:r w:rsidRPr="00C84717">
                              <w:rPr>
                                <w:sz w:val="16"/>
                              </w:rPr>
                              <w:t>Çakıl</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0" o:spid="_x0000_s1033" type="#_x0000_t202" style="position:absolute;left:0;text-align:left;margin-left:305.25pt;margin-top:194.7pt;width:36pt;height:19.5pt;z-index:251661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" stroked="f">
                <v:textbox>
                  <w:txbxContent>
                    <w:p w:rsidR="00EC71BA" w:rsidRPr="00C84717" w:rsidRDefault="00EC71BA">
                      <w:pPr>
                        <w:rPr>
                          <w:sz w:val="16"/>
                        </w:rPr>
                      </w:pPr>
                      <w:r w:rsidRPr="00C84717">
                        <w:rPr>
                          <w:sz w:val="16"/>
                        </w:rPr>
                        <w:t>Çakıl</w:t>
                      </w:r>
                    </w:p>
                  </w:txbxContent>
                </v:textbox>
              </v:shape>
            </w:pict>
          </mc:Fallback>
        </mc:AlternateContent>
      </w:r>
      <w:r>
        <w:rPr>
          <w:noProof/>
        </w:rPr>
        <mc:AlternateContent>
          <mc:Choice Requires="wps">
            <w:drawing>
              <wp:anchor distT="0" distB="0" distL="114300" distR="114300" simplePos="0" relativeHeight="251662848" behindDoc="0" locked="0" layoutInCell="1" allowOverlap="1" wp14:anchorId="69678715" wp14:editId="43B61D5A">
                <wp:simplePos x="0" y="0"/>
                <wp:positionH relativeFrom="column">
                  <wp:posOffset>1731645</wp:posOffset>
                </wp:positionH>
                <wp:positionV relativeFrom="paragraph">
                  <wp:posOffset>2482215</wp:posOffset>
                </wp:positionV>
                <wp:extent cx="676275" cy="257175"/>
                <wp:effectExtent l="0" t="0" r="9525" b="9525"/>
                <wp:wrapNone/>
                <wp:docPr id="7" name="Text Box 2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76275" cy="25717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EC71BA" w:rsidRPr="00C84717" w:rsidRDefault="00EC71BA">
                            <w:pPr>
                              <w:rPr>
                                <w:sz w:val="16"/>
                              </w:rPr>
                            </w:pPr>
                            <w:r w:rsidRPr="00C84717">
                              <w:rPr>
                                <w:sz w:val="16"/>
                              </w:rPr>
                              <w:t>Kauçuk</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1" o:spid="_x0000_s1034" type="#_x0000_t202" style="position:absolute;left:0;text-align:left;margin-left:136.35pt;margin-top:195.45pt;width:53.25pt;height:20.25pt;z-index:251662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" stroked="f">
                <v:textbox>
                  <w:txbxContent>
                    <w:p w:rsidR="00EC71BA" w:rsidRPr="00C84717" w:rsidRDefault="00EC71BA">
                      <w:pPr>
                        <w:rPr>
                          <w:sz w:val="16"/>
                        </w:rPr>
                      </w:pPr>
                      <w:r w:rsidRPr="00C84717">
                        <w:rPr>
                          <w:sz w:val="16"/>
                        </w:rPr>
                        <w:t>Kauçuk</w:t>
                      </w:r>
                    </w:p>
                  </w:txbxContent>
                </v:textbox>
              </v:shape>
            </w:pict>
          </mc:Fallback>
        </mc:AlternateContent>
      </w:r>
      <w:r>
        <w:rPr>
          <w:noProof/>
        </w:rPr>
        <mc:AlternateContent>
          <mc:Choice Requires="wps">
            <w:drawing>
              <wp:anchor distT="0" distB="0" distL="114300" distR="114300" simplePos="0" relativeHeight="251663872" behindDoc="0" locked="0" layoutInCell="1" allowOverlap="1" wp14:anchorId="3C90CEAD" wp14:editId="1A55998B">
                <wp:simplePos x="0" y="0"/>
                <wp:positionH relativeFrom="column">
                  <wp:posOffset>798195</wp:posOffset>
                </wp:positionH>
                <wp:positionV relativeFrom="paragraph">
                  <wp:posOffset>2501265</wp:posOffset>
                </wp:positionV>
                <wp:extent cx="457200" cy="247650"/>
                <wp:effectExtent l="0" t="0" r="0" b="0"/>
                <wp:wrapNone/>
                <wp:docPr id="10" name="Text Box 2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57200" cy="24765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EC71BA" w:rsidRPr="00C84717" w:rsidRDefault="00EC71BA" w:rsidP="00194A16">
                            <w:pPr>
                              <w:rPr>
                                <w:sz w:val="16"/>
                              </w:rPr>
                            </w:pPr>
                            <w:r>
                              <w:rPr>
                                <w:sz w:val="16"/>
                              </w:rPr>
                              <w:t>Kum</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2" o:spid="_x0000_s1035" type="#_x0000_t202" style="position:absolute;left:0;text-align:left;margin-left:62.85pt;margin-top:196.95pt;width:36pt;height:19.5pt;z-index:251663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" stroked="f">
                <v:textbox>
                  <w:txbxContent>
                    <w:p w:rsidR="00EC71BA" w:rsidRPr="00C84717" w:rsidRDefault="00EC71BA" w:rsidP="00194A16">
                      <w:pPr>
                        <w:rPr>
                          <w:sz w:val="16"/>
                        </w:rPr>
                      </w:pPr>
                      <w:r>
                        <w:rPr>
                          <w:sz w:val="16"/>
                        </w:rPr>
                        <w:t>Kum</w:t>
                      </w:r>
                    </w:p>
                  </w:txbxContent>
                </v:textbox>
              </v:shape>
            </w:pict>
          </mc:Fallback>
        </mc:AlternateContent>
      </w:r>
      <w:r w:rsidR="0078274A">
        <w:rPr>
          <w:noProof/>
        </w:rPr>
        <w:drawing>
          <wp:inline distT="0" distB="0" distL="0" distR="0" wp14:anchorId="60F0230A" wp14:editId="777D23A7">
            <wp:extent cx="4581525" cy="2752725"/>
            <wp:effectExtent l="0" t="0" r="9525" b="9525"/>
            <wp:docPr id="57" name="مخطط 4"/>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rsidR="00C84717" w:rsidRDefault="00C84717" w:rsidP="00C84717">
      <w:pPr>
        <w:spacing w:after="0" w:line="240" w:lineRule="auto"/>
      </w:pPr>
      <w:bookmarkStart w:id="130" w:name="_Toc27082849"/>
      <w:bookmarkStart w:id="131" w:name="_Toc27584678"/>
    </w:p>
    <w:p w:rsidR="00C84717" w:rsidRPr="00C84717" w:rsidRDefault="00C84717" w:rsidP="00C84717">
      <w:pPr>
        <w:pStyle w:val="Grafikyazs"/>
      </w:pPr>
      <w:bookmarkStart w:id="132" w:name="_Toc30535172"/>
      <w:r>
        <w:t xml:space="preserve">Grafik </w:t>
      </w:r>
      <w:proofErr w:type="gramStart"/>
      <w:r>
        <w:t>4</w:t>
      </w:r>
      <w:r w:rsidRPr="00C84717">
        <w:t>.</w:t>
      </w:r>
      <w:r w:rsidR="003839F0">
        <w:t>1</w:t>
      </w:r>
      <w:proofErr w:type="gramEnd"/>
      <w:r w:rsidRPr="00C84717">
        <w:t xml:space="preserve">. </w:t>
      </w:r>
      <w:bookmarkEnd w:id="130"/>
      <w:bookmarkEnd w:id="131"/>
      <w:r>
        <w:t xml:space="preserve">Parklardaki </w:t>
      </w:r>
      <w:r w:rsidR="00693F6C">
        <w:t>zemin tipleri</w:t>
      </w:r>
      <w:bookmarkEnd w:id="132"/>
    </w:p>
    <w:p w:rsidR="001F273A" w:rsidRPr="00194A16" w:rsidRDefault="001F273A" w:rsidP="000D6C12">
      <w:pPr>
        <w:pStyle w:val="Balk3"/>
      </w:pPr>
      <w:bookmarkStart w:id="133" w:name="_Toc27513929"/>
      <w:bookmarkStart w:id="134" w:name="_Toc31211436"/>
      <w:r w:rsidRPr="00194A16">
        <w:t xml:space="preserve">4.2.1. </w:t>
      </w:r>
      <w:bookmarkEnd w:id="133"/>
      <w:r w:rsidR="00EE658A">
        <w:t>İnce Ç</w:t>
      </w:r>
      <w:r w:rsidRPr="00194A16">
        <w:t>akıl</w:t>
      </w:r>
      <w:bookmarkEnd w:id="134"/>
    </w:p>
    <w:p w:rsidR="001F273A" w:rsidRPr="001F273A" w:rsidRDefault="001F273A" w:rsidP="00C84717">
      <w:pPr>
        <w:rPr>
          <w:lang w:bidi="ar-LY"/>
        </w:rPr>
      </w:pPr>
      <w:r w:rsidRPr="001F273A">
        <w:rPr>
          <w:lang w:bidi="ar-LY"/>
        </w:rPr>
        <w:t xml:space="preserve">Fotoğraf </w:t>
      </w:r>
      <w:proofErr w:type="gramStart"/>
      <w:r w:rsidRPr="001F273A">
        <w:rPr>
          <w:lang w:bidi="ar-LY"/>
        </w:rPr>
        <w:t>4.6’daki</w:t>
      </w:r>
      <w:proofErr w:type="gramEnd"/>
      <w:r w:rsidRPr="001F273A">
        <w:rPr>
          <w:lang w:bidi="ar-LY"/>
        </w:rPr>
        <w:t xml:space="preserve"> örnekte ince çakıl derinliğinin 9 inçten (22,86 cm) az olduğu, bunun ise düşme durumunda çocukların yaralanmasına sebep olabileceği görülmektedir. Bu sebeple çakıl zeminler ASTM </w:t>
      </w:r>
      <w:proofErr w:type="spellStart"/>
      <w:r w:rsidRPr="001F273A">
        <w:rPr>
          <w:lang w:bidi="ar-LY"/>
        </w:rPr>
        <w:t>st</w:t>
      </w:r>
      <w:r w:rsidR="00CE5956">
        <w:rPr>
          <w:lang w:bidi="ar-LY"/>
        </w:rPr>
        <w:t>ve</w:t>
      </w:r>
      <w:r w:rsidRPr="001F273A">
        <w:rPr>
          <w:lang w:bidi="ar-LY"/>
        </w:rPr>
        <w:t>artlarına</w:t>
      </w:r>
      <w:proofErr w:type="spellEnd"/>
      <w:r w:rsidRPr="001F273A">
        <w:rPr>
          <w:lang w:bidi="ar-LY"/>
        </w:rPr>
        <w:t xml:space="preserve"> uygun değildir.</w:t>
      </w:r>
      <w:bookmarkStart w:id="135" w:name="_Hlk22737147"/>
      <w:r w:rsidRPr="001F273A">
        <w:rPr>
          <w:lang w:bidi="ar-LY"/>
        </w:rPr>
        <w:t xml:space="preserve"> </w:t>
      </w:r>
    </w:p>
    <w:p w:rsidR="00C84717" w:rsidRDefault="0078274A" w:rsidP="00194A16">
      <w:pPr>
        <w:spacing w:after="0" w:line="240" w:lineRule="auto"/>
        <w:jc w:val="center"/>
      </w:pPr>
      <w:bookmarkStart w:id="136" w:name="_Toc27083097"/>
      <w:bookmarkEnd w:id="135"/>
      <w:r>
        <w:rPr>
          <w:noProof/>
        </w:rPr>
        <w:lastRenderedPageBreak/>
        <w:drawing>
          <wp:inline distT="0" distB="0" distL="0" distR="0" wp14:anchorId="16CDA286" wp14:editId="69E0B4E3">
            <wp:extent cx="4200525" cy="2752725"/>
            <wp:effectExtent l="0" t="0" r="9525" b="9525"/>
            <wp:docPr id="62" name="صورة 19" descr="C:\Users\HP\Desktop\مجلد جديد\n1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صورة 19" descr="C:\Users\HP\Desktop\مجلد جديد\n12.jpg"/>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4200525" cy="2752725"/>
                    </a:xfrm>
                    <a:prstGeom prst="rect">
                      <a:avLst/>
                    </a:prstGeom>
                    <a:noFill/>
                    <a:ln>
                      <a:noFill/>
                    </a:ln>
                  </pic:spPr>
                </pic:pic>
              </a:graphicData>
            </a:graphic>
          </wp:inline>
        </w:drawing>
      </w:r>
    </w:p>
    <w:p w:rsidR="00C84717" w:rsidRDefault="00C84717" w:rsidP="00C84717">
      <w:pPr>
        <w:spacing w:after="0" w:line="240" w:lineRule="auto"/>
      </w:pPr>
    </w:p>
    <w:p w:rsidR="001F273A" w:rsidRPr="001F273A" w:rsidRDefault="001F273A" w:rsidP="00C84717">
      <w:pPr>
        <w:pStyle w:val="Fotorafyazs"/>
        <w:rPr>
          <w:lang w:bidi="ar-LY"/>
        </w:rPr>
      </w:pPr>
      <w:bookmarkStart w:id="137" w:name="_Toc30532922"/>
      <w:r w:rsidRPr="001F273A">
        <w:t xml:space="preserve">Fotoğraf </w:t>
      </w:r>
      <w:proofErr w:type="gramStart"/>
      <w:r w:rsidRPr="001F273A">
        <w:t>4.</w:t>
      </w:r>
      <w:r w:rsidR="006D32F3">
        <w:t>6</w:t>
      </w:r>
      <w:proofErr w:type="gramEnd"/>
      <w:r w:rsidRPr="001F273A">
        <w:t xml:space="preserve">. Çakıl derinliği 9 inçten düşük </w:t>
      </w:r>
      <w:bookmarkEnd w:id="136"/>
      <w:r w:rsidRPr="001F273A">
        <w:t>bir zemin</w:t>
      </w:r>
      <w:bookmarkEnd w:id="137"/>
    </w:p>
    <w:p w:rsidR="001F273A" w:rsidRPr="00CB3DD5" w:rsidRDefault="001F273A" w:rsidP="000D6C12">
      <w:pPr>
        <w:pStyle w:val="Balk3"/>
      </w:pPr>
      <w:bookmarkStart w:id="138" w:name="_Toc27513930"/>
      <w:bookmarkStart w:id="139" w:name="_Toc31211437"/>
      <w:r w:rsidRPr="00CB3DD5">
        <w:t xml:space="preserve">4.2.2. </w:t>
      </w:r>
      <w:bookmarkEnd w:id="138"/>
      <w:r w:rsidRPr="00CB3DD5">
        <w:t>Kauçuk</w:t>
      </w:r>
      <w:bookmarkEnd w:id="139"/>
    </w:p>
    <w:p w:rsidR="001F273A" w:rsidRDefault="001F273A" w:rsidP="00194A16">
      <w:pPr>
        <w:rPr>
          <w:lang w:bidi="ar-LY"/>
        </w:rPr>
      </w:pPr>
      <w:r w:rsidRPr="001F273A">
        <w:rPr>
          <w:lang w:bidi="ar-LY"/>
        </w:rPr>
        <w:t xml:space="preserve">Fotoğraf </w:t>
      </w:r>
      <w:proofErr w:type="gramStart"/>
      <w:r w:rsidRPr="001F273A">
        <w:rPr>
          <w:lang w:bidi="ar-LY"/>
        </w:rPr>
        <w:t>4.7’de</w:t>
      </w:r>
      <w:proofErr w:type="gramEnd"/>
      <w:r w:rsidRPr="001F273A">
        <w:rPr>
          <w:lang w:bidi="ar-LY"/>
        </w:rPr>
        <w:t xml:space="preserve"> Vadi Parkı’ndaki kauçuk zeminde yağmurlardan ötürü yapışkan maddenin zeminden ayrılmasıyla oluşan hasar görülmektedir. Söz konusu zeminin bakıma ihtiyacı bulunmaktadır. </w:t>
      </w:r>
      <w:proofErr w:type="gramStart"/>
      <w:r w:rsidRPr="001F273A">
        <w:rPr>
          <w:lang w:bidi="ar-LY"/>
        </w:rPr>
        <w:t>duyduğu</w:t>
      </w:r>
      <w:proofErr w:type="gramEnd"/>
      <w:r w:rsidRPr="001F273A">
        <w:rPr>
          <w:lang w:bidi="ar-LY"/>
        </w:rPr>
        <w:t xml:space="preserve"> görülmektedir. </w:t>
      </w:r>
    </w:p>
    <w:p w:rsidR="00194A16" w:rsidRPr="001F273A" w:rsidRDefault="0078274A" w:rsidP="00194A16">
      <w:pPr>
        <w:spacing w:after="0" w:line="240" w:lineRule="auto"/>
        <w:jc w:val="center"/>
        <w:rPr>
          <w:lang w:bidi="ar-LY"/>
        </w:rPr>
      </w:pPr>
      <w:r>
        <w:rPr>
          <w:noProof/>
        </w:rPr>
        <w:drawing>
          <wp:inline distT="0" distB="0" distL="0" distR="0" wp14:anchorId="6C8849DF" wp14:editId="4386CEF2">
            <wp:extent cx="5200650" cy="3209925"/>
            <wp:effectExtent l="0" t="0" r="0" b="9525"/>
            <wp:docPr id="63" name="صورة 23" descr="C:\Users\HP\Desktop\مجلد جديد\W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صورة 23" descr="C:\Users\HP\Desktop\مجلد جديد\W8.jpg"/>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5200650" cy="3209925"/>
                    </a:xfrm>
                    <a:prstGeom prst="rect">
                      <a:avLst/>
                    </a:prstGeom>
                    <a:noFill/>
                    <a:ln>
                      <a:noFill/>
                    </a:ln>
                  </pic:spPr>
                </pic:pic>
              </a:graphicData>
            </a:graphic>
          </wp:inline>
        </w:drawing>
      </w:r>
    </w:p>
    <w:p w:rsidR="00194A16" w:rsidRDefault="00194A16" w:rsidP="00194A16">
      <w:pPr>
        <w:spacing w:after="0" w:line="240" w:lineRule="auto"/>
      </w:pPr>
      <w:bookmarkStart w:id="140" w:name="_Toc27083098"/>
    </w:p>
    <w:p w:rsidR="001F273A" w:rsidRPr="001F273A" w:rsidRDefault="001F273A" w:rsidP="00194A16">
      <w:pPr>
        <w:pStyle w:val="Fotorafyazs"/>
        <w:rPr>
          <w:lang w:bidi="ar-LY"/>
        </w:rPr>
      </w:pPr>
      <w:bookmarkStart w:id="141" w:name="_Toc30532923"/>
      <w:r w:rsidRPr="001F273A">
        <w:t xml:space="preserve">Fotoğraf </w:t>
      </w:r>
      <w:proofErr w:type="gramStart"/>
      <w:r w:rsidRPr="001F273A">
        <w:rPr>
          <w:lang w:bidi="ar-LY"/>
        </w:rPr>
        <w:t>4.</w:t>
      </w:r>
      <w:r w:rsidR="006D32F3">
        <w:rPr>
          <w:lang w:bidi="ar-LY"/>
        </w:rPr>
        <w:t>7</w:t>
      </w:r>
      <w:proofErr w:type="gramEnd"/>
      <w:r w:rsidRPr="001F273A">
        <w:t>. Vadi Parkı’ndaki kauçuk zemin hasarı</w:t>
      </w:r>
      <w:bookmarkEnd w:id="141"/>
      <w:r w:rsidRPr="001F273A">
        <w:t xml:space="preserve"> </w:t>
      </w:r>
      <w:bookmarkEnd w:id="140"/>
    </w:p>
    <w:p w:rsidR="001F273A" w:rsidRPr="00CB3DD5" w:rsidRDefault="001F273A" w:rsidP="00194A16">
      <w:pPr>
        <w:pStyle w:val="Balk3"/>
      </w:pPr>
      <w:bookmarkStart w:id="142" w:name="_Toc27513931"/>
      <w:bookmarkStart w:id="143" w:name="_Toc31211438"/>
      <w:r w:rsidRPr="00CB3DD5">
        <w:lastRenderedPageBreak/>
        <w:t xml:space="preserve">4.2.3. </w:t>
      </w:r>
      <w:bookmarkEnd w:id="142"/>
      <w:r w:rsidRPr="00CB3DD5">
        <w:t>Kum</w:t>
      </w:r>
      <w:bookmarkEnd w:id="143"/>
    </w:p>
    <w:p w:rsidR="001F273A" w:rsidRPr="001F273A" w:rsidRDefault="001F273A" w:rsidP="00194A16">
      <w:pPr>
        <w:rPr>
          <w:lang w:bidi="ar-LY"/>
        </w:rPr>
      </w:pPr>
      <w:r w:rsidRPr="001F273A">
        <w:rPr>
          <w:lang w:bidi="ar-LY"/>
        </w:rPr>
        <w:t xml:space="preserve">Fotoğraf </w:t>
      </w:r>
      <w:proofErr w:type="gramStart"/>
      <w:r w:rsidRPr="001F273A">
        <w:rPr>
          <w:lang w:bidi="ar-LY"/>
        </w:rPr>
        <w:t>4.8’de</w:t>
      </w:r>
      <w:proofErr w:type="gramEnd"/>
      <w:r w:rsidRPr="001F273A">
        <w:rPr>
          <w:lang w:bidi="ar-LY"/>
        </w:rPr>
        <w:t xml:space="preserve"> yağmurun etkisiyle kum derinliğinin, </w:t>
      </w:r>
      <w:proofErr w:type="spellStart"/>
      <w:r w:rsidRPr="001F273A">
        <w:rPr>
          <w:lang w:bidi="ar-LY"/>
        </w:rPr>
        <w:t>st</w:t>
      </w:r>
      <w:r w:rsidR="00CE5956">
        <w:rPr>
          <w:lang w:bidi="ar-LY"/>
        </w:rPr>
        <w:t>ve</w:t>
      </w:r>
      <w:r w:rsidRPr="001F273A">
        <w:rPr>
          <w:lang w:bidi="ar-LY"/>
        </w:rPr>
        <w:t>artların</w:t>
      </w:r>
      <w:proofErr w:type="spellEnd"/>
      <w:r w:rsidRPr="001F273A">
        <w:rPr>
          <w:lang w:bidi="ar-LY"/>
        </w:rPr>
        <w:t xml:space="preserve"> altına düştüğü, oyun parkı ekipmanlarının altında da yeterli derinlikte olmadığı görülmektedir. Dolayısıyla kum zeminler ASTM tes</w:t>
      </w:r>
      <w:r w:rsidR="00755F1C">
        <w:rPr>
          <w:lang w:bidi="ar-LY"/>
        </w:rPr>
        <w:t>t</w:t>
      </w:r>
      <w:r w:rsidRPr="001F273A">
        <w:rPr>
          <w:lang w:bidi="ar-LY"/>
        </w:rPr>
        <w:t>lerine uygun değildir.</w:t>
      </w:r>
    </w:p>
    <w:p w:rsidR="00194A16" w:rsidRDefault="0078274A" w:rsidP="00194A16">
      <w:pPr>
        <w:spacing w:after="0" w:line="240" w:lineRule="auto"/>
      </w:pPr>
      <w:bookmarkStart w:id="144" w:name="_Toc27083099"/>
      <w:r>
        <w:rPr>
          <w:noProof/>
        </w:rPr>
        <w:drawing>
          <wp:inline distT="0" distB="0" distL="0" distR="0" wp14:anchorId="25BDF926" wp14:editId="040BFB7A">
            <wp:extent cx="5242560" cy="2929890"/>
            <wp:effectExtent l="0" t="0" r="0" b="3810"/>
            <wp:docPr id="24" name="Resim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5242560" cy="2929890"/>
                    </a:xfrm>
                    <a:prstGeom prst="rect">
                      <a:avLst/>
                    </a:prstGeom>
                    <a:noFill/>
                  </pic:spPr>
                </pic:pic>
              </a:graphicData>
            </a:graphic>
          </wp:inline>
        </w:drawing>
      </w:r>
    </w:p>
    <w:p w:rsidR="00194A16" w:rsidRDefault="00194A16" w:rsidP="00194A16">
      <w:pPr>
        <w:spacing w:after="0" w:line="240" w:lineRule="auto"/>
      </w:pPr>
    </w:p>
    <w:p w:rsidR="001F273A" w:rsidRPr="001F273A" w:rsidRDefault="001F273A" w:rsidP="00194A16">
      <w:pPr>
        <w:pStyle w:val="Fotorafyazs"/>
        <w:rPr>
          <w:lang w:bidi="ar-LY"/>
        </w:rPr>
      </w:pPr>
      <w:bookmarkStart w:id="145" w:name="_Toc30532924"/>
      <w:r w:rsidRPr="001F273A">
        <w:t xml:space="preserve">Fotoğraf </w:t>
      </w:r>
      <w:proofErr w:type="gramStart"/>
      <w:r w:rsidRPr="001F273A">
        <w:rPr>
          <w:lang w:bidi="ar-LY"/>
        </w:rPr>
        <w:t>4.</w:t>
      </w:r>
      <w:r w:rsidR="006D32F3">
        <w:rPr>
          <w:lang w:bidi="ar-LY"/>
        </w:rPr>
        <w:t>8</w:t>
      </w:r>
      <w:proofErr w:type="gramEnd"/>
      <w:r w:rsidRPr="001F273A">
        <w:rPr>
          <w:lang w:bidi="ar-LY"/>
        </w:rPr>
        <w:t xml:space="preserve">. Yağmur etkisiyle kum derinliğinin </w:t>
      </w:r>
      <w:bookmarkEnd w:id="144"/>
      <w:r w:rsidRPr="001F273A">
        <w:rPr>
          <w:lang w:bidi="ar-LY"/>
        </w:rPr>
        <w:t>azaldığı bir zemin</w:t>
      </w:r>
      <w:bookmarkEnd w:id="145"/>
    </w:p>
    <w:p w:rsidR="001F273A" w:rsidRPr="00CB3DD5" w:rsidRDefault="001F273A" w:rsidP="000D6C12">
      <w:pPr>
        <w:pStyle w:val="Balk3"/>
      </w:pPr>
      <w:bookmarkStart w:id="146" w:name="_Toc27513932"/>
      <w:bookmarkStart w:id="147" w:name="_Toc31211439"/>
      <w:r w:rsidRPr="00CB3DD5">
        <w:t xml:space="preserve">4.2.4. </w:t>
      </w:r>
      <w:bookmarkEnd w:id="146"/>
      <w:r w:rsidR="00EE658A">
        <w:t>Sert Z</w:t>
      </w:r>
      <w:r w:rsidRPr="00CB3DD5">
        <w:t>emin</w:t>
      </w:r>
      <w:bookmarkEnd w:id="147"/>
    </w:p>
    <w:p w:rsidR="001F273A" w:rsidRPr="001F273A" w:rsidRDefault="001F273A" w:rsidP="00194A16">
      <w:pPr>
        <w:rPr>
          <w:lang w:bidi="ar-LY"/>
        </w:rPr>
      </w:pPr>
      <w:r w:rsidRPr="001F273A">
        <w:rPr>
          <w:lang w:bidi="ar-LY"/>
        </w:rPr>
        <w:t xml:space="preserve">Sert zemin oyun parklarının sadece birisinde bulunmaktadır ve çocukların düştüğü takdirde yaralanmasına sebep olabilecek özelliklerinden ötürü CPSC </w:t>
      </w:r>
      <w:proofErr w:type="spellStart"/>
      <w:r w:rsidRPr="001F273A">
        <w:rPr>
          <w:lang w:bidi="ar-LY"/>
        </w:rPr>
        <w:t>st</w:t>
      </w:r>
      <w:r w:rsidR="00CE5956">
        <w:rPr>
          <w:lang w:bidi="ar-LY"/>
        </w:rPr>
        <w:t>ve</w:t>
      </w:r>
      <w:r w:rsidRPr="001F273A">
        <w:rPr>
          <w:lang w:bidi="ar-LY"/>
        </w:rPr>
        <w:t>artları</w:t>
      </w:r>
      <w:proofErr w:type="spellEnd"/>
      <w:r w:rsidRPr="001F273A">
        <w:rPr>
          <w:lang w:bidi="ar-LY"/>
        </w:rPr>
        <w:t xml:space="preserve"> uyarınca parklarda kullanılması tavsiye edilmemektedir.</w:t>
      </w:r>
    </w:p>
    <w:p w:rsidR="001F273A" w:rsidRPr="001F273A" w:rsidRDefault="001F273A" w:rsidP="00194A16">
      <w:pPr>
        <w:pStyle w:val="Balk2"/>
        <w:rPr>
          <w:lang w:bidi="ar-LY"/>
        </w:rPr>
      </w:pPr>
      <w:bookmarkStart w:id="148" w:name="_Toc27513933"/>
      <w:bookmarkStart w:id="149" w:name="_Toc31211440"/>
      <w:r w:rsidRPr="001F273A">
        <w:rPr>
          <w:lang w:bidi="ar-LY"/>
        </w:rPr>
        <w:t xml:space="preserve">4.3. </w:t>
      </w:r>
      <w:bookmarkEnd w:id="148"/>
      <w:r w:rsidRPr="001F273A">
        <w:rPr>
          <w:lang w:bidi="ar-LY"/>
        </w:rPr>
        <w:t>Dinlenme Alanları</w:t>
      </w:r>
      <w:bookmarkEnd w:id="149"/>
    </w:p>
    <w:p w:rsidR="001F273A" w:rsidRPr="001F273A" w:rsidRDefault="001F273A" w:rsidP="00194A16">
      <w:pPr>
        <w:rPr>
          <w:rtl/>
          <w:lang w:bidi="ar-LY"/>
        </w:rPr>
      </w:pPr>
      <w:r w:rsidRPr="001F273A">
        <w:rPr>
          <w:lang w:bidi="ar-LY"/>
        </w:rPr>
        <w:t>Çalışma kapsamında gözlemlenen bütün dinlenme alanları metal ve ahşap kullanılarak yapılmıştır ve yetişkin gözetimine imkân sağlamak amacıyla oyun alanından ayrı tutulmuştur</w:t>
      </w:r>
      <w:r w:rsidRPr="001F273A">
        <w:t>.</w:t>
      </w:r>
    </w:p>
    <w:p w:rsidR="001F273A" w:rsidRPr="001F273A" w:rsidRDefault="001F273A" w:rsidP="00194A16">
      <w:pPr>
        <w:pStyle w:val="Balk2"/>
      </w:pPr>
      <w:bookmarkStart w:id="150" w:name="_Toc27513934"/>
      <w:bookmarkStart w:id="151" w:name="_Toc31211441"/>
      <w:r w:rsidRPr="001F273A">
        <w:t xml:space="preserve">4.4. </w:t>
      </w:r>
      <w:bookmarkEnd w:id="150"/>
      <w:r w:rsidR="00755E05">
        <w:t>Gözlem</w:t>
      </w:r>
      <w:r w:rsidRPr="001F273A">
        <w:t xml:space="preserve"> Sonuçları</w:t>
      </w:r>
      <w:bookmarkEnd w:id="151"/>
    </w:p>
    <w:p w:rsidR="001F273A" w:rsidRDefault="001F273A" w:rsidP="00194A16">
      <w:bookmarkStart w:id="152" w:name="_Toc27584073"/>
      <w:r w:rsidRPr="001F273A">
        <w:t xml:space="preserve">Tasarım açısından en güvenli </w:t>
      </w:r>
      <w:r w:rsidR="00F759CC">
        <w:t>oyun parkı donatıları Tablo 4.11</w:t>
      </w:r>
      <w:r w:rsidRPr="001F273A">
        <w:t>’da gösterilmiştir.</w:t>
      </w:r>
    </w:p>
    <w:p w:rsidR="001F273A" w:rsidRPr="001F273A" w:rsidRDefault="00F759CC" w:rsidP="00194A16">
      <w:pPr>
        <w:pStyle w:val="Tabloyazs"/>
      </w:pPr>
      <w:bookmarkStart w:id="153" w:name="_Toc31208658"/>
      <w:r>
        <w:lastRenderedPageBreak/>
        <w:t>Tablo 4.11</w:t>
      </w:r>
      <w:r w:rsidR="001F273A" w:rsidRPr="001F273A">
        <w:t>. Tasarım açısından en güvenli oyun parkı donatıları</w:t>
      </w:r>
      <w:bookmarkEnd w:id="153"/>
      <w:r w:rsidR="001F273A" w:rsidRPr="001F273A">
        <w:t xml:space="preserve"> </w:t>
      </w:r>
      <w:bookmarkEnd w:id="152"/>
    </w:p>
    <w:p w:rsidR="00194A16" w:rsidRDefault="00194A16" w:rsidP="00194A16">
      <w:pPr>
        <w:tabs>
          <w:tab w:val="left" w:pos="0"/>
          <w:tab w:val="left" w:pos="142"/>
        </w:tabs>
        <w:spacing w:after="0" w:line="240" w:lineRule="auto"/>
        <w:rPr>
          <w:color w:val="000000"/>
        </w:rPr>
      </w:pPr>
    </w:p>
    <w:tbl>
      <w:tblPr>
        <w:tblW w:w="4890" w:type="pct"/>
        <w:jc w:val="center"/>
        <w:tblInd w:w="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37"/>
        <w:gridCol w:w="1322"/>
        <w:gridCol w:w="44"/>
        <w:gridCol w:w="803"/>
        <w:gridCol w:w="45"/>
        <w:gridCol w:w="665"/>
        <w:gridCol w:w="45"/>
        <w:gridCol w:w="521"/>
        <w:gridCol w:w="45"/>
        <w:gridCol w:w="521"/>
        <w:gridCol w:w="45"/>
        <w:gridCol w:w="665"/>
        <w:gridCol w:w="45"/>
        <w:gridCol w:w="521"/>
        <w:gridCol w:w="45"/>
        <w:gridCol w:w="665"/>
        <w:gridCol w:w="45"/>
        <w:gridCol w:w="665"/>
        <w:gridCol w:w="45"/>
        <w:gridCol w:w="538"/>
        <w:gridCol w:w="45"/>
        <w:gridCol w:w="678"/>
      </w:tblGrid>
      <w:tr w:rsidR="0078274A" w:rsidRPr="00693F6C" w:rsidTr="000D6C12">
        <w:trPr>
          <w:cantSplit/>
          <w:trHeight w:val="1562"/>
          <w:jc w:val="center"/>
        </w:trPr>
        <w:tc>
          <w:tcPr>
            <w:tcW w:w="1460" w:type="pct"/>
            <w:gridSpan w:val="4"/>
            <w:vAlign w:val="center"/>
            <w:hideMark/>
          </w:tcPr>
          <w:p w:rsidR="00194A16" w:rsidRPr="00693F6C" w:rsidRDefault="00194A16" w:rsidP="00194A16">
            <w:pPr>
              <w:spacing w:after="0" w:line="240" w:lineRule="auto"/>
              <w:rPr>
                <w:sz w:val="18"/>
                <w:szCs w:val="18"/>
              </w:rPr>
            </w:pPr>
          </w:p>
        </w:tc>
        <w:tc>
          <w:tcPr>
            <w:tcW w:w="430" w:type="pct"/>
            <w:gridSpan w:val="2"/>
            <w:textDirection w:val="btLr"/>
            <w:vAlign w:val="center"/>
            <w:hideMark/>
          </w:tcPr>
          <w:p w:rsidR="00194A16" w:rsidRPr="00693F6C" w:rsidRDefault="006B694C" w:rsidP="00194A16">
            <w:pPr>
              <w:autoSpaceDE w:val="0"/>
              <w:autoSpaceDN w:val="0"/>
              <w:adjustRightInd w:val="0"/>
              <w:spacing w:after="0" w:line="240" w:lineRule="auto"/>
              <w:ind w:left="60" w:right="60"/>
              <w:rPr>
                <w:sz w:val="18"/>
                <w:szCs w:val="18"/>
              </w:rPr>
            </w:pPr>
            <w:r w:rsidRPr="00693F6C">
              <w:rPr>
                <w:sz w:val="18"/>
                <w:szCs w:val="18"/>
              </w:rPr>
              <w:t>TAHTEREVALLİ</w:t>
            </w:r>
          </w:p>
        </w:tc>
        <w:tc>
          <w:tcPr>
            <w:tcW w:w="343" w:type="pct"/>
            <w:gridSpan w:val="2"/>
            <w:textDirection w:val="btLr"/>
            <w:vAlign w:val="center"/>
            <w:hideMark/>
          </w:tcPr>
          <w:p w:rsidR="00194A16" w:rsidRPr="00693F6C" w:rsidRDefault="006B694C" w:rsidP="00194A16">
            <w:pPr>
              <w:autoSpaceDE w:val="0"/>
              <w:autoSpaceDN w:val="0"/>
              <w:adjustRightInd w:val="0"/>
              <w:spacing w:after="0" w:line="240" w:lineRule="auto"/>
              <w:ind w:left="60" w:right="60"/>
              <w:rPr>
                <w:sz w:val="18"/>
                <w:szCs w:val="18"/>
              </w:rPr>
            </w:pPr>
            <w:r w:rsidRPr="00693F6C">
              <w:rPr>
                <w:sz w:val="18"/>
                <w:szCs w:val="18"/>
              </w:rPr>
              <w:t>DENGE</w:t>
            </w:r>
            <w:r w:rsidR="007C7916" w:rsidRPr="00693F6C">
              <w:rPr>
                <w:sz w:val="18"/>
                <w:szCs w:val="18"/>
              </w:rPr>
              <w:t xml:space="preserve"> KALASI</w:t>
            </w:r>
          </w:p>
        </w:tc>
        <w:tc>
          <w:tcPr>
            <w:tcW w:w="343" w:type="pct"/>
            <w:gridSpan w:val="2"/>
            <w:textDirection w:val="btLr"/>
            <w:vAlign w:val="center"/>
            <w:hideMark/>
          </w:tcPr>
          <w:p w:rsidR="00194A16" w:rsidRPr="00693F6C" w:rsidRDefault="006B694C" w:rsidP="00194A16">
            <w:pPr>
              <w:autoSpaceDE w:val="0"/>
              <w:autoSpaceDN w:val="0"/>
              <w:adjustRightInd w:val="0"/>
              <w:spacing w:after="0" w:line="240" w:lineRule="auto"/>
              <w:ind w:left="60" w:right="60"/>
              <w:rPr>
                <w:sz w:val="18"/>
                <w:szCs w:val="18"/>
              </w:rPr>
            </w:pPr>
            <w:r w:rsidRPr="00693F6C">
              <w:rPr>
                <w:sz w:val="18"/>
                <w:szCs w:val="18"/>
              </w:rPr>
              <w:t>TIRMANMA</w:t>
            </w:r>
          </w:p>
        </w:tc>
        <w:tc>
          <w:tcPr>
            <w:tcW w:w="430" w:type="pct"/>
            <w:gridSpan w:val="2"/>
            <w:textDirection w:val="btLr"/>
            <w:vAlign w:val="center"/>
            <w:hideMark/>
          </w:tcPr>
          <w:p w:rsidR="00194A16" w:rsidRPr="00693F6C" w:rsidRDefault="006B694C" w:rsidP="00194A16">
            <w:pPr>
              <w:autoSpaceDE w:val="0"/>
              <w:autoSpaceDN w:val="0"/>
              <w:adjustRightInd w:val="0"/>
              <w:spacing w:after="0" w:line="240" w:lineRule="auto"/>
              <w:ind w:left="60" w:right="60"/>
              <w:rPr>
                <w:sz w:val="18"/>
                <w:szCs w:val="18"/>
              </w:rPr>
            </w:pPr>
            <w:r w:rsidRPr="00693F6C">
              <w:rPr>
                <w:sz w:val="18"/>
                <w:szCs w:val="18"/>
              </w:rPr>
              <w:t>ATLIKARINCA</w:t>
            </w:r>
          </w:p>
        </w:tc>
        <w:tc>
          <w:tcPr>
            <w:tcW w:w="343" w:type="pct"/>
            <w:gridSpan w:val="2"/>
            <w:textDirection w:val="btLr"/>
            <w:vAlign w:val="center"/>
            <w:hideMark/>
          </w:tcPr>
          <w:p w:rsidR="00194A16" w:rsidRPr="00693F6C" w:rsidRDefault="007C7916" w:rsidP="00194A16">
            <w:pPr>
              <w:autoSpaceDE w:val="0"/>
              <w:autoSpaceDN w:val="0"/>
              <w:adjustRightInd w:val="0"/>
              <w:spacing w:after="0" w:line="240" w:lineRule="auto"/>
              <w:ind w:left="60" w:right="60"/>
              <w:rPr>
                <w:sz w:val="18"/>
                <w:szCs w:val="18"/>
              </w:rPr>
            </w:pPr>
            <w:r w:rsidRPr="00693F6C">
              <w:rPr>
                <w:sz w:val="18"/>
                <w:szCs w:val="18"/>
              </w:rPr>
              <w:t>DÖNER TAMBUR</w:t>
            </w:r>
          </w:p>
        </w:tc>
        <w:tc>
          <w:tcPr>
            <w:tcW w:w="430" w:type="pct"/>
            <w:gridSpan w:val="2"/>
            <w:textDirection w:val="btLr"/>
            <w:vAlign w:val="center"/>
            <w:hideMark/>
          </w:tcPr>
          <w:p w:rsidR="00194A16" w:rsidRPr="00693F6C" w:rsidRDefault="00CF0CD3" w:rsidP="00194A16">
            <w:pPr>
              <w:autoSpaceDE w:val="0"/>
              <w:autoSpaceDN w:val="0"/>
              <w:adjustRightInd w:val="0"/>
              <w:spacing w:after="0" w:line="240" w:lineRule="auto"/>
              <w:ind w:left="60" w:right="60"/>
              <w:rPr>
                <w:sz w:val="18"/>
                <w:szCs w:val="18"/>
              </w:rPr>
            </w:pPr>
            <w:r w:rsidRPr="00693F6C">
              <w:rPr>
                <w:sz w:val="18"/>
                <w:szCs w:val="18"/>
              </w:rPr>
              <w:t>KAYDIRAK</w:t>
            </w:r>
          </w:p>
        </w:tc>
        <w:tc>
          <w:tcPr>
            <w:tcW w:w="430" w:type="pct"/>
            <w:gridSpan w:val="2"/>
            <w:textDirection w:val="btLr"/>
            <w:vAlign w:val="center"/>
            <w:hideMark/>
          </w:tcPr>
          <w:p w:rsidR="00194A16" w:rsidRPr="00693F6C" w:rsidRDefault="007C7916" w:rsidP="00194A16">
            <w:pPr>
              <w:autoSpaceDE w:val="0"/>
              <w:autoSpaceDN w:val="0"/>
              <w:adjustRightInd w:val="0"/>
              <w:spacing w:after="0" w:line="240" w:lineRule="auto"/>
              <w:ind w:left="60" w:right="60"/>
              <w:rPr>
                <w:sz w:val="18"/>
                <w:szCs w:val="18"/>
              </w:rPr>
            </w:pPr>
            <w:r w:rsidRPr="00693F6C">
              <w:rPr>
                <w:sz w:val="18"/>
                <w:szCs w:val="18"/>
              </w:rPr>
              <w:t>SALINCAK</w:t>
            </w:r>
          </w:p>
        </w:tc>
        <w:tc>
          <w:tcPr>
            <w:tcW w:w="353" w:type="pct"/>
            <w:gridSpan w:val="2"/>
            <w:textDirection w:val="btLr"/>
            <w:vAlign w:val="center"/>
            <w:hideMark/>
          </w:tcPr>
          <w:p w:rsidR="00194A16" w:rsidRPr="00693F6C" w:rsidRDefault="007C7916" w:rsidP="00194A16">
            <w:pPr>
              <w:autoSpaceDE w:val="0"/>
              <w:autoSpaceDN w:val="0"/>
              <w:adjustRightInd w:val="0"/>
              <w:spacing w:after="0" w:line="240" w:lineRule="auto"/>
              <w:ind w:left="60" w:right="60"/>
              <w:rPr>
                <w:sz w:val="18"/>
                <w:szCs w:val="18"/>
              </w:rPr>
            </w:pPr>
            <w:r w:rsidRPr="00693F6C">
              <w:rPr>
                <w:sz w:val="18"/>
                <w:szCs w:val="18"/>
              </w:rPr>
              <w:t>ZIPZIPLAR</w:t>
            </w:r>
          </w:p>
        </w:tc>
        <w:tc>
          <w:tcPr>
            <w:tcW w:w="438" w:type="pct"/>
            <w:gridSpan w:val="2"/>
            <w:textDirection w:val="btLr"/>
            <w:vAlign w:val="center"/>
            <w:hideMark/>
          </w:tcPr>
          <w:p w:rsidR="00194A16" w:rsidRPr="00693F6C" w:rsidRDefault="00693F6C" w:rsidP="00693F6C">
            <w:pPr>
              <w:spacing w:after="0" w:line="240" w:lineRule="auto"/>
              <w:ind w:left="113" w:right="113"/>
              <w:rPr>
                <w:sz w:val="18"/>
                <w:szCs w:val="18"/>
              </w:rPr>
            </w:pPr>
            <w:r>
              <w:rPr>
                <w:sz w:val="18"/>
                <w:szCs w:val="18"/>
              </w:rPr>
              <w:t>Toplam</w:t>
            </w:r>
          </w:p>
        </w:tc>
      </w:tr>
      <w:tr w:rsidR="0078274A" w:rsidRPr="00693F6C" w:rsidTr="000D6C12">
        <w:trPr>
          <w:trHeight w:val="20"/>
          <w:jc w:val="center"/>
        </w:trPr>
        <w:tc>
          <w:tcPr>
            <w:tcW w:w="144" w:type="pct"/>
            <w:vMerge w:val="restart"/>
            <w:textDirection w:val="btLr"/>
            <w:vAlign w:val="center"/>
            <w:hideMark/>
          </w:tcPr>
          <w:p w:rsidR="00194A16" w:rsidRPr="00693F6C" w:rsidRDefault="006B694C" w:rsidP="00194A16">
            <w:pPr>
              <w:autoSpaceDE w:val="0"/>
              <w:autoSpaceDN w:val="0"/>
              <w:adjustRightInd w:val="0"/>
              <w:spacing w:after="0" w:line="240" w:lineRule="auto"/>
              <w:ind w:left="60" w:right="60"/>
              <w:rPr>
                <w:sz w:val="18"/>
                <w:szCs w:val="18"/>
              </w:rPr>
            </w:pPr>
            <w:bookmarkStart w:id="154" w:name="_Hlk25488846"/>
            <w:r w:rsidRPr="00693F6C">
              <w:rPr>
                <w:sz w:val="18"/>
                <w:szCs w:val="18"/>
              </w:rPr>
              <w:t>Yaş Grubu</w:t>
            </w:r>
          </w:p>
        </w:tc>
        <w:tc>
          <w:tcPr>
            <w:tcW w:w="829" w:type="pct"/>
            <w:gridSpan w:val="2"/>
            <w:vMerge w:val="restart"/>
            <w:hideMark/>
          </w:tcPr>
          <w:p w:rsidR="00194A16" w:rsidRPr="00693F6C" w:rsidRDefault="006B694C" w:rsidP="00194A16">
            <w:pPr>
              <w:autoSpaceDE w:val="0"/>
              <w:autoSpaceDN w:val="0"/>
              <w:adjustRightInd w:val="0"/>
              <w:spacing w:after="0" w:line="240" w:lineRule="auto"/>
              <w:ind w:left="60" w:right="60"/>
              <w:rPr>
                <w:sz w:val="18"/>
                <w:szCs w:val="18"/>
              </w:rPr>
            </w:pPr>
            <w:r w:rsidRPr="00693F6C">
              <w:rPr>
                <w:sz w:val="18"/>
                <w:szCs w:val="18"/>
              </w:rPr>
              <w:t>6 aylık- 6 yaş</w:t>
            </w:r>
          </w:p>
        </w:tc>
        <w:tc>
          <w:tcPr>
            <w:tcW w:w="514" w:type="pct"/>
            <w:gridSpan w:val="2"/>
            <w:vAlign w:val="center"/>
            <w:hideMark/>
          </w:tcPr>
          <w:p w:rsidR="00194A16" w:rsidRPr="00693F6C" w:rsidRDefault="007C7916" w:rsidP="00693F6C">
            <w:pPr>
              <w:autoSpaceDE w:val="0"/>
              <w:autoSpaceDN w:val="0"/>
              <w:adjustRightInd w:val="0"/>
              <w:spacing w:after="0" w:line="240" w:lineRule="auto"/>
              <w:ind w:right="60"/>
              <w:rPr>
                <w:sz w:val="18"/>
                <w:szCs w:val="18"/>
              </w:rPr>
            </w:pPr>
            <w:r w:rsidRPr="00693F6C">
              <w:rPr>
                <w:sz w:val="18"/>
                <w:szCs w:val="18"/>
              </w:rPr>
              <w:t>Adet</w:t>
            </w:r>
          </w:p>
        </w:tc>
        <w:tc>
          <w:tcPr>
            <w:tcW w:w="430" w:type="pct"/>
            <w:gridSpan w:val="2"/>
            <w:vAlign w:val="center"/>
            <w:hideMark/>
          </w:tcPr>
          <w:p w:rsidR="00194A16" w:rsidRPr="00693F6C" w:rsidRDefault="00194A16" w:rsidP="00194A16">
            <w:pPr>
              <w:autoSpaceDE w:val="0"/>
              <w:autoSpaceDN w:val="0"/>
              <w:adjustRightInd w:val="0"/>
              <w:spacing w:after="0" w:line="240" w:lineRule="auto"/>
              <w:ind w:left="60" w:right="60"/>
              <w:rPr>
                <w:sz w:val="18"/>
                <w:szCs w:val="18"/>
              </w:rPr>
            </w:pPr>
            <w:r w:rsidRPr="00693F6C">
              <w:rPr>
                <w:sz w:val="18"/>
                <w:szCs w:val="18"/>
              </w:rPr>
              <w:t>13</w:t>
            </w:r>
          </w:p>
        </w:tc>
        <w:tc>
          <w:tcPr>
            <w:tcW w:w="343" w:type="pct"/>
            <w:gridSpan w:val="2"/>
            <w:vAlign w:val="center"/>
            <w:hideMark/>
          </w:tcPr>
          <w:p w:rsidR="00194A16" w:rsidRPr="00693F6C" w:rsidRDefault="00194A16" w:rsidP="00194A16">
            <w:pPr>
              <w:autoSpaceDE w:val="0"/>
              <w:autoSpaceDN w:val="0"/>
              <w:adjustRightInd w:val="0"/>
              <w:spacing w:after="0" w:line="240" w:lineRule="auto"/>
              <w:ind w:left="60" w:right="60"/>
              <w:rPr>
                <w:sz w:val="18"/>
                <w:szCs w:val="18"/>
              </w:rPr>
            </w:pPr>
            <w:r w:rsidRPr="00693F6C">
              <w:rPr>
                <w:sz w:val="18"/>
                <w:szCs w:val="18"/>
              </w:rPr>
              <w:t>4</w:t>
            </w:r>
          </w:p>
        </w:tc>
        <w:tc>
          <w:tcPr>
            <w:tcW w:w="343" w:type="pct"/>
            <w:gridSpan w:val="2"/>
            <w:vAlign w:val="center"/>
            <w:hideMark/>
          </w:tcPr>
          <w:p w:rsidR="00194A16" w:rsidRPr="00693F6C" w:rsidRDefault="00194A16" w:rsidP="00194A16">
            <w:pPr>
              <w:autoSpaceDE w:val="0"/>
              <w:autoSpaceDN w:val="0"/>
              <w:adjustRightInd w:val="0"/>
              <w:spacing w:after="0" w:line="240" w:lineRule="auto"/>
              <w:ind w:left="60" w:right="60"/>
              <w:rPr>
                <w:sz w:val="18"/>
                <w:szCs w:val="18"/>
              </w:rPr>
            </w:pPr>
            <w:r w:rsidRPr="00693F6C">
              <w:rPr>
                <w:sz w:val="18"/>
                <w:szCs w:val="18"/>
              </w:rPr>
              <w:t>0</w:t>
            </w:r>
          </w:p>
        </w:tc>
        <w:tc>
          <w:tcPr>
            <w:tcW w:w="430" w:type="pct"/>
            <w:gridSpan w:val="2"/>
            <w:vAlign w:val="center"/>
            <w:hideMark/>
          </w:tcPr>
          <w:p w:rsidR="00194A16" w:rsidRPr="00693F6C" w:rsidRDefault="00194A16" w:rsidP="00194A16">
            <w:pPr>
              <w:autoSpaceDE w:val="0"/>
              <w:autoSpaceDN w:val="0"/>
              <w:adjustRightInd w:val="0"/>
              <w:spacing w:after="0" w:line="240" w:lineRule="auto"/>
              <w:ind w:left="60" w:right="60"/>
              <w:rPr>
                <w:sz w:val="18"/>
                <w:szCs w:val="18"/>
              </w:rPr>
            </w:pPr>
            <w:r w:rsidRPr="00693F6C">
              <w:rPr>
                <w:sz w:val="18"/>
                <w:szCs w:val="18"/>
              </w:rPr>
              <w:t>2</w:t>
            </w:r>
          </w:p>
        </w:tc>
        <w:tc>
          <w:tcPr>
            <w:tcW w:w="343" w:type="pct"/>
            <w:gridSpan w:val="2"/>
            <w:vAlign w:val="center"/>
            <w:hideMark/>
          </w:tcPr>
          <w:p w:rsidR="00194A16" w:rsidRPr="00693F6C" w:rsidRDefault="00194A16" w:rsidP="00194A16">
            <w:pPr>
              <w:autoSpaceDE w:val="0"/>
              <w:autoSpaceDN w:val="0"/>
              <w:adjustRightInd w:val="0"/>
              <w:spacing w:after="0" w:line="240" w:lineRule="auto"/>
              <w:ind w:left="60" w:right="60"/>
              <w:rPr>
                <w:sz w:val="18"/>
                <w:szCs w:val="18"/>
              </w:rPr>
            </w:pPr>
            <w:r w:rsidRPr="00693F6C">
              <w:rPr>
                <w:sz w:val="18"/>
                <w:szCs w:val="18"/>
              </w:rPr>
              <w:t>0</w:t>
            </w:r>
          </w:p>
        </w:tc>
        <w:tc>
          <w:tcPr>
            <w:tcW w:w="430" w:type="pct"/>
            <w:gridSpan w:val="2"/>
            <w:vAlign w:val="center"/>
            <w:hideMark/>
          </w:tcPr>
          <w:p w:rsidR="00194A16" w:rsidRPr="00693F6C" w:rsidRDefault="00194A16" w:rsidP="00194A16">
            <w:pPr>
              <w:autoSpaceDE w:val="0"/>
              <w:autoSpaceDN w:val="0"/>
              <w:adjustRightInd w:val="0"/>
              <w:spacing w:after="0" w:line="240" w:lineRule="auto"/>
              <w:ind w:left="60" w:right="60"/>
              <w:rPr>
                <w:sz w:val="18"/>
                <w:szCs w:val="18"/>
              </w:rPr>
            </w:pPr>
            <w:r w:rsidRPr="00693F6C">
              <w:rPr>
                <w:sz w:val="18"/>
                <w:szCs w:val="18"/>
              </w:rPr>
              <w:t>21</w:t>
            </w:r>
          </w:p>
        </w:tc>
        <w:tc>
          <w:tcPr>
            <w:tcW w:w="430" w:type="pct"/>
            <w:gridSpan w:val="2"/>
            <w:vAlign w:val="center"/>
            <w:hideMark/>
          </w:tcPr>
          <w:p w:rsidR="00194A16" w:rsidRPr="00693F6C" w:rsidRDefault="00194A16" w:rsidP="00194A16">
            <w:pPr>
              <w:autoSpaceDE w:val="0"/>
              <w:autoSpaceDN w:val="0"/>
              <w:adjustRightInd w:val="0"/>
              <w:spacing w:after="0" w:line="240" w:lineRule="auto"/>
              <w:ind w:left="60" w:right="60"/>
              <w:rPr>
                <w:sz w:val="18"/>
                <w:szCs w:val="18"/>
              </w:rPr>
            </w:pPr>
            <w:r w:rsidRPr="00693F6C">
              <w:rPr>
                <w:sz w:val="18"/>
                <w:szCs w:val="18"/>
              </w:rPr>
              <w:t>23</w:t>
            </w:r>
          </w:p>
        </w:tc>
        <w:tc>
          <w:tcPr>
            <w:tcW w:w="353" w:type="pct"/>
            <w:gridSpan w:val="2"/>
            <w:vAlign w:val="center"/>
            <w:hideMark/>
          </w:tcPr>
          <w:p w:rsidR="00194A16" w:rsidRPr="00693F6C" w:rsidRDefault="00194A16" w:rsidP="00194A16">
            <w:pPr>
              <w:autoSpaceDE w:val="0"/>
              <w:autoSpaceDN w:val="0"/>
              <w:adjustRightInd w:val="0"/>
              <w:spacing w:after="0" w:line="240" w:lineRule="auto"/>
              <w:ind w:left="60" w:right="60"/>
              <w:rPr>
                <w:sz w:val="18"/>
                <w:szCs w:val="18"/>
              </w:rPr>
            </w:pPr>
            <w:r w:rsidRPr="00693F6C">
              <w:rPr>
                <w:sz w:val="18"/>
                <w:szCs w:val="18"/>
              </w:rPr>
              <w:t>4</w:t>
            </w:r>
          </w:p>
        </w:tc>
        <w:tc>
          <w:tcPr>
            <w:tcW w:w="410" w:type="pct"/>
            <w:vAlign w:val="center"/>
            <w:hideMark/>
          </w:tcPr>
          <w:p w:rsidR="00194A16" w:rsidRPr="00693F6C" w:rsidRDefault="00194A16" w:rsidP="00194A16">
            <w:pPr>
              <w:autoSpaceDE w:val="0"/>
              <w:autoSpaceDN w:val="0"/>
              <w:adjustRightInd w:val="0"/>
              <w:spacing w:after="0" w:line="240" w:lineRule="auto"/>
              <w:ind w:left="60" w:right="60"/>
              <w:rPr>
                <w:sz w:val="18"/>
                <w:szCs w:val="18"/>
              </w:rPr>
            </w:pPr>
            <w:r w:rsidRPr="00693F6C">
              <w:rPr>
                <w:sz w:val="18"/>
                <w:szCs w:val="18"/>
              </w:rPr>
              <w:t>67</w:t>
            </w:r>
          </w:p>
        </w:tc>
      </w:tr>
      <w:tr w:rsidR="0078274A" w:rsidRPr="00693F6C" w:rsidTr="000D6C12">
        <w:trPr>
          <w:trHeight w:val="20"/>
          <w:jc w:val="center"/>
        </w:trPr>
        <w:tc>
          <w:tcPr>
            <w:tcW w:w="144" w:type="pct"/>
            <w:vMerge/>
            <w:vAlign w:val="center"/>
            <w:hideMark/>
          </w:tcPr>
          <w:p w:rsidR="00194A16" w:rsidRPr="00693F6C" w:rsidRDefault="00194A16" w:rsidP="00194A16">
            <w:pPr>
              <w:spacing w:after="0" w:line="240" w:lineRule="auto"/>
              <w:rPr>
                <w:sz w:val="18"/>
                <w:szCs w:val="18"/>
              </w:rPr>
            </w:pPr>
          </w:p>
        </w:tc>
        <w:tc>
          <w:tcPr>
            <w:tcW w:w="829" w:type="pct"/>
            <w:gridSpan w:val="2"/>
            <w:vMerge/>
            <w:hideMark/>
          </w:tcPr>
          <w:p w:rsidR="00194A16" w:rsidRPr="00693F6C" w:rsidRDefault="00194A16" w:rsidP="00194A16">
            <w:pPr>
              <w:spacing w:after="0" w:line="240" w:lineRule="auto"/>
              <w:rPr>
                <w:sz w:val="18"/>
                <w:szCs w:val="18"/>
              </w:rPr>
            </w:pPr>
          </w:p>
        </w:tc>
        <w:tc>
          <w:tcPr>
            <w:tcW w:w="514" w:type="pct"/>
            <w:gridSpan w:val="2"/>
            <w:vAlign w:val="center"/>
            <w:hideMark/>
          </w:tcPr>
          <w:p w:rsidR="00194A16" w:rsidRPr="00693F6C" w:rsidRDefault="00693F6C" w:rsidP="00693F6C">
            <w:pPr>
              <w:autoSpaceDE w:val="0"/>
              <w:autoSpaceDN w:val="0"/>
              <w:adjustRightInd w:val="0"/>
              <w:spacing w:after="0" w:line="240" w:lineRule="auto"/>
              <w:ind w:right="60"/>
              <w:rPr>
                <w:sz w:val="18"/>
                <w:szCs w:val="18"/>
              </w:rPr>
            </w:pPr>
            <w:r>
              <w:rPr>
                <w:sz w:val="18"/>
                <w:szCs w:val="18"/>
              </w:rPr>
              <w:t>Yüzde</w:t>
            </w:r>
          </w:p>
        </w:tc>
        <w:tc>
          <w:tcPr>
            <w:tcW w:w="430" w:type="pct"/>
            <w:gridSpan w:val="2"/>
            <w:vAlign w:val="center"/>
            <w:hideMark/>
          </w:tcPr>
          <w:p w:rsidR="00194A16" w:rsidRPr="00693F6C" w:rsidRDefault="00194A16" w:rsidP="00194A16">
            <w:pPr>
              <w:autoSpaceDE w:val="0"/>
              <w:autoSpaceDN w:val="0"/>
              <w:adjustRightInd w:val="0"/>
              <w:spacing w:after="0" w:line="240" w:lineRule="auto"/>
              <w:ind w:left="60" w:right="60"/>
              <w:rPr>
                <w:sz w:val="18"/>
                <w:szCs w:val="18"/>
              </w:rPr>
            </w:pPr>
            <w:r w:rsidRPr="00693F6C">
              <w:rPr>
                <w:sz w:val="18"/>
                <w:szCs w:val="18"/>
              </w:rPr>
              <w:t>19</w:t>
            </w:r>
            <w:r w:rsidR="00693F6C">
              <w:rPr>
                <w:sz w:val="18"/>
                <w:szCs w:val="18"/>
              </w:rPr>
              <w:t>,</w:t>
            </w:r>
            <w:r w:rsidRPr="00693F6C">
              <w:rPr>
                <w:sz w:val="18"/>
                <w:szCs w:val="18"/>
              </w:rPr>
              <w:t>4%</w:t>
            </w:r>
          </w:p>
        </w:tc>
        <w:tc>
          <w:tcPr>
            <w:tcW w:w="343" w:type="pct"/>
            <w:gridSpan w:val="2"/>
            <w:vAlign w:val="center"/>
            <w:hideMark/>
          </w:tcPr>
          <w:p w:rsidR="00194A16" w:rsidRPr="00693F6C" w:rsidRDefault="00194A16" w:rsidP="00194A16">
            <w:pPr>
              <w:autoSpaceDE w:val="0"/>
              <w:autoSpaceDN w:val="0"/>
              <w:adjustRightInd w:val="0"/>
              <w:spacing w:after="0" w:line="240" w:lineRule="auto"/>
              <w:ind w:left="60" w:right="60"/>
              <w:rPr>
                <w:sz w:val="18"/>
                <w:szCs w:val="18"/>
              </w:rPr>
            </w:pPr>
            <w:r w:rsidRPr="00693F6C">
              <w:rPr>
                <w:sz w:val="18"/>
                <w:szCs w:val="18"/>
              </w:rPr>
              <w:t>6</w:t>
            </w:r>
            <w:r w:rsidR="00693F6C">
              <w:rPr>
                <w:sz w:val="18"/>
                <w:szCs w:val="18"/>
              </w:rPr>
              <w:t>,</w:t>
            </w:r>
            <w:r w:rsidRPr="00693F6C">
              <w:rPr>
                <w:sz w:val="18"/>
                <w:szCs w:val="18"/>
              </w:rPr>
              <w:t>0%</w:t>
            </w:r>
          </w:p>
        </w:tc>
        <w:tc>
          <w:tcPr>
            <w:tcW w:w="343" w:type="pct"/>
            <w:gridSpan w:val="2"/>
            <w:vAlign w:val="center"/>
            <w:hideMark/>
          </w:tcPr>
          <w:p w:rsidR="00194A16" w:rsidRPr="00693F6C" w:rsidRDefault="00194A16" w:rsidP="00194A16">
            <w:pPr>
              <w:autoSpaceDE w:val="0"/>
              <w:autoSpaceDN w:val="0"/>
              <w:adjustRightInd w:val="0"/>
              <w:spacing w:after="0" w:line="240" w:lineRule="auto"/>
              <w:ind w:left="60" w:right="60"/>
              <w:rPr>
                <w:sz w:val="18"/>
                <w:szCs w:val="18"/>
              </w:rPr>
            </w:pPr>
            <w:r w:rsidRPr="00693F6C">
              <w:rPr>
                <w:sz w:val="18"/>
                <w:szCs w:val="18"/>
              </w:rPr>
              <w:t>0</w:t>
            </w:r>
            <w:r w:rsidR="00693F6C">
              <w:rPr>
                <w:sz w:val="18"/>
                <w:szCs w:val="18"/>
              </w:rPr>
              <w:t>,</w:t>
            </w:r>
            <w:r w:rsidRPr="00693F6C">
              <w:rPr>
                <w:sz w:val="18"/>
                <w:szCs w:val="18"/>
              </w:rPr>
              <w:t>0%</w:t>
            </w:r>
          </w:p>
        </w:tc>
        <w:tc>
          <w:tcPr>
            <w:tcW w:w="430" w:type="pct"/>
            <w:gridSpan w:val="2"/>
            <w:vAlign w:val="center"/>
            <w:hideMark/>
          </w:tcPr>
          <w:p w:rsidR="00194A16" w:rsidRPr="00693F6C" w:rsidRDefault="00194A16" w:rsidP="00194A16">
            <w:pPr>
              <w:autoSpaceDE w:val="0"/>
              <w:autoSpaceDN w:val="0"/>
              <w:adjustRightInd w:val="0"/>
              <w:spacing w:after="0" w:line="240" w:lineRule="auto"/>
              <w:ind w:left="60" w:right="60"/>
              <w:rPr>
                <w:sz w:val="18"/>
                <w:szCs w:val="18"/>
              </w:rPr>
            </w:pPr>
            <w:r w:rsidRPr="00693F6C">
              <w:rPr>
                <w:sz w:val="18"/>
                <w:szCs w:val="18"/>
              </w:rPr>
              <w:t>3</w:t>
            </w:r>
            <w:r w:rsidR="00693F6C">
              <w:rPr>
                <w:sz w:val="18"/>
                <w:szCs w:val="18"/>
              </w:rPr>
              <w:t>,</w:t>
            </w:r>
            <w:r w:rsidRPr="00693F6C">
              <w:rPr>
                <w:sz w:val="18"/>
                <w:szCs w:val="18"/>
              </w:rPr>
              <w:t>0%</w:t>
            </w:r>
          </w:p>
        </w:tc>
        <w:tc>
          <w:tcPr>
            <w:tcW w:w="343" w:type="pct"/>
            <w:gridSpan w:val="2"/>
            <w:vAlign w:val="center"/>
            <w:hideMark/>
          </w:tcPr>
          <w:p w:rsidR="00194A16" w:rsidRPr="00693F6C" w:rsidRDefault="00194A16" w:rsidP="00194A16">
            <w:pPr>
              <w:autoSpaceDE w:val="0"/>
              <w:autoSpaceDN w:val="0"/>
              <w:adjustRightInd w:val="0"/>
              <w:spacing w:after="0" w:line="240" w:lineRule="auto"/>
              <w:ind w:left="60" w:right="60"/>
              <w:rPr>
                <w:sz w:val="18"/>
                <w:szCs w:val="18"/>
              </w:rPr>
            </w:pPr>
            <w:r w:rsidRPr="00693F6C">
              <w:rPr>
                <w:sz w:val="18"/>
                <w:szCs w:val="18"/>
              </w:rPr>
              <w:t>0</w:t>
            </w:r>
            <w:r w:rsidR="00693F6C">
              <w:rPr>
                <w:sz w:val="18"/>
                <w:szCs w:val="18"/>
              </w:rPr>
              <w:t>,</w:t>
            </w:r>
            <w:r w:rsidRPr="00693F6C">
              <w:rPr>
                <w:sz w:val="18"/>
                <w:szCs w:val="18"/>
              </w:rPr>
              <w:t>0%</w:t>
            </w:r>
          </w:p>
        </w:tc>
        <w:tc>
          <w:tcPr>
            <w:tcW w:w="430" w:type="pct"/>
            <w:gridSpan w:val="2"/>
            <w:vAlign w:val="center"/>
            <w:hideMark/>
          </w:tcPr>
          <w:p w:rsidR="00194A16" w:rsidRPr="00693F6C" w:rsidRDefault="00194A16" w:rsidP="00194A16">
            <w:pPr>
              <w:autoSpaceDE w:val="0"/>
              <w:autoSpaceDN w:val="0"/>
              <w:adjustRightInd w:val="0"/>
              <w:spacing w:after="0" w:line="240" w:lineRule="auto"/>
              <w:ind w:left="60" w:right="60"/>
              <w:rPr>
                <w:sz w:val="18"/>
                <w:szCs w:val="18"/>
              </w:rPr>
            </w:pPr>
            <w:r w:rsidRPr="00693F6C">
              <w:rPr>
                <w:sz w:val="18"/>
                <w:szCs w:val="18"/>
              </w:rPr>
              <w:t>31</w:t>
            </w:r>
            <w:r w:rsidR="00693F6C">
              <w:rPr>
                <w:sz w:val="18"/>
                <w:szCs w:val="18"/>
              </w:rPr>
              <w:t>,</w:t>
            </w:r>
            <w:r w:rsidRPr="00693F6C">
              <w:rPr>
                <w:sz w:val="18"/>
                <w:szCs w:val="18"/>
              </w:rPr>
              <w:t>3%</w:t>
            </w:r>
          </w:p>
        </w:tc>
        <w:tc>
          <w:tcPr>
            <w:tcW w:w="430" w:type="pct"/>
            <w:gridSpan w:val="2"/>
            <w:vAlign w:val="center"/>
            <w:hideMark/>
          </w:tcPr>
          <w:p w:rsidR="00194A16" w:rsidRPr="00693F6C" w:rsidRDefault="00194A16" w:rsidP="00194A16">
            <w:pPr>
              <w:autoSpaceDE w:val="0"/>
              <w:autoSpaceDN w:val="0"/>
              <w:adjustRightInd w:val="0"/>
              <w:spacing w:after="0" w:line="240" w:lineRule="auto"/>
              <w:ind w:left="60" w:right="60"/>
              <w:rPr>
                <w:sz w:val="18"/>
                <w:szCs w:val="18"/>
              </w:rPr>
            </w:pPr>
            <w:r w:rsidRPr="00693F6C">
              <w:rPr>
                <w:sz w:val="18"/>
                <w:szCs w:val="18"/>
              </w:rPr>
              <w:t>34</w:t>
            </w:r>
            <w:r w:rsidR="00693F6C">
              <w:rPr>
                <w:sz w:val="18"/>
                <w:szCs w:val="18"/>
              </w:rPr>
              <w:t>,</w:t>
            </w:r>
            <w:r w:rsidRPr="00693F6C">
              <w:rPr>
                <w:sz w:val="18"/>
                <w:szCs w:val="18"/>
              </w:rPr>
              <w:t>3%</w:t>
            </w:r>
          </w:p>
        </w:tc>
        <w:tc>
          <w:tcPr>
            <w:tcW w:w="353" w:type="pct"/>
            <w:gridSpan w:val="2"/>
            <w:vAlign w:val="center"/>
            <w:hideMark/>
          </w:tcPr>
          <w:p w:rsidR="00194A16" w:rsidRPr="00693F6C" w:rsidRDefault="00194A16" w:rsidP="00194A16">
            <w:pPr>
              <w:autoSpaceDE w:val="0"/>
              <w:autoSpaceDN w:val="0"/>
              <w:adjustRightInd w:val="0"/>
              <w:spacing w:after="0" w:line="240" w:lineRule="auto"/>
              <w:ind w:left="60" w:right="60"/>
              <w:rPr>
                <w:sz w:val="18"/>
                <w:szCs w:val="18"/>
              </w:rPr>
            </w:pPr>
            <w:r w:rsidRPr="00693F6C">
              <w:rPr>
                <w:sz w:val="18"/>
                <w:szCs w:val="18"/>
              </w:rPr>
              <w:t>6</w:t>
            </w:r>
            <w:r w:rsidR="00693F6C">
              <w:rPr>
                <w:sz w:val="18"/>
                <w:szCs w:val="18"/>
              </w:rPr>
              <w:t>,</w:t>
            </w:r>
            <w:r w:rsidRPr="00693F6C">
              <w:rPr>
                <w:sz w:val="18"/>
                <w:szCs w:val="18"/>
              </w:rPr>
              <w:t>0%</w:t>
            </w:r>
          </w:p>
        </w:tc>
        <w:tc>
          <w:tcPr>
            <w:tcW w:w="410" w:type="pct"/>
            <w:vAlign w:val="center"/>
            <w:hideMark/>
          </w:tcPr>
          <w:p w:rsidR="00194A16" w:rsidRPr="00693F6C" w:rsidRDefault="00693F6C" w:rsidP="00194A16">
            <w:pPr>
              <w:autoSpaceDE w:val="0"/>
              <w:autoSpaceDN w:val="0"/>
              <w:adjustRightInd w:val="0"/>
              <w:spacing w:after="0" w:line="240" w:lineRule="auto"/>
              <w:ind w:left="60" w:right="60"/>
              <w:rPr>
                <w:sz w:val="18"/>
                <w:szCs w:val="18"/>
              </w:rPr>
            </w:pPr>
            <w:r>
              <w:rPr>
                <w:sz w:val="18"/>
                <w:szCs w:val="18"/>
              </w:rPr>
              <w:t>100</w:t>
            </w:r>
            <w:r w:rsidR="00194A16" w:rsidRPr="00693F6C">
              <w:rPr>
                <w:sz w:val="18"/>
                <w:szCs w:val="18"/>
              </w:rPr>
              <w:t>%</w:t>
            </w:r>
          </w:p>
        </w:tc>
      </w:tr>
      <w:tr w:rsidR="0078274A" w:rsidRPr="00693F6C" w:rsidTr="000D6C12">
        <w:trPr>
          <w:trHeight w:val="20"/>
          <w:jc w:val="center"/>
        </w:trPr>
        <w:tc>
          <w:tcPr>
            <w:tcW w:w="144" w:type="pct"/>
            <w:vMerge/>
            <w:vAlign w:val="center"/>
            <w:hideMark/>
          </w:tcPr>
          <w:p w:rsidR="00194A16" w:rsidRPr="00693F6C" w:rsidRDefault="00194A16" w:rsidP="00194A16">
            <w:pPr>
              <w:spacing w:after="0" w:line="240" w:lineRule="auto"/>
              <w:rPr>
                <w:sz w:val="18"/>
                <w:szCs w:val="18"/>
              </w:rPr>
            </w:pPr>
          </w:p>
        </w:tc>
        <w:tc>
          <w:tcPr>
            <w:tcW w:w="829" w:type="pct"/>
            <w:gridSpan w:val="2"/>
            <w:vMerge w:val="restart"/>
            <w:hideMark/>
          </w:tcPr>
          <w:p w:rsidR="00194A16" w:rsidRPr="00693F6C" w:rsidRDefault="006B694C" w:rsidP="00194A16">
            <w:pPr>
              <w:autoSpaceDE w:val="0"/>
              <w:autoSpaceDN w:val="0"/>
              <w:adjustRightInd w:val="0"/>
              <w:spacing w:after="0" w:line="240" w:lineRule="auto"/>
              <w:ind w:left="60" w:right="60"/>
              <w:rPr>
                <w:sz w:val="18"/>
                <w:szCs w:val="18"/>
              </w:rPr>
            </w:pPr>
            <w:r w:rsidRPr="00693F6C">
              <w:rPr>
                <w:sz w:val="18"/>
                <w:szCs w:val="18"/>
              </w:rPr>
              <w:t>7 yaş- 12 yaş</w:t>
            </w:r>
          </w:p>
        </w:tc>
        <w:tc>
          <w:tcPr>
            <w:tcW w:w="514" w:type="pct"/>
            <w:gridSpan w:val="2"/>
            <w:vAlign w:val="center"/>
            <w:hideMark/>
          </w:tcPr>
          <w:p w:rsidR="00194A16" w:rsidRPr="00693F6C" w:rsidRDefault="007C7916" w:rsidP="00693F6C">
            <w:pPr>
              <w:autoSpaceDE w:val="0"/>
              <w:autoSpaceDN w:val="0"/>
              <w:adjustRightInd w:val="0"/>
              <w:spacing w:after="0" w:line="240" w:lineRule="auto"/>
              <w:ind w:right="60"/>
              <w:rPr>
                <w:sz w:val="18"/>
                <w:szCs w:val="18"/>
              </w:rPr>
            </w:pPr>
            <w:r w:rsidRPr="00693F6C">
              <w:rPr>
                <w:sz w:val="18"/>
                <w:szCs w:val="18"/>
              </w:rPr>
              <w:t>Adet</w:t>
            </w:r>
          </w:p>
        </w:tc>
        <w:tc>
          <w:tcPr>
            <w:tcW w:w="430" w:type="pct"/>
            <w:gridSpan w:val="2"/>
            <w:vAlign w:val="center"/>
            <w:hideMark/>
          </w:tcPr>
          <w:p w:rsidR="00194A16" w:rsidRPr="00693F6C" w:rsidRDefault="00194A16" w:rsidP="00194A16">
            <w:pPr>
              <w:autoSpaceDE w:val="0"/>
              <w:autoSpaceDN w:val="0"/>
              <w:adjustRightInd w:val="0"/>
              <w:spacing w:after="0" w:line="240" w:lineRule="auto"/>
              <w:ind w:left="60" w:right="60"/>
              <w:rPr>
                <w:sz w:val="18"/>
                <w:szCs w:val="18"/>
              </w:rPr>
            </w:pPr>
            <w:r w:rsidRPr="00693F6C">
              <w:rPr>
                <w:sz w:val="18"/>
                <w:szCs w:val="18"/>
              </w:rPr>
              <w:t>15</w:t>
            </w:r>
          </w:p>
        </w:tc>
        <w:tc>
          <w:tcPr>
            <w:tcW w:w="343" w:type="pct"/>
            <w:gridSpan w:val="2"/>
            <w:vAlign w:val="center"/>
            <w:hideMark/>
          </w:tcPr>
          <w:p w:rsidR="00194A16" w:rsidRPr="00693F6C" w:rsidRDefault="00194A16" w:rsidP="00194A16">
            <w:pPr>
              <w:autoSpaceDE w:val="0"/>
              <w:autoSpaceDN w:val="0"/>
              <w:adjustRightInd w:val="0"/>
              <w:spacing w:after="0" w:line="240" w:lineRule="auto"/>
              <w:ind w:left="60" w:right="60"/>
              <w:rPr>
                <w:sz w:val="18"/>
                <w:szCs w:val="18"/>
              </w:rPr>
            </w:pPr>
            <w:r w:rsidRPr="00693F6C">
              <w:rPr>
                <w:sz w:val="18"/>
                <w:szCs w:val="18"/>
              </w:rPr>
              <w:t>1</w:t>
            </w:r>
          </w:p>
        </w:tc>
        <w:tc>
          <w:tcPr>
            <w:tcW w:w="343" w:type="pct"/>
            <w:gridSpan w:val="2"/>
            <w:vAlign w:val="center"/>
            <w:hideMark/>
          </w:tcPr>
          <w:p w:rsidR="00194A16" w:rsidRPr="00693F6C" w:rsidRDefault="00194A16" w:rsidP="00194A16">
            <w:pPr>
              <w:autoSpaceDE w:val="0"/>
              <w:autoSpaceDN w:val="0"/>
              <w:adjustRightInd w:val="0"/>
              <w:spacing w:after="0" w:line="240" w:lineRule="auto"/>
              <w:ind w:left="60" w:right="60"/>
              <w:rPr>
                <w:sz w:val="18"/>
                <w:szCs w:val="18"/>
              </w:rPr>
            </w:pPr>
            <w:r w:rsidRPr="00693F6C">
              <w:rPr>
                <w:sz w:val="18"/>
                <w:szCs w:val="18"/>
              </w:rPr>
              <w:t>4</w:t>
            </w:r>
          </w:p>
        </w:tc>
        <w:tc>
          <w:tcPr>
            <w:tcW w:w="430" w:type="pct"/>
            <w:gridSpan w:val="2"/>
            <w:vAlign w:val="center"/>
            <w:hideMark/>
          </w:tcPr>
          <w:p w:rsidR="00194A16" w:rsidRPr="00693F6C" w:rsidRDefault="00194A16" w:rsidP="00194A16">
            <w:pPr>
              <w:autoSpaceDE w:val="0"/>
              <w:autoSpaceDN w:val="0"/>
              <w:adjustRightInd w:val="0"/>
              <w:spacing w:after="0" w:line="240" w:lineRule="auto"/>
              <w:ind w:left="60" w:right="60"/>
              <w:rPr>
                <w:sz w:val="18"/>
                <w:szCs w:val="18"/>
              </w:rPr>
            </w:pPr>
            <w:r w:rsidRPr="00693F6C">
              <w:rPr>
                <w:sz w:val="18"/>
                <w:szCs w:val="18"/>
              </w:rPr>
              <w:t>2</w:t>
            </w:r>
          </w:p>
        </w:tc>
        <w:tc>
          <w:tcPr>
            <w:tcW w:w="343" w:type="pct"/>
            <w:gridSpan w:val="2"/>
            <w:vAlign w:val="center"/>
            <w:hideMark/>
          </w:tcPr>
          <w:p w:rsidR="00194A16" w:rsidRPr="00693F6C" w:rsidRDefault="00194A16" w:rsidP="00194A16">
            <w:pPr>
              <w:autoSpaceDE w:val="0"/>
              <w:autoSpaceDN w:val="0"/>
              <w:adjustRightInd w:val="0"/>
              <w:spacing w:after="0" w:line="240" w:lineRule="auto"/>
              <w:ind w:left="60" w:right="60"/>
              <w:rPr>
                <w:sz w:val="18"/>
                <w:szCs w:val="18"/>
              </w:rPr>
            </w:pPr>
            <w:r w:rsidRPr="00693F6C">
              <w:rPr>
                <w:sz w:val="18"/>
                <w:szCs w:val="18"/>
              </w:rPr>
              <w:t>0</w:t>
            </w:r>
          </w:p>
        </w:tc>
        <w:tc>
          <w:tcPr>
            <w:tcW w:w="430" w:type="pct"/>
            <w:gridSpan w:val="2"/>
            <w:vAlign w:val="center"/>
            <w:hideMark/>
          </w:tcPr>
          <w:p w:rsidR="00194A16" w:rsidRPr="00693F6C" w:rsidRDefault="00194A16" w:rsidP="00194A16">
            <w:pPr>
              <w:autoSpaceDE w:val="0"/>
              <w:autoSpaceDN w:val="0"/>
              <w:adjustRightInd w:val="0"/>
              <w:spacing w:after="0" w:line="240" w:lineRule="auto"/>
              <w:ind w:left="60" w:right="60"/>
              <w:rPr>
                <w:sz w:val="18"/>
                <w:szCs w:val="18"/>
              </w:rPr>
            </w:pPr>
            <w:r w:rsidRPr="00693F6C">
              <w:rPr>
                <w:sz w:val="18"/>
                <w:szCs w:val="18"/>
              </w:rPr>
              <w:t>22</w:t>
            </w:r>
          </w:p>
        </w:tc>
        <w:tc>
          <w:tcPr>
            <w:tcW w:w="430" w:type="pct"/>
            <w:gridSpan w:val="2"/>
            <w:vAlign w:val="center"/>
            <w:hideMark/>
          </w:tcPr>
          <w:p w:rsidR="00194A16" w:rsidRPr="00693F6C" w:rsidRDefault="00194A16" w:rsidP="00194A16">
            <w:pPr>
              <w:autoSpaceDE w:val="0"/>
              <w:autoSpaceDN w:val="0"/>
              <w:adjustRightInd w:val="0"/>
              <w:spacing w:after="0" w:line="240" w:lineRule="auto"/>
              <w:ind w:left="60" w:right="60"/>
              <w:rPr>
                <w:sz w:val="18"/>
                <w:szCs w:val="18"/>
              </w:rPr>
            </w:pPr>
            <w:r w:rsidRPr="00693F6C">
              <w:rPr>
                <w:sz w:val="18"/>
                <w:szCs w:val="18"/>
              </w:rPr>
              <w:t>21</w:t>
            </w:r>
          </w:p>
        </w:tc>
        <w:tc>
          <w:tcPr>
            <w:tcW w:w="353" w:type="pct"/>
            <w:gridSpan w:val="2"/>
            <w:vAlign w:val="center"/>
            <w:hideMark/>
          </w:tcPr>
          <w:p w:rsidR="00194A16" w:rsidRPr="00693F6C" w:rsidRDefault="00194A16" w:rsidP="00194A16">
            <w:pPr>
              <w:autoSpaceDE w:val="0"/>
              <w:autoSpaceDN w:val="0"/>
              <w:adjustRightInd w:val="0"/>
              <w:spacing w:after="0" w:line="240" w:lineRule="auto"/>
              <w:ind w:left="60" w:right="60"/>
              <w:rPr>
                <w:sz w:val="18"/>
                <w:szCs w:val="18"/>
              </w:rPr>
            </w:pPr>
            <w:r w:rsidRPr="00693F6C">
              <w:rPr>
                <w:sz w:val="18"/>
                <w:szCs w:val="18"/>
              </w:rPr>
              <w:t>5</w:t>
            </w:r>
          </w:p>
        </w:tc>
        <w:tc>
          <w:tcPr>
            <w:tcW w:w="410" w:type="pct"/>
            <w:vAlign w:val="center"/>
            <w:hideMark/>
          </w:tcPr>
          <w:p w:rsidR="00194A16" w:rsidRPr="00693F6C" w:rsidRDefault="00194A16" w:rsidP="00194A16">
            <w:pPr>
              <w:autoSpaceDE w:val="0"/>
              <w:autoSpaceDN w:val="0"/>
              <w:adjustRightInd w:val="0"/>
              <w:spacing w:after="0" w:line="240" w:lineRule="auto"/>
              <w:ind w:left="60" w:right="60"/>
              <w:rPr>
                <w:sz w:val="18"/>
                <w:szCs w:val="18"/>
              </w:rPr>
            </w:pPr>
            <w:r w:rsidRPr="00693F6C">
              <w:rPr>
                <w:sz w:val="18"/>
                <w:szCs w:val="18"/>
              </w:rPr>
              <w:t>70</w:t>
            </w:r>
          </w:p>
        </w:tc>
      </w:tr>
      <w:tr w:rsidR="0078274A" w:rsidRPr="00693F6C" w:rsidTr="000D6C12">
        <w:trPr>
          <w:trHeight w:val="20"/>
          <w:jc w:val="center"/>
        </w:trPr>
        <w:tc>
          <w:tcPr>
            <w:tcW w:w="144" w:type="pct"/>
            <w:vMerge/>
            <w:vAlign w:val="center"/>
            <w:hideMark/>
          </w:tcPr>
          <w:p w:rsidR="00194A16" w:rsidRPr="00693F6C" w:rsidRDefault="00194A16" w:rsidP="00194A16">
            <w:pPr>
              <w:spacing w:after="0" w:line="240" w:lineRule="auto"/>
              <w:rPr>
                <w:sz w:val="18"/>
                <w:szCs w:val="18"/>
              </w:rPr>
            </w:pPr>
          </w:p>
        </w:tc>
        <w:tc>
          <w:tcPr>
            <w:tcW w:w="829" w:type="pct"/>
            <w:gridSpan w:val="2"/>
            <w:vMerge/>
            <w:hideMark/>
          </w:tcPr>
          <w:p w:rsidR="00194A16" w:rsidRPr="00693F6C" w:rsidRDefault="00194A16" w:rsidP="00194A16">
            <w:pPr>
              <w:spacing w:after="0" w:line="240" w:lineRule="auto"/>
              <w:rPr>
                <w:sz w:val="18"/>
                <w:szCs w:val="18"/>
              </w:rPr>
            </w:pPr>
          </w:p>
        </w:tc>
        <w:tc>
          <w:tcPr>
            <w:tcW w:w="514" w:type="pct"/>
            <w:gridSpan w:val="2"/>
            <w:vAlign w:val="center"/>
            <w:hideMark/>
          </w:tcPr>
          <w:p w:rsidR="00194A16" w:rsidRPr="00693F6C" w:rsidRDefault="00693F6C" w:rsidP="00693F6C">
            <w:pPr>
              <w:autoSpaceDE w:val="0"/>
              <w:autoSpaceDN w:val="0"/>
              <w:adjustRightInd w:val="0"/>
              <w:spacing w:after="0" w:line="240" w:lineRule="auto"/>
              <w:ind w:right="60"/>
              <w:rPr>
                <w:sz w:val="18"/>
                <w:szCs w:val="18"/>
              </w:rPr>
            </w:pPr>
            <w:r>
              <w:rPr>
                <w:sz w:val="18"/>
                <w:szCs w:val="18"/>
              </w:rPr>
              <w:t>Yüzde</w:t>
            </w:r>
          </w:p>
        </w:tc>
        <w:tc>
          <w:tcPr>
            <w:tcW w:w="430" w:type="pct"/>
            <w:gridSpan w:val="2"/>
            <w:vAlign w:val="center"/>
            <w:hideMark/>
          </w:tcPr>
          <w:p w:rsidR="00194A16" w:rsidRPr="00693F6C" w:rsidRDefault="00194A16" w:rsidP="00194A16">
            <w:pPr>
              <w:autoSpaceDE w:val="0"/>
              <w:autoSpaceDN w:val="0"/>
              <w:adjustRightInd w:val="0"/>
              <w:spacing w:after="0" w:line="240" w:lineRule="auto"/>
              <w:ind w:left="60" w:right="60"/>
              <w:rPr>
                <w:sz w:val="18"/>
                <w:szCs w:val="18"/>
              </w:rPr>
            </w:pPr>
            <w:r w:rsidRPr="00693F6C">
              <w:rPr>
                <w:sz w:val="18"/>
                <w:szCs w:val="18"/>
              </w:rPr>
              <w:t>21</w:t>
            </w:r>
            <w:r w:rsidR="00693F6C">
              <w:rPr>
                <w:sz w:val="18"/>
                <w:szCs w:val="18"/>
              </w:rPr>
              <w:t>,</w:t>
            </w:r>
            <w:r w:rsidRPr="00693F6C">
              <w:rPr>
                <w:sz w:val="18"/>
                <w:szCs w:val="18"/>
              </w:rPr>
              <w:t>4%</w:t>
            </w:r>
          </w:p>
        </w:tc>
        <w:tc>
          <w:tcPr>
            <w:tcW w:w="343" w:type="pct"/>
            <w:gridSpan w:val="2"/>
            <w:vAlign w:val="center"/>
            <w:hideMark/>
          </w:tcPr>
          <w:p w:rsidR="00194A16" w:rsidRPr="00693F6C" w:rsidRDefault="00194A16" w:rsidP="00194A16">
            <w:pPr>
              <w:autoSpaceDE w:val="0"/>
              <w:autoSpaceDN w:val="0"/>
              <w:adjustRightInd w:val="0"/>
              <w:spacing w:after="0" w:line="240" w:lineRule="auto"/>
              <w:ind w:left="60" w:right="60"/>
              <w:rPr>
                <w:sz w:val="18"/>
                <w:szCs w:val="18"/>
              </w:rPr>
            </w:pPr>
            <w:r w:rsidRPr="00693F6C">
              <w:rPr>
                <w:sz w:val="18"/>
                <w:szCs w:val="18"/>
              </w:rPr>
              <w:t>1</w:t>
            </w:r>
            <w:r w:rsidR="00693F6C">
              <w:rPr>
                <w:sz w:val="18"/>
                <w:szCs w:val="18"/>
              </w:rPr>
              <w:t>,</w:t>
            </w:r>
            <w:r w:rsidRPr="00693F6C">
              <w:rPr>
                <w:sz w:val="18"/>
                <w:szCs w:val="18"/>
              </w:rPr>
              <w:t>4%</w:t>
            </w:r>
          </w:p>
        </w:tc>
        <w:tc>
          <w:tcPr>
            <w:tcW w:w="343" w:type="pct"/>
            <w:gridSpan w:val="2"/>
            <w:vAlign w:val="center"/>
            <w:hideMark/>
          </w:tcPr>
          <w:p w:rsidR="00194A16" w:rsidRPr="00693F6C" w:rsidRDefault="00194A16" w:rsidP="00194A16">
            <w:pPr>
              <w:autoSpaceDE w:val="0"/>
              <w:autoSpaceDN w:val="0"/>
              <w:adjustRightInd w:val="0"/>
              <w:spacing w:after="0" w:line="240" w:lineRule="auto"/>
              <w:ind w:left="60" w:right="60"/>
              <w:rPr>
                <w:sz w:val="18"/>
                <w:szCs w:val="18"/>
              </w:rPr>
            </w:pPr>
            <w:r w:rsidRPr="00693F6C">
              <w:rPr>
                <w:sz w:val="18"/>
                <w:szCs w:val="18"/>
              </w:rPr>
              <w:t>5</w:t>
            </w:r>
            <w:r w:rsidR="00693F6C">
              <w:rPr>
                <w:sz w:val="18"/>
                <w:szCs w:val="18"/>
              </w:rPr>
              <w:t>,</w:t>
            </w:r>
            <w:r w:rsidRPr="00693F6C">
              <w:rPr>
                <w:sz w:val="18"/>
                <w:szCs w:val="18"/>
              </w:rPr>
              <w:t>7%</w:t>
            </w:r>
          </w:p>
        </w:tc>
        <w:tc>
          <w:tcPr>
            <w:tcW w:w="430" w:type="pct"/>
            <w:gridSpan w:val="2"/>
            <w:vAlign w:val="center"/>
            <w:hideMark/>
          </w:tcPr>
          <w:p w:rsidR="00194A16" w:rsidRPr="00693F6C" w:rsidRDefault="00194A16" w:rsidP="00194A16">
            <w:pPr>
              <w:autoSpaceDE w:val="0"/>
              <w:autoSpaceDN w:val="0"/>
              <w:adjustRightInd w:val="0"/>
              <w:spacing w:after="0" w:line="240" w:lineRule="auto"/>
              <w:ind w:left="60" w:right="60"/>
              <w:rPr>
                <w:sz w:val="18"/>
                <w:szCs w:val="18"/>
              </w:rPr>
            </w:pPr>
            <w:r w:rsidRPr="00693F6C">
              <w:rPr>
                <w:sz w:val="18"/>
                <w:szCs w:val="18"/>
              </w:rPr>
              <w:t>2</w:t>
            </w:r>
            <w:r w:rsidR="00693F6C">
              <w:rPr>
                <w:sz w:val="18"/>
                <w:szCs w:val="18"/>
              </w:rPr>
              <w:t>,</w:t>
            </w:r>
            <w:r w:rsidRPr="00693F6C">
              <w:rPr>
                <w:sz w:val="18"/>
                <w:szCs w:val="18"/>
              </w:rPr>
              <w:t>9%</w:t>
            </w:r>
          </w:p>
        </w:tc>
        <w:tc>
          <w:tcPr>
            <w:tcW w:w="343" w:type="pct"/>
            <w:gridSpan w:val="2"/>
            <w:vAlign w:val="center"/>
            <w:hideMark/>
          </w:tcPr>
          <w:p w:rsidR="00194A16" w:rsidRPr="00693F6C" w:rsidRDefault="00194A16" w:rsidP="00194A16">
            <w:pPr>
              <w:autoSpaceDE w:val="0"/>
              <w:autoSpaceDN w:val="0"/>
              <w:adjustRightInd w:val="0"/>
              <w:spacing w:after="0" w:line="240" w:lineRule="auto"/>
              <w:ind w:left="60" w:right="60"/>
              <w:rPr>
                <w:sz w:val="18"/>
                <w:szCs w:val="18"/>
              </w:rPr>
            </w:pPr>
            <w:r w:rsidRPr="00693F6C">
              <w:rPr>
                <w:sz w:val="18"/>
                <w:szCs w:val="18"/>
              </w:rPr>
              <w:t>0</w:t>
            </w:r>
            <w:r w:rsidR="00693F6C">
              <w:rPr>
                <w:sz w:val="18"/>
                <w:szCs w:val="18"/>
              </w:rPr>
              <w:t>,</w:t>
            </w:r>
            <w:r w:rsidRPr="00693F6C">
              <w:rPr>
                <w:sz w:val="18"/>
                <w:szCs w:val="18"/>
              </w:rPr>
              <w:t>0%</w:t>
            </w:r>
          </w:p>
        </w:tc>
        <w:tc>
          <w:tcPr>
            <w:tcW w:w="430" w:type="pct"/>
            <w:gridSpan w:val="2"/>
            <w:vAlign w:val="center"/>
            <w:hideMark/>
          </w:tcPr>
          <w:p w:rsidR="00194A16" w:rsidRPr="00693F6C" w:rsidRDefault="00194A16" w:rsidP="00194A16">
            <w:pPr>
              <w:autoSpaceDE w:val="0"/>
              <w:autoSpaceDN w:val="0"/>
              <w:adjustRightInd w:val="0"/>
              <w:spacing w:after="0" w:line="240" w:lineRule="auto"/>
              <w:ind w:left="60" w:right="60"/>
              <w:rPr>
                <w:sz w:val="18"/>
                <w:szCs w:val="18"/>
              </w:rPr>
            </w:pPr>
            <w:r w:rsidRPr="00693F6C">
              <w:rPr>
                <w:sz w:val="18"/>
                <w:szCs w:val="18"/>
              </w:rPr>
              <w:t>31</w:t>
            </w:r>
            <w:r w:rsidR="00693F6C">
              <w:rPr>
                <w:sz w:val="18"/>
                <w:szCs w:val="18"/>
              </w:rPr>
              <w:t>,</w:t>
            </w:r>
            <w:r w:rsidRPr="00693F6C">
              <w:rPr>
                <w:sz w:val="18"/>
                <w:szCs w:val="18"/>
              </w:rPr>
              <w:t>4%</w:t>
            </w:r>
          </w:p>
        </w:tc>
        <w:tc>
          <w:tcPr>
            <w:tcW w:w="430" w:type="pct"/>
            <w:gridSpan w:val="2"/>
            <w:vAlign w:val="center"/>
            <w:hideMark/>
          </w:tcPr>
          <w:p w:rsidR="00194A16" w:rsidRPr="00693F6C" w:rsidRDefault="00194A16" w:rsidP="00194A16">
            <w:pPr>
              <w:autoSpaceDE w:val="0"/>
              <w:autoSpaceDN w:val="0"/>
              <w:adjustRightInd w:val="0"/>
              <w:spacing w:after="0" w:line="240" w:lineRule="auto"/>
              <w:ind w:left="60" w:right="60"/>
              <w:rPr>
                <w:sz w:val="18"/>
                <w:szCs w:val="18"/>
              </w:rPr>
            </w:pPr>
            <w:r w:rsidRPr="00693F6C">
              <w:rPr>
                <w:sz w:val="18"/>
                <w:szCs w:val="18"/>
              </w:rPr>
              <w:t>30</w:t>
            </w:r>
            <w:r w:rsidR="00693F6C">
              <w:rPr>
                <w:sz w:val="18"/>
                <w:szCs w:val="18"/>
              </w:rPr>
              <w:t>,</w:t>
            </w:r>
            <w:r w:rsidRPr="00693F6C">
              <w:rPr>
                <w:sz w:val="18"/>
                <w:szCs w:val="18"/>
              </w:rPr>
              <w:t>0%</w:t>
            </w:r>
          </w:p>
        </w:tc>
        <w:tc>
          <w:tcPr>
            <w:tcW w:w="353" w:type="pct"/>
            <w:gridSpan w:val="2"/>
            <w:vAlign w:val="center"/>
            <w:hideMark/>
          </w:tcPr>
          <w:p w:rsidR="00194A16" w:rsidRPr="00693F6C" w:rsidRDefault="00194A16" w:rsidP="00194A16">
            <w:pPr>
              <w:autoSpaceDE w:val="0"/>
              <w:autoSpaceDN w:val="0"/>
              <w:adjustRightInd w:val="0"/>
              <w:spacing w:after="0" w:line="240" w:lineRule="auto"/>
              <w:ind w:left="60" w:right="60"/>
              <w:rPr>
                <w:sz w:val="18"/>
                <w:szCs w:val="18"/>
              </w:rPr>
            </w:pPr>
            <w:r w:rsidRPr="00693F6C">
              <w:rPr>
                <w:sz w:val="18"/>
                <w:szCs w:val="18"/>
              </w:rPr>
              <w:t>7</w:t>
            </w:r>
            <w:r w:rsidR="00693F6C">
              <w:rPr>
                <w:sz w:val="18"/>
                <w:szCs w:val="18"/>
              </w:rPr>
              <w:t>,</w:t>
            </w:r>
            <w:r w:rsidRPr="00693F6C">
              <w:rPr>
                <w:sz w:val="18"/>
                <w:szCs w:val="18"/>
              </w:rPr>
              <w:t>1%</w:t>
            </w:r>
          </w:p>
        </w:tc>
        <w:tc>
          <w:tcPr>
            <w:tcW w:w="410" w:type="pct"/>
            <w:vAlign w:val="center"/>
            <w:hideMark/>
          </w:tcPr>
          <w:p w:rsidR="00194A16" w:rsidRPr="00693F6C" w:rsidRDefault="00693F6C" w:rsidP="00194A16">
            <w:pPr>
              <w:autoSpaceDE w:val="0"/>
              <w:autoSpaceDN w:val="0"/>
              <w:adjustRightInd w:val="0"/>
              <w:spacing w:after="0" w:line="240" w:lineRule="auto"/>
              <w:ind w:left="60" w:right="60"/>
              <w:rPr>
                <w:sz w:val="18"/>
                <w:szCs w:val="18"/>
              </w:rPr>
            </w:pPr>
            <w:r>
              <w:rPr>
                <w:sz w:val="18"/>
                <w:szCs w:val="18"/>
              </w:rPr>
              <w:t>100</w:t>
            </w:r>
            <w:r w:rsidR="00194A16" w:rsidRPr="00693F6C">
              <w:rPr>
                <w:sz w:val="18"/>
                <w:szCs w:val="18"/>
              </w:rPr>
              <w:t>%</w:t>
            </w:r>
          </w:p>
        </w:tc>
      </w:tr>
      <w:tr w:rsidR="0078274A" w:rsidRPr="00693F6C" w:rsidTr="000D6C12">
        <w:trPr>
          <w:trHeight w:val="323"/>
          <w:jc w:val="center"/>
        </w:trPr>
        <w:tc>
          <w:tcPr>
            <w:tcW w:w="144" w:type="pct"/>
            <w:vMerge/>
            <w:vAlign w:val="center"/>
            <w:hideMark/>
          </w:tcPr>
          <w:p w:rsidR="00194A16" w:rsidRPr="00693F6C" w:rsidRDefault="00194A16" w:rsidP="00194A16">
            <w:pPr>
              <w:spacing w:after="0" w:line="240" w:lineRule="auto"/>
              <w:rPr>
                <w:sz w:val="18"/>
                <w:szCs w:val="18"/>
              </w:rPr>
            </w:pPr>
          </w:p>
        </w:tc>
        <w:tc>
          <w:tcPr>
            <w:tcW w:w="829" w:type="pct"/>
            <w:gridSpan w:val="2"/>
            <w:vMerge w:val="restart"/>
            <w:hideMark/>
          </w:tcPr>
          <w:p w:rsidR="00194A16" w:rsidRPr="00693F6C" w:rsidRDefault="006B694C" w:rsidP="00194A16">
            <w:pPr>
              <w:autoSpaceDE w:val="0"/>
              <w:autoSpaceDN w:val="0"/>
              <w:adjustRightInd w:val="0"/>
              <w:spacing w:after="0" w:line="240" w:lineRule="auto"/>
              <w:ind w:left="60" w:right="60"/>
              <w:rPr>
                <w:sz w:val="18"/>
                <w:szCs w:val="18"/>
              </w:rPr>
            </w:pPr>
            <w:r w:rsidRPr="00693F6C">
              <w:rPr>
                <w:sz w:val="18"/>
                <w:szCs w:val="18"/>
              </w:rPr>
              <w:t>12 yaş üzeri</w:t>
            </w:r>
          </w:p>
        </w:tc>
        <w:tc>
          <w:tcPr>
            <w:tcW w:w="514" w:type="pct"/>
            <w:gridSpan w:val="2"/>
            <w:vAlign w:val="center"/>
            <w:hideMark/>
          </w:tcPr>
          <w:p w:rsidR="00194A16" w:rsidRPr="00693F6C" w:rsidRDefault="007C7916" w:rsidP="0078274A">
            <w:pPr>
              <w:autoSpaceDE w:val="0"/>
              <w:autoSpaceDN w:val="0"/>
              <w:adjustRightInd w:val="0"/>
              <w:spacing w:after="0" w:line="240" w:lineRule="auto"/>
              <w:ind w:right="60"/>
              <w:rPr>
                <w:sz w:val="18"/>
                <w:szCs w:val="18"/>
              </w:rPr>
            </w:pPr>
            <w:r w:rsidRPr="00693F6C">
              <w:rPr>
                <w:sz w:val="18"/>
                <w:szCs w:val="18"/>
              </w:rPr>
              <w:t>Adet</w:t>
            </w:r>
          </w:p>
        </w:tc>
        <w:tc>
          <w:tcPr>
            <w:tcW w:w="430" w:type="pct"/>
            <w:gridSpan w:val="2"/>
            <w:vAlign w:val="center"/>
            <w:hideMark/>
          </w:tcPr>
          <w:p w:rsidR="00194A16" w:rsidRPr="00693F6C" w:rsidRDefault="00194A16" w:rsidP="00194A16">
            <w:pPr>
              <w:autoSpaceDE w:val="0"/>
              <w:autoSpaceDN w:val="0"/>
              <w:adjustRightInd w:val="0"/>
              <w:spacing w:after="0" w:line="240" w:lineRule="auto"/>
              <w:ind w:left="60" w:right="60"/>
              <w:rPr>
                <w:sz w:val="18"/>
                <w:szCs w:val="18"/>
              </w:rPr>
            </w:pPr>
            <w:r w:rsidRPr="00693F6C">
              <w:rPr>
                <w:sz w:val="18"/>
                <w:szCs w:val="18"/>
              </w:rPr>
              <w:t>18</w:t>
            </w:r>
          </w:p>
        </w:tc>
        <w:tc>
          <w:tcPr>
            <w:tcW w:w="343" w:type="pct"/>
            <w:gridSpan w:val="2"/>
            <w:vAlign w:val="center"/>
            <w:hideMark/>
          </w:tcPr>
          <w:p w:rsidR="00194A16" w:rsidRPr="00693F6C" w:rsidRDefault="00194A16" w:rsidP="00194A16">
            <w:pPr>
              <w:autoSpaceDE w:val="0"/>
              <w:autoSpaceDN w:val="0"/>
              <w:adjustRightInd w:val="0"/>
              <w:spacing w:after="0" w:line="240" w:lineRule="auto"/>
              <w:ind w:left="60" w:right="60"/>
              <w:rPr>
                <w:sz w:val="18"/>
                <w:szCs w:val="18"/>
              </w:rPr>
            </w:pPr>
            <w:r w:rsidRPr="00693F6C">
              <w:rPr>
                <w:sz w:val="18"/>
                <w:szCs w:val="18"/>
              </w:rPr>
              <w:t>3</w:t>
            </w:r>
          </w:p>
        </w:tc>
        <w:tc>
          <w:tcPr>
            <w:tcW w:w="343" w:type="pct"/>
            <w:gridSpan w:val="2"/>
            <w:vAlign w:val="center"/>
            <w:hideMark/>
          </w:tcPr>
          <w:p w:rsidR="00194A16" w:rsidRPr="00693F6C" w:rsidRDefault="00194A16" w:rsidP="00194A16">
            <w:pPr>
              <w:autoSpaceDE w:val="0"/>
              <w:autoSpaceDN w:val="0"/>
              <w:adjustRightInd w:val="0"/>
              <w:spacing w:after="0" w:line="240" w:lineRule="auto"/>
              <w:ind w:left="60" w:right="60"/>
              <w:rPr>
                <w:sz w:val="18"/>
                <w:szCs w:val="18"/>
              </w:rPr>
            </w:pPr>
            <w:r w:rsidRPr="00693F6C">
              <w:rPr>
                <w:sz w:val="18"/>
                <w:szCs w:val="18"/>
              </w:rPr>
              <w:t>1</w:t>
            </w:r>
          </w:p>
        </w:tc>
        <w:tc>
          <w:tcPr>
            <w:tcW w:w="430" w:type="pct"/>
            <w:gridSpan w:val="2"/>
            <w:vAlign w:val="center"/>
            <w:hideMark/>
          </w:tcPr>
          <w:p w:rsidR="00194A16" w:rsidRPr="00693F6C" w:rsidRDefault="00194A16" w:rsidP="00194A16">
            <w:pPr>
              <w:autoSpaceDE w:val="0"/>
              <w:autoSpaceDN w:val="0"/>
              <w:adjustRightInd w:val="0"/>
              <w:spacing w:after="0" w:line="240" w:lineRule="auto"/>
              <w:ind w:left="60" w:right="60"/>
              <w:rPr>
                <w:sz w:val="18"/>
                <w:szCs w:val="18"/>
              </w:rPr>
            </w:pPr>
            <w:r w:rsidRPr="00693F6C">
              <w:rPr>
                <w:sz w:val="18"/>
                <w:szCs w:val="18"/>
              </w:rPr>
              <w:t>3</w:t>
            </w:r>
          </w:p>
        </w:tc>
        <w:tc>
          <w:tcPr>
            <w:tcW w:w="343" w:type="pct"/>
            <w:gridSpan w:val="2"/>
            <w:vAlign w:val="center"/>
            <w:hideMark/>
          </w:tcPr>
          <w:p w:rsidR="00194A16" w:rsidRPr="00693F6C" w:rsidRDefault="00194A16" w:rsidP="00194A16">
            <w:pPr>
              <w:autoSpaceDE w:val="0"/>
              <w:autoSpaceDN w:val="0"/>
              <w:adjustRightInd w:val="0"/>
              <w:spacing w:after="0" w:line="240" w:lineRule="auto"/>
              <w:ind w:left="60" w:right="60"/>
              <w:rPr>
                <w:sz w:val="18"/>
                <w:szCs w:val="18"/>
              </w:rPr>
            </w:pPr>
            <w:r w:rsidRPr="00693F6C">
              <w:rPr>
                <w:sz w:val="18"/>
                <w:szCs w:val="18"/>
              </w:rPr>
              <w:t>1</w:t>
            </w:r>
          </w:p>
        </w:tc>
        <w:tc>
          <w:tcPr>
            <w:tcW w:w="430" w:type="pct"/>
            <w:gridSpan w:val="2"/>
            <w:vAlign w:val="center"/>
            <w:hideMark/>
          </w:tcPr>
          <w:p w:rsidR="00194A16" w:rsidRPr="00693F6C" w:rsidRDefault="00194A16" w:rsidP="00194A16">
            <w:pPr>
              <w:autoSpaceDE w:val="0"/>
              <w:autoSpaceDN w:val="0"/>
              <w:adjustRightInd w:val="0"/>
              <w:spacing w:after="0" w:line="240" w:lineRule="auto"/>
              <w:ind w:left="60" w:right="60"/>
              <w:rPr>
                <w:sz w:val="18"/>
                <w:szCs w:val="18"/>
              </w:rPr>
            </w:pPr>
            <w:r w:rsidRPr="00693F6C">
              <w:rPr>
                <w:sz w:val="18"/>
                <w:szCs w:val="18"/>
              </w:rPr>
              <w:t>30</w:t>
            </w:r>
          </w:p>
        </w:tc>
        <w:tc>
          <w:tcPr>
            <w:tcW w:w="430" w:type="pct"/>
            <w:gridSpan w:val="2"/>
            <w:vAlign w:val="center"/>
            <w:hideMark/>
          </w:tcPr>
          <w:p w:rsidR="00194A16" w:rsidRPr="00693F6C" w:rsidRDefault="00194A16" w:rsidP="00194A16">
            <w:pPr>
              <w:autoSpaceDE w:val="0"/>
              <w:autoSpaceDN w:val="0"/>
              <w:adjustRightInd w:val="0"/>
              <w:spacing w:after="0" w:line="240" w:lineRule="auto"/>
              <w:ind w:left="60" w:right="60"/>
              <w:rPr>
                <w:sz w:val="18"/>
                <w:szCs w:val="18"/>
              </w:rPr>
            </w:pPr>
            <w:r w:rsidRPr="00693F6C">
              <w:rPr>
                <w:sz w:val="18"/>
                <w:szCs w:val="18"/>
              </w:rPr>
              <w:t>14</w:t>
            </w:r>
          </w:p>
        </w:tc>
        <w:tc>
          <w:tcPr>
            <w:tcW w:w="353" w:type="pct"/>
            <w:gridSpan w:val="2"/>
            <w:vAlign w:val="center"/>
            <w:hideMark/>
          </w:tcPr>
          <w:p w:rsidR="00194A16" w:rsidRPr="00693F6C" w:rsidRDefault="00194A16" w:rsidP="00194A16">
            <w:pPr>
              <w:autoSpaceDE w:val="0"/>
              <w:autoSpaceDN w:val="0"/>
              <w:adjustRightInd w:val="0"/>
              <w:spacing w:after="0" w:line="240" w:lineRule="auto"/>
              <w:ind w:left="60" w:right="60"/>
              <w:rPr>
                <w:sz w:val="18"/>
                <w:szCs w:val="18"/>
              </w:rPr>
            </w:pPr>
            <w:r w:rsidRPr="00693F6C">
              <w:rPr>
                <w:sz w:val="18"/>
                <w:szCs w:val="18"/>
              </w:rPr>
              <w:t>0</w:t>
            </w:r>
          </w:p>
        </w:tc>
        <w:tc>
          <w:tcPr>
            <w:tcW w:w="410" w:type="pct"/>
            <w:vAlign w:val="center"/>
            <w:hideMark/>
          </w:tcPr>
          <w:p w:rsidR="00194A16" w:rsidRPr="00693F6C" w:rsidRDefault="00194A16" w:rsidP="00194A16">
            <w:pPr>
              <w:autoSpaceDE w:val="0"/>
              <w:autoSpaceDN w:val="0"/>
              <w:adjustRightInd w:val="0"/>
              <w:spacing w:after="0" w:line="240" w:lineRule="auto"/>
              <w:ind w:left="60" w:right="60"/>
              <w:rPr>
                <w:sz w:val="18"/>
                <w:szCs w:val="18"/>
              </w:rPr>
            </w:pPr>
            <w:r w:rsidRPr="00693F6C">
              <w:rPr>
                <w:sz w:val="18"/>
                <w:szCs w:val="18"/>
              </w:rPr>
              <w:t>70</w:t>
            </w:r>
          </w:p>
        </w:tc>
        <w:bookmarkEnd w:id="154"/>
      </w:tr>
      <w:tr w:rsidR="0078274A" w:rsidRPr="00693F6C" w:rsidTr="000D6C12">
        <w:trPr>
          <w:trHeight w:val="20"/>
          <w:jc w:val="center"/>
        </w:trPr>
        <w:tc>
          <w:tcPr>
            <w:tcW w:w="144" w:type="pct"/>
            <w:vMerge/>
            <w:vAlign w:val="center"/>
            <w:hideMark/>
          </w:tcPr>
          <w:p w:rsidR="00194A16" w:rsidRPr="00693F6C" w:rsidRDefault="00194A16" w:rsidP="00194A16">
            <w:pPr>
              <w:spacing w:after="0" w:line="240" w:lineRule="auto"/>
              <w:rPr>
                <w:sz w:val="18"/>
                <w:szCs w:val="18"/>
              </w:rPr>
            </w:pPr>
          </w:p>
        </w:tc>
        <w:tc>
          <w:tcPr>
            <w:tcW w:w="829" w:type="pct"/>
            <w:gridSpan w:val="2"/>
            <w:vMerge/>
            <w:vAlign w:val="center"/>
            <w:hideMark/>
          </w:tcPr>
          <w:p w:rsidR="00194A16" w:rsidRPr="00693F6C" w:rsidRDefault="00194A16" w:rsidP="00194A16">
            <w:pPr>
              <w:spacing w:after="0" w:line="240" w:lineRule="auto"/>
              <w:rPr>
                <w:sz w:val="18"/>
                <w:szCs w:val="18"/>
              </w:rPr>
            </w:pPr>
          </w:p>
        </w:tc>
        <w:tc>
          <w:tcPr>
            <w:tcW w:w="514" w:type="pct"/>
            <w:gridSpan w:val="2"/>
            <w:vAlign w:val="center"/>
            <w:hideMark/>
          </w:tcPr>
          <w:p w:rsidR="00194A16" w:rsidRPr="00693F6C" w:rsidRDefault="00693F6C" w:rsidP="00693F6C">
            <w:pPr>
              <w:autoSpaceDE w:val="0"/>
              <w:autoSpaceDN w:val="0"/>
              <w:adjustRightInd w:val="0"/>
              <w:spacing w:after="0" w:line="240" w:lineRule="auto"/>
              <w:ind w:right="60"/>
              <w:rPr>
                <w:sz w:val="18"/>
                <w:szCs w:val="18"/>
              </w:rPr>
            </w:pPr>
            <w:r>
              <w:rPr>
                <w:sz w:val="18"/>
                <w:szCs w:val="18"/>
              </w:rPr>
              <w:t>Yüzde</w:t>
            </w:r>
          </w:p>
        </w:tc>
        <w:tc>
          <w:tcPr>
            <w:tcW w:w="430" w:type="pct"/>
            <w:gridSpan w:val="2"/>
            <w:vAlign w:val="center"/>
            <w:hideMark/>
          </w:tcPr>
          <w:p w:rsidR="00194A16" w:rsidRPr="00693F6C" w:rsidRDefault="00194A16" w:rsidP="00194A16">
            <w:pPr>
              <w:autoSpaceDE w:val="0"/>
              <w:autoSpaceDN w:val="0"/>
              <w:adjustRightInd w:val="0"/>
              <w:spacing w:after="0" w:line="240" w:lineRule="auto"/>
              <w:ind w:left="60" w:right="60"/>
              <w:rPr>
                <w:sz w:val="18"/>
                <w:szCs w:val="18"/>
              </w:rPr>
            </w:pPr>
            <w:r w:rsidRPr="00693F6C">
              <w:rPr>
                <w:sz w:val="18"/>
                <w:szCs w:val="18"/>
              </w:rPr>
              <w:t>25</w:t>
            </w:r>
            <w:r w:rsidR="00693F6C">
              <w:rPr>
                <w:sz w:val="18"/>
                <w:szCs w:val="18"/>
              </w:rPr>
              <w:t>,</w:t>
            </w:r>
            <w:r w:rsidRPr="00693F6C">
              <w:rPr>
                <w:sz w:val="18"/>
                <w:szCs w:val="18"/>
              </w:rPr>
              <w:t>7%</w:t>
            </w:r>
          </w:p>
        </w:tc>
        <w:tc>
          <w:tcPr>
            <w:tcW w:w="343" w:type="pct"/>
            <w:gridSpan w:val="2"/>
            <w:vAlign w:val="center"/>
            <w:hideMark/>
          </w:tcPr>
          <w:p w:rsidR="00194A16" w:rsidRPr="00693F6C" w:rsidRDefault="00194A16" w:rsidP="00194A16">
            <w:pPr>
              <w:autoSpaceDE w:val="0"/>
              <w:autoSpaceDN w:val="0"/>
              <w:adjustRightInd w:val="0"/>
              <w:spacing w:after="0" w:line="240" w:lineRule="auto"/>
              <w:ind w:left="60" w:right="60"/>
              <w:rPr>
                <w:sz w:val="18"/>
                <w:szCs w:val="18"/>
              </w:rPr>
            </w:pPr>
            <w:r w:rsidRPr="00693F6C">
              <w:rPr>
                <w:sz w:val="18"/>
                <w:szCs w:val="18"/>
              </w:rPr>
              <w:t>4</w:t>
            </w:r>
            <w:r w:rsidR="00693F6C">
              <w:rPr>
                <w:sz w:val="18"/>
                <w:szCs w:val="18"/>
              </w:rPr>
              <w:t>,</w:t>
            </w:r>
            <w:r w:rsidRPr="00693F6C">
              <w:rPr>
                <w:sz w:val="18"/>
                <w:szCs w:val="18"/>
              </w:rPr>
              <w:t>3%</w:t>
            </w:r>
          </w:p>
        </w:tc>
        <w:tc>
          <w:tcPr>
            <w:tcW w:w="343" w:type="pct"/>
            <w:gridSpan w:val="2"/>
            <w:vAlign w:val="center"/>
            <w:hideMark/>
          </w:tcPr>
          <w:p w:rsidR="00194A16" w:rsidRPr="00693F6C" w:rsidRDefault="00194A16" w:rsidP="00194A16">
            <w:pPr>
              <w:autoSpaceDE w:val="0"/>
              <w:autoSpaceDN w:val="0"/>
              <w:adjustRightInd w:val="0"/>
              <w:spacing w:after="0" w:line="240" w:lineRule="auto"/>
              <w:ind w:left="60" w:right="60"/>
              <w:rPr>
                <w:sz w:val="18"/>
                <w:szCs w:val="18"/>
              </w:rPr>
            </w:pPr>
            <w:r w:rsidRPr="00693F6C">
              <w:rPr>
                <w:sz w:val="18"/>
                <w:szCs w:val="18"/>
              </w:rPr>
              <w:t>1</w:t>
            </w:r>
            <w:r w:rsidR="00693F6C">
              <w:rPr>
                <w:sz w:val="18"/>
                <w:szCs w:val="18"/>
              </w:rPr>
              <w:t>,</w:t>
            </w:r>
            <w:r w:rsidRPr="00693F6C">
              <w:rPr>
                <w:sz w:val="18"/>
                <w:szCs w:val="18"/>
              </w:rPr>
              <w:t>4%</w:t>
            </w:r>
          </w:p>
        </w:tc>
        <w:tc>
          <w:tcPr>
            <w:tcW w:w="430" w:type="pct"/>
            <w:gridSpan w:val="2"/>
            <w:vAlign w:val="center"/>
            <w:hideMark/>
          </w:tcPr>
          <w:p w:rsidR="00194A16" w:rsidRPr="00693F6C" w:rsidRDefault="00194A16" w:rsidP="00194A16">
            <w:pPr>
              <w:autoSpaceDE w:val="0"/>
              <w:autoSpaceDN w:val="0"/>
              <w:adjustRightInd w:val="0"/>
              <w:spacing w:after="0" w:line="240" w:lineRule="auto"/>
              <w:ind w:left="60" w:right="60"/>
              <w:rPr>
                <w:sz w:val="18"/>
                <w:szCs w:val="18"/>
              </w:rPr>
            </w:pPr>
            <w:r w:rsidRPr="00693F6C">
              <w:rPr>
                <w:sz w:val="18"/>
                <w:szCs w:val="18"/>
              </w:rPr>
              <w:t>4</w:t>
            </w:r>
            <w:r w:rsidR="00693F6C">
              <w:rPr>
                <w:sz w:val="18"/>
                <w:szCs w:val="18"/>
              </w:rPr>
              <w:t>,</w:t>
            </w:r>
            <w:r w:rsidRPr="00693F6C">
              <w:rPr>
                <w:sz w:val="18"/>
                <w:szCs w:val="18"/>
              </w:rPr>
              <w:t>3%</w:t>
            </w:r>
          </w:p>
        </w:tc>
        <w:tc>
          <w:tcPr>
            <w:tcW w:w="343" w:type="pct"/>
            <w:gridSpan w:val="2"/>
            <w:vAlign w:val="center"/>
            <w:hideMark/>
          </w:tcPr>
          <w:p w:rsidR="00194A16" w:rsidRPr="00693F6C" w:rsidRDefault="00194A16" w:rsidP="00194A16">
            <w:pPr>
              <w:autoSpaceDE w:val="0"/>
              <w:autoSpaceDN w:val="0"/>
              <w:adjustRightInd w:val="0"/>
              <w:spacing w:after="0" w:line="240" w:lineRule="auto"/>
              <w:ind w:left="60" w:right="60"/>
              <w:rPr>
                <w:sz w:val="18"/>
                <w:szCs w:val="18"/>
              </w:rPr>
            </w:pPr>
            <w:r w:rsidRPr="00693F6C">
              <w:rPr>
                <w:sz w:val="18"/>
                <w:szCs w:val="18"/>
              </w:rPr>
              <w:t>1</w:t>
            </w:r>
            <w:r w:rsidR="00693F6C">
              <w:rPr>
                <w:sz w:val="18"/>
                <w:szCs w:val="18"/>
              </w:rPr>
              <w:t>,</w:t>
            </w:r>
            <w:r w:rsidRPr="00693F6C">
              <w:rPr>
                <w:sz w:val="18"/>
                <w:szCs w:val="18"/>
              </w:rPr>
              <w:t>4%</w:t>
            </w:r>
          </w:p>
        </w:tc>
        <w:tc>
          <w:tcPr>
            <w:tcW w:w="430" w:type="pct"/>
            <w:gridSpan w:val="2"/>
            <w:vAlign w:val="center"/>
            <w:hideMark/>
          </w:tcPr>
          <w:p w:rsidR="00194A16" w:rsidRPr="00693F6C" w:rsidRDefault="00194A16" w:rsidP="00194A16">
            <w:pPr>
              <w:autoSpaceDE w:val="0"/>
              <w:autoSpaceDN w:val="0"/>
              <w:adjustRightInd w:val="0"/>
              <w:spacing w:after="0" w:line="240" w:lineRule="auto"/>
              <w:ind w:left="60" w:right="60"/>
              <w:rPr>
                <w:sz w:val="18"/>
                <w:szCs w:val="18"/>
              </w:rPr>
            </w:pPr>
            <w:r w:rsidRPr="00693F6C">
              <w:rPr>
                <w:sz w:val="18"/>
                <w:szCs w:val="18"/>
              </w:rPr>
              <w:t>42</w:t>
            </w:r>
            <w:r w:rsidR="00693F6C">
              <w:rPr>
                <w:sz w:val="18"/>
                <w:szCs w:val="18"/>
              </w:rPr>
              <w:t>,</w:t>
            </w:r>
            <w:r w:rsidRPr="00693F6C">
              <w:rPr>
                <w:sz w:val="18"/>
                <w:szCs w:val="18"/>
              </w:rPr>
              <w:t>9%</w:t>
            </w:r>
          </w:p>
        </w:tc>
        <w:tc>
          <w:tcPr>
            <w:tcW w:w="430" w:type="pct"/>
            <w:gridSpan w:val="2"/>
            <w:vAlign w:val="center"/>
            <w:hideMark/>
          </w:tcPr>
          <w:p w:rsidR="00194A16" w:rsidRPr="00693F6C" w:rsidRDefault="00194A16" w:rsidP="00194A16">
            <w:pPr>
              <w:autoSpaceDE w:val="0"/>
              <w:autoSpaceDN w:val="0"/>
              <w:adjustRightInd w:val="0"/>
              <w:spacing w:after="0" w:line="240" w:lineRule="auto"/>
              <w:ind w:left="60" w:right="60"/>
              <w:rPr>
                <w:sz w:val="18"/>
                <w:szCs w:val="18"/>
              </w:rPr>
            </w:pPr>
            <w:r w:rsidRPr="00693F6C">
              <w:rPr>
                <w:sz w:val="18"/>
                <w:szCs w:val="18"/>
              </w:rPr>
              <w:t>20</w:t>
            </w:r>
            <w:r w:rsidR="00693F6C">
              <w:rPr>
                <w:sz w:val="18"/>
                <w:szCs w:val="18"/>
              </w:rPr>
              <w:t>,</w:t>
            </w:r>
            <w:r w:rsidRPr="00693F6C">
              <w:rPr>
                <w:sz w:val="18"/>
                <w:szCs w:val="18"/>
              </w:rPr>
              <w:t>0%</w:t>
            </w:r>
          </w:p>
        </w:tc>
        <w:tc>
          <w:tcPr>
            <w:tcW w:w="353" w:type="pct"/>
            <w:gridSpan w:val="2"/>
            <w:vAlign w:val="center"/>
            <w:hideMark/>
          </w:tcPr>
          <w:p w:rsidR="00194A16" w:rsidRPr="00693F6C" w:rsidRDefault="00194A16" w:rsidP="00194A16">
            <w:pPr>
              <w:autoSpaceDE w:val="0"/>
              <w:autoSpaceDN w:val="0"/>
              <w:adjustRightInd w:val="0"/>
              <w:spacing w:after="0" w:line="240" w:lineRule="auto"/>
              <w:ind w:left="60" w:right="60"/>
              <w:rPr>
                <w:sz w:val="18"/>
                <w:szCs w:val="18"/>
              </w:rPr>
            </w:pPr>
            <w:r w:rsidRPr="00693F6C">
              <w:rPr>
                <w:sz w:val="18"/>
                <w:szCs w:val="18"/>
              </w:rPr>
              <w:t>0</w:t>
            </w:r>
            <w:r w:rsidR="00693F6C">
              <w:rPr>
                <w:sz w:val="18"/>
                <w:szCs w:val="18"/>
              </w:rPr>
              <w:t>,</w:t>
            </w:r>
            <w:r w:rsidRPr="00693F6C">
              <w:rPr>
                <w:sz w:val="18"/>
                <w:szCs w:val="18"/>
              </w:rPr>
              <w:t>0%</w:t>
            </w:r>
          </w:p>
        </w:tc>
        <w:tc>
          <w:tcPr>
            <w:tcW w:w="410" w:type="pct"/>
            <w:vAlign w:val="center"/>
            <w:hideMark/>
          </w:tcPr>
          <w:p w:rsidR="00194A16" w:rsidRPr="00693F6C" w:rsidRDefault="00693F6C" w:rsidP="00194A16">
            <w:pPr>
              <w:autoSpaceDE w:val="0"/>
              <w:autoSpaceDN w:val="0"/>
              <w:adjustRightInd w:val="0"/>
              <w:spacing w:after="0" w:line="240" w:lineRule="auto"/>
              <w:ind w:left="60" w:right="60"/>
              <w:rPr>
                <w:sz w:val="18"/>
                <w:szCs w:val="18"/>
              </w:rPr>
            </w:pPr>
            <w:r>
              <w:rPr>
                <w:sz w:val="18"/>
                <w:szCs w:val="18"/>
              </w:rPr>
              <w:t>100</w:t>
            </w:r>
            <w:r w:rsidR="00194A16" w:rsidRPr="00693F6C">
              <w:rPr>
                <w:sz w:val="18"/>
                <w:szCs w:val="18"/>
              </w:rPr>
              <w:t>%</w:t>
            </w:r>
          </w:p>
        </w:tc>
      </w:tr>
      <w:tr w:rsidR="0078274A" w:rsidRPr="00693F6C" w:rsidTr="000D6C12">
        <w:trPr>
          <w:trHeight w:val="20"/>
          <w:jc w:val="center"/>
        </w:trPr>
        <w:tc>
          <w:tcPr>
            <w:tcW w:w="946" w:type="pct"/>
            <w:gridSpan w:val="2"/>
            <w:vMerge w:val="restart"/>
            <w:vAlign w:val="center"/>
            <w:hideMark/>
          </w:tcPr>
          <w:p w:rsidR="00194A16" w:rsidRPr="00693F6C" w:rsidRDefault="007C7916" w:rsidP="00194A16">
            <w:pPr>
              <w:autoSpaceDE w:val="0"/>
              <w:autoSpaceDN w:val="0"/>
              <w:adjustRightInd w:val="0"/>
              <w:spacing w:after="0" w:line="240" w:lineRule="auto"/>
              <w:ind w:left="60" w:right="60"/>
              <w:rPr>
                <w:sz w:val="18"/>
                <w:szCs w:val="18"/>
              </w:rPr>
            </w:pPr>
            <w:r w:rsidRPr="00693F6C">
              <w:rPr>
                <w:sz w:val="18"/>
                <w:szCs w:val="18"/>
              </w:rPr>
              <w:t>Toplam</w:t>
            </w:r>
          </w:p>
        </w:tc>
        <w:tc>
          <w:tcPr>
            <w:tcW w:w="514" w:type="pct"/>
            <w:gridSpan w:val="2"/>
            <w:vAlign w:val="center"/>
            <w:hideMark/>
          </w:tcPr>
          <w:p w:rsidR="00194A16" w:rsidRPr="00693F6C" w:rsidRDefault="007C7916" w:rsidP="00693F6C">
            <w:pPr>
              <w:autoSpaceDE w:val="0"/>
              <w:autoSpaceDN w:val="0"/>
              <w:adjustRightInd w:val="0"/>
              <w:spacing w:after="0" w:line="240" w:lineRule="auto"/>
              <w:ind w:right="60"/>
              <w:rPr>
                <w:sz w:val="18"/>
                <w:szCs w:val="18"/>
              </w:rPr>
            </w:pPr>
            <w:r w:rsidRPr="00693F6C">
              <w:rPr>
                <w:sz w:val="18"/>
                <w:szCs w:val="18"/>
              </w:rPr>
              <w:t>Adet</w:t>
            </w:r>
          </w:p>
        </w:tc>
        <w:tc>
          <w:tcPr>
            <w:tcW w:w="430" w:type="pct"/>
            <w:gridSpan w:val="2"/>
            <w:vAlign w:val="center"/>
            <w:hideMark/>
          </w:tcPr>
          <w:p w:rsidR="00194A16" w:rsidRPr="00693F6C" w:rsidRDefault="00194A16" w:rsidP="00194A16">
            <w:pPr>
              <w:autoSpaceDE w:val="0"/>
              <w:autoSpaceDN w:val="0"/>
              <w:adjustRightInd w:val="0"/>
              <w:spacing w:after="0" w:line="240" w:lineRule="auto"/>
              <w:ind w:left="60" w:right="60"/>
              <w:rPr>
                <w:sz w:val="18"/>
                <w:szCs w:val="18"/>
              </w:rPr>
            </w:pPr>
            <w:r w:rsidRPr="00693F6C">
              <w:rPr>
                <w:sz w:val="18"/>
                <w:szCs w:val="18"/>
              </w:rPr>
              <w:t>46</w:t>
            </w:r>
          </w:p>
        </w:tc>
        <w:tc>
          <w:tcPr>
            <w:tcW w:w="343" w:type="pct"/>
            <w:gridSpan w:val="2"/>
            <w:vAlign w:val="center"/>
            <w:hideMark/>
          </w:tcPr>
          <w:p w:rsidR="00194A16" w:rsidRPr="00693F6C" w:rsidRDefault="00194A16" w:rsidP="00194A16">
            <w:pPr>
              <w:autoSpaceDE w:val="0"/>
              <w:autoSpaceDN w:val="0"/>
              <w:adjustRightInd w:val="0"/>
              <w:spacing w:after="0" w:line="240" w:lineRule="auto"/>
              <w:ind w:left="60" w:right="60"/>
              <w:rPr>
                <w:sz w:val="18"/>
                <w:szCs w:val="18"/>
              </w:rPr>
            </w:pPr>
            <w:r w:rsidRPr="00693F6C">
              <w:rPr>
                <w:sz w:val="18"/>
                <w:szCs w:val="18"/>
              </w:rPr>
              <w:t>8</w:t>
            </w:r>
          </w:p>
        </w:tc>
        <w:tc>
          <w:tcPr>
            <w:tcW w:w="343" w:type="pct"/>
            <w:gridSpan w:val="2"/>
            <w:vAlign w:val="center"/>
            <w:hideMark/>
          </w:tcPr>
          <w:p w:rsidR="00194A16" w:rsidRPr="00693F6C" w:rsidRDefault="00194A16" w:rsidP="00194A16">
            <w:pPr>
              <w:autoSpaceDE w:val="0"/>
              <w:autoSpaceDN w:val="0"/>
              <w:adjustRightInd w:val="0"/>
              <w:spacing w:after="0" w:line="240" w:lineRule="auto"/>
              <w:ind w:left="60" w:right="60"/>
              <w:rPr>
                <w:sz w:val="18"/>
                <w:szCs w:val="18"/>
              </w:rPr>
            </w:pPr>
            <w:r w:rsidRPr="00693F6C">
              <w:rPr>
                <w:sz w:val="18"/>
                <w:szCs w:val="18"/>
              </w:rPr>
              <w:t>5</w:t>
            </w:r>
          </w:p>
        </w:tc>
        <w:tc>
          <w:tcPr>
            <w:tcW w:w="430" w:type="pct"/>
            <w:gridSpan w:val="2"/>
            <w:vAlign w:val="center"/>
            <w:hideMark/>
          </w:tcPr>
          <w:p w:rsidR="00194A16" w:rsidRPr="00693F6C" w:rsidRDefault="00194A16" w:rsidP="00194A16">
            <w:pPr>
              <w:autoSpaceDE w:val="0"/>
              <w:autoSpaceDN w:val="0"/>
              <w:adjustRightInd w:val="0"/>
              <w:spacing w:after="0" w:line="240" w:lineRule="auto"/>
              <w:ind w:left="60" w:right="60"/>
              <w:rPr>
                <w:sz w:val="18"/>
                <w:szCs w:val="18"/>
              </w:rPr>
            </w:pPr>
            <w:r w:rsidRPr="00693F6C">
              <w:rPr>
                <w:sz w:val="18"/>
                <w:szCs w:val="18"/>
              </w:rPr>
              <w:t>7</w:t>
            </w:r>
          </w:p>
        </w:tc>
        <w:tc>
          <w:tcPr>
            <w:tcW w:w="343" w:type="pct"/>
            <w:gridSpan w:val="2"/>
            <w:vAlign w:val="center"/>
            <w:hideMark/>
          </w:tcPr>
          <w:p w:rsidR="00194A16" w:rsidRPr="00693F6C" w:rsidRDefault="00194A16" w:rsidP="00194A16">
            <w:pPr>
              <w:autoSpaceDE w:val="0"/>
              <w:autoSpaceDN w:val="0"/>
              <w:adjustRightInd w:val="0"/>
              <w:spacing w:after="0" w:line="240" w:lineRule="auto"/>
              <w:ind w:left="60" w:right="60"/>
              <w:rPr>
                <w:sz w:val="18"/>
                <w:szCs w:val="18"/>
              </w:rPr>
            </w:pPr>
            <w:r w:rsidRPr="00693F6C">
              <w:rPr>
                <w:sz w:val="18"/>
                <w:szCs w:val="18"/>
              </w:rPr>
              <w:t>1</w:t>
            </w:r>
          </w:p>
        </w:tc>
        <w:tc>
          <w:tcPr>
            <w:tcW w:w="430" w:type="pct"/>
            <w:gridSpan w:val="2"/>
            <w:vAlign w:val="center"/>
            <w:hideMark/>
          </w:tcPr>
          <w:p w:rsidR="00194A16" w:rsidRPr="00693F6C" w:rsidRDefault="00194A16" w:rsidP="00194A16">
            <w:pPr>
              <w:autoSpaceDE w:val="0"/>
              <w:autoSpaceDN w:val="0"/>
              <w:adjustRightInd w:val="0"/>
              <w:spacing w:after="0" w:line="240" w:lineRule="auto"/>
              <w:ind w:left="60" w:right="60"/>
              <w:rPr>
                <w:sz w:val="18"/>
                <w:szCs w:val="18"/>
              </w:rPr>
            </w:pPr>
            <w:r w:rsidRPr="00693F6C">
              <w:rPr>
                <w:sz w:val="18"/>
                <w:szCs w:val="18"/>
              </w:rPr>
              <w:t>73</w:t>
            </w:r>
          </w:p>
        </w:tc>
        <w:tc>
          <w:tcPr>
            <w:tcW w:w="430" w:type="pct"/>
            <w:gridSpan w:val="2"/>
            <w:vAlign w:val="center"/>
            <w:hideMark/>
          </w:tcPr>
          <w:p w:rsidR="00194A16" w:rsidRPr="00693F6C" w:rsidRDefault="00194A16" w:rsidP="00194A16">
            <w:pPr>
              <w:autoSpaceDE w:val="0"/>
              <w:autoSpaceDN w:val="0"/>
              <w:adjustRightInd w:val="0"/>
              <w:spacing w:after="0" w:line="240" w:lineRule="auto"/>
              <w:ind w:left="60" w:right="60"/>
              <w:rPr>
                <w:sz w:val="18"/>
                <w:szCs w:val="18"/>
              </w:rPr>
            </w:pPr>
            <w:r w:rsidRPr="00693F6C">
              <w:rPr>
                <w:sz w:val="18"/>
                <w:szCs w:val="18"/>
              </w:rPr>
              <w:t>58</w:t>
            </w:r>
          </w:p>
        </w:tc>
        <w:tc>
          <w:tcPr>
            <w:tcW w:w="353" w:type="pct"/>
            <w:gridSpan w:val="2"/>
            <w:vAlign w:val="center"/>
            <w:hideMark/>
          </w:tcPr>
          <w:p w:rsidR="00194A16" w:rsidRPr="00693F6C" w:rsidRDefault="00194A16" w:rsidP="00194A16">
            <w:pPr>
              <w:autoSpaceDE w:val="0"/>
              <w:autoSpaceDN w:val="0"/>
              <w:adjustRightInd w:val="0"/>
              <w:spacing w:after="0" w:line="240" w:lineRule="auto"/>
              <w:ind w:left="60" w:right="60"/>
              <w:rPr>
                <w:sz w:val="18"/>
                <w:szCs w:val="18"/>
              </w:rPr>
            </w:pPr>
            <w:r w:rsidRPr="00693F6C">
              <w:rPr>
                <w:sz w:val="18"/>
                <w:szCs w:val="18"/>
              </w:rPr>
              <w:t>9</w:t>
            </w:r>
          </w:p>
        </w:tc>
        <w:tc>
          <w:tcPr>
            <w:tcW w:w="438" w:type="pct"/>
            <w:gridSpan w:val="2"/>
            <w:vAlign w:val="center"/>
            <w:hideMark/>
          </w:tcPr>
          <w:p w:rsidR="00194A16" w:rsidRPr="00693F6C" w:rsidRDefault="00194A16" w:rsidP="00194A16">
            <w:pPr>
              <w:autoSpaceDE w:val="0"/>
              <w:autoSpaceDN w:val="0"/>
              <w:adjustRightInd w:val="0"/>
              <w:spacing w:after="0" w:line="240" w:lineRule="auto"/>
              <w:ind w:left="60" w:right="60"/>
              <w:rPr>
                <w:sz w:val="18"/>
                <w:szCs w:val="18"/>
              </w:rPr>
            </w:pPr>
            <w:r w:rsidRPr="00693F6C">
              <w:rPr>
                <w:sz w:val="18"/>
                <w:szCs w:val="18"/>
              </w:rPr>
              <w:t>207</w:t>
            </w:r>
          </w:p>
        </w:tc>
      </w:tr>
      <w:tr w:rsidR="0078274A" w:rsidRPr="00693F6C" w:rsidTr="000D6C12">
        <w:trPr>
          <w:trHeight w:val="20"/>
          <w:jc w:val="center"/>
        </w:trPr>
        <w:tc>
          <w:tcPr>
            <w:tcW w:w="946" w:type="pct"/>
            <w:gridSpan w:val="2"/>
            <w:vMerge/>
            <w:vAlign w:val="center"/>
            <w:hideMark/>
          </w:tcPr>
          <w:p w:rsidR="00194A16" w:rsidRPr="00693F6C" w:rsidRDefault="00194A16" w:rsidP="00194A16">
            <w:pPr>
              <w:spacing w:after="0" w:line="240" w:lineRule="auto"/>
              <w:rPr>
                <w:sz w:val="18"/>
                <w:szCs w:val="18"/>
              </w:rPr>
            </w:pPr>
          </w:p>
        </w:tc>
        <w:tc>
          <w:tcPr>
            <w:tcW w:w="514" w:type="pct"/>
            <w:gridSpan w:val="2"/>
            <w:vAlign w:val="center"/>
            <w:hideMark/>
          </w:tcPr>
          <w:p w:rsidR="00194A16" w:rsidRPr="00693F6C" w:rsidRDefault="00693F6C" w:rsidP="00693F6C">
            <w:pPr>
              <w:autoSpaceDE w:val="0"/>
              <w:autoSpaceDN w:val="0"/>
              <w:adjustRightInd w:val="0"/>
              <w:spacing w:after="0" w:line="240" w:lineRule="auto"/>
              <w:ind w:right="60"/>
              <w:rPr>
                <w:sz w:val="18"/>
                <w:szCs w:val="18"/>
              </w:rPr>
            </w:pPr>
            <w:r>
              <w:rPr>
                <w:sz w:val="18"/>
                <w:szCs w:val="18"/>
              </w:rPr>
              <w:t>Yüzde</w:t>
            </w:r>
          </w:p>
        </w:tc>
        <w:tc>
          <w:tcPr>
            <w:tcW w:w="430" w:type="pct"/>
            <w:gridSpan w:val="2"/>
            <w:vAlign w:val="center"/>
            <w:hideMark/>
          </w:tcPr>
          <w:p w:rsidR="00194A16" w:rsidRPr="00693F6C" w:rsidRDefault="00194A16" w:rsidP="00194A16">
            <w:pPr>
              <w:autoSpaceDE w:val="0"/>
              <w:autoSpaceDN w:val="0"/>
              <w:adjustRightInd w:val="0"/>
              <w:spacing w:after="0" w:line="240" w:lineRule="auto"/>
              <w:ind w:left="60" w:right="60"/>
              <w:rPr>
                <w:sz w:val="18"/>
                <w:szCs w:val="18"/>
              </w:rPr>
            </w:pPr>
            <w:r w:rsidRPr="00693F6C">
              <w:rPr>
                <w:sz w:val="18"/>
                <w:szCs w:val="18"/>
              </w:rPr>
              <w:t>22</w:t>
            </w:r>
            <w:r w:rsidR="00693F6C">
              <w:rPr>
                <w:sz w:val="18"/>
                <w:szCs w:val="18"/>
              </w:rPr>
              <w:t>,</w:t>
            </w:r>
            <w:r w:rsidRPr="00693F6C">
              <w:rPr>
                <w:sz w:val="18"/>
                <w:szCs w:val="18"/>
              </w:rPr>
              <w:t>2%</w:t>
            </w:r>
          </w:p>
        </w:tc>
        <w:tc>
          <w:tcPr>
            <w:tcW w:w="343" w:type="pct"/>
            <w:gridSpan w:val="2"/>
            <w:vAlign w:val="center"/>
            <w:hideMark/>
          </w:tcPr>
          <w:p w:rsidR="00194A16" w:rsidRPr="00693F6C" w:rsidRDefault="00194A16" w:rsidP="00194A16">
            <w:pPr>
              <w:autoSpaceDE w:val="0"/>
              <w:autoSpaceDN w:val="0"/>
              <w:adjustRightInd w:val="0"/>
              <w:spacing w:after="0" w:line="240" w:lineRule="auto"/>
              <w:ind w:left="60" w:right="60"/>
              <w:rPr>
                <w:sz w:val="18"/>
                <w:szCs w:val="18"/>
              </w:rPr>
            </w:pPr>
            <w:r w:rsidRPr="00693F6C">
              <w:rPr>
                <w:sz w:val="18"/>
                <w:szCs w:val="18"/>
              </w:rPr>
              <w:t>3</w:t>
            </w:r>
            <w:r w:rsidR="00693F6C">
              <w:rPr>
                <w:sz w:val="18"/>
                <w:szCs w:val="18"/>
              </w:rPr>
              <w:t>,</w:t>
            </w:r>
            <w:r w:rsidRPr="00693F6C">
              <w:rPr>
                <w:sz w:val="18"/>
                <w:szCs w:val="18"/>
              </w:rPr>
              <w:t>9%</w:t>
            </w:r>
          </w:p>
        </w:tc>
        <w:tc>
          <w:tcPr>
            <w:tcW w:w="343" w:type="pct"/>
            <w:gridSpan w:val="2"/>
            <w:vAlign w:val="center"/>
            <w:hideMark/>
          </w:tcPr>
          <w:p w:rsidR="00194A16" w:rsidRPr="00693F6C" w:rsidRDefault="00194A16" w:rsidP="00194A16">
            <w:pPr>
              <w:autoSpaceDE w:val="0"/>
              <w:autoSpaceDN w:val="0"/>
              <w:adjustRightInd w:val="0"/>
              <w:spacing w:after="0" w:line="240" w:lineRule="auto"/>
              <w:ind w:left="60" w:right="60"/>
              <w:rPr>
                <w:sz w:val="18"/>
                <w:szCs w:val="18"/>
              </w:rPr>
            </w:pPr>
            <w:r w:rsidRPr="00693F6C">
              <w:rPr>
                <w:sz w:val="18"/>
                <w:szCs w:val="18"/>
              </w:rPr>
              <w:t>2</w:t>
            </w:r>
            <w:r w:rsidR="00693F6C">
              <w:rPr>
                <w:sz w:val="18"/>
                <w:szCs w:val="18"/>
              </w:rPr>
              <w:t>,</w:t>
            </w:r>
            <w:r w:rsidRPr="00693F6C">
              <w:rPr>
                <w:sz w:val="18"/>
                <w:szCs w:val="18"/>
              </w:rPr>
              <w:t>4%</w:t>
            </w:r>
          </w:p>
        </w:tc>
        <w:tc>
          <w:tcPr>
            <w:tcW w:w="430" w:type="pct"/>
            <w:gridSpan w:val="2"/>
            <w:vAlign w:val="center"/>
            <w:hideMark/>
          </w:tcPr>
          <w:p w:rsidR="00194A16" w:rsidRPr="00693F6C" w:rsidRDefault="00194A16" w:rsidP="00194A16">
            <w:pPr>
              <w:autoSpaceDE w:val="0"/>
              <w:autoSpaceDN w:val="0"/>
              <w:adjustRightInd w:val="0"/>
              <w:spacing w:after="0" w:line="240" w:lineRule="auto"/>
              <w:ind w:left="60" w:right="60"/>
              <w:rPr>
                <w:sz w:val="18"/>
                <w:szCs w:val="18"/>
              </w:rPr>
            </w:pPr>
            <w:r w:rsidRPr="00693F6C">
              <w:rPr>
                <w:sz w:val="18"/>
                <w:szCs w:val="18"/>
              </w:rPr>
              <w:t>3</w:t>
            </w:r>
            <w:r w:rsidR="00693F6C">
              <w:rPr>
                <w:sz w:val="18"/>
                <w:szCs w:val="18"/>
              </w:rPr>
              <w:t>,</w:t>
            </w:r>
            <w:r w:rsidRPr="00693F6C">
              <w:rPr>
                <w:sz w:val="18"/>
                <w:szCs w:val="18"/>
              </w:rPr>
              <w:t>4%</w:t>
            </w:r>
          </w:p>
        </w:tc>
        <w:tc>
          <w:tcPr>
            <w:tcW w:w="343" w:type="pct"/>
            <w:gridSpan w:val="2"/>
            <w:vAlign w:val="center"/>
            <w:hideMark/>
          </w:tcPr>
          <w:p w:rsidR="00194A16" w:rsidRPr="00693F6C" w:rsidRDefault="00194A16" w:rsidP="00194A16">
            <w:pPr>
              <w:autoSpaceDE w:val="0"/>
              <w:autoSpaceDN w:val="0"/>
              <w:adjustRightInd w:val="0"/>
              <w:spacing w:after="0" w:line="240" w:lineRule="auto"/>
              <w:ind w:left="60" w:right="60"/>
              <w:rPr>
                <w:sz w:val="18"/>
                <w:szCs w:val="18"/>
              </w:rPr>
            </w:pPr>
            <w:r w:rsidRPr="00693F6C">
              <w:rPr>
                <w:sz w:val="18"/>
                <w:szCs w:val="18"/>
              </w:rPr>
              <w:t>0</w:t>
            </w:r>
            <w:r w:rsidR="00693F6C">
              <w:rPr>
                <w:sz w:val="18"/>
                <w:szCs w:val="18"/>
              </w:rPr>
              <w:t>,</w:t>
            </w:r>
            <w:r w:rsidRPr="00693F6C">
              <w:rPr>
                <w:sz w:val="18"/>
                <w:szCs w:val="18"/>
              </w:rPr>
              <w:t>5%</w:t>
            </w:r>
          </w:p>
        </w:tc>
        <w:tc>
          <w:tcPr>
            <w:tcW w:w="430" w:type="pct"/>
            <w:gridSpan w:val="2"/>
            <w:vAlign w:val="center"/>
            <w:hideMark/>
          </w:tcPr>
          <w:p w:rsidR="00194A16" w:rsidRPr="00693F6C" w:rsidRDefault="00194A16" w:rsidP="00194A16">
            <w:pPr>
              <w:autoSpaceDE w:val="0"/>
              <w:autoSpaceDN w:val="0"/>
              <w:adjustRightInd w:val="0"/>
              <w:spacing w:after="0" w:line="240" w:lineRule="auto"/>
              <w:ind w:left="60" w:right="60"/>
              <w:rPr>
                <w:sz w:val="18"/>
                <w:szCs w:val="18"/>
              </w:rPr>
            </w:pPr>
            <w:r w:rsidRPr="00693F6C">
              <w:rPr>
                <w:sz w:val="18"/>
                <w:szCs w:val="18"/>
              </w:rPr>
              <w:t>35</w:t>
            </w:r>
            <w:r w:rsidR="00693F6C">
              <w:rPr>
                <w:sz w:val="18"/>
                <w:szCs w:val="18"/>
              </w:rPr>
              <w:t>,</w:t>
            </w:r>
            <w:r w:rsidRPr="00693F6C">
              <w:rPr>
                <w:sz w:val="18"/>
                <w:szCs w:val="18"/>
              </w:rPr>
              <w:t>3%</w:t>
            </w:r>
          </w:p>
        </w:tc>
        <w:tc>
          <w:tcPr>
            <w:tcW w:w="430" w:type="pct"/>
            <w:gridSpan w:val="2"/>
            <w:vAlign w:val="center"/>
            <w:hideMark/>
          </w:tcPr>
          <w:p w:rsidR="00194A16" w:rsidRPr="00693F6C" w:rsidRDefault="00194A16" w:rsidP="00194A16">
            <w:pPr>
              <w:autoSpaceDE w:val="0"/>
              <w:autoSpaceDN w:val="0"/>
              <w:adjustRightInd w:val="0"/>
              <w:spacing w:after="0" w:line="240" w:lineRule="auto"/>
              <w:ind w:left="60" w:right="60"/>
              <w:rPr>
                <w:sz w:val="18"/>
                <w:szCs w:val="18"/>
              </w:rPr>
            </w:pPr>
            <w:r w:rsidRPr="00693F6C">
              <w:rPr>
                <w:sz w:val="18"/>
                <w:szCs w:val="18"/>
              </w:rPr>
              <w:t>28</w:t>
            </w:r>
            <w:r w:rsidR="00693F6C">
              <w:rPr>
                <w:sz w:val="18"/>
                <w:szCs w:val="18"/>
              </w:rPr>
              <w:t>,</w:t>
            </w:r>
            <w:r w:rsidRPr="00693F6C">
              <w:rPr>
                <w:sz w:val="18"/>
                <w:szCs w:val="18"/>
              </w:rPr>
              <w:t>0%</w:t>
            </w:r>
          </w:p>
        </w:tc>
        <w:tc>
          <w:tcPr>
            <w:tcW w:w="353" w:type="pct"/>
            <w:gridSpan w:val="2"/>
            <w:vAlign w:val="center"/>
            <w:hideMark/>
          </w:tcPr>
          <w:p w:rsidR="00194A16" w:rsidRPr="00693F6C" w:rsidRDefault="00194A16" w:rsidP="00194A16">
            <w:pPr>
              <w:autoSpaceDE w:val="0"/>
              <w:autoSpaceDN w:val="0"/>
              <w:adjustRightInd w:val="0"/>
              <w:spacing w:after="0" w:line="240" w:lineRule="auto"/>
              <w:ind w:left="60" w:right="60"/>
              <w:rPr>
                <w:sz w:val="18"/>
                <w:szCs w:val="18"/>
              </w:rPr>
            </w:pPr>
            <w:r w:rsidRPr="00693F6C">
              <w:rPr>
                <w:sz w:val="18"/>
                <w:szCs w:val="18"/>
              </w:rPr>
              <w:t>4</w:t>
            </w:r>
            <w:r w:rsidR="00693F6C">
              <w:rPr>
                <w:sz w:val="18"/>
                <w:szCs w:val="18"/>
              </w:rPr>
              <w:t>,</w:t>
            </w:r>
            <w:r w:rsidRPr="00693F6C">
              <w:rPr>
                <w:sz w:val="18"/>
                <w:szCs w:val="18"/>
              </w:rPr>
              <w:t>3%</w:t>
            </w:r>
          </w:p>
        </w:tc>
        <w:tc>
          <w:tcPr>
            <w:tcW w:w="438" w:type="pct"/>
            <w:gridSpan w:val="2"/>
            <w:vAlign w:val="center"/>
            <w:hideMark/>
          </w:tcPr>
          <w:p w:rsidR="00194A16" w:rsidRPr="00693F6C" w:rsidRDefault="00693F6C" w:rsidP="00194A16">
            <w:pPr>
              <w:keepNext/>
              <w:autoSpaceDE w:val="0"/>
              <w:autoSpaceDN w:val="0"/>
              <w:adjustRightInd w:val="0"/>
              <w:spacing w:after="0" w:line="240" w:lineRule="auto"/>
              <w:ind w:left="60" w:right="60"/>
              <w:rPr>
                <w:sz w:val="18"/>
                <w:szCs w:val="18"/>
              </w:rPr>
            </w:pPr>
            <w:r>
              <w:rPr>
                <w:sz w:val="18"/>
                <w:szCs w:val="18"/>
              </w:rPr>
              <w:t>100</w:t>
            </w:r>
            <w:r w:rsidR="00194A16" w:rsidRPr="00693F6C">
              <w:rPr>
                <w:sz w:val="18"/>
                <w:szCs w:val="18"/>
              </w:rPr>
              <w:t>%</w:t>
            </w:r>
          </w:p>
        </w:tc>
      </w:tr>
    </w:tbl>
    <w:p w:rsidR="001F273A" w:rsidRPr="001F273A" w:rsidRDefault="001F273A" w:rsidP="000D6C12">
      <w:pPr>
        <w:tabs>
          <w:tab w:val="left" w:pos="0"/>
          <w:tab w:val="left" w:pos="142"/>
        </w:tabs>
        <w:spacing w:before="360"/>
        <w:rPr>
          <w:color w:val="000000"/>
        </w:rPr>
      </w:pPr>
      <w:r w:rsidRPr="001F273A">
        <w:rPr>
          <w:color w:val="000000"/>
        </w:rPr>
        <w:t>Tablo 4.10’da yaş gruplarına göre tasarım açısından en güvenli oyun parkı donatıları çapraz tablolama yöntemiyle gösterilmiştir. Tahterevalli, kaydırak ve salıncaklar tasarım açısından her yaş grubu için güvenli oyuncaklar olarak görülmektedir. Denge kalası, tırmanma oyuncağı, atlıkarınca, döner tambur ve zıpzıplar ise aynı açıdan en az güvenli donatılar olarak belirlenmiştir.  Çalışma kapsamında değerlendirilen ü</w:t>
      </w:r>
      <w:r w:rsidRPr="001F273A">
        <w:rPr>
          <w:color w:val="000000"/>
          <w:lang w:bidi="ar-LY"/>
        </w:rPr>
        <w:t>ç yaş grubu için frekanslarla birlikte hangi oyuncakların en güvenli olarak görüldüğü k</w:t>
      </w:r>
      <w:r w:rsidR="00693F6C">
        <w:rPr>
          <w:color w:val="000000"/>
          <w:lang w:bidi="ar-LY"/>
        </w:rPr>
        <w:t xml:space="preserve">arşılaştırmalı olarak Grafik </w:t>
      </w:r>
      <w:proofErr w:type="gramStart"/>
      <w:r w:rsidR="00693F6C">
        <w:rPr>
          <w:color w:val="000000"/>
          <w:lang w:bidi="ar-LY"/>
        </w:rPr>
        <w:t>4.2</w:t>
      </w:r>
      <w:r w:rsidRPr="001F273A">
        <w:rPr>
          <w:color w:val="000000"/>
          <w:lang w:bidi="ar-LY"/>
        </w:rPr>
        <w:t>’de</w:t>
      </w:r>
      <w:proofErr w:type="gramEnd"/>
      <w:r w:rsidRPr="001F273A">
        <w:rPr>
          <w:color w:val="000000"/>
          <w:lang w:bidi="ar-LY"/>
        </w:rPr>
        <w:t xml:space="preserve"> gösterilmiştir.</w:t>
      </w:r>
    </w:p>
    <w:p w:rsidR="0078274A" w:rsidRDefault="000B7FFB" w:rsidP="0078274A">
      <w:pPr>
        <w:tabs>
          <w:tab w:val="left" w:pos="0"/>
          <w:tab w:val="left" w:pos="142"/>
        </w:tabs>
        <w:spacing w:after="0" w:line="240" w:lineRule="auto"/>
        <w:rPr>
          <w:color w:val="000000"/>
        </w:rPr>
      </w:pPr>
      <w:r w:rsidRPr="000B7FFB">
        <w:rPr>
          <w:noProof/>
        </w:rPr>
        <mc:AlternateContent>
          <mc:Choice Requires="wps">
            <w:drawing>
              <wp:anchor distT="0" distB="0" distL="114300" distR="114300" simplePos="0" relativeHeight="251666944" behindDoc="0" locked="0" layoutInCell="1" allowOverlap="1" wp14:anchorId="5ABB3489" wp14:editId="5ADB54F8">
                <wp:simplePos x="0" y="0"/>
                <wp:positionH relativeFrom="column">
                  <wp:posOffset>3684270</wp:posOffset>
                </wp:positionH>
                <wp:positionV relativeFrom="paragraph">
                  <wp:posOffset>2272665</wp:posOffset>
                </wp:positionV>
                <wp:extent cx="914400" cy="295275"/>
                <wp:effectExtent l="0" t="0" r="0" b="9525"/>
                <wp:wrapNone/>
                <wp:docPr id="2" name="Metin Kutusu 1"/>
                <wp:cNvGraphicFramePr/>
                <a:graphic xmlns:a="http://schemas.openxmlformats.org/drawingml/2006/main">
                  <a:graphicData uri="http://schemas.microsoft.com/office/word/2010/wordprocessingShape">
                    <wps:wsp>
                      <wps:cNvSpPr txBox="1"/>
                      <wps:spPr>
                        <a:xfrm>
                          <a:off x="0" y="0"/>
                          <a:ext cx="914400" cy="295275"/>
                        </a:xfrm>
                        <a:prstGeom prst="rect">
                          <a:avLst/>
                        </a:prstGeom>
                        <a:solidFill>
                          <a:schemeClr val="bg1"/>
                        </a:solidFill>
                      </wps:spPr>
                      <wps:txbx>
                        <w:txbxContent>
                          <w:p w:rsidR="00EC71BA" w:rsidRDefault="00EC71BA" w:rsidP="000B7FFB">
                            <w:pPr>
                              <w:pStyle w:val="NormalWeb"/>
                              <w:spacing w:before="0" w:beforeAutospacing="0" w:after="0" w:afterAutospacing="0"/>
                            </w:pPr>
                            <w:r>
                              <w:rPr>
                                <w:sz w:val="21"/>
                                <w:szCs w:val="21"/>
                              </w:rPr>
                              <w:t xml:space="preserve">12 </w:t>
                            </w:r>
                            <w:proofErr w:type="spellStart"/>
                            <w:r>
                              <w:rPr>
                                <w:sz w:val="21"/>
                                <w:szCs w:val="21"/>
                              </w:rPr>
                              <w:t>yaş</w:t>
                            </w:r>
                            <w:proofErr w:type="spellEnd"/>
                            <w:r>
                              <w:rPr>
                                <w:sz w:val="21"/>
                                <w:szCs w:val="21"/>
                              </w:rPr>
                              <w:t xml:space="preserve"> </w:t>
                            </w:r>
                            <w:proofErr w:type="spellStart"/>
                            <w:r>
                              <w:rPr>
                                <w:sz w:val="21"/>
                                <w:szCs w:val="21"/>
                              </w:rPr>
                              <w:t>üzeri</w:t>
                            </w:r>
                            <w:proofErr w:type="spellEnd"/>
                          </w:p>
                        </w:txbxContent>
                      </wps:txbx>
                      <wps:bodyPr vertOverflow="clip" wrap="square" rtlCol="0"/>
                    </wps:wsp>
                  </a:graphicData>
                </a:graphic>
              </wp:anchor>
            </w:drawing>
          </mc:Choice>
          <mc:Fallback>
            <w:pict>
              <v:shape id="Metin Kutusu 1" o:spid="_x0000_s1036" type="#_x0000_t202" style="position:absolute;left:0;text-align:left;margin-left:290.1pt;margin-top:178.95pt;width:1in;height:23.25pt;z-index:25166694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" fillcolor="white [3212]" stroked="f">
                <v:textbox>
                  <w:txbxContent>
                    <w:p w:rsidR="00EC71BA" w:rsidRDefault="00EC71BA" w:rsidP="000B7FFB">
                      <w:pPr>
                        <w:pStyle w:val="NormalWeb"/>
                        <w:spacing w:before="0" w:beforeAutospacing="0" w:after="0" w:afterAutospacing="0"/>
                      </w:pPr>
                      <w:r>
                        <w:rPr>
                          <w:sz w:val="21"/>
                          <w:szCs w:val="21"/>
                        </w:rPr>
                        <w:t>12 yaş üzeri</w:t>
                      </w:r>
                    </w:p>
                  </w:txbxContent>
                </v:textbox>
              </v:shape>
            </w:pict>
          </mc:Fallback>
        </mc:AlternateContent>
      </w:r>
      <w:r w:rsidR="0078274A">
        <w:rPr>
          <w:noProof/>
        </w:rPr>
        <w:drawing>
          <wp:inline distT="0" distB="0" distL="0" distR="0" wp14:anchorId="2B5788D5" wp14:editId="58292BF1">
            <wp:extent cx="5128895" cy="2587625"/>
            <wp:effectExtent l="0" t="0" r="14605" b="22225"/>
            <wp:docPr id="76" name="مخطط 8"/>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rsidR="0078274A" w:rsidRPr="001F273A" w:rsidRDefault="0078274A" w:rsidP="0078274A">
      <w:pPr>
        <w:tabs>
          <w:tab w:val="left" w:pos="0"/>
          <w:tab w:val="left" w:pos="142"/>
        </w:tabs>
        <w:spacing w:after="0" w:line="240" w:lineRule="auto"/>
        <w:rPr>
          <w:color w:val="000000"/>
        </w:rPr>
      </w:pPr>
    </w:p>
    <w:p w:rsidR="001F273A" w:rsidRPr="001F273A" w:rsidRDefault="001F273A" w:rsidP="0078274A">
      <w:pPr>
        <w:pStyle w:val="Grafikyazs"/>
      </w:pPr>
      <w:bookmarkStart w:id="155" w:name="_Toc27082850"/>
      <w:bookmarkStart w:id="156" w:name="_Toc27584679"/>
      <w:bookmarkStart w:id="157" w:name="_Toc30535173"/>
      <w:r w:rsidRPr="001F273A">
        <w:t xml:space="preserve">Grafik </w:t>
      </w:r>
      <w:proofErr w:type="gramStart"/>
      <w:r w:rsidRPr="001F273A">
        <w:t>4.</w:t>
      </w:r>
      <w:r w:rsidR="004764E3">
        <w:t>2</w:t>
      </w:r>
      <w:proofErr w:type="gramEnd"/>
      <w:r w:rsidRPr="001F273A">
        <w:t xml:space="preserve">. En güvenli </w:t>
      </w:r>
      <w:bookmarkEnd w:id="155"/>
      <w:bookmarkEnd w:id="156"/>
      <w:r w:rsidRPr="001F273A">
        <w:t>görülen oyun parkı donatıları</w:t>
      </w:r>
      <w:bookmarkEnd w:id="157"/>
    </w:p>
    <w:p w:rsidR="001F273A" w:rsidRPr="001F273A" w:rsidRDefault="00DD4385" w:rsidP="0078274A">
      <w:bookmarkStart w:id="158" w:name="_Toc27082851"/>
      <w:bookmarkStart w:id="159" w:name="_Toc27584680"/>
      <w:r>
        <w:lastRenderedPageBreak/>
        <w:t xml:space="preserve">Grafik </w:t>
      </w:r>
      <w:proofErr w:type="gramStart"/>
      <w:r>
        <w:t>4.2</w:t>
      </w:r>
      <w:r w:rsidR="001F273A" w:rsidRPr="001F273A">
        <w:t>’te</w:t>
      </w:r>
      <w:proofErr w:type="gramEnd"/>
      <w:r w:rsidR="001F273A" w:rsidRPr="001F273A">
        <w:t xml:space="preserve"> görüldüğü üzere en yüksek sıklık “12 yaş üzeri” grubunda kaydıraklar kategorisinde görülmektedir. Tasarım açısından en güvenli oyun parkı donatıları üzerinde yapılan ki-ka</w:t>
      </w:r>
      <w:r w:rsidR="00F759CC">
        <w:t>re testinin sonuçları Tablo 4.12</w:t>
      </w:r>
      <w:r w:rsidR="001F273A" w:rsidRPr="001F273A">
        <w:t>’de verilmiştir.</w:t>
      </w:r>
    </w:p>
    <w:p w:rsidR="001F273A" w:rsidRDefault="001F273A" w:rsidP="00F44D77">
      <w:pPr>
        <w:pStyle w:val="Tabloyazs"/>
      </w:pPr>
      <w:bookmarkStart w:id="160" w:name="_Toc31208659"/>
      <w:bookmarkStart w:id="161" w:name="_Toc27584074"/>
      <w:bookmarkEnd w:id="158"/>
      <w:bookmarkEnd w:id="159"/>
      <w:r w:rsidRPr="001F273A">
        <w:t>Tablo 4.</w:t>
      </w:r>
      <w:r w:rsidR="00F759CC">
        <w:t>12</w:t>
      </w:r>
      <w:r w:rsidRPr="001F273A">
        <w:t>. En güvenli oyun parkı donatıları üzerinde yapılan ki-kare testi sonuçları</w:t>
      </w:r>
      <w:bookmarkEnd w:id="160"/>
      <w:r w:rsidRPr="001F273A">
        <w:t xml:space="preserve"> </w:t>
      </w:r>
      <w:bookmarkEnd w:id="161"/>
    </w:p>
    <w:p w:rsidR="00F44D77" w:rsidRDefault="00F44D77" w:rsidP="00F44D77">
      <w:pPr>
        <w:spacing w:after="0" w:line="240" w:lineRule="auto"/>
      </w:pPr>
    </w:p>
    <w:tbl>
      <w:tblPr>
        <w:tblW w:w="0" w:type="auto"/>
        <w:jc w:val="center"/>
        <w:tblInd w:w="108" w:type="dxa"/>
        <w:tblLook w:val="04A0" w:firstRow="1" w:lastRow="0" w:firstColumn="1" w:lastColumn="0" w:noHBand="0" w:noVBand="1"/>
      </w:tblPr>
      <w:tblGrid>
        <w:gridCol w:w="2849"/>
        <w:gridCol w:w="948"/>
        <w:gridCol w:w="1296"/>
        <w:gridCol w:w="3235"/>
      </w:tblGrid>
      <w:tr w:rsidR="00F44D77" w:rsidRPr="009F36E4" w:rsidTr="00DD4385">
        <w:trPr>
          <w:trHeight w:val="20"/>
          <w:jc w:val="center"/>
        </w:trPr>
        <w:tc>
          <w:tcPr>
            <w:tcW w:w="2849" w:type="dxa"/>
            <w:tcBorders>
              <w:top w:val="single" w:sz="4" w:space="0" w:color="auto"/>
              <w:left w:val="single" w:sz="4" w:space="0" w:color="auto"/>
              <w:bottom w:val="single" w:sz="4" w:space="0" w:color="auto"/>
              <w:right w:val="single" w:sz="4" w:space="0" w:color="auto"/>
            </w:tcBorders>
          </w:tcPr>
          <w:p w:rsidR="00F44D77" w:rsidRPr="009F36E4" w:rsidRDefault="00F44D77" w:rsidP="00F44D77">
            <w:pPr>
              <w:autoSpaceDE w:val="0"/>
              <w:autoSpaceDN w:val="0"/>
              <w:adjustRightInd w:val="0"/>
              <w:spacing w:after="0" w:line="240" w:lineRule="auto"/>
              <w:rPr>
                <w:rFonts w:asciiTheme="majorBidi" w:hAnsiTheme="majorBidi"/>
              </w:rPr>
            </w:pPr>
          </w:p>
        </w:tc>
        <w:tc>
          <w:tcPr>
            <w:tcW w:w="0" w:type="auto"/>
            <w:tcBorders>
              <w:top w:val="single" w:sz="4" w:space="0" w:color="auto"/>
              <w:left w:val="single" w:sz="4" w:space="0" w:color="auto"/>
              <w:bottom w:val="single" w:sz="4" w:space="0" w:color="auto"/>
              <w:right w:val="single" w:sz="4" w:space="0" w:color="auto"/>
            </w:tcBorders>
            <w:hideMark/>
          </w:tcPr>
          <w:p w:rsidR="00F44D77" w:rsidRPr="009F36E4" w:rsidRDefault="00C74A25" w:rsidP="00F44D77">
            <w:pPr>
              <w:autoSpaceDE w:val="0"/>
              <w:autoSpaceDN w:val="0"/>
              <w:adjustRightInd w:val="0"/>
              <w:spacing w:after="0" w:line="240" w:lineRule="auto"/>
              <w:ind w:left="60" w:right="60"/>
              <w:rPr>
                <w:rFonts w:asciiTheme="majorBidi" w:hAnsiTheme="majorBidi"/>
              </w:rPr>
            </w:pPr>
            <w:r>
              <w:rPr>
                <w:rFonts w:asciiTheme="majorBidi" w:hAnsiTheme="majorBidi"/>
              </w:rPr>
              <w:t>Değer</w:t>
            </w:r>
          </w:p>
        </w:tc>
        <w:tc>
          <w:tcPr>
            <w:tcW w:w="0" w:type="auto"/>
            <w:tcBorders>
              <w:top w:val="single" w:sz="4" w:space="0" w:color="auto"/>
              <w:left w:val="single" w:sz="4" w:space="0" w:color="auto"/>
              <w:bottom w:val="single" w:sz="4" w:space="0" w:color="auto"/>
              <w:right w:val="single" w:sz="4" w:space="0" w:color="auto"/>
            </w:tcBorders>
            <w:hideMark/>
          </w:tcPr>
          <w:p w:rsidR="00F44D77" w:rsidRPr="009F36E4" w:rsidRDefault="00C74A25" w:rsidP="00F44D77">
            <w:pPr>
              <w:autoSpaceDE w:val="0"/>
              <w:autoSpaceDN w:val="0"/>
              <w:adjustRightInd w:val="0"/>
              <w:spacing w:after="0" w:line="240" w:lineRule="auto"/>
              <w:ind w:left="60" w:right="60"/>
              <w:rPr>
                <w:rFonts w:asciiTheme="majorBidi" w:hAnsiTheme="majorBidi"/>
              </w:rPr>
            </w:pPr>
            <w:r>
              <w:rPr>
                <w:rFonts w:asciiTheme="majorBidi" w:hAnsiTheme="majorBidi"/>
              </w:rPr>
              <w:t>Serbestlik derecesi</w:t>
            </w:r>
          </w:p>
        </w:tc>
        <w:tc>
          <w:tcPr>
            <w:tcW w:w="3235" w:type="dxa"/>
            <w:tcBorders>
              <w:top w:val="single" w:sz="4" w:space="0" w:color="auto"/>
              <w:left w:val="single" w:sz="4" w:space="0" w:color="auto"/>
              <w:bottom w:val="single" w:sz="4" w:space="0" w:color="auto"/>
              <w:right w:val="single" w:sz="4" w:space="0" w:color="auto"/>
            </w:tcBorders>
            <w:hideMark/>
          </w:tcPr>
          <w:p w:rsidR="00F44D77" w:rsidRPr="009F36E4" w:rsidRDefault="00DD4385" w:rsidP="00F44D77">
            <w:pPr>
              <w:autoSpaceDE w:val="0"/>
              <w:autoSpaceDN w:val="0"/>
              <w:adjustRightInd w:val="0"/>
              <w:spacing w:after="0" w:line="240" w:lineRule="auto"/>
              <w:ind w:left="60" w:right="60"/>
              <w:rPr>
                <w:rFonts w:asciiTheme="majorBidi" w:hAnsiTheme="majorBidi"/>
              </w:rPr>
            </w:pPr>
            <w:r>
              <w:rPr>
                <w:rFonts w:asciiTheme="majorBidi" w:hAnsiTheme="majorBidi"/>
              </w:rPr>
              <w:t>Güven Düzeyi</w:t>
            </w:r>
          </w:p>
        </w:tc>
      </w:tr>
      <w:tr w:rsidR="00F44D77" w:rsidRPr="009F36E4" w:rsidTr="00DD4385">
        <w:trPr>
          <w:trHeight w:val="20"/>
          <w:jc w:val="center"/>
        </w:trPr>
        <w:tc>
          <w:tcPr>
            <w:tcW w:w="2849" w:type="dxa"/>
            <w:tcBorders>
              <w:top w:val="single" w:sz="4" w:space="0" w:color="auto"/>
              <w:left w:val="single" w:sz="4" w:space="0" w:color="auto"/>
              <w:bottom w:val="single" w:sz="4" w:space="0" w:color="auto"/>
              <w:right w:val="single" w:sz="4" w:space="0" w:color="auto"/>
            </w:tcBorders>
            <w:hideMark/>
          </w:tcPr>
          <w:p w:rsidR="00F44D77" w:rsidRPr="009F36E4" w:rsidRDefault="00DD4385" w:rsidP="00F44D77">
            <w:pPr>
              <w:autoSpaceDE w:val="0"/>
              <w:autoSpaceDN w:val="0"/>
              <w:adjustRightInd w:val="0"/>
              <w:spacing w:after="0" w:line="240" w:lineRule="auto"/>
              <w:ind w:left="60" w:right="60"/>
              <w:rPr>
                <w:rFonts w:asciiTheme="majorBidi" w:hAnsiTheme="majorBidi"/>
              </w:rPr>
            </w:pPr>
            <w:r>
              <w:rPr>
                <w:rFonts w:asciiTheme="majorBidi" w:hAnsiTheme="majorBidi"/>
              </w:rPr>
              <w:t>Ki-kare</w:t>
            </w:r>
          </w:p>
        </w:tc>
        <w:tc>
          <w:tcPr>
            <w:tcW w:w="0" w:type="auto"/>
            <w:tcBorders>
              <w:top w:val="single" w:sz="4" w:space="0" w:color="auto"/>
              <w:left w:val="single" w:sz="4" w:space="0" w:color="auto"/>
              <w:bottom w:val="single" w:sz="4" w:space="0" w:color="auto"/>
              <w:right w:val="single" w:sz="4" w:space="0" w:color="auto"/>
            </w:tcBorders>
            <w:hideMark/>
          </w:tcPr>
          <w:p w:rsidR="00F44D77" w:rsidRPr="009F36E4" w:rsidRDefault="00F44D77" w:rsidP="00F44D77">
            <w:pPr>
              <w:autoSpaceDE w:val="0"/>
              <w:autoSpaceDN w:val="0"/>
              <w:adjustRightInd w:val="0"/>
              <w:spacing w:after="0" w:line="240" w:lineRule="auto"/>
              <w:ind w:left="60" w:right="60"/>
              <w:rPr>
                <w:rFonts w:asciiTheme="majorBidi" w:hAnsiTheme="majorBidi"/>
              </w:rPr>
            </w:pPr>
            <w:r w:rsidRPr="009F36E4">
              <w:rPr>
                <w:rFonts w:asciiTheme="majorBidi" w:hAnsiTheme="majorBidi"/>
              </w:rPr>
              <w:t>4.806</w:t>
            </w:r>
            <w:r w:rsidRPr="009F36E4">
              <w:rPr>
                <w:rFonts w:asciiTheme="majorBidi" w:hAnsiTheme="majorBidi"/>
                <w:vertAlign w:val="superscript"/>
              </w:rPr>
              <w:t>a</w:t>
            </w:r>
          </w:p>
        </w:tc>
        <w:tc>
          <w:tcPr>
            <w:tcW w:w="0" w:type="auto"/>
            <w:tcBorders>
              <w:top w:val="single" w:sz="4" w:space="0" w:color="auto"/>
              <w:left w:val="single" w:sz="4" w:space="0" w:color="auto"/>
              <w:bottom w:val="single" w:sz="4" w:space="0" w:color="auto"/>
              <w:right w:val="single" w:sz="4" w:space="0" w:color="auto"/>
            </w:tcBorders>
            <w:hideMark/>
          </w:tcPr>
          <w:p w:rsidR="00F44D77" w:rsidRPr="009F36E4" w:rsidRDefault="00F44D77" w:rsidP="00F44D77">
            <w:pPr>
              <w:autoSpaceDE w:val="0"/>
              <w:autoSpaceDN w:val="0"/>
              <w:adjustRightInd w:val="0"/>
              <w:spacing w:after="0" w:line="240" w:lineRule="auto"/>
              <w:ind w:left="60" w:right="60"/>
              <w:rPr>
                <w:rFonts w:asciiTheme="majorBidi" w:hAnsiTheme="majorBidi"/>
              </w:rPr>
            </w:pPr>
            <w:r w:rsidRPr="009F36E4">
              <w:rPr>
                <w:rFonts w:asciiTheme="majorBidi" w:hAnsiTheme="majorBidi"/>
              </w:rPr>
              <w:t>4</w:t>
            </w:r>
          </w:p>
        </w:tc>
        <w:tc>
          <w:tcPr>
            <w:tcW w:w="3235" w:type="dxa"/>
            <w:tcBorders>
              <w:top w:val="single" w:sz="4" w:space="0" w:color="auto"/>
              <w:left w:val="single" w:sz="4" w:space="0" w:color="auto"/>
              <w:bottom w:val="single" w:sz="4" w:space="0" w:color="auto"/>
              <w:right w:val="single" w:sz="4" w:space="0" w:color="auto"/>
            </w:tcBorders>
            <w:hideMark/>
          </w:tcPr>
          <w:p w:rsidR="00F44D77" w:rsidRPr="009F36E4" w:rsidRDefault="00F44D77" w:rsidP="00F44D77">
            <w:pPr>
              <w:autoSpaceDE w:val="0"/>
              <w:autoSpaceDN w:val="0"/>
              <w:adjustRightInd w:val="0"/>
              <w:spacing w:after="0" w:line="240" w:lineRule="auto"/>
              <w:ind w:left="60" w:right="60"/>
              <w:rPr>
                <w:rFonts w:asciiTheme="majorBidi" w:hAnsiTheme="majorBidi"/>
              </w:rPr>
            </w:pPr>
            <w:r w:rsidRPr="009F36E4">
              <w:rPr>
                <w:rFonts w:asciiTheme="majorBidi" w:hAnsiTheme="majorBidi"/>
              </w:rPr>
              <w:t>.308</w:t>
            </w:r>
          </w:p>
        </w:tc>
      </w:tr>
      <w:tr w:rsidR="00F44D77" w:rsidRPr="009F36E4" w:rsidTr="00DD4385">
        <w:trPr>
          <w:trHeight w:val="20"/>
          <w:jc w:val="center"/>
        </w:trPr>
        <w:tc>
          <w:tcPr>
            <w:tcW w:w="2849" w:type="dxa"/>
            <w:tcBorders>
              <w:top w:val="single" w:sz="4" w:space="0" w:color="auto"/>
              <w:left w:val="single" w:sz="4" w:space="0" w:color="auto"/>
              <w:bottom w:val="single" w:sz="4" w:space="0" w:color="auto"/>
              <w:right w:val="single" w:sz="4" w:space="0" w:color="auto"/>
            </w:tcBorders>
            <w:hideMark/>
          </w:tcPr>
          <w:p w:rsidR="00F44D77" w:rsidRPr="009F36E4" w:rsidRDefault="00DD4385" w:rsidP="00F44D77">
            <w:pPr>
              <w:autoSpaceDE w:val="0"/>
              <w:autoSpaceDN w:val="0"/>
              <w:adjustRightInd w:val="0"/>
              <w:spacing w:after="0" w:line="240" w:lineRule="auto"/>
              <w:ind w:left="60" w:right="60"/>
              <w:rPr>
                <w:rFonts w:asciiTheme="majorBidi" w:hAnsiTheme="majorBidi"/>
              </w:rPr>
            </w:pPr>
            <w:r>
              <w:rPr>
                <w:rFonts w:asciiTheme="majorBidi" w:hAnsiTheme="majorBidi"/>
              </w:rPr>
              <w:t>Olabilirlik Oran</w:t>
            </w:r>
          </w:p>
        </w:tc>
        <w:tc>
          <w:tcPr>
            <w:tcW w:w="0" w:type="auto"/>
            <w:tcBorders>
              <w:top w:val="single" w:sz="4" w:space="0" w:color="auto"/>
              <w:left w:val="single" w:sz="4" w:space="0" w:color="auto"/>
              <w:bottom w:val="single" w:sz="4" w:space="0" w:color="auto"/>
              <w:right w:val="single" w:sz="4" w:space="0" w:color="auto"/>
            </w:tcBorders>
            <w:hideMark/>
          </w:tcPr>
          <w:p w:rsidR="00F44D77" w:rsidRPr="009F36E4" w:rsidRDefault="00F44D77" w:rsidP="00F44D77">
            <w:pPr>
              <w:autoSpaceDE w:val="0"/>
              <w:autoSpaceDN w:val="0"/>
              <w:adjustRightInd w:val="0"/>
              <w:spacing w:after="0" w:line="240" w:lineRule="auto"/>
              <w:ind w:left="60" w:right="60"/>
              <w:rPr>
                <w:rFonts w:asciiTheme="majorBidi" w:hAnsiTheme="majorBidi"/>
              </w:rPr>
            </w:pPr>
            <w:r w:rsidRPr="009F36E4">
              <w:rPr>
                <w:rFonts w:asciiTheme="majorBidi" w:hAnsiTheme="majorBidi"/>
              </w:rPr>
              <w:t>4.947</w:t>
            </w:r>
          </w:p>
        </w:tc>
        <w:tc>
          <w:tcPr>
            <w:tcW w:w="0" w:type="auto"/>
            <w:tcBorders>
              <w:top w:val="single" w:sz="4" w:space="0" w:color="auto"/>
              <w:left w:val="single" w:sz="4" w:space="0" w:color="auto"/>
              <w:bottom w:val="single" w:sz="4" w:space="0" w:color="auto"/>
              <w:right w:val="single" w:sz="4" w:space="0" w:color="auto"/>
            </w:tcBorders>
            <w:hideMark/>
          </w:tcPr>
          <w:p w:rsidR="00F44D77" w:rsidRPr="009F36E4" w:rsidRDefault="00F44D77" w:rsidP="00F44D77">
            <w:pPr>
              <w:autoSpaceDE w:val="0"/>
              <w:autoSpaceDN w:val="0"/>
              <w:adjustRightInd w:val="0"/>
              <w:spacing w:after="0" w:line="240" w:lineRule="auto"/>
              <w:ind w:left="60" w:right="60"/>
              <w:rPr>
                <w:rFonts w:asciiTheme="majorBidi" w:hAnsiTheme="majorBidi"/>
              </w:rPr>
            </w:pPr>
            <w:r w:rsidRPr="009F36E4">
              <w:rPr>
                <w:rFonts w:asciiTheme="majorBidi" w:hAnsiTheme="majorBidi"/>
              </w:rPr>
              <w:t>4</w:t>
            </w:r>
          </w:p>
        </w:tc>
        <w:tc>
          <w:tcPr>
            <w:tcW w:w="3235" w:type="dxa"/>
            <w:tcBorders>
              <w:top w:val="single" w:sz="4" w:space="0" w:color="auto"/>
              <w:left w:val="single" w:sz="4" w:space="0" w:color="auto"/>
              <w:bottom w:val="single" w:sz="4" w:space="0" w:color="auto"/>
              <w:right w:val="single" w:sz="4" w:space="0" w:color="auto"/>
            </w:tcBorders>
            <w:hideMark/>
          </w:tcPr>
          <w:p w:rsidR="00F44D77" w:rsidRPr="009F36E4" w:rsidRDefault="00F44D77" w:rsidP="00F44D77">
            <w:pPr>
              <w:autoSpaceDE w:val="0"/>
              <w:autoSpaceDN w:val="0"/>
              <w:adjustRightInd w:val="0"/>
              <w:spacing w:after="0" w:line="240" w:lineRule="auto"/>
              <w:ind w:left="60" w:right="60"/>
              <w:rPr>
                <w:rFonts w:asciiTheme="majorBidi" w:hAnsiTheme="majorBidi"/>
              </w:rPr>
            </w:pPr>
            <w:r w:rsidRPr="009F36E4">
              <w:rPr>
                <w:rFonts w:asciiTheme="majorBidi" w:hAnsiTheme="majorBidi"/>
              </w:rPr>
              <w:t>.293</w:t>
            </w:r>
          </w:p>
        </w:tc>
      </w:tr>
      <w:tr w:rsidR="00F44D77" w:rsidRPr="009F36E4" w:rsidTr="00DD4385">
        <w:trPr>
          <w:trHeight w:val="20"/>
          <w:jc w:val="center"/>
        </w:trPr>
        <w:tc>
          <w:tcPr>
            <w:tcW w:w="2849" w:type="dxa"/>
            <w:tcBorders>
              <w:top w:val="single" w:sz="4" w:space="0" w:color="auto"/>
              <w:left w:val="single" w:sz="4" w:space="0" w:color="auto"/>
              <w:bottom w:val="single" w:sz="4" w:space="0" w:color="auto"/>
              <w:right w:val="single" w:sz="4" w:space="0" w:color="auto"/>
            </w:tcBorders>
            <w:hideMark/>
          </w:tcPr>
          <w:p w:rsidR="00F44D77" w:rsidRPr="009F36E4" w:rsidRDefault="00DD4385" w:rsidP="00F44D77">
            <w:pPr>
              <w:autoSpaceDE w:val="0"/>
              <w:autoSpaceDN w:val="0"/>
              <w:adjustRightInd w:val="0"/>
              <w:spacing w:after="0" w:line="240" w:lineRule="auto"/>
              <w:ind w:left="60" w:right="60"/>
              <w:rPr>
                <w:rFonts w:asciiTheme="majorBidi" w:hAnsiTheme="majorBidi"/>
              </w:rPr>
            </w:pPr>
            <w:r>
              <w:rPr>
                <w:rFonts w:asciiTheme="majorBidi" w:hAnsiTheme="majorBidi"/>
              </w:rPr>
              <w:t>Doğrusal Bağlantı</w:t>
            </w:r>
          </w:p>
        </w:tc>
        <w:tc>
          <w:tcPr>
            <w:tcW w:w="0" w:type="auto"/>
            <w:tcBorders>
              <w:top w:val="single" w:sz="4" w:space="0" w:color="auto"/>
              <w:left w:val="single" w:sz="4" w:space="0" w:color="auto"/>
              <w:bottom w:val="single" w:sz="4" w:space="0" w:color="auto"/>
              <w:right w:val="single" w:sz="4" w:space="0" w:color="auto"/>
            </w:tcBorders>
            <w:hideMark/>
          </w:tcPr>
          <w:p w:rsidR="00F44D77" w:rsidRPr="009F36E4" w:rsidRDefault="00F44D77" w:rsidP="00F44D77">
            <w:pPr>
              <w:autoSpaceDE w:val="0"/>
              <w:autoSpaceDN w:val="0"/>
              <w:adjustRightInd w:val="0"/>
              <w:spacing w:after="0" w:line="240" w:lineRule="auto"/>
              <w:ind w:left="60" w:right="60"/>
              <w:rPr>
                <w:rFonts w:asciiTheme="majorBidi" w:hAnsiTheme="majorBidi"/>
              </w:rPr>
            </w:pPr>
            <w:r w:rsidRPr="009F36E4">
              <w:rPr>
                <w:rFonts w:asciiTheme="majorBidi" w:hAnsiTheme="majorBidi"/>
              </w:rPr>
              <w:t>1.208</w:t>
            </w:r>
          </w:p>
        </w:tc>
        <w:tc>
          <w:tcPr>
            <w:tcW w:w="0" w:type="auto"/>
            <w:tcBorders>
              <w:top w:val="single" w:sz="4" w:space="0" w:color="auto"/>
              <w:left w:val="single" w:sz="4" w:space="0" w:color="auto"/>
              <w:bottom w:val="single" w:sz="4" w:space="0" w:color="auto"/>
              <w:right w:val="single" w:sz="4" w:space="0" w:color="auto"/>
            </w:tcBorders>
            <w:hideMark/>
          </w:tcPr>
          <w:p w:rsidR="00F44D77" w:rsidRPr="009F36E4" w:rsidRDefault="00F44D77" w:rsidP="00F44D77">
            <w:pPr>
              <w:autoSpaceDE w:val="0"/>
              <w:autoSpaceDN w:val="0"/>
              <w:adjustRightInd w:val="0"/>
              <w:spacing w:after="0" w:line="240" w:lineRule="auto"/>
              <w:ind w:left="60" w:right="60"/>
              <w:rPr>
                <w:rFonts w:asciiTheme="majorBidi" w:hAnsiTheme="majorBidi"/>
              </w:rPr>
            </w:pPr>
            <w:r w:rsidRPr="009F36E4">
              <w:rPr>
                <w:rFonts w:asciiTheme="majorBidi" w:hAnsiTheme="majorBidi"/>
              </w:rPr>
              <w:t>1</w:t>
            </w:r>
          </w:p>
        </w:tc>
        <w:tc>
          <w:tcPr>
            <w:tcW w:w="3235" w:type="dxa"/>
            <w:tcBorders>
              <w:top w:val="single" w:sz="4" w:space="0" w:color="auto"/>
              <w:left w:val="single" w:sz="4" w:space="0" w:color="auto"/>
              <w:bottom w:val="single" w:sz="4" w:space="0" w:color="auto"/>
              <w:right w:val="single" w:sz="4" w:space="0" w:color="auto"/>
            </w:tcBorders>
            <w:hideMark/>
          </w:tcPr>
          <w:p w:rsidR="00F44D77" w:rsidRPr="009F36E4" w:rsidRDefault="00F44D77" w:rsidP="00F44D77">
            <w:pPr>
              <w:autoSpaceDE w:val="0"/>
              <w:autoSpaceDN w:val="0"/>
              <w:adjustRightInd w:val="0"/>
              <w:spacing w:after="0" w:line="240" w:lineRule="auto"/>
              <w:ind w:left="60" w:right="60"/>
              <w:rPr>
                <w:rFonts w:asciiTheme="majorBidi" w:hAnsiTheme="majorBidi"/>
              </w:rPr>
            </w:pPr>
            <w:r w:rsidRPr="009F36E4">
              <w:rPr>
                <w:rFonts w:asciiTheme="majorBidi" w:hAnsiTheme="majorBidi"/>
              </w:rPr>
              <w:t>.272</w:t>
            </w:r>
          </w:p>
        </w:tc>
      </w:tr>
      <w:tr w:rsidR="00F44D77" w:rsidRPr="009F36E4" w:rsidTr="00DD4385">
        <w:trPr>
          <w:trHeight w:val="20"/>
          <w:jc w:val="center"/>
        </w:trPr>
        <w:tc>
          <w:tcPr>
            <w:tcW w:w="2849" w:type="dxa"/>
            <w:tcBorders>
              <w:top w:val="single" w:sz="4" w:space="0" w:color="auto"/>
              <w:left w:val="single" w:sz="4" w:space="0" w:color="auto"/>
              <w:bottom w:val="single" w:sz="4" w:space="0" w:color="auto"/>
              <w:right w:val="single" w:sz="4" w:space="0" w:color="auto"/>
            </w:tcBorders>
            <w:hideMark/>
          </w:tcPr>
          <w:p w:rsidR="00F44D77" w:rsidRPr="009F36E4" w:rsidRDefault="00C74A25" w:rsidP="00F44D77">
            <w:pPr>
              <w:autoSpaceDE w:val="0"/>
              <w:autoSpaceDN w:val="0"/>
              <w:adjustRightInd w:val="0"/>
              <w:spacing w:after="0" w:line="240" w:lineRule="auto"/>
              <w:ind w:left="60" w:right="60"/>
              <w:rPr>
                <w:rFonts w:asciiTheme="majorBidi" w:hAnsiTheme="majorBidi"/>
              </w:rPr>
            </w:pPr>
            <w:r>
              <w:rPr>
                <w:rFonts w:asciiTheme="majorBidi" w:hAnsiTheme="majorBidi"/>
              </w:rPr>
              <w:t>Örnek sayısı</w:t>
            </w:r>
          </w:p>
        </w:tc>
        <w:tc>
          <w:tcPr>
            <w:tcW w:w="0" w:type="auto"/>
            <w:tcBorders>
              <w:top w:val="single" w:sz="4" w:space="0" w:color="auto"/>
              <w:left w:val="single" w:sz="4" w:space="0" w:color="auto"/>
              <w:bottom w:val="single" w:sz="4" w:space="0" w:color="auto"/>
              <w:right w:val="single" w:sz="4" w:space="0" w:color="auto"/>
            </w:tcBorders>
            <w:hideMark/>
          </w:tcPr>
          <w:p w:rsidR="00F44D77" w:rsidRPr="009F36E4" w:rsidRDefault="00F44D77" w:rsidP="00F44D77">
            <w:pPr>
              <w:autoSpaceDE w:val="0"/>
              <w:autoSpaceDN w:val="0"/>
              <w:adjustRightInd w:val="0"/>
              <w:spacing w:after="0" w:line="240" w:lineRule="auto"/>
              <w:ind w:left="60" w:right="60"/>
              <w:rPr>
                <w:rFonts w:asciiTheme="majorBidi" w:hAnsiTheme="majorBidi"/>
              </w:rPr>
            </w:pPr>
            <w:r w:rsidRPr="009F36E4">
              <w:rPr>
                <w:rFonts w:asciiTheme="majorBidi" w:hAnsiTheme="majorBidi"/>
              </w:rPr>
              <w:t>177</w:t>
            </w:r>
          </w:p>
        </w:tc>
        <w:tc>
          <w:tcPr>
            <w:tcW w:w="0" w:type="auto"/>
            <w:tcBorders>
              <w:top w:val="single" w:sz="4" w:space="0" w:color="auto"/>
              <w:left w:val="single" w:sz="4" w:space="0" w:color="auto"/>
              <w:bottom w:val="single" w:sz="4" w:space="0" w:color="auto"/>
              <w:right w:val="single" w:sz="4" w:space="0" w:color="auto"/>
            </w:tcBorders>
          </w:tcPr>
          <w:p w:rsidR="00F44D77" w:rsidRPr="009F36E4" w:rsidRDefault="00F44D77" w:rsidP="00F44D77">
            <w:pPr>
              <w:autoSpaceDE w:val="0"/>
              <w:autoSpaceDN w:val="0"/>
              <w:adjustRightInd w:val="0"/>
              <w:spacing w:after="0" w:line="240" w:lineRule="auto"/>
              <w:rPr>
                <w:rFonts w:asciiTheme="majorBidi" w:hAnsiTheme="majorBidi"/>
              </w:rPr>
            </w:pPr>
          </w:p>
        </w:tc>
        <w:tc>
          <w:tcPr>
            <w:tcW w:w="3235" w:type="dxa"/>
            <w:tcBorders>
              <w:top w:val="single" w:sz="4" w:space="0" w:color="auto"/>
              <w:left w:val="single" w:sz="4" w:space="0" w:color="auto"/>
              <w:bottom w:val="single" w:sz="4" w:space="0" w:color="auto"/>
              <w:right w:val="single" w:sz="4" w:space="0" w:color="auto"/>
            </w:tcBorders>
          </w:tcPr>
          <w:p w:rsidR="00F44D77" w:rsidRPr="009F36E4" w:rsidRDefault="00F44D77" w:rsidP="00F44D77">
            <w:pPr>
              <w:autoSpaceDE w:val="0"/>
              <w:autoSpaceDN w:val="0"/>
              <w:adjustRightInd w:val="0"/>
              <w:spacing w:after="0" w:line="240" w:lineRule="auto"/>
              <w:rPr>
                <w:rFonts w:asciiTheme="majorBidi" w:hAnsiTheme="majorBidi"/>
              </w:rPr>
            </w:pPr>
          </w:p>
        </w:tc>
      </w:tr>
    </w:tbl>
    <w:p w:rsidR="001F273A" w:rsidRDefault="001F273A" w:rsidP="000D6C12">
      <w:pPr>
        <w:pStyle w:val="Normal1"/>
        <w:rPr>
          <w:iCs/>
        </w:rPr>
      </w:pPr>
      <w:r w:rsidRPr="001F273A">
        <w:t xml:space="preserve">Yaş grupları ve tasarım açısından en güvenli görülen oyun parkı donatılarının (tahterevalli, kaydırak ve salıncak) tercih edilirlikleri arasındaki ilişkiyi incelemek amacıyla ki-kare bağımsızlık testi uygulanmıştır. Bu değişkenler arasındaki ilişkinin istatistiki olarak anlamlı düzeyde olmadığı belirlenmiştir. </w:t>
      </w:r>
      <w:r w:rsidRPr="001F273A">
        <w:rPr>
          <w:iCs/>
        </w:rPr>
        <w:t xml:space="preserve">Tasarım açısından en tehlikeli </w:t>
      </w:r>
      <w:r w:rsidR="00F759CC">
        <w:rPr>
          <w:iCs/>
        </w:rPr>
        <w:t>oyun parkı donatıları Tablo 4.13</w:t>
      </w:r>
      <w:r w:rsidRPr="001F273A">
        <w:rPr>
          <w:iCs/>
        </w:rPr>
        <w:t>’de gösterilmiştir</w:t>
      </w:r>
    </w:p>
    <w:p w:rsidR="00F44D77" w:rsidRDefault="00F759CC" w:rsidP="00F44D77">
      <w:pPr>
        <w:pStyle w:val="Tabloyazs"/>
      </w:pPr>
      <w:bookmarkStart w:id="162" w:name="_Toc31208660"/>
      <w:bookmarkStart w:id="163" w:name="_Toc27584075"/>
      <w:r>
        <w:t>Tablo 4.13</w:t>
      </w:r>
      <w:r w:rsidR="001F273A" w:rsidRPr="001F273A">
        <w:t>. Tasarım açısından en tehlikeli oyun parkı donatıları</w:t>
      </w:r>
      <w:bookmarkEnd w:id="162"/>
    </w:p>
    <w:p w:rsidR="00F44D77" w:rsidRDefault="00F44D77" w:rsidP="00F44D77">
      <w:pPr>
        <w:spacing w:after="0" w:line="240" w:lineRule="auto"/>
      </w:pPr>
    </w:p>
    <w:bookmarkEnd w:id="163"/>
    <w:tbl>
      <w:tblPr>
        <w:tblW w:w="0" w:type="auto"/>
        <w:tblInd w:w="108" w:type="dxa"/>
        <w:tblLayout w:type="fixed"/>
        <w:tblLook w:val="04A0" w:firstRow="1" w:lastRow="0" w:firstColumn="1" w:lastColumn="0" w:noHBand="0" w:noVBand="1"/>
      </w:tblPr>
      <w:tblGrid>
        <w:gridCol w:w="284"/>
        <w:gridCol w:w="850"/>
        <w:gridCol w:w="851"/>
        <w:gridCol w:w="567"/>
        <w:gridCol w:w="709"/>
        <w:gridCol w:w="708"/>
        <w:gridCol w:w="709"/>
        <w:gridCol w:w="709"/>
        <w:gridCol w:w="709"/>
        <w:gridCol w:w="567"/>
        <w:gridCol w:w="708"/>
        <w:gridCol w:w="851"/>
      </w:tblGrid>
      <w:tr w:rsidR="00F44D77" w:rsidRPr="00F44D77" w:rsidTr="00DD4385">
        <w:trPr>
          <w:cantSplit/>
          <w:trHeight w:val="1677"/>
        </w:trPr>
        <w:tc>
          <w:tcPr>
            <w:tcW w:w="1985" w:type="dxa"/>
            <w:gridSpan w:val="3"/>
            <w:tcBorders>
              <w:top w:val="single" w:sz="4" w:space="0" w:color="auto"/>
              <w:left w:val="single" w:sz="4" w:space="0" w:color="auto"/>
              <w:bottom w:val="single" w:sz="4" w:space="0" w:color="auto"/>
              <w:right w:val="single" w:sz="4" w:space="0" w:color="auto"/>
            </w:tcBorders>
            <w:vAlign w:val="center"/>
            <w:hideMark/>
          </w:tcPr>
          <w:p w:rsidR="00F44D77" w:rsidRPr="00F44D77" w:rsidRDefault="00F44D77" w:rsidP="00F44D77">
            <w:pPr>
              <w:spacing w:after="0" w:line="240" w:lineRule="auto"/>
              <w:rPr>
                <w:sz w:val="18"/>
                <w:szCs w:val="16"/>
              </w:rPr>
            </w:pPr>
          </w:p>
        </w:tc>
        <w:tc>
          <w:tcPr>
            <w:tcW w:w="567" w:type="dxa"/>
            <w:tcBorders>
              <w:top w:val="single" w:sz="4" w:space="0" w:color="auto"/>
              <w:left w:val="single" w:sz="4" w:space="0" w:color="auto"/>
              <w:bottom w:val="single" w:sz="4" w:space="0" w:color="auto"/>
              <w:right w:val="single" w:sz="4" w:space="0" w:color="auto"/>
            </w:tcBorders>
            <w:textDirection w:val="btLr"/>
            <w:vAlign w:val="center"/>
            <w:hideMark/>
          </w:tcPr>
          <w:p w:rsidR="00F44D77" w:rsidRPr="00F44D77" w:rsidRDefault="005B210A" w:rsidP="00F44D77">
            <w:pPr>
              <w:autoSpaceDE w:val="0"/>
              <w:autoSpaceDN w:val="0"/>
              <w:adjustRightInd w:val="0"/>
              <w:spacing w:after="0" w:line="240" w:lineRule="auto"/>
              <w:ind w:left="60" w:right="60"/>
              <w:rPr>
                <w:sz w:val="18"/>
                <w:szCs w:val="16"/>
              </w:rPr>
            </w:pPr>
            <w:r>
              <w:rPr>
                <w:sz w:val="18"/>
                <w:szCs w:val="16"/>
              </w:rPr>
              <w:t>TAHTEREVALLİ</w:t>
            </w:r>
          </w:p>
        </w:tc>
        <w:tc>
          <w:tcPr>
            <w:tcW w:w="709" w:type="dxa"/>
            <w:tcBorders>
              <w:top w:val="single" w:sz="4" w:space="0" w:color="auto"/>
              <w:left w:val="single" w:sz="4" w:space="0" w:color="auto"/>
              <w:bottom w:val="single" w:sz="4" w:space="0" w:color="auto"/>
              <w:right w:val="single" w:sz="4" w:space="0" w:color="auto"/>
            </w:tcBorders>
            <w:textDirection w:val="btLr"/>
            <w:vAlign w:val="center"/>
            <w:hideMark/>
          </w:tcPr>
          <w:p w:rsidR="00F44D77" w:rsidRPr="00F44D77" w:rsidRDefault="006B694C" w:rsidP="00F44D77">
            <w:pPr>
              <w:autoSpaceDE w:val="0"/>
              <w:autoSpaceDN w:val="0"/>
              <w:adjustRightInd w:val="0"/>
              <w:spacing w:after="0" w:line="240" w:lineRule="auto"/>
              <w:ind w:left="60" w:right="60"/>
              <w:rPr>
                <w:sz w:val="18"/>
                <w:szCs w:val="16"/>
              </w:rPr>
            </w:pPr>
            <w:r>
              <w:rPr>
                <w:sz w:val="18"/>
                <w:szCs w:val="16"/>
              </w:rPr>
              <w:t>DENGE</w:t>
            </w:r>
          </w:p>
        </w:tc>
        <w:tc>
          <w:tcPr>
            <w:tcW w:w="708" w:type="dxa"/>
            <w:tcBorders>
              <w:top w:val="single" w:sz="4" w:space="0" w:color="auto"/>
              <w:left w:val="single" w:sz="4" w:space="0" w:color="auto"/>
              <w:bottom w:val="single" w:sz="4" w:space="0" w:color="auto"/>
              <w:right w:val="single" w:sz="4" w:space="0" w:color="auto"/>
            </w:tcBorders>
            <w:textDirection w:val="btLr"/>
            <w:vAlign w:val="center"/>
            <w:hideMark/>
          </w:tcPr>
          <w:p w:rsidR="00F44D77" w:rsidRPr="00F44D77" w:rsidRDefault="006B694C" w:rsidP="00F44D77">
            <w:pPr>
              <w:autoSpaceDE w:val="0"/>
              <w:autoSpaceDN w:val="0"/>
              <w:adjustRightInd w:val="0"/>
              <w:spacing w:after="0" w:line="240" w:lineRule="auto"/>
              <w:ind w:left="60" w:right="60"/>
              <w:rPr>
                <w:sz w:val="18"/>
                <w:szCs w:val="16"/>
              </w:rPr>
            </w:pPr>
            <w:r>
              <w:rPr>
                <w:sz w:val="18"/>
                <w:szCs w:val="16"/>
              </w:rPr>
              <w:t>TIRMANMA</w:t>
            </w:r>
          </w:p>
        </w:tc>
        <w:tc>
          <w:tcPr>
            <w:tcW w:w="709" w:type="dxa"/>
            <w:tcBorders>
              <w:top w:val="single" w:sz="4" w:space="0" w:color="auto"/>
              <w:left w:val="single" w:sz="4" w:space="0" w:color="auto"/>
              <w:bottom w:val="single" w:sz="4" w:space="0" w:color="auto"/>
              <w:right w:val="single" w:sz="4" w:space="0" w:color="auto"/>
            </w:tcBorders>
            <w:textDirection w:val="btLr"/>
            <w:vAlign w:val="center"/>
            <w:hideMark/>
          </w:tcPr>
          <w:p w:rsidR="00F44D77" w:rsidRPr="00F44D77" w:rsidRDefault="005B210A" w:rsidP="00F44D77">
            <w:pPr>
              <w:autoSpaceDE w:val="0"/>
              <w:autoSpaceDN w:val="0"/>
              <w:adjustRightInd w:val="0"/>
              <w:spacing w:after="0" w:line="240" w:lineRule="auto"/>
              <w:ind w:left="60" w:right="60"/>
              <w:rPr>
                <w:sz w:val="18"/>
                <w:szCs w:val="16"/>
              </w:rPr>
            </w:pPr>
            <w:r>
              <w:rPr>
                <w:sz w:val="18"/>
                <w:szCs w:val="16"/>
              </w:rPr>
              <w:t>ATLIKARINCA</w:t>
            </w:r>
          </w:p>
        </w:tc>
        <w:tc>
          <w:tcPr>
            <w:tcW w:w="709" w:type="dxa"/>
            <w:tcBorders>
              <w:top w:val="single" w:sz="4" w:space="0" w:color="auto"/>
              <w:left w:val="single" w:sz="4" w:space="0" w:color="auto"/>
              <w:bottom w:val="single" w:sz="4" w:space="0" w:color="auto"/>
              <w:right w:val="single" w:sz="4" w:space="0" w:color="auto"/>
            </w:tcBorders>
            <w:textDirection w:val="btLr"/>
            <w:vAlign w:val="center"/>
            <w:hideMark/>
          </w:tcPr>
          <w:p w:rsidR="00F44D77" w:rsidRPr="00F44D77" w:rsidRDefault="007C7916" w:rsidP="00F44D77">
            <w:pPr>
              <w:autoSpaceDE w:val="0"/>
              <w:autoSpaceDN w:val="0"/>
              <w:adjustRightInd w:val="0"/>
              <w:spacing w:after="0" w:line="240" w:lineRule="auto"/>
              <w:ind w:left="60" w:right="60"/>
              <w:rPr>
                <w:sz w:val="18"/>
                <w:szCs w:val="16"/>
              </w:rPr>
            </w:pPr>
            <w:r>
              <w:rPr>
                <w:sz w:val="18"/>
                <w:szCs w:val="16"/>
              </w:rPr>
              <w:t>DÖNER TAMBUR</w:t>
            </w:r>
          </w:p>
        </w:tc>
        <w:tc>
          <w:tcPr>
            <w:tcW w:w="709" w:type="dxa"/>
            <w:tcBorders>
              <w:top w:val="single" w:sz="4" w:space="0" w:color="auto"/>
              <w:left w:val="single" w:sz="4" w:space="0" w:color="auto"/>
              <w:bottom w:val="single" w:sz="4" w:space="0" w:color="auto"/>
              <w:right w:val="single" w:sz="4" w:space="0" w:color="auto"/>
            </w:tcBorders>
            <w:textDirection w:val="btLr"/>
            <w:vAlign w:val="center"/>
            <w:hideMark/>
          </w:tcPr>
          <w:p w:rsidR="00F44D77" w:rsidRPr="00F44D77" w:rsidRDefault="00CF0CD3" w:rsidP="00F44D77">
            <w:pPr>
              <w:autoSpaceDE w:val="0"/>
              <w:autoSpaceDN w:val="0"/>
              <w:adjustRightInd w:val="0"/>
              <w:spacing w:after="0" w:line="240" w:lineRule="auto"/>
              <w:ind w:left="60" w:right="60"/>
              <w:rPr>
                <w:sz w:val="18"/>
                <w:szCs w:val="16"/>
              </w:rPr>
            </w:pPr>
            <w:r>
              <w:rPr>
                <w:sz w:val="18"/>
                <w:szCs w:val="16"/>
              </w:rPr>
              <w:t>KAYDIRAK</w:t>
            </w:r>
          </w:p>
        </w:tc>
        <w:tc>
          <w:tcPr>
            <w:tcW w:w="567" w:type="dxa"/>
            <w:tcBorders>
              <w:top w:val="single" w:sz="4" w:space="0" w:color="auto"/>
              <w:left w:val="single" w:sz="4" w:space="0" w:color="auto"/>
              <w:bottom w:val="single" w:sz="4" w:space="0" w:color="auto"/>
              <w:right w:val="single" w:sz="4" w:space="0" w:color="auto"/>
            </w:tcBorders>
            <w:textDirection w:val="btLr"/>
            <w:vAlign w:val="center"/>
            <w:hideMark/>
          </w:tcPr>
          <w:p w:rsidR="00F44D77" w:rsidRPr="00F44D77" w:rsidRDefault="007C7916" w:rsidP="00F44D77">
            <w:pPr>
              <w:autoSpaceDE w:val="0"/>
              <w:autoSpaceDN w:val="0"/>
              <w:adjustRightInd w:val="0"/>
              <w:spacing w:after="0" w:line="240" w:lineRule="auto"/>
              <w:ind w:left="60" w:right="60"/>
              <w:rPr>
                <w:sz w:val="18"/>
                <w:szCs w:val="16"/>
              </w:rPr>
            </w:pPr>
            <w:r>
              <w:rPr>
                <w:sz w:val="18"/>
                <w:szCs w:val="16"/>
              </w:rPr>
              <w:t>SALINCAK</w:t>
            </w:r>
          </w:p>
        </w:tc>
        <w:tc>
          <w:tcPr>
            <w:tcW w:w="708" w:type="dxa"/>
            <w:tcBorders>
              <w:top w:val="single" w:sz="4" w:space="0" w:color="auto"/>
              <w:left w:val="single" w:sz="4" w:space="0" w:color="auto"/>
              <w:bottom w:val="single" w:sz="4" w:space="0" w:color="auto"/>
              <w:right w:val="single" w:sz="4" w:space="0" w:color="auto"/>
            </w:tcBorders>
            <w:textDirection w:val="btLr"/>
            <w:vAlign w:val="center"/>
            <w:hideMark/>
          </w:tcPr>
          <w:p w:rsidR="00F44D77" w:rsidRPr="00F44D77" w:rsidRDefault="007C7916" w:rsidP="00F44D77">
            <w:pPr>
              <w:autoSpaceDE w:val="0"/>
              <w:autoSpaceDN w:val="0"/>
              <w:adjustRightInd w:val="0"/>
              <w:spacing w:after="0" w:line="240" w:lineRule="auto"/>
              <w:ind w:left="60" w:right="60"/>
              <w:rPr>
                <w:sz w:val="18"/>
                <w:szCs w:val="16"/>
              </w:rPr>
            </w:pPr>
            <w:r>
              <w:rPr>
                <w:sz w:val="18"/>
                <w:szCs w:val="16"/>
              </w:rPr>
              <w:t>ZIPZIPLAR</w:t>
            </w:r>
          </w:p>
        </w:tc>
        <w:tc>
          <w:tcPr>
            <w:tcW w:w="851" w:type="dxa"/>
            <w:tcBorders>
              <w:top w:val="single" w:sz="4" w:space="0" w:color="auto"/>
              <w:left w:val="single" w:sz="4" w:space="0" w:color="auto"/>
              <w:bottom w:val="single" w:sz="4" w:space="0" w:color="auto"/>
              <w:right w:val="single" w:sz="4" w:space="0" w:color="auto"/>
            </w:tcBorders>
            <w:textDirection w:val="btLr"/>
            <w:vAlign w:val="center"/>
            <w:hideMark/>
          </w:tcPr>
          <w:p w:rsidR="00F44D77" w:rsidRPr="00F44D77" w:rsidRDefault="000B7FFB" w:rsidP="00DD4385">
            <w:pPr>
              <w:spacing w:after="0" w:line="240" w:lineRule="auto"/>
              <w:ind w:left="113" w:right="113"/>
              <w:rPr>
                <w:sz w:val="18"/>
                <w:szCs w:val="16"/>
              </w:rPr>
            </w:pPr>
            <w:r>
              <w:rPr>
                <w:sz w:val="18"/>
                <w:szCs w:val="16"/>
              </w:rPr>
              <w:t>Toplam</w:t>
            </w:r>
          </w:p>
        </w:tc>
      </w:tr>
      <w:tr w:rsidR="00F44D77" w:rsidRPr="00F44D77" w:rsidTr="00DD4385">
        <w:trPr>
          <w:trHeight w:val="20"/>
        </w:trPr>
        <w:tc>
          <w:tcPr>
            <w:tcW w:w="284" w:type="dxa"/>
            <w:vMerge w:val="restart"/>
            <w:tcBorders>
              <w:top w:val="single" w:sz="4" w:space="0" w:color="auto"/>
              <w:left w:val="single" w:sz="4" w:space="0" w:color="auto"/>
              <w:bottom w:val="single" w:sz="4" w:space="0" w:color="auto"/>
              <w:right w:val="single" w:sz="4" w:space="0" w:color="auto"/>
            </w:tcBorders>
            <w:textDirection w:val="btLr"/>
            <w:vAlign w:val="center"/>
            <w:hideMark/>
          </w:tcPr>
          <w:p w:rsidR="00F44D77" w:rsidRPr="00F44D77" w:rsidRDefault="006B694C" w:rsidP="00F44D77">
            <w:pPr>
              <w:autoSpaceDE w:val="0"/>
              <w:autoSpaceDN w:val="0"/>
              <w:adjustRightInd w:val="0"/>
              <w:spacing w:after="0" w:line="240" w:lineRule="auto"/>
              <w:ind w:left="60" w:right="60"/>
              <w:rPr>
                <w:sz w:val="18"/>
                <w:szCs w:val="16"/>
              </w:rPr>
            </w:pPr>
            <w:r>
              <w:rPr>
                <w:sz w:val="18"/>
                <w:szCs w:val="16"/>
              </w:rPr>
              <w:t>Yaş Grubu</w:t>
            </w:r>
          </w:p>
        </w:tc>
        <w:tc>
          <w:tcPr>
            <w:tcW w:w="850" w:type="dxa"/>
            <w:vMerge w:val="restart"/>
            <w:tcBorders>
              <w:top w:val="single" w:sz="4" w:space="0" w:color="auto"/>
              <w:left w:val="single" w:sz="4" w:space="0" w:color="auto"/>
              <w:bottom w:val="single" w:sz="4" w:space="0" w:color="auto"/>
              <w:right w:val="single" w:sz="4" w:space="0" w:color="auto"/>
            </w:tcBorders>
            <w:vAlign w:val="bottom"/>
            <w:hideMark/>
          </w:tcPr>
          <w:p w:rsidR="00F44D77" w:rsidRPr="00F44D77" w:rsidRDefault="006B694C" w:rsidP="00F44D77">
            <w:pPr>
              <w:autoSpaceDE w:val="0"/>
              <w:autoSpaceDN w:val="0"/>
              <w:adjustRightInd w:val="0"/>
              <w:spacing w:after="0" w:line="240" w:lineRule="auto"/>
              <w:ind w:left="60" w:right="60"/>
              <w:rPr>
                <w:sz w:val="18"/>
                <w:szCs w:val="16"/>
              </w:rPr>
            </w:pPr>
            <w:r>
              <w:rPr>
                <w:sz w:val="18"/>
                <w:szCs w:val="16"/>
              </w:rPr>
              <w:t>6 aylık- 6 yaş</w:t>
            </w:r>
          </w:p>
        </w:tc>
        <w:tc>
          <w:tcPr>
            <w:tcW w:w="851" w:type="dxa"/>
            <w:tcBorders>
              <w:top w:val="single" w:sz="4" w:space="0" w:color="auto"/>
              <w:left w:val="single" w:sz="4" w:space="0" w:color="auto"/>
              <w:bottom w:val="single" w:sz="4" w:space="0" w:color="auto"/>
              <w:right w:val="single" w:sz="4" w:space="0" w:color="auto"/>
            </w:tcBorders>
            <w:hideMark/>
          </w:tcPr>
          <w:p w:rsidR="00F44D77" w:rsidRPr="00F44D77" w:rsidRDefault="007C7916" w:rsidP="00DD4385">
            <w:pPr>
              <w:autoSpaceDE w:val="0"/>
              <w:autoSpaceDN w:val="0"/>
              <w:adjustRightInd w:val="0"/>
              <w:spacing w:after="0" w:line="240" w:lineRule="auto"/>
              <w:ind w:right="60"/>
              <w:rPr>
                <w:sz w:val="18"/>
                <w:szCs w:val="16"/>
              </w:rPr>
            </w:pPr>
            <w:r>
              <w:rPr>
                <w:sz w:val="18"/>
                <w:szCs w:val="16"/>
              </w:rPr>
              <w:t>Adet</w:t>
            </w:r>
          </w:p>
        </w:tc>
        <w:tc>
          <w:tcPr>
            <w:tcW w:w="567" w:type="dxa"/>
            <w:tcBorders>
              <w:top w:val="single" w:sz="4" w:space="0" w:color="auto"/>
              <w:left w:val="single" w:sz="4" w:space="0" w:color="auto"/>
              <w:bottom w:val="single" w:sz="4" w:space="0" w:color="auto"/>
              <w:right w:val="single" w:sz="4" w:space="0" w:color="auto"/>
            </w:tcBorders>
            <w:hideMark/>
          </w:tcPr>
          <w:p w:rsidR="00F44D77" w:rsidRPr="00F44D77" w:rsidRDefault="00F44D77" w:rsidP="00F44D77">
            <w:pPr>
              <w:autoSpaceDE w:val="0"/>
              <w:autoSpaceDN w:val="0"/>
              <w:adjustRightInd w:val="0"/>
              <w:spacing w:after="0" w:line="240" w:lineRule="auto"/>
              <w:ind w:left="60" w:right="60"/>
              <w:rPr>
                <w:sz w:val="18"/>
                <w:szCs w:val="16"/>
              </w:rPr>
            </w:pPr>
            <w:r w:rsidRPr="00F44D77">
              <w:rPr>
                <w:sz w:val="18"/>
                <w:szCs w:val="16"/>
              </w:rPr>
              <w:t>3</w:t>
            </w:r>
          </w:p>
        </w:tc>
        <w:tc>
          <w:tcPr>
            <w:tcW w:w="709" w:type="dxa"/>
            <w:tcBorders>
              <w:top w:val="single" w:sz="4" w:space="0" w:color="auto"/>
              <w:left w:val="single" w:sz="4" w:space="0" w:color="auto"/>
              <w:bottom w:val="single" w:sz="4" w:space="0" w:color="auto"/>
              <w:right w:val="single" w:sz="4" w:space="0" w:color="auto"/>
            </w:tcBorders>
            <w:hideMark/>
          </w:tcPr>
          <w:p w:rsidR="00F44D77" w:rsidRPr="00F44D77" w:rsidRDefault="00F44D77" w:rsidP="00F44D77">
            <w:pPr>
              <w:autoSpaceDE w:val="0"/>
              <w:autoSpaceDN w:val="0"/>
              <w:adjustRightInd w:val="0"/>
              <w:spacing w:after="0" w:line="240" w:lineRule="auto"/>
              <w:ind w:left="60" w:right="60"/>
              <w:rPr>
                <w:sz w:val="18"/>
                <w:szCs w:val="16"/>
              </w:rPr>
            </w:pPr>
            <w:r w:rsidRPr="00F44D77">
              <w:rPr>
                <w:sz w:val="18"/>
                <w:szCs w:val="16"/>
              </w:rPr>
              <w:t>12</w:t>
            </w:r>
          </w:p>
        </w:tc>
        <w:tc>
          <w:tcPr>
            <w:tcW w:w="708" w:type="dxa"/>
            <w:tcBorders>
              <w:top w:val="single" w:sz="4" w:space="0" w:color="auto"/>
              <w:left w:val="single" w:sz="4" w:space="0" w:color="auto"/>
              <w:bottom w:val="single" w:sz="4" w:space="0" w:color="auto"/>
              <w:right w:val="single" w:sz="4" w:space="0" w:color="auto"/>
            </w:tcBorders>
            <w:hideMark/>
          </w:tcPr>
          <w:p w:rsidR="00F44D77" w:rsidRPr="00F44D77" w:rsidRDefault="00F44D77" w:rsidP="00F44D77">
            <w:pPr>
              <w:autoSpaceDE w:val="0"/>
              <w:autoSpaceDN w:val="0"/>
              <w:adjustRightInd w:val="0"/>
              <w:spacing w:after="0" w:line="240" w:lineRule="auto"/>
              <w:ind w:left="60" w:right="60"/>
              <w:rPr>
                <w:sz w:val="18"/>
                <w:szCs w:val="16"/>
              </w:rPr>
            </w:pPr>
            <w:r w:rsidRPr="00F44D77">
              <w:rPr>
                <w:sz w:val="18"/>
                <w:szCs w:val="16"/>
              </w:rPr>
              <w:t>16</w:t>
            </w:r>
          </w:p>
        </w:tc>
        <w:tc>
          <w:tcPr>
            <w:tcW w:w="709" w:type="dxa"/>
            <w:tcBorders>
              <w:top w:val="single" w:sz="4" w:space="0" w:color="auto"/>
              <w:left w:val="single" w:sz="4" w:space="0" w:color="auto"/>
              <w:bottom w:val="single" w:sz="4" w:space="0" w:color="auto"/>
              <w:right w:val="single" w:sz="4" w:space="0" w:color="auto"/>
            </w:tcBorders>
            <w:hideMark/>
          </w:tcPr>
          <w:p w:rsidR="00F44D77" w:rsidRPr="00F44D77" w:rsidRDefault="00F44D77" w:rsidP="00F44D77">
            <w:pPr>
              <w:autoSpaceDE w:val="0"/>
              <w:autoSpaceDN w:val="0"/>
              <w:adjustRightInd w:val="0"/>
              <w:spacing w:after="0" w:line="240" w:lineRule="auto"/>
              <w:ind w:left="60" w:right="60"/>
              <w:rPr>
                <w:sz w:val="18"/>
                <w:szCs w:val="16"/>
              </w:rPr>
            </w:pPr>
            <w:r w:rsidRPr="00F44D77">
              <w:rPr>
                <w:sz w:val="18"/>
                <w:szCs w:val="16"/>
              </w:rPr>
              <w:t>15</w:t>
            </w:r>
          </w:p>
        </w:tc>
        <w:tc>
          <w:tcPr>
            <w:tcW w:w="709" w:type="dxa"/>
            <w:tcBorders>
              <w:top w:val="single" w:sz="4" w:space="0" w:color="auto"/>
              <w:left w:val="single" w:sz="4" w:space="0" w:color="auto"/>
              <w:bottom w:val="single" w:sz="4" w:space="0" w:color="auto"/>
              <w:right w:val="single" w:sz="4" w:space="0" w:color="auto"/>
            </w:tcBorders>
            <w:hideMark/>
          </w:tcPr>
          <w:p w:rsidR="00F44D77" w:rsidRPr="00F44D77" w:rsidRDefault="00F44D77" w:rsidP="00F44D77">
            <w:pPr>
              <w:autoSpaceDE w:val="0"/>
              <w:autoSpaceDN w:val="0"/>
              <w:adjustRightInd w:val="0"/>
              <w:spacing w:after="0" w:line="240" w:lineRule="auto"/>
              <w:ind w:left="60" w:right="60"/>
              <w:rPr>
                <w:sz w:val="18"/>
                <w:szCs w:val="16"/>
              </w:rPr>
            </w:pPr>
            <w:r w:rsidRPr="00F44D77">
              <w:rPr>
                <w:sz w:val="18"/>
                <w:szCs w:val="16"/>
              </w:rPr>
              <w:t>11</w:t>
            </w:r>
          </w:p>
        </w:tc>
        <w:tc>
          <w:tcPr>
            <w:tcW w:w="709" w:type="dxa"/>
            <w:tcBorders>
              <w:top w:val="single" w:sz="4" w:space="0" w:color="auto"/>
              <w:left w:val="single" w:sz="4" w:space="0" w:color="auto"/>
              <w:bottom w:val="single" w:sz="4" w:space="0" w:color="auto"/>
              <w:right w:val="single" w:sz="4" w:space="0" w:color="auto"/>
            </w:tcBorders>
            <w:hideMark/>
          </w:tcPr>
          <w:p w:rsidR="00F44D77" w:rsidRPr="00F44D77" w:rsidRDefault="00F44D77" w:rsidP="00F44D77">
            <w:pPr>
              <w:autoSpaceDE w:val="0"/>
              <w:autoSpaceDN w:val="0"/>
              <w:adjustRightInd w:val="0"/>
              <w:spacing w:after="0" w:line="240" w:lineRule="auto"/>
              <w:ind w:left="60" w:right="60"/>
              <w:rPr>
                <w:sz w:val="18"/>
                <w:szCs w:val="16"/>
              </w:rPr>
            </w:pPr>
            <w:r w:rsidRPr="00F44D77">
              <w:rPr>
                <w:sz w:val="18"/>
                <w:szCs w:val="16"/>
              </w:rPr>
              <w:t>5</w:t>
            </w:r>
          </w:p>
        </w:tc>
        <w:tc>
          <w:tcPr>
            <w:tcW w:w="567" w:type="dxa"/>
            <w:tcBorders>
              <w:top w:val="single" w:sz="4" w:space="0" w:color="auto"/>
              <w:left w:val="single" w:sz="4" w:space="0" w:color="auto"/>
              <w:bottom w:val="single" w:sz="4" w:space="0" w:color="auto"/>
              <w:right w:val="single" w:sz="4" w:space="0" w:color="auto"/>
            </w:tcBorders>
            <w:hideMark/>
          </w:tcPr>
          <w:p w:rsidR="00F44D77" w:rsidRPr="00F44D77" w:rsidRDefault="00F44D77" w:rsidP="00F44D77">
            <w:pPr>
              <w:autoSpaceDE w:val="0"/>
              <w:autoSpaceDN w:val="0"/>
              <w:adjustRightInd w:val="0"/>
              <w:spacing w:after="0" w:line="240" w:lineRule="auto"/>
              <w:ind w:left="60" w:right="60"/>
              <w:rPr>
                <w:sz w:val="18"/>
                <w:szCs w:val="16"/>
              </w:rPr>
            </w:pPr>
            <w:r w:rsidRPr="00F44D77">
              <w:rPr>
                <w:sz w:val="18"/>
                <w:szCs w:val="16"/>
              </w:rPr>
              <w:t>0</w:t>
            </w:r>
          </w:p>
        </w:tc>
        <w:tc>
          <w:tcPr>
            <w:tcW w:w="708" w:type="dxa"/>
            <w:tcBorders>
              <w:top w:val="single" w:sz="4" w:space="0" w:color="auto"/>
              <w:left w:val="single" w:sz="4" w:space="0" w:color="auto"/>
              <w:bottom w:val="single" w:sz="4" w:space="0" w:color="auto"/>
              <w:right w:val="single" w:sz="4" w:space="0" w:color="auto"/>
            </w:tcBorders>
            <w:hideMark/>
          </w:tcPr>
          <w:p w:rsidR="00F44D77" w:rsidRPr="00F44D77" w:rsidRDefault="00F44D77" w:rsidP="00F44D77">
            <w:pPr>
              <w:autoSpaceDE w:val="0"/>
              <w:autoSpaceDN w:val="0"/>
              <w:adjustRightInd w:val="0"/>
              <w:spacing w:after="0" w:line="240" w:lineRule="auto"/>
              <w:ind w:left="60" w:right="60"/>
              <w:rPr>
                <w:sz w:val="18"/>
                <w:szCs w:val="16"/>
              </w:rPr>
            </w:pPr>
            <w:r w:rsidRPr="00F44D77">
              <w:rPr>
                <w:sz w:val="18"/>
                <w:szCs w:val="16"/>
              </w:rPr>
              <w:t>5</w:t>
            </w:r>
          </w:p>
        </w:tc>
        <w:tc>
          <w:tcPr>
            <w:tcW w:w="851" w:type="dxa"/>
            <w:tcBorders>
              <w:top w:val="single" w:sz="4" w:space="0" w:color="auto"/>
              <w:left w:val="single" w:sz="4" w:space="0" w:color="auto"/>
              <w:bottom w:val="single" w:sz="4" w:space="0" w:color="auto"/>
              <w:right w:val="single" w:sz="4" w:space="0" w:color="auto"/>
            </w:tcBorders>
            <w:hideMark/>
          </w:tcPr>
          <w:p w:rsidR="00F44D77" w:rsidRPr="00F44D77" w:rsidRDefault="00F44D77" w:rsidP="00F44D77">
            <w:pPr>
              <w:autoSpaceDE w:val="0"/>
              <w:autoSpaceDN w:val="0"/>
              <w:adjustRightInd w:val="0"/>
              <w:spacing w:after="0" w:line="240" w:lineRule="auto"/>
              <w:ind w:left="60" w:right="60"/>
              <w:rPr>
                <w:sz w:val="18"/>
                <w:szCs w:val="16"/>
              </w:rPr>
            </w:pPr>
            <w:r w:rsidRPr="00F44D77">
              <w:rPr>
                <w:sz w:val="18"/>
                <w:szCs w:val="16"/>
              </w:rPr>
              <w:t>67</w:t>
            </w:r>
          </w:p>
        </w:tc>
      </w:tr>
      <w:tr w:rsidR="00F44D77" w:rsidRPr="00F44D77" w:rsidTr="00DD4385">
        <w:trPr>
          <w:trHeight w:val="771"/>
        </w:trPr>
        <w:tc>
          <w:tcPr>
            <w:tcW w:w="284" w:type="dxa"/>
            <w:vMerge/>
            <w:tcBorders>
              <w:top w:val="single" w:sz="4" w:space="0" w:color="auto"/>
              <w:left w:val="single" w:sz="4" w:space="0" w:color="auto"/>
              <w:bottom w:val="single" w:sz="4" w:space="0" w:color="auto"/>
              <w:right w:val="single" w:sz="4" w:space="0" w:color="auto"/>
            </w:tcBorders>
            <w:vAlign w:val="center"/>
            <w:hideMark/>
          </w:tcPr>
          <w:p w:rsidR="00F44D77" w:rsidRPr="00F44D77" w:rsidRDefault="00F44D77" w:rsidP="00F44D77">
            <w:pPr>
              <w:spacing w:after="0" w:line="240" w:lineRule="auto"/>
              <w:rPr>
                <w:sz w:val="18"/>
                <w:szCs w:val="16"/>
              </w:rPr>
            </w:pPr>
          </w:p>
        </w:tc>
        <w:tc>
          <w:tcPr>
            <w:tcW w:w="850" w:type="dxa"/>
            <w:vMerge/>
            <w:tcBorders>
              <w:top w:val="single" w:sz="4" w:space="0" w:color="auto"/>
              <w:left w:val="single" w:sz="4" w:space="0" w:color="auto"/>
              <w:bottom w:val="single" w:sz="4" w:space="0" w:color="auto"/>
              <w:right w:val="single" w:sz="4" w:space="0" w:color="auto"/>
            </w:tcBorders>
            <w:vAlign w:val="bottom"/>
            <w:hideMark/>
          </w:tcPr>
          <w:p w:rsidR="00F44D77" w:rsidRPr="00F44D77" w:rsidRDefault="00F44D77" w:rsidP="00DD4385">
            <w:pPr>
              <w:spacing w:after="0" w:line="240" w:lineRule="auto"/>
              <w:rPr>
                <w:sz w:val="18"/>
                <w:szCs w:val="16"/>
              </w:rPr>
            </w:pPr>
          </w:p>
        </w:tc>
        <w:tc>
          <w:tcPr>
            <w:tcW w:w="851" w:type="dxa"/>
            <w:tcBorders>
              <w:top w:val="single" w:sz="4" w:space="0" w:color="auto"/>
              <w:left w:val="single" w:sz="4" w:space="0" w:color="auto"/>
              <w:bottom w:val="single" w:sz="4" w:space="0" w:color="auto"/>
              <w:right w:val="single" w:sz="4" w:space="0" w:color="auto"/>
            </w:tcBorders>
            <w:hideMark/>
          </w:tcPr>
          <w:p w:rsidR="00F44D77" w:rsidRPr="00F44D77" w:rsidRDefault="005B210A" w:rsidP="00DD4385">
            <w:pPr>
              <w:autoSpaceDE w:val="0"/>
              <w:autoSpaceDN w:val="0"/>
              <w:adjustRightInd w:val="0"/>
              <w:spacing w:after="0" w:line="240" w:lineRule="auto"/>
              <w:ind w:right="60"/>
              <w:rPr>
                <w:sz w:val="18"/>
                <w:szCs w:val="16"/>
              </w:rPr>
            </w:pPr>
            <w:r>
              <w:rPr>
                <w:sz w:val="18"/>
                <w:szCs w:val="16"/>
              </w:rPr>
              <w:t>Yüzde</w:t>
            </w:r>
          </w:p>
        </w:tc>
        <w:tc>
          <w:tcPr>
            <w:tcW w:w="567" w:type="dxa"/>
            <w:tcBorders>
              <w:top w:val="single" w:sz="4" w:space="0" w:color="auto"/>
              <w:left w:val="single" w:sz="4" w:space="0" w:color="auto"/>
              <w:bottom w:val="single" w:sz="4" w:space="0" w:color="auto"/>
              <w:right w:val="single" w:sz="4" w:space="0" w:color="auto"/>
            </w:tcBorders>
            <w:hideMark/>
          </w:tcPr>
          <w:p w:rsidR="00F44D77" w:rsidRPr="00F44D77" w:rsidRDefault="00F44D77" w:rsidP="00F44D77">
            <w:pPr>
              <w:autoSpaceDE w:val="0"/>
              <w:autoSpaceDN w:val="0"/>
              <w:adjustRightInd w:val="0"/>
              <w:spacing w:after="0" w:line="240" w:lineRule="auto"/>
              <w:ind w:left="60" w:right="60"/>
              <w:rPr>
                <w:sz w:val="18"/>
                <w:szCs w:val="16"/>
              </w:rPr>
            </w:pPr>
            <w:r w:rsidRPr="00F44D77">
              <w:rPr>
                <w:sz w:val="18"/>
                <w:szCs w:val="16"/>
              </w:rPr>
              <w:t>4</w:t>
            </w:r>
            <w:r w:rsidR="00DD4385">
              <w:rPr>
                <w:sz w:val="18"/>
                <w:szCs w:val="16"/>
              </w:rPr>
              <w:t>,</w:t>
            </w:r>
            <w:r w:rsidRPr="00F44D77">
              <w:rPr>
                <w:sz w:val="18"/>
                <w:szCs w:val="16"/>
              </w:rPr>
              <w:t>5%</w:t>
            </w:r>
          </w:p>
        </w:tc>
        <w:tc>
          <w:tcPr>
            <w:tcW w:w="709" w:type="dxa"/>
            <w:tcBorders>
              <w:top w:val="single" w:sz="4" w:space="0" w:color="auto"/>
              <w:left w:val="single" w:sz="4" w:space="0" w:color="auto"/>
              <w:bottom w:val="single" w:sz="4" w:space="0" w:color="auto"/>
              <w:right w:val="single" w:sz="4" w:space="0" w:color="auto"/>
            </w:tcBorders>
            <w:hideMark/>
          </w:tcPr>
          <w:p w:rsidR="00F44D77" w:rsidRPr="00F44D77" w:rsidRDefault="00F44D77" w:rsidP="00F44D77">
            <w:pPr>
              <w:autoSpaceDE w:val="0"/>
              <w:autoSpaceDN w:val="0"/>
              <w:adjustRightInd w:val="0"/>
              <w:spacing w:after="0" w:line="240" w:lineRule="auto"/>
              <w:ind w:left="60" w:right="60"/>
              <w:rPr>
                <w:sz w:val="18"/>
                <w:szCs w:val="16"/>
              </w:rPr>
            </w:pPr>
            <w:r w:rsidRPr="00F44D77">
              <w:rPr>
                <w:sz w:val="18"/>
                <w:szCs w:val="16"/>
              </w:rPr>
              <w:t>17</w:t>
            </w:r>
            <w:r w:rsidR="00DD4385">
              <w:rPr>
                <w:sz w:val="18"/>
                <w:szCs w:val="16"/>
              </w:rPr>
              <w:t>,</w:t>
            </w:r>
            <w:r w:rsidRPr="00F44D77">
              <w:rPr>
                <w:sz w:val="18"/>
                <w:szCs w:val="16"/>
              </w:rPr>
              <w:t>9%</w:t>
            </w:r>
          </w:p>
        </w:tc>
        <w:tc>
          <w:tcPr>
            <w:tcW w:w="708" w:type="dxa"/>
            <w:tcBorders>
              <w:top w:val="single" w:sz="4" w:space="0" w:color="auto"/>
              <w:left w:val="single" w:sz="4" w:space="0" w:color="auto"/>
              <w:bottom w:val="single" w:sz="4" w:space="0" w:color="auto"/>
              <w:right w:val="single" w:sz="4" w:space="0" w:color="auto"/>
            </w:tcBorders>
            <w:hideMark/>
          </w:tcPr>
          <w:p w:rsidR="00F44D77" w:rsidRPr="00F44D77" w:rsidRDefault="00F44D77" w:rsidP="00F44D77">
            <w:pPr>
              <w:autoSpaceDE w:val="0"/>
              <w:autoSpaceDN w:val="0"/>
              <w:adjustRightInd w:val="0"/>
              <w:spacing w:after="0" w:line="240" w:lineRule="auto"/>
              <w:ind w:left="60" w:right="60"/>
              <w:rPr>
                <w:sz w:val="18"/>
                <w:szCs w:val="16"/>
              </w:rPr>
            </w:pPr>
            <w:r w:rsidRPr="00F44D77">
              <w:rPr>
                <w:sz w:val="18"/>
                <w:szCs w:val="16"/>
              </w:rPr>
              <w:t>23</w:t>
            </w:r>
            <w:r w:rsidR="00DD4385">
              <w:rPr>
                <w:sz w:val="18"/>
                <w:szCs w:val="16"/>
              </w:rPr>
              <w:t>,</w:t>
            </w:r>
            <w:r w:rsidRPr="00F44D77">
              <w:rPr>
                <w:sz w:val="18"/>
                <w:szCs w:val="16"/>
              </w:rPr>
              <w:t>9%</w:t>
            </w:r>
          </w:p>
        </w:tc>
        <w:tc>
          <w:tcPr>
            <w:tcW w:w="709" w:type="dxa"/>
            <w:tcBorders>
              <w:top w:val="single" w:sz="4" w:space="0" w:color="auto"/>
              <w:left w:val="single" w:sz="4" w:space="0" w:color="auto"/>
              <w:bottom w:val="single" w:sz="4" w:space="0" w:color="auto"/>
              <w:right w:val="single" w:sz="4" w:space="0" w:color="auto"/>
            </w:tcBorders>
            <w:hideMark/>
          </w:tcPr>
          <w:p w:rsidR="00F44D77" w:rsidRPr="00F44D77" w:rsidRDefault="00F44D77" w:rsidP="00F44D77">
            <w:pPr>
              <w:autoSpaceDE w:val="0"/>
              <w:autoSpaceDN w:val="0"/>
              <w:adjustRightInd w:val="0"/>
              <w:spacing w:after="0" w:line="240" w:lineRule="auto"/>
              <w:ind w:left="60" w:right="60"/>
              <w:rPr>
                <w:sz w:val="18"/>
                <w:szCs w:val="16"/>
              </w:rPr>
            </w:pPr>
            <w:r w:rsidRPr="00F44D77">
              <w:rPr>
                <w:sz w:val="18"/>
                <w:szCs w:val="16"/>
              </w:rPr>
              <w:t>22</w:t>
            </w:r>
            <w:r w:rsidR="00DD4385">
              <w:rPr>
                <w:sz w:val="18"/>
                <w:szCs w:val="16"/>
              </w:rPr>
              <w:t>,</w:t>
            </w:r>
            <w:r w:rsidRPr="00F44D77">
              <w:rPr>
                <w:sz w:val="18"/>
                <w:szCs w:val="16"/>
              </w:rPr>
              <w:t>4%</w:t>
            </w:r>
          </w:p>
        </w:tc>
        <w:tc>
          <w:tcPr>
            <w:tcW w:w="709" w:type="dxa"/>
            <w:tcBorders>
              <w:top w:val="single" w:sz="4" w:space="0" w:color="auto"/>
              <w:left w:val="single" w:sz="4" w:space="0" w:color="auto"/>
              <w:bottom w:val="single" w:sz="4" w:space="0" w:color="auto"/>
              <w:right w:val="single" w:sz="4" w:space="0" w:color="auto"/>
            </w:tcBorders>
            <w:hideMark/>
          </w:tcPr>
          <w:p w:rsidR="00F44D77" w:rsidRPr="00F44D77" w:rsidRDefault="00F44D77" w:rsidP="00F44D77">
            <w:pPr>
              <w:autoSpaceDE w:val="0"/>
              <w:autoSpaceDN w:val="0"/>
              <w:adjustRightInd w:val="0"/>
              <w:spacing w:after="0" w:line="240" w:lineRule="auto"/>
              <w:ind w:left="60" w:right="60"/>
              <w:rPr>
                <w:sz w:val="18"/>
                <w:szCs w:val="16"/>
              </w:rPr>
            </w:pPr>
            <w:r w:rsidRPr="00F44D77">
              <w:rPr>
                <w:sz w:val="18"/>
                <w:szCs w:val="16"/>
              </w:rPr>
              <w:t>16</w:t>
            </w:r>
            <w:r w:rsidR="00DD4385">
              <w:rPr>
                <w:sz w:val="18"/>
                <w:szCs w:val="16"/>
              </w:rPr>
              <w:t>,</w:t>
            </w:r>
            <w:r w:rsidRPr="00F44D77">
              <w:rPr>
                <w:sz w:val="18"/>
                <w:szCs w:val="16"/>
              </w:rPr>
              <w:t>4%</w:t>
            </w:r>
          </w:p>
        </w:tc>
        <w:tc>
          <w:tcPr>
            <w:tcW w:w="709" w:type="dxa"/>
            <w:tcBorders>
              <w:top w:val="single" w:sz="4" w:space="0" w:color="auto"/>
              <w:left w:val="single" w:sz="4" w:space="0" w:color="auto"/>
              <w:bottom w:val="single" w:sz="4" w:space="0" w:color="auto"/>
              <w:right w:val="single" w:sz="4" w:space="0" w:color="auto"/>
            </w:tcBorders>
            <w:hideMark/>
          </w:tcPr>
          <w:p w:rsidR="00F44D77" w:rsidRPr="00F44D77" w:rsidRDefault="00F44D77" w:rsidP="00F44D77">
            <w:pPr>
              <w:autoSpaceDE w:val="0"/>
              <w:autoSpaceDN w:val="0"/>
              <w:adjustRightInd w:val="0"/>
              <w:spacing w:after="0" w:line="240" w:lineRule="auto"/>
              <w:ind w:left="60" w:right="60"/>
              <w:rPr>
                <w:sz w:val="18"/>
                <w:szCs w:val="16"/>
              </w:rPr>
            </w:pPr>
            <w:r w:rsidRPr="00F44D77">
              <w:rPr>
                <w:sz w:val="18"/>
                <w:szCs w:val="16"/>
              </w:rPr>
              <w:t>7</w:t>
            </w:r>
            <w:r w:rsidR="00DD4385">
              <w:rPr>
                <w:sz w:val="18"/>
                <w:szCs w:val="16"/>
              </w:rPr>
              <w:t>,</w:t>
            </w:r>
            <w:r w:rsidRPr="00F44D77">
              <w:rPr>
                <w:sz w:val="18"/>
                <w:szCs w:val="16"/>
              </w:rPr>
              <w:t>5%</w:t>
            </w:r>
          </w:p>
        </w:tc>
        <w:tc>
          <w:tcPr>
            <w:tcW w:w="567" w:type="dxa"/>
            <w:tcBorders>
              <w:top w:val="single" w:sz="4" w:space="0" w:color="auto"/>
              <w:left w:val="single" w:sz="4" w:space="0" w:color="auto"/>
              <w:bottom w:val="single" w:sz="4" w:space="0" w:color="auto"/>
              <w:right w:val="single" w:sz="4" w:space="0" w:color="auto"/>
            </w:tcBorders>
            <w:hideMark/>
          </w:tcPr>
          <w:p w:rsidR="00F44D77" w:rsidRPr="00F44D77" w:rsidRDefault="00F44D77" w:rsidP="00F44D77">
            <w:pPr>
              <w:autoSpaceDE w:val="0"/>
              <w:autoSpaceDN w:val="0"/>
              <w:adjustRightInd w:val="0"/>
              <w:spacing w:after="0" w:line="240" w:lineRule="auto"/>
              <w:ind w:left="60" w:right="60"/>
              <w:rPr>
                <w:sz w:val="18"/>
                <w:szCs w:val="16"/>
              </w:rPr>
            </w:pPr>
            <w:r w:rsidRPr="00F44D77">
              <w:rPr>
                <w:sz w:val="18"/>
                <w:szCs w:val="16"/>
              </w:rPr>
              <w:t>0</w:t>
            </w:r>
            <w:r w:rsidR="00DD4385">
              <w:rPr>
                <w:sz w:val="18"/>
                <w:szCs w:val="16"/>
              </w:rPr>
              <w:t>,</w:t>
            </w:r>
            <w:r w:rsidRPr="00F44D77">
              <w:rPr>
                <w:sz w:val="18"/>
                <w:szCs w:val="16"/>
              </w:rPr>
              <w:t>0%</w:t>
            </w:r>
          </w:p>
        </w:tc>
        <w:tc>
          <w:tcPr>
            <w:tcW w:w="708" w:type="dxa"/>
            <w:tcBorders>
              <w:top w:val="single" w:sz="4" w:space="0" w:color="auto"/>
              <w:left w:val="single" w:sz="4" w:space="0" w:color="auto"/>
              <w:bottom w:val="single" w:sz="4" w:space="0" w:color="auto"/>
              <w:right w:val="single" w:sz="4" w:space="0" w:color="auto"/>
            </w:tcBorders>
            <w:hideMark/>
          </w:tcPr>
          <w:p w:rsidR="00F44D77" w:rsidRPr="00F44D77" w:rsidRDefault="00F44D77" w:rsidP="00F44D77">
            <w:pPr>
              <w:autoSpaceDE w:val="0"/>
              <w:autoSpaceDN w:val="0"/>
              <w:adjustRightInd w:val="0"/>
              <w:spacing w:after="0" w:line="240" w:lineRule="auto"/>
              <w:ind w:left="60" w:right="60"/>
              <w:rPr>
                <w:sz w:val="18"/>
                <w:szCs w:val="16"/>
              </w:rPr>
            </w:pPr>
            <w:r w:rsidRPr="00F44D77">
              <w:rPr>
                <w:sz w:val="18"/>
                <w:szCs w:val="16"/>
              </w:rPr>
              <w:t>7</w:t>
            </w:r>
            <w:r w:rsidR="00DD4385">
              <w:rPr>
                <w:sz w:val="18"/>
                <w:szCs w:val="16"/>
              </w:rPr>
              <w:t>,</w:t>
            </w:r>
            <w:r w:rsidRPr="00F44D77">
              <w:rPr>
                <w:sz w:val="18"/>
                <w:szCs w:val="16"/>
              </w:rPr>
              <w:t>5%</w:t>
            </w:r>
          </w:p>
        </w:tc>
        <w:tc>
          <w:tcPr>
            <w:tcW w:w="851" w:type="dxa"/>
            <w:tcBorders>
              <w:top w:val="single" w:sz="4" w:space="0" w:color="auto"/>
              <w:left w:val="single" w:sz="4" w:space="0" w:color="auto"/>
              <w:bottom w:val="single" w:sz="4" w:space="0" w:color="auto"/>
              <w:right w:val="single" w:sz="4" w:space="0" w:color="auto"/>
            </w:tcBorders>
            <w:hideMark/>
          </w:tcPr>
          <w:p w:rsidR="00F44D77" w:rsidRPr="00F44D77" w:rsidRDefault="00F44D77" w:rsidP="00F44D77">
            <w:pPr>
              <w:autoSpaceDE w:val="0"/>
              <w:autoSpaceDN w:val="0"/>
              <w:adjustRightInd w:val="0"/>
              <w:spacing w:after="0" w:line="240" w:lineRule="auto"/>
              <w:ind w:left="60" w:right="60"/>
              <w:rPr>
                <w:sz w:val="18"/>
                <w:szCs w:val="16"/>
              </w:rPr>
            </w:pPr>
            <w:r w:rsidRPr="00F44D77">
              <w:rPr>
                <w:sz w:val="18"/>
                <w:szCs w:val="16"/>
              </w:rPr>
              <w:t>100</w:t>
            </w:r>
            <w:r w:rsidR="00DD4385">
              <w:rPr>
                <w:sz w:val="18"/>
                <w:szCs w:val="16"/>
              </w:rPr>
              <w:t>,</w:t>
            </w:r>
            <w:r w:rsidRPr="00F44D77">
              <w:rPr>
                <w:sz w:val="18"/>
                <w:szCs w:val="16"/>
              </w:rPr>
              <w:t>0%</w:t>
            </w:r>
          </w:p>
        </w:tc>
      </w:tr>
      <w:tr w:rsidR="00F44D77" w:rsidRPr="00F44D77" w:rsidTr="00DD4385">
        <w:trPr>
          <w:trHeight w:val="20"/>
        </w:trPr>
        <w:tc>
          <w:tcPr>
            <w:tcW w:w="284" w:type="dxa"/>
            <w:vMerge/>
            <w:tcBorders>
              <w:top w:val="single" w:sz="4" w:space="0" w:color="auto"/>
              <w:left w:val="single" w:sz="4" w:space="0" w:color="auto"/>
              <w:bottom w:val="single" w:sz="4" w:space="0" w:color="auto"/>
              <w:right w:val="single" w:sz="4" w:space="0" w:color="auto"/>
            </w:tcBorders>
            <w:vAlign w:val="center"/>
            <w:hideMark/>
          </w:tcPr>
          <w:p w:rsidR="00F44D77" w:rsidRPr="00F44D77" w:rsidRDefault="00F44D77" w:rsidP="00F44D77">
            <w:pPr>
              <w:spacing w:after="0" w:line="240" w:lineRule="auto"/>
              <w:rPr>
                <w:sz w:val="18"/>
                <w:szCs w:val="16"/>
              </w:rPr>
            </w:pPr>
          </w:p>
        </w:tc>
        <w:tc>
          <w:tcPr>
            <w:tcW w:w="850" w:type="dxa"/>
            <w:vMerge w:val="restart"/>
            <w:tcBorders>
              <w:top w:val="single" w:sz="4" w:space="0" w:color="auto"/>
              <w:left w:val="single" w:sz="4" w:space="0" w:color="auto"/>
              <w:bottom w:val="single" w:sz="4" w:space="0" w:color="auto"/>
              <w:right w:val="single" w:sz="4" w:space="0" w:color="auto"/>
            </w:tcBorders>
            <w:vAlign w:val="bottom"/>
            <w:hideMark/>
          </w:tcPr>
          <w:p w:rsidR="00F44D77" w:rsidRPr="00F44D77" w:rsidRDefault="006B694C" w:rsidP="00F44D77">
            <w:pPr>
              <w:autoSpaceDE w:val="0"/>
              <w:autoSpaceDN w:val="0"/>
              <w:adjustRightInd w:val="0"/>
              <w:spacing w:after="0" w:line="240" w:lineRule="auto"/>
              <w:ind w:left="60" w:right="60"/>
              <w:rPr>
                <w:sz w:val="18"/>
                <w:szCs w:val="16"/>
              </w:rPr>
            </w:pPr>
            <w:r>
              <w:rPr>
                <w:sz w:val="18"/>
                <w:szCs w:val="16"/>
              </w:rPr>
              <w:t>7 yaş- 12 yaş</w:t>
            </w:r>
          </w:p>
        </w:tc>
        <w:tc>
          <w:tcPr>
            <w:tcW w:w="851" w:type="dxa"/>
            <w:tcBorders>
              <w:top w:val="single" w:sz="4" w:space="0" w:color="auto"/>
              <w:left w:val="single" w:sz="4" w:space="0" w:color="auto"/>
              <w:bottom w:val="single" w:sz="4" w:space="0" w:color="auto"/>
              <w:right w:val="single" w:sz="4" w:space="0" w:color="auto"/>
            </w:tcBorders>
            <w:hideMark/>
          </w:tcPr>
          <w:p w:rsidR="00F44D77" w:rsidRPr="00F44D77" w:rsidRDefault="007C7916" w:rsidP="00DD4385">
            <w:pPr>
              <w:autoSpaceDE w:val="0"/>
              <w:autoSpaceDN w:val="0"/>
              <w:adjustRightInd w:val="0"/>
              <w:spacing w:after="0" w:line="240" w:lineRule="auto"/>
              <w:ind w:right="60"/>
              <w:rPr>
                <w:sz w:val="18"/>
                <w:szCs w:val="16"/>
              </w:rPr>
            </w:pPr>
            <w:r>
              <w:rPr>
                <w:sz w:val="18"/>
                <w:szCs w:val="16"/>
              </w:rPr>
              <w:t>Adet</w:t>
            </w:r>
          </w:p>
        </w:tc>
        <w:tc>
          <w:tcPr>
            <w:tcW w:w="567" w:type="dxa"/>
            <w:tcBorders>
              <w:top w:val="single" w:sz="4" w:space="0" w:color="auto"/>
              <w:left w:val="single" w:sz="4" w:space="0" w:color="auto"/>
              <w:bottom w:val="single" w:sz="4" w:space="0" w:color="auto"/>
              <w:right w:val="single" w:sz="4" w:space="0" w:color="auto"/>
            </w:tcBorders>
            <w:hideMark/>
          </w:tcPr>
          <w:p w:rsidR="00F44D77" w:rsidRPr="00F44D77" w:rsidRDefault="00F44D77" w:rsidP="00F44D77">
            <w:pPr>
              <w:autoSpaceDE w:val="0"/>
              <w:autoSpaceDN w:val="0"/>
              <w:adjustRightInd w:val="0"/>
              <w:spacing w:after="0" w:line="240" w:lineRule="auto"/>
              <w:ind w:left="60" w:right="60"/>
              <w:rPr>
                <w:sz w:val="18"/>
                <w:szCs w:val="16"/>
              </w:rPr>
            </w:pPr>
            <w:r w:rsidRPr="00F44D77">
              <w:rPr>
                <w:sz w:val="18"/>
                <w:szCs w:val="16"/>
              </w:rPr>
              <w:t>3</w:t>
            </w:r>
          </w:p>
        </w:tc>
        <w:tc>
          <w:tcPr>
            <w:tcW w:w="709" w:type="dxa"/>
            <w:tcBorders>
              <w:top w:val="single" w:sz="4" w:space="0" w:color="auto"/>
              <w:left w:val="single" w:sz="4" w:space="0" w:color="auto"/>
              <w:bottom w:val="single" w:sz="4" w:space="0" w:color="auto"/>
              <w:right w:val="single" w:sz="4" w:space="0" w:color="auto"/>
            </w:tcBorders>
            <w:hideMark/>
          </w:tcPr>
          <w:p w:rsidR="00F44D77" w:rsidRPr="00F44D77" w:rsidRDefault="00F44D77" w:rsidP="00F44D77">
            <w:pPr>
              <w:autoSpaceDE w:val="0"/>
              <w:autoSpaceDN w:val="0"/>
              <w:adjustRightInd w:val="0"/>
              <w:spacing w:after="0" w:line="240" w:lineRule="auto"/>
              <w:ind w:left="60" w:right="60"/>
              <w:rPr>
                <w:sz w:val="18"/>
                <w:szCs w:val="16"/>
              </w:rPr>
            </w:pPr>
            <w:r w:rsidRPr="00F44D77">
              <w:rPr>
                <w:sz w:val="18"/>
                <w:szCs w:val="16"/>
              </w:rPr>
              <w:t>16</w:t>
            </w:r>
          </w:p>
        </w:tc>
        <w:tc>
          <w:tcPr>
            <w:tcW w:w="708" w:type="dxa"/>
            <w:tcBorders>
              <w:top w:val="single" w:sz="4" w:space="0" w:color="auto"/>
              <w:left w:val="single" w:sz="4" w:space="0" w:color="auto"/>
              <w:bottom w:val="single" w:sz="4" w:space="0" w:color="auto"/>
              <w:right w:val="single" w:sz="4" w:space="0" w:color="auto"/>
            </w:tcBorders>
            <w:hideMark/>
          </w:tcPr>
          <w:p w:rsidR="00F44D77" w:rsidRPr="00F44D77" w:rsidRDefault="00F44D77" w:rsidP="00F44D77">
            <w:pPr>
              <w:autoSpaceDE w:val="0"/>
              <w:autoSpaceDN w:val="0"/>
              <w:adjustRightInd w:val="0"/>
              <w:spacing w:after="0" w:line="240" w:lineRule="auto"/>
              <w:ind w:left="60" w:right="60"/>
              <w:rPr>
                <w:sz w:val="18"/>
                <w:szCs w:val="16"/>
              </w:rPr>
            </w:pPr>
            <w:r w:rsidRPr="00F44D77">
              <w:rPr>
                <w:sz w:val="18"/>
                <w:szCs w:val="16"/>
              </w:rPr>
              <w:t>21</w:t>
            </w:r>
          </w:p>
        </w:tc>
        <w:tc>
          <w:tcPr>
            <w:tcW w:w="709" w:type="dxa"/>
            <w:tcBorders>
              <w:top w:val="single" w:sz="4" w:space="0" w:color="auto"/>
              <w:left w:val="single" w:sz="4" w:space="0" w:color="auto"/>
              <w:bottom w:val="single" w:sz="4" w:space="0" w:color="auto"/>
              <w:right w:val="single" w:sz="4" w:space="0" w:color="auto"/>
            </w:tcBorders>
            <w:hideMark/>
          </w:tcPr>
          <w:p w:rsidR="00F44D77" w:rsidRPr="00F44D77" w:rsidRDefault="00F44D77" w:rsidP="00F44D77">
            <w:pPr>
              <w:autoSpaceDE w:val="0"/>
              <w:autoSpaceDN w:val="0"/>
              <w:adjustRightInd w:val="0"/>
              <w:spacing w:after="0" w:line="240" w:lineRule="auto"/>
              <w:ind w:left="60" w:right="60"/>
              <w:rPr>
                <w:sz w:val="18"/>
                <w:szCs w:val="16"/>
              </w:rPr>
            </w:pPr>
            <w:r w:rsidRPr="00F44D77">
              <w:rPr>
                <w:sz w:val="18"/>
                <w:szCs w:val="16"/>
              </w:rPr>
              <w:t>9</w:t>
            </w:r>
          </w:p>
        </w:tc>
        <w:tc>
          <w:tcPr>
            <w:tcW w:w="709" w:type="dxa"/>
            <w:tcBorders>
              <w:top w:val="single" w:sz="4" w:space="0" w:color="auto"/>
              <w:left w:val="single" w:sz="4" w:space="0" w:color="auto"/>
              <w:bottom w:val="single" w:sz="4" w:space="0" w:color="auto"/>
              <w:right w:val="single" w:sz="4" w:space="0" w:color="auto"/>
            </w:tcBorders>
            <w:hideMark/>
          </w:tcPr>
          <w:p w:rsidR="00F44D77" w:rsidRPr="00F44D77" w:rsidRDefault="00F44D77" w:rsidP="00F44D77">
            <w:pPr>
              <w:autoSpaceDE w:val="0"/>
              <w:autoSpaceDN w:val="0"/>
              <w:adjustRightInd w:val="0"/>
              <w:spacing w:after="0" w:line="240" w:lineRule="auto"/>
              <w:ind w:left="60" w:right="60"/>
              <w:rPr>
                <w:sz w:val="18"/>
                <w:szCs w:val="16"/>
              </w:rPr>
            </w:pPr>
            <w:r w:rsidRPr="00F44D77">
              <w:rPr>
                <w:sz w:val="18"/>
                <w:szCs w:val="16"/>
              </w:rPr>
              <w:t>15</w:t>
            </w:r>
          </w:p>
        </w:tc>
        <w:tc>
          <w:tcPr>
            <w:tcW w:w="709" w:type="dxa"/>
            <w:tcBorders>
              <w:top w:val="single" w:sz="4" w:space="0" w:color="auto"/>
              <w:left w:val="single" w:sz="4" w:space="0" w:color="auto"/>
              <w:bottom w:val="single" w:sz="4" w:space="0" w:color="auto"/>
              <w:right w:val="single" w:sz="4" w:space="0" w:color="auto"/>
            </w:tcBorders>
            <w:hideMark/>
          </w:tcPr>
          <w:p w:rsidR="00F44D77" w:rsidRPr="00F44D77" w:rsidRDefault="00F44D77" w:rsidP="00F44D77">
            <w:pPr>
              <w:autoSpaceDE w:val="0"/>
              <w:autoSpaceDN w:val="0"/>
              <w:adjustRightInd w:val="0"/>
              <w:spacing w:after="0" w:line="240" w:lineRule="auto"/>
              <w:ind w:left="60" w:right="60"/>
              <w:rPr>
                <w:sz w:val="18"/>
                <w:szCs w:val="16"/>
              </w:rPr>
            </w:pPr>
            <w:r w:rsidRPr="00F44D77">
              <w:rPr>
                <w:sz w:val="18"/>
                <w:szCs w:val="16"/>
              </w:rPr>
              <w:t>1</w:t>
            </w:r>
          </w:p>
        </w:tc>
        <w:tc>
          <w:tcPr>
            <w:tcW w:w="567" w:type="dxa"/>
            <w:tcBorders>
              <w:top w:val="single" w:sz="4" w:space="0" w:color="auto"/>
              <w:left w:val="single" w:sz="4" w:space="0" w:color="auto"/>
              <w:bottom w:val="single" w:sz="4" w:space="0" w:color="auto"/>
              <w:right w:val="single" w:sz="4" w:space="0" w:color="auto"/>
            </w:tcBorders>
            <w:hideMark/>
          </w:tcPr>
          <w:p w:rsidR="00F44D77" w:rsidRPr="00F44D77" w:rsidRDefault="00F44D77" w:rsidP="00F44D77">
            <w:pPr>
              <w:autoSpaceDE w:val="0"/>
              <w:autoSpaceDN w:val="0"/>
              <w:adjustRightInd w:val="0"/>
              <w:spacing w:after="0" w:line="240" w:lineRule="auto"/>
              <w:ind w:left="60" w:right="60"/>
              <w:rPr>
                <w:sz w:val="18"/>
                <w:szCs w:val="16"/>
              </w:rPr>
            </w:pPr>
            <w:r w:rsidRPr="00F44D77">
              <w:rPr>
                <w:sz w:val="18"/>
                <w:szCs w:val="16"/>
              </w:rPr>
              <w:t>2</w:t>
            </w:r>
          </w:p>
        </w:tc>
        <w:tc>
          <w:tcPr>
            <w:tcW w:w="708" w:type="dxa"/>
            <w:tcBorders>
              <w:top w:val="single" w:sz="4" w:space="0" w:color="auto"/>
              <w:left w:val="single" w:sz="4" w:space="0" w:color="auto"/>
              <w:bottom w:val="single" w:sz="4" w:space="0" w:color="auto"/>
              <w:right w:val="single" w:sz="4" w:space="0" w:color="auto"/>
            </w:tcBorders>
            <w:hideMark/>
          </w:tcPr>
          <w:p w:rsidR="00F44D77" w:rsidRPr="00F44D77" w:rsidRDefault="00F44D77" w:rsidP="00F44D77">
            <w:pPr>
              <w:autoSpaceDE w:val="0"/>
              <w:autoSpaceDN w:val="0"/>
              <w:adjustRightInd w:val="0"/>
              <w:spacing w:after="0" w:line="240" w:lineRule="auto"/>
              <w:ind w:left="60" w:right="60"/>
              <w:rPr>
                <w:sz w:val="18"/>
                <w:szCs w:val="16"/>
              </w:rPr>
            </w:pPr>
            <w:r w:rsidRPr="00F44D77">
              <w:rPr>
                <w:sz w:val="18"/>
                <w:szCs w:val="16"/>
              </w:rPr>
              <w:t>3</w:t>
            </w:r>
          </w:p>
        </w:tc>
        <w:tc>
          <w:tcPr>
            <w:tcW w:w="851" w:type="dxa"/>
            <w:tcBorders>
              <w:top w:val="single" w:sz="4" w:space="0" w:color="auto"/>
              <w:left w:val="single" w:sz="4" w:space="0" w:color="auto"/>
              <w:bottom w:val="single" w:sz="4" w:space="0" w:color="auto"/>
              <w:right w:val="single" w:sz="4" w:space="0" w:color="auto"/>
            </w:tcBorders>
            <w:hideMark/>
          </w:tcPr>
          <w:p w:rsidR="00F44D77" w:rsidRPr="00F44D77" w:rsidRDefault="00F44D77" w:rsidP="00F44D77">
            <w:pPr>
              <w:autoSpaceDE w:val="0"/>
              <w:autoSpaceDN w:val="0"/>
              <w:adjustRightInd w:val="0"/>
              <w:spacing w:after="0" w:line="240" w:lineRule="auto"/>
              <w:ind w:left="60" w:right="60"/>
              <w:rPr>
                <w:sz w:val="18"/>
                <w:szCs w:val="16"/>
              </w:rPr>
            </w:pPr>
            <w:r w:rsidRPr="00F44D77">
              <w:rPr>
                <w:sz w:val="18"/>
                <w:szCs w:val="16"/>
              </w:rPr>
              <w:t>70</w:t>
            </w:r>
          </w:p>
        </w:tc>
      </w:tr>
      <w:tr w:rsidR="00F44D77" w:rsidRPr="00F44D77" w:rsidTr="00DD4385">
        <w:trPr>
          <w:trHeight w:val="20"/>
        </w:trPr>
        <w:tc>
          <w:tcPr>
            <w:tcW w:w="284" w:type="dxa"/>
            <w:vMerge/>
            <w:tcBorders>
              <w:top w:val="single" w:sz="4" w:space="0" w:color="auto"/>
              <w:left w:val="single" w:sz="4" w:space="0" w:color="auto"/>
              <w:bottom w:val="single" w:sz="4" w:space="0" w:color="auto"/>
              <w:right w:val="single" w:sz="4" w:space="0" w:color="auto"/>
            </w:tcBorders>
            <w:vAlign w:val="center"/>
            <w:hideMark/>
          </w:tcPr>
          <w:p w:rsidR="00F44D77" w:rsidRPr="00F44D77" w:rsidRDefault="00F44D77" w:rsidP="00F44D77">
            <w:pPr>
              <w:spacing w:after="0" w:line="240" w:lineRule="auto"/>
              <w:rPr>
                <w:sz w:val="18"/>
                <w:szCs w:val="16"/>
              </w:rPr>
            </w:pPr>
          </w:p>
        </w:tc>
        <w:tc>
          <w:tcPr>
            <w:tcW w:w="850" w:type="dxa"/>
            <w:vMerge/>
            <w:tcBorders>
              <w:top w:val="single" w:sz="4" w:space="0" w:color="auto"/>
              <w:left w:val="single" w:sz="4" w:space="0" w:color="auto"/>
              <w:bottom w:val="single" w:sz="4" w:space="0" w:color="auto"/>
              <w:right w:val="single" w:sz="4" w:space="0" w:color="auto"/>
            </w:tcBorders>
            <w:vAlign w:val="bottom"/>
            <w:hideMark/>
          </w:tcPr>
          <w:p w:rsidR="00F44D77" w:rsidRPr="00F44D77" w:rsidRDefault="00F44D77" w:rsidP="00DD4385">
            <w:pPr>
              <w:spacing w:after="0" w:line="240" w:lineRule="auto"/>
              <w:rPr>
                <w:sz w:val="18"/>
                <w:szCs w:val="16"/>
              </w:rPr>
            </w:pPr>
          </w:p>
        </w:tc>
        <w:tc>
          <w:tcPr>
            <w:tcW w:w="851" w:type="dxa"/>
            <w:tcBorders>
              <w:top w:val="single" w:sz="4" w:space="0" w:color="auto"/>
              <w:left w:val="single" w:sz="4" w:space="0" w:color="auto"/>
              <w:bottom w:val="single" w:sz="4" w:space="0" w:color="auto"/>
              <w:right w:val="single" w:sz="4" w:space="0" w:color="auto"/>
            </w:tcBorders>
            <w:hideMark/>
          </w:tcPr>
          <w:p w:rsidR="00F44D77" w:rsidRPr="00F44D77" w:rsidRDefault="005B210A" w:rsidP="00DD4385">
            <w:pPr>
              <w:autoSpaceDE w:val="0"/>
              <w:autoSpaceDN w:val="0"/>
              <w:adjustRightInd w:val="0"/>
              <w:spacing w:after="0" w:line="240" w:lineRule="auto"/>
              <w:ind w:right="60"/>
              <w:rPr>
                <w:sz w:val="18"/>
                <w:szCs w:val="16"/>
              </w:rPr>
            </w:pPr>
            <w:r>
              <w:rPr>
                <w:sz w:val="18"/>
                <w:szCs w:val="16"/>
              </w:rPr>
              <w:t>Yüzde</w:t>
            </w:r>
          </w:p>
        </w:tc>
        <w:tc>
          <w:tcPr>
            <w:tcW w:w="567" w:type="dxa"/>
            <w:tcBorders>
              <w:top w:val="single" w:sz="4" w:space="0" w:color="auto"/>
              <w:left w:val="single" w:sz="4" w:space="0" w:color="auto"/>
              <w:bottom w:val="single" w:sz="4" w:space="0" w:color="auto"/>
              <w:right w:val="single" w:sz="4" w:space="0" w:color="auto"/>
            </w:tcBorders>
            <w:hideMark/>
          </w:tcPr>
          <w:p w:rsidR="00F44D77" w:rsidRPr="00F44D77" w:rsidRDefault="00F44D77" w:rsidP="00F44D77">
            <w:pPr>
              <w:autoSpaceDE w:val="0"/>
              <w:autoSpaceDN w:val="0"/>
              <w:adjustRightInd w:val="0"/>
              <w:spacing w:after="0" w:line="240" w:lineRule="auto"/>
              <w:ind w:left="60" w:right="60"/>
              <w:rPr>
                <w:sz w:val="18"/>
                <w:szCs w:val="16"/>
              </w:rPr>
            </w:pPr>
            <w:r w:rsidRPr="00F44D77">
              <w:rPr>
                <w:sz w:val="18"/>
                <w:szCs w:val="16"/>
              </w:rPr>
              <w:t>4</w:t>
            </w:r>
            <w:r w:rsidR="00DD4385">
              <w:rPr>
                <w:sz w:val="18"/>
                <w:szCs w:val="16"/>
              </w:rPr>
              <w:t>,</w:t>
            </w:r>
            <w:r w:rsidRPr="00F44D77">
              <w:rPr>
                <w:sz w:val="18"/>
                <w:szCs w:val="16"/>
              </w:rPr>
              <w:t>3%</w:t>
            </w:r>
          </w:p>
        </w:tc>
        <w:tc>
          <w:tcPr>
            <w:tcW w:w="709" w:type="dxa"/>
            <w:tcBorders>
              <w:top w:val="single" w:sz="4" w:space="0" w:color="auto"/>
              <w:left w:val="single" w:sz="4" w:space="0" w:color="auto"/>
              <w:bottom w:val="single" w:sz="4" w:space="0" w:color="auto"/>
              <w:right w:val="single" w:sz="4" w:space="0" w:color="auto"/>
            </w:tcBorders>
            <w:hideMark/>
          </w:tcPr>
          <w:p w:rsidR="00F44D77" w:rsidRPr="00F44D77" w:rsidRDefault="00F44D77" w:rsidP="00F44D77">
            <w:pPr>
              <w:autoSpaceDE w:val="0"/>
              <w:autoSpaceDN w:val="0"/>
              <w:adjustRightInd w:val="0"/>
              <w:spacing w:after="0" w:line="240" w:lineRule="auto"/>
              <w:ind w:left="60" w:right="60"/>
              <w:rPr>
                <w:sz w:val="18"/>
                <w:szCs w:val="16"/>
              </w:rPr>
            </w:pPr>
            <w:r w:rsidRPr="00F44D77">
              <w:rPr>
                <w:sz w:val="18"/>
                <w:szCs w:val="16"/>
              </w:rPr>
              <w:t>22</w:t>
            </w:r>
            <w:r w:rsidR="00DD4385">
              <w:rPr>
                <w:sz w:val="18"/>
                <w:szCs w:val="16"/>
              </w:rPr>
              <w:t>,</w:t>
            </w:r>
            <w:r w:rsidRPr="00F44D77">
              <w:rPr>
                <w:sz w:val="18"/>
                <w:szCs w:val="16"/>
              </w:rPr>
              <w:t>9%</w:t>
            </w:r>
          </w:p>
        </w:tc>
        <w:tc>
          <w:tcPr>
            <w:tcW w:w="708" w:type="dxa"/>
            <w:tcBorders>
              <w:top w:val="single" w:sz="4" w:space="0" w:color="auto"/>
              <w:left w:val="single" w:sz="4" w:space="0" w:color="auto"/>
              <w:bottom w:val="single" w:sz="4" w:space="0" w:color="auto"/>
              <w:right w:val="single" w:sz="4" w:space="0" w:color="auto"/>
            </w:tcBorders>
            <w:hideMark/>
          </w:tcPr>
          <w:p w:rsidR="00F44D77" w:rsidRPr="00F44D77" w:rsidRDefault="00F44D77" w:rsidP="00F44D77">
            <w:pPr>
              <w:autoSpaceDE w:val="0"/>
              <w:autoSpaceDN w:val="0"/>
              <w:adjustRightInd w:val="0"/>
              <w:spacing w:after="0" w:line="240" w:lineRule="auto"/>
              <w:ind w:left="60" w:right="60"/>
              <w:rPr>
                <w:sz w:val="18"/>
                <w:szCs w:val="16"/>
              </w:rPr>
            </w:pPr>
            <w:r w:rsidRPr="00F44D77">
              <w:rPr>
                <w:sz w:val="18"/>
                <w:szCs w:val="16"/>
              </w:rPr>
              <w:t>30</w:t>
            </w:r>
            <w:r w:rsidR="00DD4385">
              <w:rPr>
                <w:sz w:val="18"/>
                <w:szCs w:val="16"/>
              </w:rPr>
              <w:t>,</w:t>
            </w:r>
            <w:r w:rsidRPr="00F44D77">
              <w:rPr>
                <w:sz w:val="18"/>
                <w:szCs w:val="16"/>
              </w:rPr>
              <w:t>0%</w:t>
            </w:r>
          </w:p>
        </w:tc>
        <w:tc>
          <w:tcPr>
            <w:tcW w:w="709" w:type="dxa"/>
            <w:tcBorders>
              <w:top w:val="single" w:sz="4" w:space="0" w:color="auto"/>
              <w:left w:val="single" w:sz="4" w:space="0" w:color="auto"/>
              <w:bottom w:val="single" w:sz="4" w:space="0" w:color="auto"/>
              <w:right w:val="single" w:sz="4" w:space="0" w:color="auto"/>
            </w:tcBorders>
            <w:hideMark/>
          </w:tcPr>
          <w:p w:rsidR="00F44D77" w:rsidRPr="00F44D77" w:rsidRDefault="00F44D77" w:rsidP="00F44D77">
            <w:pPr>
              <w:autoSpaceDE w:val="0"/>
              <w:autoSpaceDN w:val="0"/>
              <w:adjustRightInd w:val="0"/>
              <w:spacing w:after="0" w:line="240" w:lineRule="auto"/>
              <w:ind w:left="60" w:right="60"/>
              <w:rPr>
                <w:sz w:val="18"/>
                <w:szCs w:val="16"/>
              </w:rPr>
            </w:pPr>
            <w:r w:rsidRPr="00F44D77">
              <w:rPr>
                <w:sz w:val="18"/>
                <w:szCs w:val="16"/>
              </w:rPr>
              <w:t>12</w:t>
            </w:r>
            <w:r w:rsidR="00DD4385">
              <w:rPr>
                <w:sz w:val="18"/>
                <w:szCs w:val="16"/>
              </w:rPr>
              <w:t>,</w:t>
            </w:r>
            <w:r w:rsidRPr="00F44D77">
              <w:rPr>
                <w:sz w:val="18"/>
                <w:szCs w:val="16"/>
              </w:rPr>
              <w:t>9%</w:t>
            </w:r>
          </w:p>
        </w:tc>
        <w:tc>
          <w:tcPr>
            <w:tcW w:w="709" w:type="dxa"/>
            <w:tcBorders>
              <w:top w:val="single" w:sz="4" w:space="0" w:color="auto"/>
              <w:left w:val="single" w:sz="4" w:space="0" w:color="auto"/>
              <w:bottom w:val="single" w:sz="4" w:space="0" w:color="auto"/>
              <w:right w:val="single" w:sz="4" w:space="0" w:color="auto"/>
            </w:tcBorders>
            <w:hideMark/>
          </w:tcPr>
          <w:p w:rsidR="00F44D77" w:rsidRPr="00F44D77" w:rsidRDefault="00F44D77" w:rsidP="00F44D77">
            <w:pPr>
              <w:autoSpaceDE w:val="0"/>
              <w:autoSpaceDN w:val="0"/>
              <w:adjustRightInd w:val="0"/>
              <w:spacing w:after="0" w:line="240" w:lineRule="auto"/>
              <w:ind w:left="60" w:right="60"/>
              <w:rPr>
                <w:sz w:val="18"/>
                <w:szCs w:val="16"/>
              </w:rPr>
            </w:pPr>
            <w:r w:rsidRPr="00F44D77">
              <w:rPr>
                <w:sz w:val="18"/>
                <w:szCs w:val="16"/>
              </w:rPr>
              <w:t>21</w:t>
            </w:r>
            <w:r w:rsidR="00DD4385">
              <w:rPr>
                <w:sz w:val="18"/>
                <w:szCs w:val="16"/>
              </w:rPr>
              <w:t>,</w:t>
            </w:r>
            <w:r w:rsidRPr="00F44D77">
              <w:rPr>
                <w:sz w:val="18"/>
                <w:szCs w:val="16"/>
              </w:rPr>
              <w:t>4%</w:t>
            </w:r>
          </w:p>
        </w:tc>
        <w:tc>
          <w:tcPr>
            <w:tcW w:w="709" w:type="dxa"/>
            <w:tcBorders>
              <w:top w:val="single" w:sz="4" w:space="0" w:color="auto"/>
              <w:left w:val="single" w:sz="4" w:space="0" w:color="auto"/>
              <w:bottom w:val="single" w:sz="4" w:space="0" w:color="auto"/>
              <w:right w:val="single" w:sz="4" w:space="0" w:color="auto"/>
            </w:tcBorders>
            <w:hideMark/>
          </w:tcPr>
          <w:p w:rsidR="00F44D77" w:rsidRPr="00F44D77" w:rsidRDefault="00F44D77" w:rsidP="00F44D77">
            <w:pPr>
              <w:autoSpaceDE w:val="0"/>
              <w:autoSpaceDN w:val="0"/>
              <w:adjustRightInd w:val="0"/>
              <w:spacing w:after="0" w:line="240" w:lineRule="auto"/>
              <w:ind w:left="60" w:right="60"/>
              <w:rPr>
                <w:sz w:val="18"/>
                <w:szCs w:val="16"/>
              </w:rPr>
            </w:pPr>
            <w:r w:rsidRPr="00F44D77">
              <w:rPr>
                <w:sz w:val="18"/>
                <w:szCs w:val="16"/>
              </w:rPr>
              <w:t>1</w:t>
            </w:r>
            <w:r w:rsidR="00DD4385">
              <w:rPr>
                <w:sz w:val="18"/>
                <w:szCs w:val="16"/>
              </w:rPr>
              <w:t>,</w:t>
            </w:r>
            <w:r w:rsidRPr="00F44D77">
              <w:rPr>
                <w:sz w:val="18"/>
                <w:szCs w:val="16"/>
              </w:rPr>
              <w:t>4%</w:t>
            </w:r>
          </w:p>
        </w:tc>
        <w:tc>
          <w:tcPr>
            <w:tcW w:w="567" w:type="dxa"/>
            <w:tcBorders>
              <w:top w:val="single" w:sz="4" w:space="0" w:color="auto"/>
              <w:left w:val="single" w:sz="4" w:space="0" w:color="auto"/>
              <w:bottom w:val="single" w:sz="4" w:space="0" w:color="auto"/>
              <w:right w:val="single" w:sz="4" w:space="0" w:color="auto"/>
            </w:tcBorders>
            <w:hideMark/>
          </w:tcPr>
          <w:p w:rsidR="00F44D77" w:rsidRPr="00F44D77" w:rsidRDefault="00F44D77" w:rsidP="00F44D77">
            <w:pPr>
              <w:autoSpaceDE w:val="0"/>
              <w:autoSpaceDN w:val="0"/>
              <w:adjustRightInd w:val="0"/>
              <w:spacing w:after="0" w:line="240" w:lineRule="auto"/>
              <w:ind w:left="60" w:right="60"/>
              <w:rPr>
                <w:sz w:val="18"/>
                <w:szCs w:val="16"/>
              </w:rPr>
            </w:pPr>
            <w:r w:rsidRPr="00F44D77">
              <w:rPr>
                <w:sz w:val="18"/>
                <w:szCs w:val="16"/>
              </w:rPr>
              <w:t>2</w:t>
            </w:r>
            <w:r w:rsidR="00DD4385">
              <w:rPr>
                <w:sz w:val="18"/>
                <w:szCs w:val="16"/>
              </w:rPr>
              <w:t>,</w:t>
            </w:r>
            <w:r w:rsidRPr="00F44D77">
              <w:rPr>
                <w:sz w:val="18"/>
                <w:szCs w:val="16"/>
              </w:rPr>
              <w:t>9%</w:t>
            </w:r>
          </w:p>
        </w:tc>
        <w:tc>
          <w:tcPr>
            <w:tcW w:w="708" w:type="dxa"/>
            <w:tcBorders>
              <w:top w:val="single" w:sz="4" w:space="0" w:color="auto"/>
              <w:left w:val="single" w:sz="4" w:space="0" w:color="auto"/>
              <w:bottom w:val="single" w:sz="4" w:space="0" w:color="auto"/>
              <w:right w:val="single" w:sz="4" w:space="0" w:color="auto"/>
            </w:tcBorders>
            <w:hideMark/>
          </w:tcPr>
          <w:p w:rsidR="00F44D77" w:rsidRPr="00F44D77" w:rsidRDefault="00F44D77" w:rsidP="00F44D77">
            <w:pPr>
              <w:autoSpaceDE w:val="0"/>
              <w:autoSpaceDN w:val="0"/>
              <w:adjustRightInd w:val="0"/>
              <w:spacing w:after="0" w:line="240" w:lineRule="auto"/>
              <w:ind w:left="60" w:right="60"/>
              <w:rPr>
                <w:sz w:val="18"/>
                <w:szCs w:val="16"/>
              </w:rPr>
            </w:pPr>
            <w:r w:rsidRPr="00F44D77">
              <w:rPr>
                <w:sz w:val="18"/>
                <w:szCs w:val="16"/>
              </w:rPr>
              <w:t>4</w:t>
            </w:r>
            <w:r w:rsidR="00DD4385">
              <w:rPr>
                <w:sz w:val="18"/>
                <w:szCs w:val="16"/>
              </w:rPr>
              <w:t>,</w:t>
            </w:r>
            <w:r w:rsidRPr="00F44D77">
              <w:rPr>
                <w:sz w:val="18"/>
                <w:szCs w:val="16"/>
              </w:rPr>
              <w:t>3%</w:t>
            </w:r>
          </w:p>
        </w:tc>
        <w:tc>
          <w:tcPr>
            <w:tcW w:w="851" w:type="dxa"/>
            <w:tcBorders>
              <w:top w:val="single" w:sz="4" w:space="0" w:color="auto"/>
              <w:left w:val="single" w:sz="4" w:space="0" w:color="auto"/>
              <w:bottom w:val="single" w:sz="4" w:space="0" w:color="auto"/>
              <w:right w:val="single" w:sz="4" w:space="0" w:color="auto"/>
            </w:tcBorders>
            <w:hideMark/>
          </w:tcPr>
          <w:p w:rsidR="00F44D77" w:rsidRPr="00F44D77" w:rsidRDefault="00F44D77" w:rsidP="00F44D77">
            <w:pPr>
              <w:autoSpaceDE w:val="0"/>
              <w:autoSpaceDN w:val="0"/>
              <w:adjustRightInd w:val="0"/>
              <w:spacing w:after="0" w:line="240" w:lineRule="auto"/>
              <w:ind w:left="60" w:right="60"/>
              <w:rPr>
                <w:sz w:val="18"/>
                <w:szCs w:val="16"/>
              </w:rPr>
            </w:pPr>
            <w:r w:rsidRPr="00F44D77">
              <w:rPr>
                <w:sz w:val="18"/>
                <w:szCs w:val="16"/>
              </w:rPr>
              <w:t>100</w:t>
            </w:r>
            <w:r w:rsidR="00DD4385">
              <w:rPr>
                <w:sz w:val="18"/>
                <w:szCs w:val="16"/>
              </w:rPr>
              <w:t>,</w:t>
            </w:r>
            <w:r w:rsidRPr="00F44D77">
              <w:rPr>
                <w:sz w:val="18"/>
                <w:szCs w:val="16"/>
              </w:rPr>
              <w:t>0%</w:t>
            </w:r>
          </w:p>
        </w:tc>
      </w:tr>
      <w:tr w:rsidR="00F44D77" w:rsidRPr="00F44D77" w:rsidTr="00DD4385">
        <w:trPr>
          <w:trHeight w:val="20"/>
        </w:trPr>
        <w:tc>
          <w:tcPr>
            <w:tcW w:w="284" w:type="dxa"/>
            <w:vMerge/>
            <w:tcBorders>
              <w:top w:val="single" w:sz="4" w:space="0" w:color="auto"/>
              <w:left w:val="single" w:sz="4" w:space="0" w:color="auto"/>
              <w:bottom w:val="single" w:sz="4" w:space="0" w:color="auto"/>
              <w:right w:val="single" w:sz="4" w:space="0" w:color="auto"/>
            </w:tcBorders>
            <w:vAlign w:val="center"/>
            <w:hideMark/>
          </w:tcPr>
          <w:p w:rsidR="00F44D77" w:rsidRPr="00F44D77" w:rsidRDefault="00F44D77" w:rsidP="00F44D77">
            <w:pPr>
              <w:spacing w:after="0" w:line="240" w:lineRule="auto"/>
              <w:rPr>
                <w:sz w:val="18"/>
                <w:szCs w:val="16"/>
              </w:rPr>
            </w:pPr>
          </w:p>
        </w:tc>
        <w:tc>
          <w:tcPr>
            <w:tcW w:w="850" w:type="dxa"/>
            <w:vMerge w:val="restart"/>
            <w:tcBorders>
              <w:top w:val="single" w:sz="4" w:space="0" w:color="auto"/>
              <w:left w:val="single" w:sz="4" w:space="0" w:color="auto"/>
              <w:bottom w:val="single" w:sz="4" w:space="0" w:color="auto"/>
              <w:right w:val="single" w:sz="4" w:space="0" w:color="auto"/>
            </w:tcBorders>
            <w:vAlign w:val="bottom"/>
            <w:hideMark/>
          </w:tcPr>
          <w:p w:rsidR="00F44D77" w:rsidRPr="00F44D77" w:rsidRDefault="006B694C" w:rsidP="00F44D77">
            <w:pPr>
              <w:autoSpaceDE w:val="0"/>
              <w:autoSpaceDN w:val="0"/>
              <w:adjustRightInd w:val="0"/>
              <w:spacing w:after="0" w:line="240" w:lineRule="auto"/>
              <w:ind w:left="60" w:right="60"/>
              <w:rPr>
                <w:sz w:val="18"/>
                <w:szCs w:val="16"/>
              </w:rPr>
            </w:pPr>
            <w:r>
              <w:rPr>
                <w:sz w:val="18"/>
                <w:szCs w:val="16"/>
              </w:rPr>
              <w:t>12 yaş üzeri</w:t>
            </w:r>
          </w:p>
        </w:tc>
        <w:tc>
          <w:tcPr>
            <w:tcW w:w="851" w:type="dxa"/>
            <w:tcBorders>
              <w:top w:val="single" w:sz="4" w:space="0" w:color="auto"/>
              <w:left w:val="single" w:sz="4" w:space="0" w:color="auto"/>
              <w:bottom w:val="single" w:sz="4" w:space="0" w:color="auto"/>
              <w:right w:val="single" w:sz="4" w:space="0" w:color="auto"/>
            </w:tcBorders>
            <w:hideMark/>
          </w:tcPr>
          <w:p w:rsidR="00F44D77" w:rsidRPr="00F44D77" w:rsidRDefault="007C7916" w:rsidP="00DD4385">
            <w:pPr>
              <w:autoSpaceDE w:val="0"/>
              <w:autoSpaceDN w:val="0"/>
              <w:adjustRightInd w:val="0"/>
              <w:spacing w:after="0" w:line="240" w:lineRule="auto"/>
              <w:ind w:right="60"/>
              <w:rPr>
                <w:sz w:val="18"/>
                <w:szCs w:val="16"/>
              </w:rPr>
            </w:pPr>
            <w:r>
              <w:rPr>
                <w:sz w:val="18"/>
                <w:szCs w:val="16"/>
              </w:rPr>
              <w:t>Adet</w:t>
            </w:r>
          </w:p>
        </w:tc>
        <w:tc>
          <w:tcPr>
            <w:tcW w:w="567" w:type="dxa"/>
            <w:tcBorders>
              <w:top w:val="single" w:sz="4" w:space="0" w:color="auto"/>
              <w:left w:val="single" w:sz="4" w:space="0" w:color="auto"/>
              <w:bottom w:val="single" w:sz="4" w:space="0" w:color="auto"/>
              <w:right w:val="single" w:sz="4" w:space="0" w:color="auto"/>
            </w:tcBorders>
            <w:hideMark/>
          </w:tcPr>
          <w:p w:rsidR="00F44D77" w:rsidRPr="00F44D77" w:rsidRDefault="00F44D77" w:rsidP="00F44D77">
            <w:pPr>
              <w:autoSpaceDE w:val="0"/>
              <w:autoSpaceDN w:val="0"/>
              <w:adjustRightInd w:val="0"/>
              <w:spacing w:after="0" w:line="240" w:lineRule="auto"/>
              <w:ind w:left="60" w:right="60"/>
              <w:rPr>
                <w:sz w:val="18"/>
                <w:szCs w:val="16"/>
              </w:rPr>
            </w:pPr>
            <w:r w:rsidRPr="00F44D77">
              <w:rPr>
                <w:sz w:val="18"/>
                <w:szCs w:val="16"/>
              </w:rPr>
              <w:t>3</w:t>
            </w:r>
          </w:p>
        </w:tc>
        <w:tc>
          <w:tcPr>
            <w:tcW w:w="709" w:type="dxa"/>
            <w:tcBorders>
              <w:top w:val="single" w:sz="4" w:space="0" w:color="auto"/>
              <w:left w:val="single" w:sz="4" w:space="0" w:color="auto"/>
              <w:bottom w:val="single" w:sz="4" w:space="0" w:color="auto"/>
              <w:right w:val="single" w:sz="4" w:space="0" w:color="auto"/>
            </w:tcBorders>
            <w:hideMark/>
          </w:tcPr>
          <w:p w:rsidR="00F44D77" w:rsidRPr="00F44D77" w:rsidRDefault="00F44D77" w:rsidP="00F44D77">
            <w:pPr>
              <w:autoSpaceDE w:val="0"/>
              <w:autoSpaceDN w:val="0"/>
              <w:adjustRightInd w:val="0"/>
              <w:spacing w:after="0" w:line="240" w:lineRule="auto"/>
              <w:ind w:left="60" w:right="60"/>
              <w:rPr>
                <w:sz w:val="18"/>
                <w:szCs w:val="16"/>
              </w:rPr>
            </w:pPr>
            <w:r w:rsidRPr="00F44D77">
              <w:rPr>
                <w:sz w:val="18"/>
                <w:szCs w:val="16"/>
              </w:rPr>
              <w:t>12</w:t>
            </w:r>
          </w:p>
        </w:tc>
        <w:tc>
          <w:tcPr>
            <w:tcW w:w="708" w:type="dxa"/>
            <w:tcBorders>
              <w:top w:val="single" w:sz="4" w:space="0" w:color="auto"/>
              <w:left w:val="single" w:sz="4" w:space="0" w:color="auto"/>
              <w:bottom w:val="single" w:sz="4" w:space="0" w:color="auto"/>
              <w:right w:val="single" w:sz="4" w:space="0" w:color="auto"/>
            </w:tcBorders>
            <w:hideMark/>
          </w:tcPr>
          <w:p w:rsidR="00F44D77" w:rsidRPr="00F44D77" w:rsidRDefault="00F44D77" w:rsidP="00F44D77">
            <w:pPr>
              <w:autoSpaceDE w:val="0"/>
              <w:autoSpaceDN w:val="0"/>
              <w:adjustRightInd w:val="0"/>
              <w:spacing w:after="0" w:line="240" w:lineRule="auto"/>
              <w:ind w:left="60" w:right="60"/>
              <w:rPr>
                <w:sz w:val="18"/>
                <w:szCs w:val="16"/>
              </w:rPr>
            </w:pPr>
            <w:r w:rsidRPr="00F44D77">
              <w:rPr>
                <w:sz w:val="18"/>
                <w:szCs w:val="16"/>
              </w:rPr>
              <w:t>19</w:t>
            </w:r>
          </w:p>
        </w:tc>
        <w:tc>
          <w:tcPr>
            <w:tcW w:w="709" w:type="dxa"/>
            <w:tcBorders>
              <w:top w:val="single" w:sz="4" w:space="0" w:color="auto"/>
              <w:left w:val="single" w:sz="4" w:space="0" w:color="auto"/>
              <w:bottom w:val="single" w:sz="4" w:space="0" w:color="auto"/>
              <w:right w:val="single" w:sz="4" w:space="0" w:color="auto"/>
            </w:tcBorders>
            <w:hideMark/>
          </w:tcPr>
          <w:p w:rsidR="00F44D77" w:rsidRPr="00F44D77" w:rsidRDefault="00F44D77" w:rsidP="00F44D77">
            <w:pPr>
              <w:autoSpaceDE w:val="0"/>
              <w:autoSpaceDN w:val="0"/>
              <w:adjustRightInd w:val="0"/>
              <w:spacing w:after="0" w:line="240" w:lineRule="auto"/>
              <w:ind w:left="60" w:right="60"/>
              <w:rPr>
                <w:sz w:val="18"/>
                <w:szCs w:val="16"/>
              </w:rPr>
            </w:pPr>
            <w:r w:rsidRPr="00F44D77">
              <w:rPr>
                <w:sz w:val="18"/>
                <w:szCs w:val="16"/>
              </w:rPr>
              <w:t>14</w:t>
            </w:r>
          </w:p>
        </w:tc>
        <w:tc>
          <w:tcPr>
            <w:tcW w:w="709" w:type="dxa"/>
            <w:tcBorders>
              <w:top w:val="single" w:sz="4" w:space="0" w:color="auto"/>
              <w:left w:val="single" w:sz="4" w:space="0" w:color="auto"/>
              <w:bottom w:val="single" w:sz="4" w:space="0" w:color="auto"/>
              <w:right w:val="single" w:sz="4" w:space="0" w:color="auto"/>
            </w:tcBorders>
            <w:hideMark/>
          </w:tcPr>
          <w:p w:rsidR="00F44D77" w:rsidRPr="00F44D77" w:rsidRDefault="00F44D77" w:rsidP="00F44D77">
            <w:pPr>
              <w:autoSpaceDE w:val="0"/>
              <w:autoSpaceDN w:val="0"/>
              <w:adjustRightInd w:val="0"/>
              <w:spacing w:after="0" w:line="240" w:lineRule="auto"/>
              <w:ind w:left="60" w:right="60"/>
              <w:rPr>
                <w:sz w:val="18"/>
                <w:szCs w:val="16"/>
              </w:rPr>
            </w:pPr>
            <w:r w:rsidRPr="00F44D77">
              <w:rPr>
                <w:sz w:val="18"/>
                <w:szCs w:val="16"/>
              </w:rPr>
              <w:t>18</w:t>
            </w:r>
          </w:p>
        </w:tc>
        <w:tc>
          <w:tcPr>
            <w:tcW w:w="709" w:type="dxa"/>
            <w:tcBorders>
              <w:top w:val="single" w:sz="4" w:space="0" w:color="auto"/>
              <w:left w:val="single" w:sz="4" w:space="0" w:color="auto"/>
              <w:bottom w:val="single" w:sz="4" w:space="0" w:color="auto"/>
              <w:right w:val="single" w:sz="4" w:space="0" w:color="auto"/>
            </w:tcBorders>
            <w:hideMark/>
          </w:tcPr>
          <w:p w:rsidR="00F44D77" w:rsidRPr="00F44D77" w:rsidRDefault="00F44D77" w:rsidP="00F44D77">
            <w:pPr>
              <w:autoSpaceDE w:val="0"/>
              <w:autoSpaceDN w:val="0"/>
              <w:adjustRightInd w:val="0"/>
              <w:spacing w:after="0" w:line="240" w:lineRule="auto"/>
              <w:ind w:left="60" w:right="60"/>
              <w:rPr>
                <w:sz w:val="18"/>
                <w:szCs w:val="16"/>
              </w:rPr>
            </w:pPr>
            <w:r w:rsidRPr="00F44D77">
              <w:rPr>
                <w:sz w:val="18"/>
                <w:szCs w:val="16"/>
              </w:rPr>
              <w:t>1</w:t>
            </w:r>
          </w:p>
        </w:tc>
        <w:tc>
          <w:tcPr>
            <w:tcW w:w="567" w:type="dxa"/>
            <w:tcBorders>
              <w:top w:val="single" w:sz="4" w:space="0" w:color="auto"/>
              <w:left w:val="single" w:sz="4" w:space="0" w:color="auto"/>
              <w:bottom w:val="single" w:sz="4" w:space="0" w:color="auto"/>
              <w:right w:val="single" w:sz="4" w:space="0" w:color="auto"/>
            </w:tcBorders>
            <w:hideMark/>
          </w:tcPr>
          <w:p w:rsidR="00F44D77" w:rsidRPr="00F44D77" w:rsidRDefault="00F44D77" w:rsidP="00F44D77">
            <w:pPr>
              <w:autoSpaceDE w:val="0"/>
              <w:autoSpaceDN w:val="0"/>
              <w:adjustRightInd w:val="0"/>
              <w:spacing w:after="0" w:line="240" w:lineRule="auto"/>
              <w:ind w:left="60" w:right="60"/>
              <w:rPr>
                <w:sz w:val="18"/>
                <w:szCs w:val="16"/>
              </w:rPr>
            </w:pPr>
            <w:r w:rsidRPr="00F44D77">
              <w:rPr>
                <w:sz w:val="18"/>
                <w:szCs w:val="16"/>
              </w:rPr>
              <w:t>0</w:t>
            </w:r>
          </w:p>
        </w:tc>
        <w:tc>
          <w:tcPr>
            <w:tcW w:w="708" w:type="dxa"/>
            <w:tcBorders>
              <w:top w:val="single" w:sz="4" w:space="0" w:color="auto"/>
              <w:left w:val="single" w:sz="4" w:space="0" w:color="auto"/>
              <w:bottom w:val="single" w:sz="4" w:space="0" w:color="auto"/>
              <w:right w:val="single" w:sz="4" w:space="0" w:color="auto"/>
            </w:tcBorders>
            <w:hideMark/>
          </w:tcPr>
          <w:p w:rsidR="00F44D77" w:rsidRPr="00F44D77" w:rsidRDefault="00F44D77" w:rsidP="00F44D77">
            <w:pPr>
              <w:autoSpaceDE w:val="0"/>
              <w:autoSpaceDN w:val="0"/>
              <w:adjustRightInd w:val="0"/>
              <w:spacing w:after="0" w:line="240" w:lineRule="auto"/>
              <w:ind w:left="60" w:right="60"/>
              <w:rPr>
                <w:sz w:val="18"/>
                <w:szCs w:val="16"/>
              </w:rPr>
            </w:pPr>
            <w:r w:rsidRPr="00F44D77">
              <w:rPr>
                <w:sz w:val="18"/>
                <w:szCs w:val="16"/>
              </w:rPr>
              <w:t>2</w:t>
            </w:r>
          </w:p>
        </w:tc>
        <w:tc>
          <w:tcPr>
            <w:tcW w:w="851" w:type="dxa"/>
            <w:tcBorders>
              <w:top w:val="single" w:sz="4" w:space="0" w:color="auto"/>
              <w:left w:val="single" w:sz="4" w:space="0" w:color="auto"/>
              <w:bottom w:val="single" w:sz="4" w:space="0" w:color="auto"/>
              <w:right w:val="single" w:sz="4" w:space="0" w:color="auto"/>
            </w:tcBorders>
            <w:hideMark/>
          </w:tcPr>
          <w:p w:rsidR="00F44D77" w:rsidRPr="00F44D77" w:rsidRDefault="00F44D77" w:rsidP="00F44D77">
            <w:pPr>
              <w:autoSpaceDE w:val="0"/>
              <w:autoSpaceDN w:val="0"/>
              <w:adjustRightInd w:val="0"/>
              <w:spacing w:after="0" w:line="240" w:lineRule="auto"/>
              <w:ind w:left="60" w:right="60"/>
              <w:rPr>
                <w:sz w:val="18"/>
                <w:szCs w:val="16"/>
              </w:rPr>
            </w:pPr>
            <w:r w:rsidRPr="00F44D77">
              <w:rPr>
                <w:sz w:val="18"/>
                <w:szCs w:val="16"/>
              </w:rPr>
              <w:t>69</w:t>
            </w:r>
          </w:p>
        </w:tc>
      </w:tr>
      <w:tr w:rsidR="00F44D77" w:rsidRPr="00F44D77" w:rsidTr="00DD4385">
        <w:trPr>
          <w:trHeight w:val="20"/>
        </w:trPr>
        <w:tc>
          <w:tcPr>
            <w:tcW w:w="284" w:type="dxa"/>
            <w:vMerge/>
            <w:tcBorders>
              <w:top w:val="single" w:sz="4" w:space="0" w:color="auto"/>
              <w:left w:val="single" w:sz="4" w:space="0" w:color="auto"/>
              <w:bottom w:val="single" w:sz="4" w:space="0" w:color="auto"/>
              <w:right w:val="single" w:sz="4" w:space="0" w:color="auto"/>
            </w:tcBorders>
            <w:vAlign w:val="center"/>
            <w:hideMark/>
          </w:tcPr>
          <w:p w:rsidR="00F44D77" w:rsidRPr="00F44D77" w:rsidRDefault="00F44D77" w:rsidP="00F44D77">
            <w:pPr>
              <w:spacing w:after="0" w:line="240" w:lineRule="auto"/>
              <w:rPr>
                <w:sz w:val="18"/>
                <w:szCs w:val="16"/>
              </w:rPr>
            </w:pPr>
          </w:p>
        </w:tc>
        <w:tc>
          <w:tcPr>
            <w:tcW w:w="850" w:type="dxa"/>
            <w:vMerge/>
            <w:tcBorders>
              <w:top w:val="single" w:sz="4" w:space="0" w:color="auto"/>
              <w:left w:val="single" w:sz="4" w:space="0" w:color="auto"/>
              <w:bottom w:val="single" w:sz="4" w:space="0" w:color="auto"/>
              <w:right w:val="single" w:sz="4" w:space="0" w:color="auto"/>
            </w:tcBorders>
            <w:vAlign w:val="center"/>
            <w:hideMark/>
          </w:tcPr>
          <w:p w:rsidR="00F44D77" w:rsidRPr="00F44D77" w:rsidRDefault="00F44D77" w:rsidP="00F44D77">
            <w:pPr>
              <w:spacing w:after="0" w:line="240" w:lineRule="auto"/>
              <w:rPr>
                <w:sz w:val="18"/>
                <w:szCs w:val="16"/>
              </w:rPr>
            </w:pPr>
          </w:p>
        </w:tc>
        <w:tc>
          <w:tcPr>
            <w:tcW w:w="851" w:type="dxa"/>
            <w:tcBorders>
              <w:top w:val="single" w:sz="4" w:space="0" w:color="auto"/>
              <w:left w:val="single" w:sz="4" w:space="0" w:color="auto"/>
              <w:bottom w:val="single" w:sz="4" w:space="0" w:color="auto"/>
              <w:right w:val="single" w:sz="4" w:space="0" w:color="auto"/>
            </w:tcBorders>
            <w:hideMark/>
          </w:tcPr>
          <w:p w:rsidR="00F44D77" w:rsidRPr="00F44D77" w:rsidRDefault="005B210A" w:rsidP="00DD4385">
            <w:pPr>
              <w:autoSpaceDE w:val="0"/>
              <w:autoSpaceDN w:val="0"/>
              <w:adjustRightInd w:val="0"/>
              <w:spacing w:after="0" w:line="240" w:lineRule="auto"/>
              <w:ind w:right="60"/>
              <w:rPr>
                <w:sz w:val="18"/>
                <w:szCs w:val="16"/>
              </w:rPr>
            </w:pPr>
            <w:r>
              <w:rPr>
                <w:sz w:val="18"/>
                <w:szCs w:val="16"/>
              </w:rPr>
              <w:t>Yüzde</w:t>
            </w:r>
          </w:p>
        </w:tc>
        <w:tc>
          <w:tcPr>
            <w:tcW w:w="567" w:type="dxa"/>
            <w:tcBorders>
              <w:top w:val="single" w:sz="4" w:space="0" w:color="auto"/>
              <w:left w:val="single" w:sz="4" w:space="0" w:color="auto"/>
              <w:bottom w:val="single" w:sz="4" w:space="0" w:color="auto"/>
              <w:right w:val="single" w:sz="4" w:space="0" w:color="auto"/>
            </w:tcBorders>
            <w:hideMark/>
          </w:tcPr>
          <w:p w:rsidR="00F44D77" w:rsidRPr="00F44D77" w:rsidRDefault="00F44D77" w:rsidP="00F44D77">
            <w:pPr>
              <w:autoSpaceDE w:val="0"/>
              <w:autoSpaceDN w:val="0"/>
              <w:adjustRightInd w:val="0"/>
              <w:spacing w:after="0" w:line="240" w:lineRule="auto"/>
              <w:ind w:left="60" w:right="60"/>
              <w:rPr>
                <w:sz w:val="18"/>
                <w:szCs w:val="16"/>
              </w:rPr>
            </w:pPr>
            <w:r w:rsidRPr="00F44D77">
              <w:rPr>
                <w:sz w:val="18"/>
                <w:szCs w:val="16"/>
              </w:rPr>
              <w:t>4</w:t>
            </w:r>
            <w:r w:rsidR="00DD4385">
              <w:rPr>
                <w:sz w:val="18"/>
                <w:szCs w:val="16"/>
              </w:rPr>
              <w:t>,</w:t>
            </w:r>
            <w:r w:rsidRPr="00F44D77">
              <w:rPr>
                <w:sz w:val="18"/>
                <w:szCs w:val="16"/>
              </w:rPr>
              <w:t>3%</w:t>
            </w:r>
          </w:p>
        </w:tc>
        <w:tc>
          <w:tcPr>
            <w:tcW w:w="709" w:type="dxa"/>
            <w:tcBorders>
              <w:top w:val="single" w:sz="4" w:space="0" w:color="auto"/>
              <w:left w:val="single" w:sz="4" w:space="0" w:color="auto"/>
              <w:bottom w:val="single" w:sz="4" w:space="0" w:color="auto"/>
              <w:right w:val="single" w:sz="4" w:space="0" w:color="auto"/>
            </w:tcBorders>
            <w:hideMark/>
          </w:tcPr>
          <w:p w:rsidR="00F44D77" w:rsidRPr="00F44D77" w:rsidRDefault="00F44D77" w:rsidP="00F44D77">
            <w:pPr>
              <w:autoSpaceDE w:val="0"/>
              <w:autoSpaceDN w:val="0"/>
              <w:adjustRightInd w:val="0"/>
              <w:spacing w:after="0" w:line="240" w:lineRule="auto"/>
              <w:ind w:left="60" w:right="60"/>
              <w:rPr>
                <w:sz w:val="18"/>
                <w:szCs w:val="16"/>
              </w:rPr>
            </w:pPr>
            <w:r w:rsidRPr="00F44D77">
              <w:rPr>
                <w:sz w:val="18"/>
                <w:szCs w:val="16"/>
              </w:rPr>
              <w:t>17</w:t>
            </w:r>
            <w:r w:rsidR="00DD4385">
              <w:rPr>
                <w:sz w:val="18"/>
                <w:szCs w:val="16"/>
              </w:rPr>
              <w:t>,</w:t>
            </w:r>
            <w:r w:rsidRPr="00F44D77">
              <w:rPr>
                <w:sz w:val="18"/>
                <w:szCs w:val="16"/>
              </w:rPr>
              <w:t>4%</w:t>
            </w:r>
          </w:p>
        </w:tc>
        <w:tc>
          <w:tcPr>
            <w:tcW w:w="708" w:type="dxa"/>
            <w:tcBorders>
              <w:top w:val="single" w:sz="4" w:space="0" w:color="auto"/>
              <w:left w:val="single" w:sz="4" w:space="0" w:color="auto"/>
              <w:bottom w:val="single" w:sz="4" w:space="0" w:color="auto"/>
              <w:right w:val="single" w:sz="4" w:space="0" w:color="auto"/>
            </w:tcBorders>
            <w:hideMark/>
          </w:tcPr>
          <w:p w:rsidR="00F44D77" w:rsidRPr="00F44D77" w:rsidRDefault="00F44D77" w:rsidP="00F44D77">
            <w:pPr>
              <w:autoSpaceDE w:val="0"/>
              <w:autoSpaceDN w:val="0"/>
              <w:adjustRightInd w:val="0"/>
              <w:spacing w:after="0" w:line="240" w:lineRule="auto"/>
              <w:ind w:left="60" w:right="60"/>
              <w:rPr>
                <w:sz w:val="18"/>
                <w:szCs w:val="16"/>
              </w:rPr>
            </w:pPr>
            <w:r w:rsidRPr="00F44D77">
              <w:rPr>
                <w:sz w:val="18"/>
                <w:szCs w:val="16"/>
              </w:rPr>
              <w:t>27</w:t>
            </w:r>
            <w:r w:rsidR="00DD4385">
              <w:rPr>
                <w:sz w:val="18"/>
                <w:szCs w:val="16"/>
              </w:rPr>
              <w:t>,</w:t>
            </w:r>
            <w:r w:rsidRPr="00F44D77">
              <w:rPr>
                <w:sz w:val="18"/>
                <w:szCs w:val="16"/>
              </w:rPr>
              <w:t>5%</w:t>
            </w:r>
          </w:p>
        </w:tc>
        <w:tc>
          <w:tcPr>
            <w:tcW w:w="709" w:type="dxa"/>
            <w:tcBorders>
              <w:top w:val="single" w:sz="4" w:space="0" w:color="auto"/>
              <w:left w:val="single" w:sz="4" w:space="0" w:color="auto"/>
              <w:bottom w:val="single" w:sz="4" w:space="0" w:color="auto"/>
              <w:right w:val="single" w:sz="4" w:space="0" w:color="auto"/>
            </w:tcBorders>
            <w:hideMark/>
          </w:tcPr>
          <w:p w:rsidR="00F44D77" w:rsidRPr="00F44D77" w:rsidRDefault="00F44D77" w:rsidP="00F44D77">
            <w:pPr>
              <w:autoSpaceDE w:val="0"/>
              <w:autoSpaceDN w:val="0"/>
              <w:adjustRightInd w:val="0"/>
              <w:spacing w:after="0" w:line="240" w:lineRule="auto"/>
              <w:ind w:left="60" w:right="60"/>
              <w:rPr>
                <w:sz w:val="18"/>
                <w:szCs w:val="16"/>
              </w:rPr>
            </w:pPr>
            <w:r w:rsidRPr="00F44D77">
              <w:rPr>
                <w:sz w:val="18"/>
                <w:szCs w:val="16"/>
              </w:rPr>
              <w:t>20</w:t>
            </w:r>
            <w:r w:rsidR="00DD4385">
              <w:rPr>
                <w:sz w:val="18"/>
                <w:szCs w:val="16"/>
              </w:rPr>
              <w:t>,</w:t>
            </w:r>
            <w:r w:rsidRPr="00F44D77">
              <w:rPr>
                <w:sz w:val="18"/>
                <w:szCs w:val="16"/>
              </w:rPr>
              <w:t>3%</w:t>
            </w:r>
          </w:p>
        </w:tc>
        <w:tc>
          <w:tcPr>
            <w:tcW w:w="709" w:type="dxa"/>
            <w:tcBorders>
              <w:top w:val="single" w:sz="4" w:space="0" w:color="auto"/>
              <w:left w:val="single" w:sz="4" w:space="0" w:color="auto"/>
              <w:bottom w:val="single" w:sz="4" w:space="0" w:color="auto"/>
              <w:right w:val="single" w:sz="4" w:space="0" w:color="auto"/>
            </w:tcBorders>
            <w:hideMark/>
          </w:tcPr>
          <w:p w:rsidR="00F44D77" w:rsidRPr="00F44D77" w:rsidRDefault="00F44D77" w:rsidP="00F44D77">
            <w:pPr>
              <w:autoSpaceDE w:val="0"/>
              <w:autoSpaceDN w:val="0"/>
              <w:adjustRightInd w:val="0"/>
              <w:spacing w:after="0" w:line="240" w:lineRule="auto"/>
              <w:ind w:left="60" w:right="60"/>
              <w:rPr>
                <w:sz w:val="18"/>
                <w:szCs w:val="16"/>
              </w:rPr>
            </w:pPr>
            <w:r w:rsidRPr="00F44D77">
              <w:rPr>
                <w:sz w:val="18"/>
                <w:szCs w:val="16"/>
              </w:rPr>
              <w:t>26</w:t>
            </w:r>
            <w:r w:rsidR="00DD4385">
              <w:rPr>
                <w:sz w:val="18"/>
                <w:szCs w:val="16"/>
              </w:rPr>
              <w:t>,</w:t>
            </w:r>
            <w:r w:rsidRPr="00F44D77">
              <w:rPr>
                <w:sz w:val="18"/>
                <w:szCs w:val="16"/>
              </w:rPr>
              <w:t>1%</w:t>
            </w:r>
          </w:p>
        </w:tc>
        <w:tc>
          <w:tcPr>
            <w:tcW w:w="709" w:type="dxa"/>
            <w:tcBorders>
              <w:top w:val="single" w:sz="4" w:space="0" w:color="auto"/>
              <w:left w:val="single" w:sz="4" w:space="0" w:color="auto"/>
              <w:bottom w:val="single" w:sz="4" w:space="0" w:color="auto"/>
              <w:right w:val="single" w:sz="4" w:space="0" w:color="auto"/>
            </w:tcBorders>
            <w:hideMark/>
          </w:tcPr>
          <w:p w:rsidR="00F44D77" w:rsidRPr="00F44D77" w:rsidRDefault="00F44D77" w:rsidP="00F44D77">
            <w:pPr>
              <w:autoSpaceDE w:val="0"/>
              <w:autoSpaceDN w:val="0"/>
              <w:adjustRightInd w:val="0"/>
              <w:spacing w:after="0" w:line="240" w:lineRule="auto"/>
              <w:ind w:left="60" w:right="60"/>
              <w:rPr>
                <w:sz w:val="18"/>
                <w:szCs w:val="16"/>
              </w:rPr>
            </w:pPr>
            <w:r w:rsidRPr="00F44D77">
              <w:rPr>
                <w:sz w:val="18"/>
                <w:szCs w:val="16"/>
              </w:rPr>
              <w:t>1</w:t>
            </w:r>
            <w:r w:rsidR="00DD4385">
              <w:rPr>
                <w:sz w:val="18"/>
                <w:szCs w:val="16"/>
              </w:rPr>
              <w:t>,</w:t>
            </w:r>
            <w:r w:rsidRPr="00F44D77">
              <w:rPr>
                <w:sz w:val="18"/>
                <w:szCs w:val="16"/>
              </w:rPr>
              <w:t>4%</w:t>
            </w:r>
          </w:p>
        </w:tc>
        <w:tc>
          <w:tcPr>
            <w:tcW w:w="567" w:type="dxa"/>
            <w:tcBorders>
              <w:top w:val="single" w:sz="4" w:space="0" w:color="auto"/>
              <w:left w:val="single" w:sz="4" w:space="0" w:color="auto"/>
              <w:bottom w:val="single" w:sz="4" w:space="0" w:color="auto"/>
              <w:right w:val="single" w:sz="4" w:space="0" w:color="auto"/>
            </w:tcBorders>
            <w:hideMark/>
          </w:tcPr>
          <w:p w:rsidR="00F44D77" w:rsidRPr="00F44D77" w:rsidRDefault="00F44D77" w:rsidP="00F44D77">
            <w:pPr>
              <w:autoSpaceDE w:val="0"/>
              <w:autoSpaceDN w:val="0"/>
              <w:adjustRightInd w:val="0"/>
              <w:spacing w:after="0" w:line="240" w:lineRule="auto"/>
              <w:ind w:left="60" w:right="60"/>
              <w:rPr>
                <w:sz w:val="18"/>
                <w:szCs w:val="16"/>
              </w:rPr>
            </w:pPr>
            <w:r w:rsidRPr="00F44D77">
              <w:rPr>
                <w:sz w:val="18"/>
                <w:szCs w:val="16"/>
              </w:rPr>
              <w:t>0</w:t>
            </w:r>
            <w:r w:rsidR="00DD4385">
              <w:rPr>
                <w:sz w:val="18"/>
                <w:szCs w:val="16"/>
              </w:rPr>
              <w:t>,</w:t>
            </w:r>
            <w:r w:rsidRPr="00F44D77">
              <w:rPr>
                <w:sz w:val="18"/>
                <w:szCs w:val="16"/>
              </w:rPr>
              <w:t>0%</w:t>
            </w:r>
          </w:p>
        </w:tc>
        <w:tc>
          <w:tcPr>
            <w:tcW w:w="708" w:type="dxa"/>
            <w:tcBorders>
              <w:top w:val="single" w:sz="4" w:space="0" w:color="auto"/>
              <w:left w:val="single" w:sz="4" w:space="0" w:color="auto"/>
              <w:bottom w:val="single" w:sz="4" w:space="0" w:color="auto"/>
              <w:right w:val="single" w:sz="4" w:space="0" w:color="auto"/>
            </w:tcBorders>
            <w:hideMark/>
          </w:tcPr>
          <w:p w:rsidR="00F44D77" w:rsidRPr="00F44D77" w:rsidRDefault="00F44D77" w:rsidP="00F44D77">
            <w:pPr>
              <w:autoSpaceDE w:val="0"/>
              <w:autoSpaceDN w:val="0"/>
              <w:adjustRightInd w:val="0"/>
              <w:spacing w:after="0" w:line="240" w:lineRule="auto"/>
              <w:ind w:left="60" w:right="60"/>
              <w:rPr>
                <w:sz w:val="18"/>
                <w:szCs w:val="16"/>
              </w:rPr>
            </w:pPr>
            <w:r w:rsidRPr="00F44D77">
              <w:rPr>
                <w:sz w:val="18"/>
                <w:szCs w:val="16"/>
              </w:rPr>
              <w:t>2</w:t>
            </w:r>
            <w:r w:rsidR="00DD4385">
              <w:rPr>
                <w:sz w:val="18"/>
                <w:szCs w:val="16"/>
              </w:rPr>
              <w:t>,</w:t>
            </w:r>
            <w:r w:rsidRPr="00F44D77">
              <w:rPr>
                <w:sz w:val="18"/>
                <w:szCs w:val="16"/>
              </w:rPr>
              <w:t>9%</w:t>
            </w:r>
          </w:p>
        </w:tc>
        <w:tc>
          <w:tcPr>
            <w:tcW w:w="851" w:type="dxa"/>
            <w:tcBorders>
              <w:top w:val="single" w:sz="4" w:space="0" w:color="auto"/>
              <w:left w:val="single" w:sz="4" w:space="0" w:color="auto"/>
              <w:bottom w:val="single" w:sz="4" w:space="0" w:color="auto"/>
              <w:right w:val="single" w:sz="4" w:space="0" w:color="auto"/>
            </w:tcBorders>
            <w:hideMark/>
          </w:tcPr>
          <w:p w:rsidR="00F44D77" w:rsidRPr="00F44D77" w:rsidRDefault="00F44D77" w:rsidP="00F44D77">
            <w:pPr>
              <w:autoSpaceDE w:val="0"/>
              <w:autoSpaceDN w:val="0"/>
              <w:adjustRightInd w:val="0"/>
              <w:spacing w:after="0" w:line="240" w:lineRule="auto"/>
              <w:ind w:left="60" w:right="60"/>
              <w:rPr>
                <w:sz w:val="18"/>
                <w:szCs w:val="16"/>
              </w:rPr>
            </w:pPr>
            <w:r w:rsidRPr="00F44D77">
              <w:rPr>
                <w:sz w:val="18"/>
                <w:szCs w:val="16"/>
              </w:rPr>
              <w:t>100</w:t>
            </w:r>
            <w:r w:rsidR="00DD4385">
              <w:rPr>
                <w:sz w:val="18"/>
                <w:szCs w:val="16"/>
              </w:rPr>
              <w:t>,</w:t>
            </w:r>
            <w:r w:rsidRPr="00F44D77">
              <w:rPr>
                <w:sz w:val="18"/>
                <w:szCs w:val="16"/>
              </w:rPr>
              <w:t>0%</w:t>
            </w:r>
          </w:p>
        </w:tc>
      </w:tr>
      <w:tr w:rsidR="00F44D77" w:rsidRPr="00F44D77" w:rsidTr="00DD4385">
        <w:trPr>
          <w:trHeight w:val="20"/>
        </w:trPr>
        <w:tc>
          <w:tcPr>
            <w:tcW w:w="1134" w:type="dxa"/>
            <w:gridSpan w:val="2"/>
            <w:vMerge w:val="restart"/>
            <w:tcBorders>
              <w:top w:val="single" w:sz="4" w:space="0" w:color="auto"/>
              <w:left w:val="single" w:sz="4" w:space="0" w:color="auto"/>
              <w:bottom w:val="single" w:sz="4" w:space="0" w:color="auto"/>
              <w:right w:val="single" w:sz="4" w:space="0" w:color="auto"/>
            </w:tcBorders>
            <w:hideMark/>
          </w:tcPr>
          <w:p w:rsidR="00F44D77" w:rsidRPr="00F44D77" w:rsidRDefault="007C7916" w:rsidP="00F44D77">
            <w:pPr>
              <w:autoSpaceDE w:val="0"/>
              <w:autoSpaceDN w:val="0"/>
              <w:adjustRightInd w:val="0"/>
              <w:spacing w:after="0" w:line="240" w:lineRule="auto"/>
              <w:ind w:left="60" w:right="60"/>
              <w:rPr>
                <w:sz w:val="18"/>
                <w:szCs w:val="16"/>
              </w:rPr>
            </w:pPr>
            <w:r>
              <w:rPr>
                <w:sz w:val="18"/>
                <w:szCs w:val="16"/>
              </w:rPr>
              <w:t>Toplam</w:t>
            </w:r>
          </w:p>
        </w:tc>
        <w:tc>
          <w:tcPr>
            <w:tcW w:w="851" w:type="dxa"/>
            <w:tcBorders>
              <w:top w:val="single" w:sz="4" w:space="0" w:color="auto"/>
              <w:left w:val="single" w:sz="4" w:space="0" w:color="auto"/>
              <w:bottom w:val="single" w:sz="4" w:space="0" w:color="auto"/>
              <w:right w:val="single" w:sz="4" w:space="0" w:color="auto"/>
            </w:tcBorders>
            <w:hideMark/>
          </w:tcPr>
          <w:p w:rsidR="00F44D77" w:rsidRPr="00F44D77" w:rsidRDefault="007C7916" w:rsidP="00DD4385">
            <w:pPr>
              <w:autoSpaceDE w:val="0"/>
              <w:autoSpaceDN w:val="0"/>
              <w:adjustRightInd w:val="0"/>
              <w:spacing w:after="0" w:line="240" w:lineRule="auto"/>
              <w:ind w:right="60"/>
              <w:rPr>
                <w:sz w:val="18"/>
                <w:szCs w:val="16"/>
              </w:rPr>
            </w:pPr>
            <w:r>
              <w:rPr>
                <w:sz w:val="18"/>
                <w:szCs w:val="16"/>
              </w:rPr>
              <w:t>Adet</w:t>
            </w:r>
          </w:p>
        </w:tc>
        <w:tc>
          <w:tcPr>
            <w:tcW w:w="567" w:type="dxa"/>
            <w:tcBorders>
              <w:top w:val="single" w:sz="4" w:space="0" w:color="auto"/>
              <w:left w:val="single" w:sz="4" w:space="0" w:color="auto"/>
              <w:bottom w:val="single" w:sz="4" w:space="0" w:color="auto"/>
              <w:right w:val="single" w:sz="4" w:space="0" w:color="auto"/>
            </w:tcBorders>
            <w:hideMark/>
          </w:tcPr>
          <w:p w:rsidR="00F44D77" w:rsidRPr="00F44D77" w:rsidRDefault="00F44D77" w:rsidP="00F44D77">
            <w:pPr>
              <w:autoSpaceDE w:val="0"/>
              <w:autoSpaceDN w:val="0"/>
              <w:adjustRightInd w:val="0"/>
              <w:spacing w:after="0" w:line="240" w:lineRule="auto"/>
              <w:ind w:left="60" w:right="60"/>
              <w:rPr>
                <w:sz w:val="18"/>
                <w:szCs w:val="16"/>
              </w:rPr>
            </w:pPr>
            <w:r w:rsidRPr="00F44D77">
              <w:rPr>
                <w:sz w:val="18"/>
                <w:szCs w:val="16"/>
              </w:rPr>
              <w:t>9</w:t>
            </w:r>
          </w:p>
        </w:tc>
        <w:tc>
          <w:tcPr>
            <w:tcW w:w="709" w:type="dxa"/>
            <w:tcBorders>
              <w:top w:val="single" w:sz="4" w:space="0" w:color="auto"/>
              <w:left w:val="single" w:sz="4" w:space="0" w:color="auto"/>
              <w:bottom w:val="single" w:sz="4" w:space="0" w:color="auto"/>
              <w:right w:val="single" w:sz="4" w:space="0" w:color="auto"/>
            </w:tcBorders>
            <w:hideMark/>
          </w:tcPr>
          <w:p w:rsidR="00F44D77" w:rsidRPr="00F44D77" w:rsidRDefault="00F44D77" w:rsidP="00F44D77">
            <w:pPr>
              <w:autoSpaceDE w:val="0"/>
              <w:autoSpaceDN w:val="0"/>
              <w:adjustRightInd w:val="0"/>
              <w:spacing w:after="0" w:line="240" w:lineRule="auto"/>
              <w:ind w:left="60" w:right="60"/>
              <w:rPr>
                <w:sz w:val="18"/>
                <w:szCs w:val="16"/>
              </w:rPr>
            </w:pPr>
            <w:r w:rsidRPr="00F44D77">
              <w:rPr>
                <w:sz w:val="18"/>
                <w:szCs w:val="16"/>
              </w:rPr>
              <w:t>40</w:t>
            </w:r>
          </w:p>
        </w:tc>
        <w:tc>
          <w:tcPr>
            <w:tcW w:w="708" w:type="dxa"/>
            <w:tcBorders>
              <w:top w:val="single" w:sz="4" w:space="0" w:color="auto"/>
              <w:left w:val="single" w:sz="4" w:space="0" w:color="auto"/>
              <w:bottom w:val="single" w:sz="4" w:space="0" w:color="auto"/>
              <w:right w:val="single" w:sz="4" w:space="0" w:color="auto"/>
            </w:tcBorders>
            <w:hideMark/>
          </w:tcPr>
          <w:p w:rsidR="00F44D77" w:rsidRPr="00F44D77" w:rsidRDefault="00F44D77" w:rsidP="00F44D77">
            <w:pPr>
              <w:autoSpaceDE w:val="0"/>
              <w:autoSpaceDN w:val="0"/>
              <w:adjustRightInd w:val="0"/>
              <w:spacing w:after="0" w:line="240" w:lineRule="auto"/>
              <w:ind w:left="60" w:right="60"/>
              <w:rPr>
                <w:sz w:val="18"/>
                <w:szCs w:val="16"/>
              </w:rPr>
            </w:pPr>
            <w:r w:rsidRPr="00F44D77">
              <w:rPr>
                <w:sz w:val="18"/>
                <w:szCs w:val="16"/>
              </w:rPr>
              <w:t>56</w:t>
            </w:r>
          </w:p>
        </w:tc>
        <w:tc>
          <w:tcPr>
            <w:tcW w:w="709" w:type="dxa"/>
            <w:tcBorders>
              <w:top w:val="single" w:sz="4" w:space="0" w:color="auto"/>
              <w:left w:val="single" w:sz="4" w:space="0" w:color="auto"/>
              <w:bottom w:val="single" w:sz="4" w:space="0" w:color="auto"/>
              <w:right w:val="single" w:sz="4" w:space="0" w:color="auto"/>
            </w:tcBorders>
            <w:hideMark/>
          </w:tcPr>
          <w:p w:rsidR="00F44D77" w:rsidRPr="00F44D77" w:rsidRDefault="00F44D77" w:rsidP="00F44D77">
            <w:pPr>
              <w:autoSpaceDE w:val="0"/>
              <w:autoSpaceDN w:val="0"/>
              <w:adjustRightInd w:val="0"/>
              <w:spacing w:after="0" w:line="240" w:lineRule="auto"/>
              <w:ind w:left="60" w:right="60"/>
              <w:rPr>
                <w:sz w:val="18"/>
                <w:szCs w:val="16"/>
              </w:rPr>
            </w:pPr>
            <w:r w:rsidRPr="00F44D77">
              <w:rPr>
                <w:sz w:val="18"/>
                <w:szCs w:val="16"/>
              </w:rPr>
              <w:t>38</w:t>
            </w:r>
          </w:p>
        </w:tc>
        <w:tc>
          <w:tcPr>
            <w:tcW w:w="709" w:type="dxa"/>
            <w:tcBorders>
              <w:top w:val="single" w:sz="4" w:space="0" w:color="auto"/>
              <w:left w:val="single" w:sz="4" w:space="0" w:color="auto"/>
              <w:bottom w:val="single" w:sz="4" w:space="0" w:color="auto"/>
              <w:right w:val="single" w:sz="4" w:space="0" w:color="auto"/>
            </w:tcBorders>
            <w:hideMark/>
          </w:tcPr>
          <w:p w:rsidR="00F44D77" w:rsidRPr="00F44D77" w:rsidRDefault="00F44D77" w:rsidP="00F44D77">
            <w:pPr>
              <w:autoSpaceDE w:val="0"/>
              <w:autoSpaceDN w:val="0"/>
              <w:adjustRightInd w:val="0"/>
              <w:spacing w:after="0" w:line="240" w:lineRule="auto"/>
              <w:ind w:left="60" w:right="60"/>
              <w:rPr>
                <w:sz w:val="18"/>
                <w:szCs w:val="16"/>
              </w:rPr>
            </w:pPr>
            <w:r w:rsidRPr="00F44D77">
              <w:rPr>
                <w:sz w:val="18"/>
                <w:szCs w:val="16"/>
              </w:rPr>
              <w:t>44</w:t>
            </w:r>
          </w:p>
        </w:tc>
        <w:tc>
          <w:tcPr>
            <w:tcW w:w="709" w:type="dxa"/>
            <w:tcBorders>
              <w:top w:val="single" w:sz="4" w:space="0" w:color="auto"/>
              <w:left w:val="single" w:sz="4" w:space="0" w:color="auto"/>
              <w:bottom w:val="single" w:sz="4" w:space="0" w:color="auto"/>
              <w:right w:val="single" w:sz="4" w:space="0" w:color="auto"/>
            </w:tcBorders>
            <w:hideMark/>
          </w:tcPr>
          <w:p w:rsidR="00F44D77" w:rsidRPr="00F44D77" w:rsidRDefault="00F44D77" w:rsidP="00F44D77">
            <w:pPr>
              <w:autoSpaceDE w:val="0"/>
              <w:autoSpaceDN w:val="0"/>
              <w:adjustRightInd w:val="0"/>
              <w:spacing w:after="0" w:line="240" w:lineRule="auto"/>
              <w:ind w:left="60" w:right="60"/>
              <w:rPr>
                <w:sz w:val="18"/>
                <w:szCs w:val="16"/>
              </w:rPr>
            </w:pPr>
            <w:r w:rsidRPr="00F44D77">
              <w:rPr>
                <w:sz w:val="18"/>
                <w:szCs w:val="16"/>
              </w:rPr>
              <w:t>7</w:t>
            </w:r>
          </w:p>
        </w:tc>
        <w:tc>
          <w:tcPr>
            <w:tcW w:w="567" w:type="dxa"/>
            <w:tcBorders>
              <w:top w:val="single" w:sz="4" w:space="0" w:color="auto"/>
              <w:left w:val="single" w:sz="4" w:space="0" w:color="auto"/>
              <w:bottom w:val="single" w:sz="4" w:space="0" w:color="auto"/>
              <w:right w:val="single" w:sz="4" w:space="0" w:color="auto"/>
            </w:tcBorders>
            <w:hideMark/>
          </w:tcPr>
          <w:p w:rsidR="00F44D77" w:rsidRPr="00F44D77" w:rsidRDefault="00F44D77" w:rsidP="00F44D77">
            <w:pPr>
              <w:autoSpaceDE w:val="0"/>
              <w:autoSpaceDN w:val="0"/>
              <w:adjustRightInd w:val="0"/>
              <w:spacing w:after="0" w:line="240" w:lineRule="auto"/>
              <w:ind w:left="60" w:right="60"/>
              <w:rPr>
                <w:sz w:val="18"/>
                <w:szCs w:val="16"/>
              </w:rPr>
            </w:pPr>
            <w:r w:rsidRPr="00F44D77">
              <w:rPr>
                <w:sz w:val="18"/>
                <w:szCs w:val="16"/>
              </w:rPr>
              <w:t>2</w:t>
            </w:r>
          </w:p>
        </w:tc>
        <w:tc>
          <w:tcPr>
            <w:tcW w:w="708" w:type="dxa"/>
            <w:tcBorders>
              <w:top w:val="single" w:sz="4" w:space="0" w:color="auto"/>
              <w:left w:val="single" w:sz="4" w:space="0" w:color="auto"/>
              <w:bottom w:val="single" w:sz="4" w:space="0" w:color="auto"/>
              <w:right w:val="single" w:sz="4" w:space="0" w:color="auto"/>
            </w:tcBorders>
            <w:hideMark/>
          </w:tcPr>
          <w:p w:rsidR="00F44D77" w:rsidRPr="00F44D77" w:rsidRDefault="00F44D77" w:rsidP="00F44D77">
            <w:pPr>
              <w:autoSpaceDE w:val="0"/>
              <w:autoSpaceDN w:val="0"/>
              <w:adjustRightInd w:val="0"/>
              <w:spacing w:after="0" w:line="240" w:lineRule="auto"/>
              <w:ind w:left="60" w:right="60"/>
              <w:rPr>
                <w:sz w:val="18"/>
                <w:szCs w:val="16"/>
              </w:rPr>
            </w:pPr>
            <w:r w:rsidRPr="00F44D77">
              <w:rPr>
                <w:sz w:val="18"/>
                <w:szCs w:val="16"/>
              </w:rPr>
              <w:t>10</w:t>
            </w:r>
          </w:p>
        </w:tc>
        <w:tc>
          <w:tcPr>
            <w:tcW w:w="851" w:type="dxa"/>
            <w:tcBorders>
              <w:top w:val="single" w:sz="4" w:space="0" w:color="auto"/>
              <w:left w:val="single" w:sz="4" w:space="0" w:color="auto"/>
              <w:bottom w:val="single" w:sz="4" w:space="0" w:color="auto"/>
              <w:right w:val="single" w:sz="4" w:space="0" w:color="auto"/>
            </w:tcBorders>
            <w:hideMark/>
          </w:tcPr>
          <w:p w:rsidR="00F44D77" w:rsidRPr="00F44D77" w:rsidRDefault="00F44D77" w:rsidP="00F44D77">
            <w:pPr>
              <w:autoSpaceDE w:val="0"/>
              <w:autoSpaceDN w:val="0"/>
              <w:adjustRightInd w:val="0"/>
              <w:spacing w:after="0" w:line="240" w:lineRule="auto"/>
              <w:ind w:left="60" w:right="60"/>
              <w:rPr>
                <w:sz w:val="18"/>
                <w:szCs w:val="16"/>
              </w:rPr>
            </w:pPr>
            <w:r w:rsidRPr="00F44D77">
              <w:rPr>
                <w:sz w:val="18"/>
                <w:szCs w:val="16"/>
              </w:rPr>
              <w:t>206</w:t>
            </w:r>
          </w:p>
        </w:tc>
      </w:tr>
      <w:tr w:rsidR="00F44D77" w:rsidRPr="00F44D77" w:rsidTr="00DD4385">
        <w:trPr>
          <w:trHeight w:val="433"/>
        </w:trPr>
        <w:tc>
          <w:tcPr>
            <w:tcW w:w="1134" w:type="dxa"/>
            <w:gridSpan w:val="2"/>
            <w:vMerge/>
            <w:tcBorders>
              <w:top w:val="single" w:sz="4" w:space="0" w:color="auto"/>
              <w:left w:val="single" w:sz="4" w:space="0" w:color="auto"/>
              <w:bottom w:val="single" w:sz="4" w:space="0" w:color="auto"/>
              <w:right w:val="single" w:sz="4" w:space="0" w:color="auto"/>
            </w:tcBorders>
            <w:vAlign w:val="center"/>
            <w:hideMark/>
          </w:tcPr>
          <w:p w:rsidR="00F44D77" w:rsidRPr="00F44D77" w:rsidRDefault="00F44D77" w:rsidP="00F44D77">
            <w:pPr>
              <w:spacing w:after="0" w:line="240" w:lineRule="auto"/>
              <w:rPr>
                <w:sz w:val="18"/>
                <w:szCs w:val="16"/>
              </w:rPr>
            </w:pPr>
          </w:p>
        </w:tc>
        <w:tc>
          <w:tcPr>
            <w:tcW w:w="851" w:type="dxa"/>
            <w:tcBorders>
              <w:top w:val="single" w:sz="4" w:space="0" w:color="auto"/>
              <w:left w:val="single" w:sz="4" w:space="0" w:color="auto"/>
              <w:bottom w:val="single" w:sz="4" w:space="0" w:color="auto"/>
              <w:right w:val="single" w:sz="4" w:space="0" w:color="auto"/>
            </w:tcBorders>
            <w:hideMark/>
          </w:tcPr>
          <w:p w:rsidR="00F44D77" w:rsidRPr="00F44D77" w:rsidRDefault="005B210A" w:rsidP="00DD4385">
            <w:pPr>
              <w:autoSpaceDE w:val="0"/>
              <w:autoSpaceDN w:val="0"/>
              <w:adjustRightInd w:val="0"/>
              <w:spacing w:after="0" w:line="240" w:lineRule="auto"/>
              <w:ind w:right="60"/>
              <w:rPr>
                <w:sz w:val="18"/>
                <w:szCs w:val="16"/>
              </w:rPr>
            </w:pPr>
            <w:r>
              <w:rPr>
                <w:sz w:val="18"/>
                <w:szCs w:val="16"/>
              </w:rPr>
              <w:t>Yüzde</w:t>
            </w:r>
          </w:p>
        </w:tc>
        <w:tc>
          <w:tcPr>
            <w:tcW w:w="567" w:type="dxa"/>
            <w:tcBorders>
              <w:top w:val="single" w:sz="4" w:space="0" w:color="auto"/>
              <w:left w:val="single" w:sz="4" w:space="0" w:color="auto"/>
              <w:bottom w:val="single" w:sz="4" w:space="0" w:color="auto"/>
              <w:right w:val="single" w:sz="4" w:space="0" w:color="auto"/>
            </w:tcBorders>
            <w:hideMark/>
          </w:tcPr>
          <w:p w:rsidR="00F44D77" w:rsidRPr="00F44D77" w:rsidRDefault="00F44D77" w:rsidP="00F44D77">
            <w:pPr>
              <w:autoSpaceDE w:val="0"/>
              <w:autoSpaceDN w:val="0"/>
              <w:adjustRightInd w:val="0"/>
              <w:spacing w:after="0" w:line="240" w:lineRule="auto"/>
              <w:ind w:left="60" w:right="60"/>
              <w:rPr>
                <w:sz w:val="18"/>
                <w:szCs w:val="16"/>
              </w:rPr>
            </w:pPr>
            <w:r w:rsidRPr="00F44D77">
              <w:rPr>
                <w:sz w:val="18"/>
                <w:szCs w:val="16"/>
              </w:rPr>
              <w:t>4</w:t>
            </w:r>
            <w:r w:rsidR="00DD4385">
              <w:rPr>
                <w:sz w:val="18"/>
                <w:szCs w:val="16"/>
              </w:rPr>
              <w:t>,</w:t>
            </w:r>
            <w:r w:rsidRPr="00F44D77">
              <w:rPr>
                <w:sz w:val="18"/>
                <w:szCs w:val="16"/>
              </w:rPr>
              <w:t>4%</w:t>
            </w:r>
          </w:p>
        </w:tc>
        <w:tc>
          <w:tcPr>
            <w:tcW w:w="709" w:type="dxa"/>
            <w:tcBorders>
              <w:top w:val="single" w:sz="4" w:space="0" w:color="auto"/>
              <w:left w:val="single" w:sz="4" w:space="0" w:color="auto"/>
              <w:bottom w:val="single" w:sz="4" w:space="0" w:color="auto"/>
              <w:right w:val="single" w:sz="4" w:space="0" w:color="auto"/>
            </w:tcBorders>
            <w:hideMark/>
          </w:tcPr>
          <w:p w:rsidR="00F44D77" w:rsidRPr="00F44D77" w:rsidRDefault="00F44D77" w:rsidP="00F44D77">
            <w:pPr>
              <w:autoSpaceDE w:val="0"/>
              <w:autoSpaceDN w:val="0"/>
              <w:adjustRightInd w:val="0"/>
              <w:spacing w:after="0" w:line="240" w:lineRule="auto"/>
              <w:ind w:left="60" w:right="60"/>
              <w:rPr>
                <w:sz w:val="18"/>
                <w:szCs w:val="16"/>
              </w:rPr>
            </w:pPr>
            <w:r w:rsidRPr="00F44D77">
              <w:rPr>
                <w:sz w:val="18"/>
                <w:szCs w:val="16"/>
              </w:rPr>
              <w:t>19</w:t>
            </w:r>
            <w:r w:rsidR="00DD4385">
              <w:rPr>
                <w:sz w:val="18"/>
                <w:szCs w:val="16"/>
              </w:rPr>
              <w:t>,</w:t>
            </w:r>
            <w:r w:rsidRPr="00F44D77">
              <w:rPr>
                <w:sz w:val="18"/>
                <w:szCs w:val="16"/>
              </w:rPr>
              <w:t>4%</w:t>
            </w:r>
          </w:p>
        </w:tc>
        <w:tc>
          <w:tcPr>
            <w:tcW w:w="708" w:type="dxa"/>
            <w:tcBorders>
              <w:top w:val="single" w:sz="4" w:space="0" w:color="auto"/>
              <w:left w:val="single" w:sz="4" w:space="0" w:color="auto"/>
              <w:bottom w:val="single" w:sz="4" w:space="0" w:color="auto"/>
              <w:right w:val="single" w:sz="4" w:space="0" w:color="auto"/>
            </w:tcBorders>
            <w:hideMark/>
          </w:tcPr>
          <w:p w:rsidR="00F44D77" w:rsidRPr="00F44D77" w:rsidRDefault="00F44D77" w:rsidP="00F44D77">
            <w:pPr>
              <w:autoSpaceDE w:val="0"/>
              <w:autoSpaceDN w:val="0"/>
              <w:adjustRightInd w:val="0"/>
              <w:spacing w:after="0" w:line="240" w:lineRule="auto"/>
              <w:ind w:left="60" w:right="60"/>
              <w:rPr>
                <w:sz w:val="18"/>
                <w:szCs w:val="16"/>
              </w:rPr>
            </w:pPr>
            <w:r w:rsidRPr="00F44D77">
              <w:rPr>
                <w:sz w:val="18"/>
                <w:szCs w:val="16"/>
              </w:rPr>
              <w:t>27</w:t>
            </w:r>
            <w:r w:rsidR="00DD4385">
              <w:rPr>
                <w:sz w:val="18"/>
                <w:szCs w:val="16"/>
              </w:rPr>
              <w:t>,</w:t>
            </w:r>
            <w:r w:rsidRPr="00F44D77">
              <w:rPr>
                <w:sz w:val="18"/>
                <w:szCs w:val="16"/>
              </w:rPr>
              <w:t>2%</w:t>
            </w:r>
          </w:p>
        </w:tc>
        <w:tc>
          <w:tcPr>
            <w:tcW w:w="709" w:type="dxa"/>
            <w:tcBorders>
              <w:top w:val="single" w:sz="4" w:space="0" w:color="auto"/>
              <w:left w:val="single" w:sz="4" w:space="0" w:color="auto"/>
              <w:bottom w:val="single" w:sz="4" w:space="0" w:color="auto"/>
              <w:right w:val="single" w:sz="4" w:space="0" w:color="auto"/>
            </w:tcBorders>
            <w:hideMark/>
          </w:tcPr>
          <w:p w:rsidR="00F44D77" w:rsidRPr="00F44D77" w:rsidRDefault="00F44D77" w:rsidP="00F44D77">
            <w:pPr>
              <w:autoSpaceDE w:val="0"/>
              <w:autoSpaceDN w:val="0"/>
              <w:adjustRightInd w:val="0"/>
              <w:spacing w:after="0" w:line="240" w:lineRule="auto"/>
              <w:ind w:left="60" w:right="60"/>
              <w:rPr>
                <w:sz w:val="18"/>
                <w:szCs w:val="16"/>
              </w:rPr>
            </w:pPr>
            <w:r w:rsidRPr="00F44D77">
              <w:rPr>
                <w:sz w:val="18"/>
                <w:szCs w:val="16"/>
              </w:rPr>
              <w:t>18</w:t>
            </w:r>
            <w:r w:rsidR="00DD4385">
              <w:rPr>
                <w:sz w:val="18"/>
                <w:szCs w:val="16"/>
              </w:rPr>
              <w:t>,</w:t>
            </w:r>
            <w:r w:rsidRPr="00F44D77">
              <w:rPr>
                <w:sz w:val="18"/>
                <w:szCs w:val="16"/>
              </w:rPr>
              <w:t>4%</w:t>
            </w:r>
          </w:p>
        </w:tc>
        <w:tc>
          <w:tcPr>
            <w:tcW w:w="709" w:type="dxa"/>
            <w:tcBorders>
              <w:top w:val="single" w:sz="4" w:space="0" w:color="auto"/>
              <w:left w:val="single" w:sz="4" w:space="0" w:color="auto"/>
              <w:bottom w:val="single" w:sz="4" w:space="0" w:color="auto"/>
              <w:right w:val="single" w:sz="4" w:space="0" w:color="auto"/>
            </w:tcBorders>
            <w:hideMark/>
          </w:tcPr>
          <w:p w:rsidR="00F44D77" w:rsidRPr="00F44D77" w:rsidRDefault="00F44D77" w:rsidP="00F44D77">
            <w:pPr>
              <w:autoSpaceDE w:val="0"/>
              <w:autoSpaceDN w:val="0"/>
              <w:adjustRightInd w:val="0"/>
              <w:spacing w:after="0" w:line="240" w:lineRule="auto"/>
              <w:ind w:left="60" w:right="60"/>
              <w:rPr>
                <w:sz w:val="18"/>
                <w:szCs w:val="16"/>
              </w:rPr>
            </w:pPr>
            <w:r w:rsidRPr="00F44D77">
              <w:rPr>
                <w:sz w:val="18"/>
                <w:szCs w:val="16"/>
              </w:rPr>
              <w:t>21</w:t>
            </w:r>
            <w:r w:rsidR="00DD4385">
              <w:rPr>
                <w:sz w:val="18"/>
                <w:szCs w:val="16"/>
              </w:rPr>
              <w:t>,</w:t>
            </w:r>
            <w:r w:rsidRPr="00F44D77">
              <w:rPr>
                <w:sz w:val="18"/>
                <w:szCs w:val="16"/>
              </w:rPr>
              <w:t>4%</w:t>
            </w:r>
          </w:p>
        </w:tc>
        <w:tc>
          <w:tcPr>
            <w:tcW w:w="709" w:type="dxa"/>
            <w:tcBorders>
              <w:top w:val="single" w:sz="4" w:space="0" w:color="auto"/>
              <w:left w:val="single" w:sz="4" w:space="0" w:color="auto"/>
              <w:bottom w:val="single" w:sz="4" w:space="0" w:color="auto"/>
              <w:right w:val="single" w:sz="4" w:space="0" w:color="auto"/>
            </w:tcBorders>
            <w:hideMark/>
          </w:tcPr>
          <w:p w:rsidR="00F44D77" w:rsidRPr="00F44D77" w:rsidRDefault="00F44D77" w:rsidP="00F44D77">
            <w:pPr>
              <w:autoSpaceDE w:val="0"/>
              <w:autoSpaceDN w:val="0"/>
              <w:adjustRightInd w:val="0"/>
              <w:spacing w:after="0" w:line="240" w:lineRule="auto"/>
              <w:ind w:left="60" w:right="60"/>
              <w:rPr>
                <w:sz w:val="18"/>
                <w:szCs w:val="16"/>
              </w:rPr>
            </w:pPr>
            <w:r w:rsidRPr="00F44D77">
              <w:rPr>
                <w:sz w:val="18"/>
                <w:szCs w:val="16"/>
              </w:rPr>
              <w:t>3</w:t>
            </w:r>
            <w:r w:rsidR="00DD4385">
              <w:rPr>
                <w:sz w:val="18"/>
                <w:szCs w:val="16"/>
              </w:rPr>
              <w:t>,</w:t>
            </w:r>
            <w:r w:rsidRPr="00F44D77">
              <w:rPr>
                <w:sz w:val="18"/>
                <w:szCs w:val="16"/>
              </w:rPr>
              <w:t>4%</w:t>
            </w:r>
          </w:p>
        </w:tc>
        <w:tc>
          <w:tcPr>
            <w:tcW w:w="567" w:type="dxa"/>
            <w:tcBorders>
              <w:top w:val="single" w:sz="4" w:space="0" w:color="auto"/>
              <w:left w:val="single" w:sz="4" w:space="0" w:color="auto"/>
              <w:bottom w:val="single" w:sz="4" w:space="0" w:color="auto"/>
              <w:right w:val="single" w:sz="4" w:space="0" w:color="auto"/>
            </w:tcBorders>
            <w:hideMark/>
          </w:tcPr>
          <w:p w:rsidR="00F44D77" w:rsidRPr="00F44D77" w:rsidRDefault="00F44D77" w:rsidP="00F44D77">
            <w:pPr>
              <w:autoSpaceDE w:val="0"/>
              <w:autoSpaceDN w:val="0"/>
              <w:adjustRightInd w:val="0"/>
              <w:spacing w:after="0" w:line="240" w:lineRule="auto"/>
              <w:ind w:left="60" w:right="60"/>
              <w:rPr>
                <w:sz w:val="18"/>
                <w:szCs w:val="16"/>
              </w:rPr>
            </w:pPr>
            <w:r w:rsidRPr="00F44D77">
              <w:rPr>
                <w:sz w:val="18"/>
                <w:szCs w:val="16"/>
              </w:rPr>
              <w:t>1</w:t>
            </w:r>
            <w:r w:rsidR="00DD4385">
              <w:rPr>
                <w:sz w:val="18"/>
                <w:szCs w:val="16"/>
              </w:rPr>
              <w:t>,</w:t>
            </w:r>
            <w:r w:rsidRPr="00F44D77">
              <w:rPr>
                <w:sz w:val="18"/>
                <w:szCs w:val="16"/>
              </w:rPr>
              <w:t>0%</w:t>
            </w:r>
          </w:p>
        </w:tc>
        <w:tc>
          <w:tcPr>
            <w:tcW w:w="708" w:type="dxa"/>
            <w:tcBorders>
              <w:top w:val="single" w:sz="4" w:space="0" w:color="auto"/>
              <w:left w:val="single" w:sz="4" w:space="0" w:color="auto"/>
              <w:bottom w:val="single" w:sz="4" w:space="0" w:color="auto"/>
              <w:right w:val="single" w:sz="4" w:space="0" w:color="auto"/>
            </w:tcBorders>
            <w:hideMark/>
          </w:tcPr>
          <w:p w:rsidR="00F44D77" w:rsidRPr="00F44D77" w:rsidRDefault="00F44D77" w:rsidP="00F44D77">
            <w:pPr>
              <w:autoSpaceDE w:val="0"/>
              <w:autoSpaceDN w:val="0"/>
              <w:adjustRightInd w:val="0"/>
              <w:spacing w:after="0" w:line="240" w:lineRule="auto"/>
              <w:ind w:left="60" w:right="60"/>
              <w:rPr>
                <w:sz w:val="18"/>
                <w:szCs w:val="16"/>
              </w:rPr>
            </w:pPr>
            <w:r w:rsidRPr="00F44D77">
              <w:rPr>
                <w:sz w:val="18"/>
                <w:szCs w:val="16"/>
              </w:rPr>
              <w:t>4</w:t>
            </w:r>
            <w:r w:rsidR="00DD4385">
              <w:rPr>
                <w:sz w:val="18"/>
                <w:szCs w:val="16"/>
              </w:rPr>
              <w:t>,</w:t>
            </w:r>
            <w:r w:rsidRPr="00F44D77">
              <w:rPr>
                <w:sz w:val="18"/>
                <w:szCs w:val="16"/>
              </w:rPr>
              <w:t>9%</w:t>
            </w:r>
          </w:p>
        </w:tc>
        <w:tc>
          <w:tcPr>
            <w:tcW w:w="851" w:type="dxa"/>
            <w:tcBorders>
              <w:top w:val="single" w:sz="4" w:space="0" w:color="auto"/>
              <w:left w:val="single" w:sz="4" w:space="0" w:color="auto"/>
              <w:bottom w:val="single" w:sz="4" w:space="0" w:color="auto"/>
              <w:right w:val="single" w:sz="4" w:space="0" w:color="auto"/>
            </w:tcBorders>
            <w:hideMark/>
          </w:tcPr>
          <w:p w:rsidR="00F44D77" w:rsidRPr="00F44D77" w:rsidRDefault="00F44D77" w:rsidP="00F44D77">
            <w:pPr>
              <w:keepNext/>
              <w:autoSpaceDE w:val="0"/>
              <w:autoSpaceDN w:val="0"/>
              <w:adjustRightInd w:val="0"/>
              <w:spacing w:after="0" w:line="240" w:lineRule="auto"/>
              <w:ind w:left="60" w:right="60"/>
              <w:rPr>
                <w:sz w:val="18"/>
                <w:szCs w:val="16"/>
              </w:rPr>
            </w:pPr>
            <w:r w:rsidRPr="00F44D77">
              <w:rPr>
                <w:sz w:val="18"/>
                <w:szCs w:val="16"/>
              </w:rPr>
              <w:t>100</w:t>
            </w:r>
            <w:r w:rsidR="00DD4385">
              <w:rPr>
                <w:sz w:val="18"/>
                <w:szCs w:val="16"/>
              </w:rPr>
              <w:t>,</w:t>
            </w:r>
            <w:r w:rsidRPr="00F44D77">
              <w:rPr>
                <w:sz w:val="18"/>
                <w:szCs w:val="16"/>
              </w:rPr>
              <w:t>0%</w:t>
            </w:r>
          </w:p>
        </w:tc>
      </w:tr>
    </w:tbl>
    <w:p w:rsidR="001F273A" w:rsidRPr="000D6C12" w:rsidRDefault="00F759CC" w:rsidP="000D6C12">
      <w:pPr>
        <w:pStyle w:val="Normal1"/>
      </w:pPr>
      <w:r w:rsidRPr="000D6C12">
        <w:t>Tablo 4.13</w:t>
      </w:r>
      <w:r w:rsidR="001F273A" w:rsidRPr="000D6C12">
        <w:t xml:space="preserve">’de görüldüğü üzere, denge kalası, tırmanma oyuncağı, atlıkarınca ve döner tamburun her yaş grubu için en tehlikeli oyun parkı donatıları olduğu belirlenmiştir. Tahterevalli, kaydırak, salıncak ve zıpzıpın ise tüm yaş grupları için </w:t>
      </w:r>
      <w:r w:rsidR="001F273A" w:rsidRPr="000D6C12">
        <w:lastRenderedPageBreak/>
        <w:t>en az tehlikeli donatılar olduğu belirlenmiştir. Tasarım açısından en tehlikeli görülen oyun parkı donatıların yaş grupları içinde ifade edilme sıklıkları Grafik</w:t>
      </w:r>
      <w:r w:rsidR="004764E3" w:rsidRPr="000D6C12">
        <w:t xml:space="preserve"> </w:t>
      </w:r>
      <w:proofErr w:type="gramStart"/>
      <w:r w:rsidR="004764E3" w:rsidRPr="000D6C12">
        <w:t>4.3</w:t>
      </w:r>
      <w:proofErr w:type="gramEnd"/>
      <w:r w:rsidR="004764E3" w:rsidRPr="000D6C12">
        <w:t>.</w:t>
      </w:r>
      <w:r w:rsidR="001F273A" w:rsidRPr="000D6C12">
        <w:t>’de gösterilmiştir.</w:t>
      </w:r>
    </w:p>
    <w:p w:rsidR="00F44D77" w:rsidRPr="001F273A" w:rsidRDefault="00F44D77" w:rsidP="00F44D77">
      <w:pPr>
        <w:spacing w:after="0" w:line="240" w:lineRule="auto"/>
      </w:pPr>
      <w:r w:rsidRPr="009F36E4">
        <w:rPr>
          <w:rFonts w:asciiTheme="majorBidi" w:hAnsiTheme="majorBidi"/>
          <w:noProof/>
        </w:rPr>
        <w:drawing>
          <wp:inline distT="0" distB="0" distL="0" distR="0" wp14:anchorId="7F86AF58" wp14:editId="6D01AE0A">
            <wp:extent cx="5162550" cy="2905125"/>
            <wp:effectExtent l="0" t="0" r="19050" b="9525"/>
            <wp:docPr id="22" name="مخطط 20">
              <a:extLst xmlns:a="http://schemas.openxmlformats.org/drawingml/2006/main">
                <a:ext uri="{FF2B5EF4-FFF2-40B4-BE49-F238E27FC236}">
                  <a16:creationId xmlns:a16="http://schemas.microsoft.com/office/drawing/2014/main" xmlns:w16se="http://schemas.microsoft.com/office/word/2015/wordml/symex" xmlns:w16cid="http://schemas.microsoft.com/office/word/2016/wordml/cid" xmlns:w15="http://schemas.microsoft.com/office/word/2012/wordml"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11AC7F98-6D21-440F-94E4-9755D7A09B12}"/>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rsidR="00F44D77" w:rsidRPr="00F44D77" w:rsidRDefault="00F44D77" w:rsidP="00F44D77">
      <w:pPr>
        <w:pStyle w:val="Grafikyazs"/>
      </w:pPr>
    </w:p>
    <w:p w:rsidR="001F273A" w:rsidRPr="001F273A" w:rsidRDefault="004764E3" w:rsidP="00F44D77">
      <w:pPr>
        <w:pStyle w:val="Grafikyazs"/>
      </w:pPr>
      <w:bookmarkStart w:id="164" w:name="_Toc30535174"/>
      <w:r>
        <w:t xml:space="preserve">Grafik </w:t>
      </w:r>
      <w:proofErr w:type="gramStart"/>
      <w:r>
        <w:t>4.3</w:t>
      </w:r>
      <w:proofErr w:type="gramEnd"/>
      <w:r>
        <w:t>.</w:t>
      </w:r>
      <w:r w:rsidR="001F273A" w:rsidRPr="001F273A">
        <w:t xml:space="preserve"> En tehlikeli görülen oyun parkı donatıları</w:t>
      </w:r>
      <w:bookmarkEnd w:id="164"/>
    </w:p>
    <w:p w:rsidR="001F273A" w:rsidRPr="001F273A" w:rsidRDefault="001F273A" w:rsidP="000D6C12">
      <w:pPr>
        <w:pStyle w:val="Normal1"/>
      </w:pPr>
      <w:r w:rsidRPr="001F273A">
        <w:t xml:space="preserve">Grafik </w:t>
      </w:r>
      <w:proofErr w:type="gramStart"/>
      <w:r w:rsidRPr="001F273A">
        <w:t>4.4’te</w:t>
      </w:r>
      <w:proofErr w:type="gramEnd"/>
      <w:r w:rsidRPr="001F273A">
        <w:t xml:space="preserve"> üç yaş grubu arasında en sık hangi oyun parkı donatılarının tasarım açısından en tehlikeli olarak nitelendirildiği karşılaştırmalı olarak sütunlu grafik formatında gösterilmiştir. En sık verilen cevap “7-12 yaş” grubu içinde “tırmanma oyuncağı” olarak kaydedilmiştir. Tasarım açısından en tehlikeli oyun parkı donatıları üzerinde yapılan ki-ka</w:t>
      </w:r>
      <w:r w:rsidR="00F759CC">
        <w:t>re testinin sonuçları Tablo 4.14</w:t>
      </w:r>
      <w:r w:rsidRPr="001F273A">
        <w:t>’de verilmiştir.</w:t>
      </w:r>
    </w:p>
    <w:p w:rsidR="001F273A" w:rsidRDefault="001F273A" w:rsidP="00C747AB">
      <w:pPr>
        <w:pStyle w:val="Tabloyazs"/>
      </w:pPr>
      <w:bookmarkStart w:id="165" w:name="_Toc31208661"/>
      <w:r w:rsidRPr="001F273A">
        <w:t>Tablo 4.</w:t>
      </w:r>
      <w:r w:rsidR="0068722A">
        <w:t xml:space="preserve"> 1</w:t>
      </w:r>
      <w:r w:rsidR="00F759CC">
        <w:t>4</w:t>
      </w:r>
      <w:r w:rsidRPr="001F273A">
        <w:t>. En tehlikeli oyun parkı donatıları üzerinde yapılan ki-kare testi sonuçları</w:t>
      </w:r>
      <w:bookmarkEnd w:id="165"/>
      <w:r w:rsidRPr="001F273A">
        <w:t xml:space="preserve"> </w:t>
      </w:r>
    </w:p>
    <w:tbl>
      <w:tblPr>
        <w:tblpPr w:leftFromText="180" w:rightFromText="180" w:vertAnchor="text" w:horzAnchor="margin" w:tblpX="108" w:tblpY="223"/>
        <w:tblW w:w="0" w:type="auto"/>
        <w:tblLook w:val="04A0" w:firstRow="1" w:lastRow="0" w:firstColumn="1" w:lastColumn="0" w:noHBand="0" w:noVBand="1"/>
      </w:tblPr>
      <w:tblGrid>
        <w:gridCol w:w="2984"/>
        <w:gridCol w:w="894"/>
        <w:gridCol w:w="1216"/>
        <w:gridCol w:w="3342"/>
      </w:tblGrid>
      <w:tr w:rsidR="00F44D77" w:rsidRPr="005B210A" w:rsidTr="00DD4385">
        <w:trPr>
          <w:trHeight w:val="20"/>
        </w:trPr>
        <w:tc>
          <w:tcPr>
            <w:tcW w:w="2984" w:type="dxa"/>
            <w:tcBorders>
              <w:top w:val="single" w:sz="4" w:space="0" w:color="auto"/>
              <w:left w:val="single" w:sz="4" w:space="0" w:color="auto"/>
              <w:bottom w:val="single" w:sz="4" w:space="0" w:color="auto"/>
              <w:right w:val="single" w:sz="4" w:space="0" w:color="auto"/>
            </w:tcBorders>
          </w:tcPr>
          <w:p w:rsidR="00F44D77" w:rsidRPr="005B210A" w:rsidRDefault="00F44D77" w:rsidP="00C747AB">
            <w:pPr>
              <w:autoSpaceDE w:val="0"/>
              <w:autoSpaceDN w:val="0"/>
              <w:adjustRightInd w:val="0"/>
              <w:spacing w:after="0" w:line="240" w:lineRule="auto"/>
              <w:rPr>
                <w:rFonts w:asciiTheme="majorBidi" w:hAnsiTheme="majorBidi"/>
                <w:sz w:val="22"/>
              </w:rPr>
            </w:pPr>
          </w:p>
        </w:tc>
        <w:tc>
          <w:tcPr>
            <w:tcW w:w="0" w:type="auto"/>
            <w:tcBorders>
              <w:top w:val="single" w:sz="4" w:space="0" w:color="auto"/>
              <w:left w:val="single" w:sz="4" w:space="0" w:color="auto"/>
              <w:bottom w:val="single" w:sz="4" w:space="0" w:color="auto"/>
              <w:right w:val="single" w:sz="4" w:space="0" w:color="auto"/>
            </w:tcBorders>
            <w:hideMark/>
          </w:tcPr>
          <w:p w:rsidR="00F44D77" w:rsidRPr="005B210A" w:rsidRDefault="00C74A25" w:rsidP="00C747AB">
            <w:pPr>
              <w:autoSpaceDE w:val="0"/>
              <w:autoSpaceDN w:val="0"/>
              <w:adjustRightInd w:val="0"/>
              <w:spacing w:after="0" w:line="240" w:lineRule="auto"/>
              <w:ind w:left="60" w:right="60"/>
              <w:rPr>
                <w:rFonts w:asciiTheme="majorBidi" w:hAnsiTheme="majorBidi"/>
                <w:sz w:val="22"/>
              </w:rPr>
            </w:pPr>
            <w:r>
              <w:rPr>
                <w:rFonts w:asciiTheme="majorBidi" w:hAnsiTheme="majorBidi"/>
                <w:sz w:val="22"/>
              </w:rPr>
              <w:t>Değer</w:t>
            </w:r>
          </w:p>
        </w:tc>
        <w:tc>
          <w:tcPr>
            <w:tcW w:w="0" w:type="auto"/>
            <w:tcBorders>
              <w:top w:val="single" w:sz="4" w:space="0" w:color="auto"/>
              <w:left w:val="single" w:sz="4" w:space="0" w:color="auto"/>
              <w:bottom w:val="single" w:sz="4" w:space="0" w:color="auto"/>
              <w:right w:val="single" w:sz="4" w:space="0" w:color="auto"/>
            </w:tcBorders>
            <w:hideMark/>
          </w:tcPr>
          <w:p w:rsidR="00F44D77" w:rsidRPr="005B210A" w:rsidRDefault="00C74A25" w:rsidP="00C747AB">
            <w:pPr>
              <w:autoSpaceDE w:val="0"/>
              <w:autoSpaceDN w:val="0"/>
              <w:adjustRightInd w:val="0"/>
              <w:spacing w:after="0" w:line="240" w:lineRule="auto"/>
              <w:ind w:left="60" w:right="60"/>
              <w:rPr>
                <w:rFonts w:asciiTheme="majorBidi" w:hAnsiTheme="majorBidi"/>
                <w:sz w:val="22"/>
              </w:rPr>
            </w:pPr>
            <w:r>
              <w:rPr>
                <w:rFonts w:asciiTheme="majorBidi" w:hAnsiTheme="majorBidi"/>
                <w:sz w:val="22"/>
              </w:rPr>
              <w:t>Serbestlik derecesi</w:t>
            </w:r>
          </w:p>
        </w:tc>
        <w:tc>
          <w:tcPr>
            <w:tcW w:w="3342" w:type="dxa"/>
            <w:tcBorders>
              <w:top w:val="single" w:sz="4" w:space="0" w:color="auto"/>
              <w:left w:val="single" w:sz="4" w:space="0" w:color="auto"/>
              <w:bottom w:val="single" w:sz="4" w:space="0" w:color="auto"/>
              <w:right w:val="single" w:sz="4" w:space="0" w:color="auto"/>
            </w:tcBorders>
            <w:hideMark/>
          </w:tcPr>
          <w:p w:rsidR="00F44D77" w:rsidRPr="005B210A" w:rsidRDefault="00DD4385" w:rsidP="00C747AB">
            <w:pPr>
              <w:autoSpaceDE w:val="0"/>
              <w:autoSpaceDN w:val="0"/>
              <w:adjustRightInd w:val="0"/>
              <w:spacing w:after="0" w:line="240" w:lineRule="auto"/>
              <w:ind w:left="60" w:right="60"/>
              <w:rPr>
                <w:rFonts w:asciiTheme="majorBidi" w:hAnsiTheme="majorBidi"/>
                <w:sz w:val="22"/>
              </w:rPr>
            </w:pPr>
            <w:r>
              <w:rPr>
                <w:rFonts w:asciiTheme="majorBidi" w:hAnsiTheme="majorBidi"/>
                <w:sz w:val="22"/>
              </w:rPr>
              <w:t>Güven Düzeyi</w:t>
            </w:r>
          </w:p>
        </w:tc>
      </w:tr>
      <w:tr w:rsidR="00F44D77" w:rsidRPr="005B210A" w:rsidTr="00DD4385">
        <w:trPr>
          <w:trHeight w:val="20"/>
        </w:trPr>
        <w:tc>
          <w:tcPr>
            <w:tcW w:w="2984" w:type="dxa"/>
            <w:tcBorders>
              <w:top w:val="single" w:sz="4" w:space="0" w:color="auto"/>
              <w:left w:val="single" w:sz="4" w:space="0" w:color="auto"/>
              <w:bottom w:val="single" w:sz="4" w:space="0" w:color="auto"/>
              <w:right w:val="single" w:sz="4" w:space="0" w:color="auto"/>
            </w:tcBorders>
            <w:hideMark/>
          </w:tcPr>
          <w:p w:rsidR="00F44D77" w:rsidRPr="005B210A" w:rsidRDefault="00DD4385" w:rsidP="00C747AB">
            <w:pPr>
              <w:autoSpaceDE w:val="0"/>
              <w:autoSpaceDN w:val="0"/>
              <w:adjustRightInd w:val="0"/>
              <w:spacing w:after="0" w:line="240" w:lineRule="auto"/>
              <w:ind w:left="60" w:right="60"/>
              <w:rPr>
                <w:rFonts w:asciiTheme="majorBidi" w:hAnsiTheme="majorBidi"/>
                <w:sz w:val="22"/>
              </w:rPr>
            </w:pPr>
            <w:r>
              <w:rPr>
                <w:rFonts w:asciiTheme="majorBidi" w:hAnsiTheme="majorBidi"/>
                <w:sz w:val="22"/>
              </w:rPr>
              <w:t>Ki-kare</w:t>
            </w:r>
          </w:p>
        </w:tc>
        <w:tc>
          <w:tcPr>
            <w:tcW w:w="0" w:type="auto"/>
            <w:tcBorders>
              <w:top w:val="single" w:sz="4" w:space="0" w:color="auto"/>
              <w:left w:val="single" w:sz="4" w:space="0" w:color="auto"/>
              <w:bottom w:val="single" w:sz="4" w:space="0" w:color="auto"/>
              <w:right w:val="single" w:sz="4" w:space="0" w:color="auto"/>
            </w:tcBorders>
            <w:hideMark/>
          </w:tcPr>
          <w:p w:rsidR="00F44D77" w:rsidRPr="005B210A" w:rsidRDefault="00F44D77" w:rsidP="00C747AB">
            <w:pPr>
              <w:autoSpaceDE w:val="0"/>
              <w:autoSpaceDN w:val="0"/>
              <w:adjustRightInd w:val="0"/>
              <w:spacing w:after="0" w:line="240" w:lineRule="auto"/>
              <w:ind w:left="60" w:right="60"/>
              <w:rPr>
                <w:rFonts w:asciiTheme="majorBidi" w:hAnsiTheme="majorBidi"/>
                <w:sz w:val="22"/>
              </w:rPr>
            </w:pPr>
            <w:r w:rsidRPr="005B210A">
              <w:rPr>
                <w:rFonts w:asciiTheme="majorBidi" w:hAnsiTheme="majorBidi"/>
                <w:sz w:val="22"/>
              </w:rPr>
              <w:t>4</w:t>
            </w:r>
            <w:r w:rsidR="00DD4385">
              <w:rPr>
                <w:rFonts w:asciiTheme="majorBidi" w:hAnsiTheme="majorBidi"/>
                <w:sz w:val="22"/>
              </w:rPr>
              <w:t>,</w:t>
            </w:r>
            <w:r w:rsidRPr="005B210A">
              <w:rPr>
                <w:rFonts w:asciiTheme="majorBidi" w:hAnsiTheme="majorBidi"/>
                <w:sz w:val="22"/>
              </w:rPr>
              <w:t>078</w:t>
            </w:r>
            <w:r w:rsidRPr="005B210A">
              <w:rPr>
                <w:rFonts w:asciiTheme="majorBidi" w:hAnsiTheme="majorBidi"/>
                <w:sz w:val="22"/>
                <w:vertAlign w:val="superscript"/>
              </w:rPr>
              <w:t>a</w:t>
            </w:r>
          </w:p>
        </w:tc>
        <w:tc>
          <w:tcPr>
            <w:tcW w:w="0" w:type="auto"/>
            <w:tcBorders>
              <w:top w:val="single" w:sz="4" w:space="0" w:color="auto"/>
              <w:left w:val="single" w:sz="4" w:space="0" w:color="auto"/>
              <w:bottom w:val="single" w:sz="4" w:space="0" w:color="auto"/>
              <w:right w:val="single" w:sz="4" w:space="0" w:color="auto"/>
            </w:tcBorders>
            <w:hideMark/>
          </w:tcPr>
          <w:p w:rsidR="00F44D77" w:rsidRPr="005B210A" w:rsidRDefault="00F44D77" w:rsidP="00C747AB">
            <w:pPr>
              <w:autoSpaceDE w:val="0"/>
              <w:autoSpaceDN w:val="0"/>
              <w:adjustRightInd w:val="0"/>
              <w:spacing w:after="0" w:line="240" w:lineRule="auto"/>
              <w:ind w:left="60" w:right="60"/>
              <w:rPr>
                <w:rFonts w:asciiTheme="majorBidi" w:hAnsiTheme="majorBidi"/>
                <w:sz w:val="22"/>
              </w:rPr>
            </w:pPr>
            <w:r w:rsidRPr="005B210A">
              <w:rPr>
                <w:rFonts w:asciiTheme="majorBidi" w:hAnsiTheme="majorBidi"/>
                <w:sz w:val="22"/>
              </w:rPr>
              <w:t>6</w:t>
            </w:r>
          </w:p>
        </w:tc>
        <w:tc>
          <w:tcPr>
            <w:tcW w:w="3342" w:type="dxa"/>
            <w:tcBorders>
              <w:top w:val="single" w:sz="4" w:space="0" w:color="auto"/>
              <w:left w:val="single" w:sz="4" w:space="0" w:color="auto"/>
              <w:bottom w:val="single" w:sz="4" w:space="0" w:color="auto"/>
              <w:right w:val="single" w:sz="4" w:space="0" w:color="auto"/>
            </w:tcBorders>
            <w:hideMark/>
          </w:tcPr>
          <w:p w:rsidR="00F44D77" w:rsidRPr="005B210A" w:rsidRDefault="00DD4385" w:rsidP="00C747AB">
            <w:pPr>
              <w:autoSpaceDE w:val="0"/>
              <w:autoSpaceDN w:val="0"/>
              <w:adjustRightInd w:val="0"/>
              <w:spacing w:after="0" w:line="240" w:lineRule="auto"/>
              <w:ind w:left="60" w:right="60"/>
              <w:rPr>
                <w:rFonts w:asciiTheme="majorBidi" w:hAnsiTheme="majorBidi"/>
                <w:sz w:val="22"/>
              </w:rPr>
            </w:pPr>
            <w:r>
              <w:rPr>
                <w:rFonts w:asciiTheme="majorBidi" w:hAnsiTheme="majorBidi"/>
                <w:sz w:val="22"/>
              </w:rPr>
              <w:t>,</w:t>
            </w:r>
            <w:r w:rsidR="00F44D77" w:rsidRPr="005B210A">
              <w:rPr>
                <w:rFonts w:asciiTheme="majorBidi" w:hAnsiTheme="majorBidi"/>
                <w:sz w:val="22"/>
              </w:rPr>
              <w:t>666</w:t>
            </w:r>
          </w:p>
        </w:tc>
      </w:tr>
      <w:tr w:rsidR="00F44D77" w:rsidRPr="005B210A" w:rsidTr="00DD4385">
        <w:trPr>
          <w:trHeight w:val="20"/>
        </w:trPr>
        <w:tc>
          <w:tcPr>
            <w:tcW w:w="2984" w:type="dxa"/>
            <w:tcBorders>
              <w:top w:val="single" w:sz="4" w:space="0" w:color="auto"/>
              <w:left w:val="single" w:sz="4" w:space="0" w:color="auto"/>
              <w:bottom w:val="single" w:sz="4" w:space="0" w:color="auto"/>
              <w:right w:val="single" w:sz="4" w:space="0" w:color="auto"/>
            </w:tcBorders>
            <w:hideMark/>
          </w:tcPr>
          <w:p w:rsidR="00F44D77" w:rsidRPr="005B210A" w:rsidRDefault="00DD4385" w:rsidP="00C747AB">
            <w:pPr>
              <w:autoSpaceDE w:val="0"/>
              <w:autoSpaceDN w:val="0"/>
              <w:adjustRightInd w:val="0"/>
              <w:spacing w:after="0" w:line="240" w:lineRule="auto"/>
              <w:ind w:left="60" w:right="60"/>
              <w:rPr>
                <w:rFonts w:asciiTheme="majorBidi" w:hAnsiTheme="majorBidi"/>
                <w:sz w:val="22"/>
              </w:rPr>
            </w:pPr>
            <w:r>
              <w:rPr>
                <w:rFonts w:asciiTheme="majorBidi" w:hAnsiTheme="majorBidi"/>
                <w:sz w:val="22"/>
              </w:rPr>
              <w:t>Olabilirlik Oran</w:t>
            </w:r>
          </w:p>
        </w:tc>
        <w:tc>
          <w:tcPr>
            <w:tcW w:w="0" w:type="auto"/>
            <w:tcBorders>
              <w:top w:val="single" w:sz="4" w:space="0" w:color="auto"/>
              <w:left w:val="single" w:sz="4" w:space="0" w:color="auto"/>
              <w:bottom w:val="single" w:sz="4" w:space="0" w:color="auto"/>
              <w:right w:val="single" w:sz="4" w:space="0" w:color="auto"/>
            </w:tcBorders>
            <w:hideMark/>
          </w:tcPr>
          <w:p w:rsidR="00F44D77" w:rsidRPr="005B210A" w:rsidRDefault="00F44D77" w:rsidP="00C747AB">
            <w:pPr>
              <w:autoSpaceDE w:val="0"/>
              <w:autoSpaceDN w:val="0"/>
              <w:adjustRightInd w:val="0"/>
              <w:spacing w:after="0" w:line="240" w:lineRule="auto"/>
              <w:ind w:left="60" w:right="60"/>
              <w:rPr>
                <w:rFonts w:asciiTheme="majorBidi" w:hAnsiTheme="majorBidi"/>
                <w:sz w:val="22"/>
              </w:rPr>
            </w:pPr>
            <w:r w:rsidRPr="005B210A">
              <w:rPr>
                <w:rFonts w:asciiTheme="majorBidi" w:hAnsiTheme="majorBidi"/>
                <w:sz w:val="22"/>
              </w:rPr>
              <w:t>4</w:t>
            </w:r>
            <w:r w:rsidR="00DD4385">
              <w:rPr>
                <w:rFonts w:asciiTheme="majorBidi" w:hAnsiTheme="majorBidi"/>
                <w:sz w:val="22"/>
              </w:rPr>
              <w:t>,</w:t>
            </w:r>
            <w:r w:rsidRPr="005B210A">
              <w:rPr>
                <w:rFonts w:asciiTheme="majorBidi" w:hAnsiTheme="majorBidi"/>
                <w:sz w:val="22"/>
              </w:rPr>
              <w:t>142</w:t>
            </w:r>
          </w:p>
        </w:tc>
        <w:tc>
          <w:tcPr>
            <w:tcW w:w="0" w:type="auto"/>
            <w:tcBorders>
              <w:top w:val="single" w:sz="4" w:space="0" w:color="auto"/>
              <w:left w:val="single" w:sz="4" w:space="0" w:color="auto"/>
              <w:bottom w:val="single" w:sz="4" w:space="0" w:color="auto"/>
              <w:right w:val="single" w:sz="4" w:space="0" w:color="auto"/>
            </w:tcBorders>
            <w:hideMark/>
          </w:tcPr>
          <w:p w:rsidR="00F44D77" w:rsidRPr="005B210A" w:rsidRDefault="00F44D77" w:rsidP="00C747AB">
            <w:pPr>
              <w:autoSpaceDE w:val="0"/>
              <w:autoSpaceDN w:val="0"/>
              <w:adjustRightInd w:val="0"/>
              <w:spacing w:after="0" w:line="240" w:lineRule="auto"/>
              <w:ind w:left="60" w:right="60"/>
              <w:rPr>
                <w:rFonts w:asciiTheme="majorBidi" w:hAnsiTheme="majorBidi"/>
                <w:sz w:val="22"/>
              </w:rPr>
            </w:pPr>
            <w:r w:rsidRPr="005B210A">
              <w:rPr>
                <w:rFonts w:asciiTheme="majorBidi" w:hAnsiTheme="majorBidi"/>
                <w:sz w:val="22"/>
              </w:rPr>
              <w:t>6</w:t>
            </w:r>
          </w:p>
        </w:tc>
        <w:tc>
          <w:tcPr>
            <w:tcW w:w="3342" w:type="dxa"/>
            <w:tcBorders>
              <w:top w:val="single" w:sz="4" w:space="0" w:color="auto"/>
              <w:left w:val="single" w:sz="4" w:space="0" w:color="auto"/>
              <w:bottom w:val="single" w:sz="4" w:space="0" w:color="auto"/>
              <w:right w:val="single" w:sz="4" w:space="0" w:color="auto"/>
            </w:tcBorders>
            <w:hideMark/>
          </w:tcPr>
          <w:p w:rsidR="00F44D77" w:rsidRPr="005B210A" w:rsidRDefault="00DD4385" w:rsidP="00C747AB">
            <w:pPr>
              <w:autoSpaceDE w:val="0"/>
              <w:autoSpaceDN w:val="0"/>
              <w:adjustRightInd w:val="0"/>
              <w:spacing w:after="0" w:line="240" w:lineRule="auto"/>
              <w:ind w:left="60" w:right="60"/>
              <w:rPr>
                <w:rFonts w:asciiTheme="majorBidi" w:hAnsiTheme="majorBidi"/>
                <w:sz w:val="22"/>
              </w:rPr>
            </w:pPr>
            <w:r>
              <w:rPr>
                <w:rFonts w:asciiTheme="majorBidi" w:hAnsiTheme="majorBidi"/>
                <w:sz w:val="22"/>
              </w:rPr>
              <w:t>,</w:t>
            </w:r>
            <w:r w:rsidR="00F44D77" w:rsidRPr="005B210A">
              <w:rPr>
                <w:rFonts w:asciiTheme="majorBidi" w:hAnsiTheme="majorBidi"/>
                <w:sz w:val="22"/>
              </w:rPr>
              <w:t>658</w:t>
            </w:r>
          </w:p>
        </w:tc>
      </w:tr>
      <w:tr w:rsidR="00F44D77" w:rsidRPr="005B210A" w:rsidTr="00DD4385">
        <w:trPr>
          <w:trHeight w:val="20"/>
        </w:trPr>
        <w:tc>
          <w:tcPr>
            <w:tcW w:w="2984" w:type="dxa"/>
            <w:tcBorders>
              <w:top w:val="single" w:sz="4" w:space="0" w:color="auto"/>
              <w:left w:val="single" w:sz="4" w:space="0" w:color="auto"/>
              <w:bottom w:val="single" w:sz="4" w:space="0" w:color="auto"/>
              <w:right w:val="single" w:sz="4" w:space="0" w:color="auto"/>
            </w:tcBorders>
            <w:hideMark/>
          </w:tcPr>
          <w:p w:rsidR="00F44D77" w:rsidRPr="005B210A" w:rsidRDefault="00DD4385" w:rsidP="00C747AB">
            <w:pPr>
              <w:autoSpaceDE w:val="0"/>
              <w:autoSpaceDN w:val="0"/>
              <w:adjustRightInd w:val="0"/>
              <w:spacing w:after="0" w:line="240" w:lineRule="auto"/>
              <w:ind w:left="60" w:right="60"/>
              <w:rPr>
                <w:rFonts w:asciiTheme="majorBidi" w:hAnsiTheme="majorBidi"/>
                <w:sz w:val="22"/>
              </w:rPr>
            </w:pPr>
            <w:r>
              <w:rPr>
                <w:rFonts w:asciiTheme="majorBidi" w:hAnsiTheme="majorBidi"/>
                <w:sz w:val="22"/>
              </w:rPr>
              <w:t>Doğrusal Bağlantı</w:t>
            </w:r>
          </w:p>
        </w:tc>
        <w:tc>
          <w:tcPr>
            <w:tcW w:w="0" w:type="auto"/>
            <w:tcBorders>
              <w:top w:val="single" w:sz="4" w:space="0" w:color="auto"/>
              <w:left w:val="single" w:sz="4" w:space="0" w:color="auto"/>
              <w:bottom w:val="single" w:sz="4" w:space="0" w:color="auto"/>
              <w:right w:val="single" w:sz="4" w:space="0" w:color="auto"/>
            </w:tcBorders>
            <w:hideMark/>
          </w:tcPr>
          <w:p w:rsidR="00F44D77" w:rsidRPr="005B210A" w:rsidRDefault="00DD4385" w:rsidP="00C747AB">
            <w:pPr>
              <w:autoSpaceDE w:val="0"/>
              <w:autoSpaceDN w:val="0"/>
              <w:adjustRightInd w:val="0"/>
              <w:spacing w:after="0" w:line="240" w:lineRule="auto"/>
              <w:ind w:left="60" w:right="60"/>
              <w:rPr>
                <w:rFonts w:asciiTheme="majorBidi" w:hAnsiTheme="majorBidi"/>
                <w:sz w:val="22"/>
              </w:rPr>
            </w:pPr>
            <w:r>
              <w:rPr>
                <w:rFonts w:asciiTheme="majorBidi" w:hAnsiTheme="majorBidi"/>
                <w:sz w:val="22"/>
              </w:rPr>
              <w:t>,</w:t>
            </w:r>
            <w:r w:rsidR="00F44D77" w:rsidRPr="005B210A">
              <w:rPr>
                <w:rFonts w:asciiTheme="majorBidi" w:hAnsiTheme="majorBidi"/>
                <w:sz w:val="22"/>
              </w:rPr>
              <w:t>535</w:t>
            </w:r>
          </w:p>
        </w:tc>
        <w:tc>
          <w:tcPr>
            <w:tcW w:w="0" w:type="auto"/>
            <w:tcBorders>
              <w:top w:val="single" w:sz="4" w:space="0" w:color="auto"/>
              <w:left w:val="single" w:sz="4" w:space="0" w:color="auto"/>
              <w:bottom w:val="single" w:sz="4" w:space="0" w:color="auto"/>
              <w:right w:val="single" w:sz="4" w:space="0" w:color="auto"/>
            </w:tcBorders>
            <w:hideMark/>
          </w:tcPr>
          <w:p w:rsidR="00F44D77" w:rsidRPr="005B210A" w:rsidRDefault="00F44D77" w:rsidP="00C747AB">
            <w:pPr>
              <w:autoSpaceDE w:val="0"/>
              <w:autoSpaceDN w:val="0"/>
              <w:adjustRightInd w:val="0"/>
              <w:spacing w:after="0" w:line="240" w:lineRule="auto"/>
              <w:ind w:left="60" w:right="60"/>
              <w:rPr>
                <w:rFonts w:asciiTheme="majorBidi" w:hAnsiTheme="majorBidi"/>
                <w:sz w:val="22"/>
              </w:rPr>
            </w:pPr>
            <w:r w:rsidRPr="005B210A">
              <w:rPr>
                <w:rFonts w:asciiTheme="majorBidi" w:hAnsiTheme="majorBidi"/>
                <w:sz w:val="22"/>
              </w:rPr>
              <w:t>1</w:t>
            </w:r>
          </w:p>
        </w:tc>
        <w:tc>
          <w:tcPr>
            <w:tcW w:w="3342" w:type="dxa"/>
            <w:tcBorders>
              <w:top w:val="single" w:sz="4" w:space="0" w:color="auto"/>
              <w:left w:val="single" w:sz="4" w:space="0" w:color="auto"/>
              <w:bottom w:val="single" w:sz="4" w:space="0" w:color="auto"/>
              <w:right w:val="single" w:sz="4" w:space="0" w:color="auto"/>
            </w:tcBorders>
            <w:hideMark/>
          </w:tcPr>
          <w:p w:rsidR="00F44D77" w:rsidRPr="005B210A" w:rsidRDefault="00DD4385" w:rsidP="00C747AB">
            <w:pPr>
              <w:autoSpaceDE w:val="0"/>
              <w:autoSpaceDN w:val="0"/>
              <w:adjustRightInd w:val="0"/>
              <w:spacing w:after="0" w:line="240" w:lineRule="auto"/>
              <w:ind w:left="60" w:right="60"/>
              <w:rPr>
                <w:rFonts w:asciiTheme="majorBidi" w:hAnsiTheme="majorBidi"/>
                <w:sz w:val="22"/>
              </w:rPr>
            </w:pPr>
            <w:r>
              <w:rPr>
                <w:rFonts w:asciiTheme="majorBidi" w:hAnsiTheme="majorBidi"/>
                <w:sz w:val="22"/>
              </w:rPr>
              <w:t>,</w:t>
            </w:r>
            <w:r w:rsidR="00F44D77" w:rsidRPr="005B210A">
              <w:rPr>
                <w:rFonts w:asciiTheme="majorBidi" w:hAnsiTheme="majorBidi"/>
                <w:sz w:val="22"/>
              </w:rPr>
              <w:t>464</w:t>
            </w:r>
          </w:p>
        </w:tc>
      </w:tr>
      <w:tr w:rsidR="00F44D77" w:rsidRPr="005B210A" w:rsidTr="00DD4385">
        <w:trPr>
          <w:trHeight w:val="20"/>
        </w:trPr>
        <w:tc>
          <w:tcPr>
            <w:tcW w:w="2984" w:type="dxa"/>
            <w:tcBorders>
              <w:top w:val="single" w:sz="4" w:space="0" w:color="auto"/>
              <w:left w:val="single" w:sz="4" w:space="0" w:color="auto"/>
              <w:bottom w:val="single" w:sz="4" w:space="0" w:color="auto"/>
              <w:right w:val="single" w:sz="4" w:space="0" w:color="auto"/>
            </w:tcBorders>
            <w:hideMark/>
          </w:tcPr>
          <w:p w:rsidR="00F44D77" w:rsidRPr="005B210A" w:rsidRDefault="00C74A25" w:rsidP="00C747AB">
            <w:pPr>
              <w:autoSpaceDE w:val="0"/>
              <w:autoSpaceDN w:val="0"/>
              <w:adjustRightInd w:val="0"/>
              <w:spacing w:after="0" w:line="240" w:lineRule="auto"/>
              <w:ind w:left="60" w:right="60"/>
              <w:rPr>
                <w:rFonts w:asciiTheme="majorBidi" w:hAnsiTheme="majorBidi"/>
                <w:sz w:val="22"/>
              </w:rPr>
            </w:pPr>
            <w:r>
              <w:rPr>
                <w:rFonts w:asciiTheme="majorBidi" w:hAnsiTheme="majorBidi"/>
                <w:sz w:val="22"/>
              </w:rPr>
              <w:t>Örnek sayısı</w:t>
            </w:r>
          </w:p>
        </w:tc>
        <w:tc>
          <w:tcPr>
            <w:tcW w:w="0" w:type="auto"/>
            <w:tcBorders>
              <w:top w:val="single" w:sz="4" w:space="0" w:color="auto"/>
              <w:left w:val="single" w:sz="4" w:space="0" w:color="auto"/>
              <w:bottom w:val="single" w:sz="4" w:space="0" w:color="auto"/>
              <w:right w:val="single" w:sz="4" w:space="0" w:color="auto"/>
            </w:tcBorders>
            <w:hideMark/>
          </w:tcPr>
          <w:p w:rsidR="00F44D77" w:rsidRPr="005B210A" w:rsidRDefault="00F44D77" w:rsidP="00C747AB">
            <w:pPr>
              <w:autoSpaceDE w:val="0"/>
              <w:autoSpaceDN w:val="0"/>
              <w:adjustRightInd w:val="0"/>
              <w:spacing w:after="0" w:line="240" w:lineRule="auto"/>
              <w:ind w:left="60" w:right="60"/>
              <w:rPr>
                <w:rFonts w:asciiTheme="majorBidi" w:hAnsiTheme="majorBidi"/>
                <w:sz w:val="22"/>
              </w:rPr>
            </w:pPr>
            <w:r w:rsidRPr="005B210A">
              <w:rPr>
                <w:rFonts w:asciiTheme="majorBidi" w:hAnsiTheme="majorBidi"/>
                <w:sz w:val="22"/>
              </w:rPr>
              <w:t>178</w:t>
            </w:r>
          </w:p>
        </w:tc>
        <w:tc>
          <w:tcPr>
            <w:tcW w:w="0" w:type="auto"/>
            <w:tcBorders>
              <w:top w:val="single" w:sz="4" w:space="0" w:color="auto"/>
              <w:left w:val="single" w:sz="4" w:space="0" w:color="auto"/>
              <w:bottom w:val="single" w:sz="4" w:space="0" w:color="auto"/>
              <w:right w:val="single" w:sz="4" w:space="0" w:color="auto"/>
            </w:tcBorders>
          </w:tcPr>
          <w:p w:rsidR="00F44D77" w:rsidRPr="005B210A" w:rsidRDefault="00F44D77" w:rsidP="00C747AB">
            <w:pPr>
              <w:autoSpaceDE w:val="0"/>
              <w:autoSpaceDN w:val="0"/>
              <w:adjustRightInd w:val="0"/>
              <w:spacing w:after="0" w:line="240" w:lineRule="auto"/>
              <w:rPr>
                <w:rFonts w:asciiTheme="majorBidi" w:hAnsiTheme="majorBidi"/>
                <w:sz w:val="22"/>
              </w:rPr>
            </w:pPr>
          </w:p>
        </w:tc>
        <w:tc>
          <w:tcPr>
            <w:tcW w:w="3342" w:type="dxa"/>
            <w:tcBorders>
              <w:top w:val="single" w:sz="4" w:space="0" w:color="auto"/>
              <w:left w:val="single" w:sz="4" w:space="0" w:color="auto"/>
              <w:bottom w:val="single" w:sz="4" w:space="0" w:color="auto"/>
              <w:right w:val="single" w:sz="4" w:space="0" w:color="auto"/>
            </w:tcBorders>
          </w:tcPr>
          <w:p w:rsidR="00F44D77" w:rsidRPr="005B210A" w:rsidRDefault="00F44D77" w:rsidP="00C747AB">
            <w:pPr>
              <w:autoSpaceDE w:val="0"/>
              <w:autoSpaceDN w:val="0"/>
              <w:adjustRightInd w:val="0"/>
              <w:spacing w:after="0" w:line="240" w:lineRule="auto"/>
              <w:rPr>
                <w:rFonts w:asciiTheme="majorBidi" w:hAnsiTheme="majorBidi"/>
                <w:sz w:val="22"/>
              </w:rPr>
            </w:pPr>
          </w:p>
        </w:tc>
      </w:tr>
    </w:tbl>
    <w:p w:rsidR="001F273A" w:rsidRPr="001F273A" w:rsidRDefault="001F273A" w:rsidP="000D6C12">
      <w:pPr>
        <w:pStyle w:val="Normal1"/>
      </w:pPr>
      <w:r w:rsidRPr="001F273A">
        <w:t xml:space="preserve">Yaş grupları (6 ay-6 yaş, 7-12 yaş ve 12 yaş üzeri) ile tasarım açısından en tehlikeli görülen oyun parkı donatılarının (denge kalası, tırmanma oyuncağı, atlıkarınca ve döner tambur) seçimi arasındaki ilişkiyi belirleyebilmek amacıyla ki-kare bağımsızlık testi uygulanmıştır. Test sonucunda bu değişkenler arasındaki ilişkinin </w:t>
      </w:r>
      <w:r w:rsidRPr="001F273A">
        <w:lastRenderedPageBreak/>
        <w:t xml:space="preserve">istatistiki olarak anlamlı düzeyde olmadığı belirlenmiştir. Hangi oyun parkı </w:t>
      </w:r>
      <w:proofErr w:type="gramStart"/>
      <w:r w:rsidRPr="001F273A">
        <w:t>ekipmanlarının</w:t>
      </w:r>
      <w:proofErr w:type="gramEnd"/>
      <w:r w:rsidRPr="001F273A">
        <w:t xml:space="preserve"> c</w:t>
      </w:r>
      <w:r w:rsidR="00F759CC">
        <w:t>azip nitelikte olduğu Tablo 4.15</w:t>
      </w:r>
      <w:r w:rsidRPr="001F273A">
        <w:t>’de gösterilmiştir.</w:t>
      </w:r>
    </w:p>
    <w:p w:rsidR="00C747AB" w:rsidRDefault="001F273A" w:rsidP="00C747AB">
      <w:pPr>
        <w:pStyle w:val="Tabloyazs"/>
      </w:pPr>
      <w:bookmarkStart w:id="166" w:name="_Toc27584077"/>
      <w:bookmarkStart w:id="167" w:name="_Toc31208662"/>
      <w:r w:rsidRPr="001F273A">
        <w:t>Tablo 4.</w:t>
      </w:r>
      <w:r w:rsidR="00F759CC">
        <w:t>15</w:t>
      </w:r>
      <w:r w:rsidRPr="001F273A">
        <w:t xml:space="preserve">. Cazip nitelikte olan oyun parkı </w:t>
      </w:r>
      <w:bookmarkEnd w:id="166"/>
      <w:r w:rsidRPr="001F273A">
        <w:t>donatıları</w:t>
      </w:r>
      <w:bookmarkEnd w:id="167"/>
    </w:p>
    <w:p w:rsidR="004764E3" w:rsidRDefault="004764E3" w:rsidP="004764E3">
      <w:pPr>
        <w:pStyle w:val="AralkYok"/>
      </w:pPr>
    </w:p>
    <w:tbl>
      <w:tblPr>
        <w:tblpPr w:leftFromText="180" w:rightFromText="180" w:vertAnchor="text" w:horzAnchor="margin" w:tblpXSpec="center" w:tblpY="83"/>
        <w:tblW w:w="4853" w:type="pct"/>
        <w:tblLayout w:type="fixed"/>
        <w:tblLook w:val="04A0" w:firstRow="1" w:lastRow="0" w:firstColumn="1" w:lastColumn="0" w:noHBand="0" w:noVBand="1"/>
      </w:tblPr>
      <w:tblGrid>
        <w:gridCol w:w="253"/>
        <w:gridCol w:w="991"/>
        <w:gridCol w:w="853"/>
        <w:gridCol w:w="711"/>
        <w:gridCol w:w="707"/>
        <w:gridCol w:w="709"/>
        <w:gridCol w:w="570"/>
        <w:gridCol w:w="568"/>
        <w:gridCol w:w="740"/>
        <w:gridCol w:w="683"/>
        <w:gridCol w:w="563"/>
        <w:gridCol w:w="840"/>
      </w:tblGrid>
      <w:tr w:rsidR="00DD4385" w:rsidRPr="00C747AB" w:rsidTr="00DD4385">
        <w:trPr>
          <w:cantSplit/>
          <w:trHeight w:val="1687"/>
        </w:trPr>
        <w:tc>
          <w:tcPr>
            <w:tcW w:w="1279" w:type="pct"/>
            <w:gridSpan w:val="3"/>
            <w:tcBorders>
              <w:top w:val="single" w:sz="4" w:space="0" w:color="auto"/>
              <w:left w:val="single" w:sz="4" w:space="0" w:color="auto"/>
              <w:bottom w:val="single" w:sz="4" w:space="0" w:color="auto"/>
              <w:right w:val="single" w:sz="4" w:space="0" w:color="auto"/>
            </w:tcBorders>
            <w:vAlign w:val="center"/>
            <w:hideMark/>
          </w:tcPr>
          <w:p w:rsidR="00C747AB" w:rsidRPr="00C747AB" w:rsidRDefault="00C747AB" w:rsidP="00C747AB">
            <w:pPr>
              <w:spacing w:after="0" w:line="240" w:lineRule="auto"/>
              <w:rPr>
                <w:sz w:val="18"/>
                <w:szCs w:val="18"/>
              </w:rPr>
            </w:pPr>
          </w:p>
        </w:tc>
        <w:tc>
          <w:tcPr>
            <w:tcW w:w="434" w:type="pct"/>
            <w:tcBorders>
              <w:top w:val="single" w:sz="4" w:space="0" w:color="auto"/>
              <w:left w:val="single" w:sz="4" w:space="0" w:color="auto"/>
              <w:bottom w:val="single" w:sz="4" w:space="0" w:color="auto"/>
              <w:right w:val="single" w:sz="4" w:space="0" w:color="auto"/>
            </w:tcBorders>
            <w:textDirection w:val="btLr"/>
            <w:vAlign w:val="center"/>
            <w:hideMark/>
          </w:tcPr>
          <w:p w:rsidR="00C747AB" w:rsidRPr="00C747AB" w:rsidRDefault="005B210A" w:rsidP="00C747AB">
            <w:pPr>
              <w:autoSpaceDE w:val="0"/>
              <w:autoSpaceDN w:val="0"/>
              <w:adjustRightInd w:val="0"/>
              <w:spacing w:after="0" w:line="240" w:lineRule="auto"/>
              <w:ind w:left="60" w:right="60"/>
              <w:rPr>
                <w:sz w:val="18"/>
                <w:szCs w:val="18"/>
              </w:rPr>
            </w:pPr>
            <w:r>
              <w:rPr>
                <w:sz w:val="18"/>
                <w:szCs w:val="18"/>
              </w:rPr>
              <w:t>TAHTEREVALLİ</w:t>
            </w:r>
          </w:p>
        </w:tc>
        <w:tc>
          <w:tcPr>
            <w:tcW w:w="432" w:type="pct"/>
            <w:tcBorders>
              <w:top w:val="single" w:sz="4" w:space="0" w:color="auto"/>
              <w:left w:val="single" w:sz="4" w:space="0" w:color="auto"/>
              <w:bottom w:val="single" w:sz="4" w:space="0" w:color="auto"/>
              <w:right w:val="single" w:sz="4" w:space="0" w:color="auto"/>
            </w:tcBorders>
            <w:textDirection w:val="btLr"/>
            <w:vAlign w:val="center"/>
            <w:hideMark/>
          </w:tcPr>
          <w:p w:rsidR="00C747AB" w:rsidRPr="00C747AB" w:rsidRDefault="006B694C" w:rsidP="00C747AB">
            <w:pPr>
              <w:autoSpaceDE w:val="0"/>
              <w:autoSpaceDN w:val="0"/>
              <w:adjustRightInd w:val="0"/>
              <w:spacing w:after="0" w:line="240" w:lineRule="auto"/>
              <w:ind w:left="60" w:right="60"/>
              <w:rPr>
                <w:sz w:val="18"/>
                <w:szCs w:val="18"/>
              </w:rPr>
            </w:pPr>
            <w:r>
              <w:rPr>
                <w:sz w:val="18"/>
                <w:szCs w:val="18"/>
              </w:rPr>
              <w:t>DENGE</w:t>
            </w:r>
          </w:p>
        </w:tc>
        <w:tc>
          <w:tcPr>
            <w:tcW w:w="433" w:type="pct"/>
            <w:tcBorders>
              <w:top w:val="single" w:sz="4" w:space="0" w:color="auto"/>
              <w:left w:val="single" w:sz="4" w:space="0" w:color="auto"/>
              <w:bottom w:val="single" w:sz="4" w:space="0" w:color="auto"/>
              <w:right w:val="single" w:sz="4" w:space="0" w:color="auto"/>
            </w:tcBorders>
            <w:textDirection w:val="btLr"/>
            <w:vAlign w:val="center"/>
            <w:hideMark/>
          </w:tcPr>
          <w:p w:rsidR="00C747AB" w:rsidRPr="00C747AB" w:rsidRDefault="006B694C" w:rsidP="00C747AB">
            <w:pPr>
              <w:autoSpaceDE w:val="0"/>
              <w:autoSpaceDN w:val="0"/>
              <w:adjustRightInd w:val="0"/>
              <w:spacing w:after="0" w:line="240" w:lineRule="auto"/>
              <w:ind w:left="60" w:right="60"/>
              <w:rPr>
                <w:sz w:val="18"/>
                <w:szCs w:val="18"/>
              </w:rPr>
            </w:pPr>
            <w:r>
              <w:rPr>
                <w:sz w:val="18"/>
                <w:szCs w:val="18"/>
              </w:rPr>
              <w:t>TIRMANMA</w:t>
            </w:r>
          </w:p>
        </w:tc>
        <w:tc>
          <w:tcPr>
            <w:tcW w:w="348" w:type="pct"/>
            <w:tcBorders>
              <w:top w:val="single" w:sz="4" w:space="0" w:color="auto"/>
              <w:left w:val="single" w:sz="4" w:space="0" w:color="auto"/>
              <w:bottom w:val="single" w:sz="4" w:space="0" w:color="auto"/>
              <w:right w:val="single" w:sz="4" w:space="0" w:color="auto"/>
            </w:tcBorders>
            <w:textDirection w:val="btLr"/>
            <w:vAlign w:val="center"/>
            <w:hideMark/>
          </w:tcPr>
          <w:p w:rsidR="00C747AB" w:rsidRPr="00C747AB" w:rsidRDefault="005B210A" w:rsidP="00C747AB">
            <w:pPr>
              <w:autoSpaceDE w:val="0"/>
              <w:autoSpaceDN w:val="0"/>
              <w:adjustRightInd w:val="0"/>
              <w:spacing w:after="0" w:line="240" w:lineRule="auto"/>
              <w:ind w:left="60" w:right="60"/>
              <w:rPr>
                <w:sz w:val="18"/>
                <w:szCs w:val="18"/>
              </w:rPr>
            </w:pPr>
            <w:r>
              <w:rPr>
                <w:sz w:val="18"/>
                <w:szCs w:val="18"/>
              </w:rPr>
              <w:t>ATLIKARINCA</w:t>
            </w:r>
          </w:p>
        </w:tc>
        <w:tc>
          <w:tcPr>
            <w:tcW w:w="347" w:type="pct"/>
            <w:tcBorders>
              <w:top w:val="single" w:sz="4" w:space="0" w:color="auto"/>
              <w:left w:val="single" w:sz="4" w:space="0" w:color="auto"/>
              <w:bottom w:val="single" w:sz="4" w:space="0" w:color="auto"/>
              <w:right w:val="single" w:sz="4" w:space="0" w:color="auto"/>
            </w:tcBorders>
            <w:textDirection w:val="btLr"/>
            <w:vAlign w:val="center"/>
            <w:hideMark/>
          </w:tcPr>
          <w:p w:rsidR="00C747AB" w:rsidRPr="00C747AB" w:rsidRDefault="007C7916" w:rsidP="00C747AB">
            <w:pPr>
              <w:autoSpaceDE w:val="0"/>
              <w:autoSpaceDN w:val="0"/>
              <w:adjustRightInd w:val="0"/>
              <w:spacing w:after="0" w:line="240" w:lineRule="auto"/>
              <w:ind w:left="60" w:right="60"/>
              <w:rPr>
                <w:sz w:val="18"/>
                <w:szCs w:val="18"/>
              </w:rPr>
            </w:pPr>
            <w:r>
              <w:rPr>
                <w:sz w:val="18"/>
                <w:szCs w:val="18"/>
              </w:rPr>
              <w:t>DÖNER TAMBUR</w:t>
            </w:r>
          </w:p>
        </w:tc>
        <w:tc>
          <w:tcPr>
            <w:tcW w:w="452" w:type="pct"/>
            <w:tcBorders>
              <w:top w:val="single" w:sz="4" w:space="0" w:color="auto"/>
              <w:left w:val="single" w:sz="4" w:space="0" w:color="auto"/>
              <w:bottom w:val="single" w:sz="4" w:space="0" w:color="auto"/>
              <w:right w:val="single" w:sz="4" w:space="0" w:color="auto"/>
            </w:tcBorders>
            <w:textDirection w:val="btLr"/>
            <w:vAlign w:val="center"/>
            <w:hideMark/>
          </w:tcPr>
          <w:p w:rsidR="00C747AB" w:rsidRPr="00C747AB" w:rsidRDefault="00CF0CD3" w:rsidP="00C747AB">
            <w:pPr>
              <w:autoSpaceDE w:val="0"/>
              <w:autoSpaceDN w:val="0"/>
              <w:adjustRightInd w:val="0"/>
              <w:spacing w:after="0" w:line="240" w:lineRule="auto"/>
              <w:ind w:left="60" w:right="60"/>
              <w:rPr>
                <w:sz w:val="18"/>
                <w:szCs w:val="18"/>
              </w:rPr>
            </w:pPr>
            <w:r>
              <w:rPr>
                <w:sz w:val="18"/>
                <w:szCs w:val="18"/>
              </w:rPr>
              <w:t>KAYDIRAK</w:t>
            </w:r>
          </w:p>
        </w:tc>
        <w:tc>
          <w:tcPr>
            <w:tcW w:w="417" w:type="pct"/>
            <w:tcBorders>
              <w:top w:val="single" w:sz="4" w:space="0" w:color="auto"/>
              <w:left w:val="single" w:sz="4" w:space="0" w:color="auto"/>
              <w:bottom w:val="single" w:sz="4" w:space="0" w:color="auto"/>
              <w:right w:val="single" w:sz="4" w:space="0" w:color="auto"/>
            </w:tcBorders>
            <w:textDirection w:val="btLr"/>
            <w:vAlign w:val="center"/>
            <w:hideMark/>
          </w:tcPr>
          <w:p w:rsidR="00C747AB" w:rsidRPr="00C747AB" w:rsidRDefault="007C7916" w:rsidP="00C747AB">
            <w:pPr>
              <w:autoSpaceDE w:val="0"/>
              <w:autoSpaceDN w:val="0"/>
              <w:adjustRightInd w:val="0"/>
              <w:spacing w:after="0" w:line="240" w:lineRule="auto"/>
              <w:ind w:left="60" w:right="60"/>
              <w:rPr>
                <w:sz w:val="18"/>
                <w:szCs w:val="18"/>
              </w:rPr>
            </w:pPr>
            <w:r>
              <w:rPr>
                <w:sz w:val="18"/>
                <w:szCs w:val="18"/>
              </w:rPr>
              <w:t>SALINCAK</w:t>
            </w:r>
          </w:p>
        </w:tc>
        <w:tc>
          <w:tcPr>
            <w:tcW w:w="344" w:type="pct"/>
            <w:tcBorders>
              <w:top w:val="single" w:sz="4" w:space="0" w:color="auto"/>
              <w:left w:val="single" w:sz="4" w:space="0" w:color="auto"/>
              <w:bottom w:val="single" w:sz="4" w:space="0" w:color="auto"/>
              <w:right w:val="single" w:sz="4" w:space="0" w:color="auto"/>
            </w:tcBorders>
            <w:textDirection w:val="btLr"/>
            <w:vAlign w:val="center"/>
            <w:hideMark/>
          </w:tcPr>
          <w:p w:rsidR="00C747AB" w:rsidRPr="00C747AB" w:rsidRDefault="007C7916" w:rsidP="00C747AB">
            <w:pPr>
              <w:autoSpaceDE w:val="0"/>
              <w:autoSpaceDN w:val="0"/>
              <w:adjustRightInd w:val="0"/>
              <w:spacing w:after="0" w:line="240" w:lineRule="auto"/>
              <w:ind w:left="60" w:right="60"/>
              <w:rPr>
                <w:sz w:val="18"/>
                <w:szCs w:val="18"/>
              </w:rPr>
            </w:pPr>
            <w:r>
              <w:rPr>
                <w:sz w:val="18"/>
                <w:szCs w:val="18"/>
              </w:rPr>
              <w:t>ZIPZIPLAR</w:t>
            </w:r>
          </w:p>
        </w:tc>
        <w:tc>
          <w:tcPr>
            <w:tcW w:w="514" w:type="pct"/>
            <w:tcBorders>
              <w:top w:val="single" w:sz="4" w:space="0" w:color="auto"/>
              <w:left w:val="single" w:sz="4" w:space="0" w:color="auto"/>
              <w:bottom w:val="single" w:sz="4" w:space="0" w:color="auto"/>
              <w:right w:val="single" w:sz="4" w:space="0" w:color="auto"/>
            </w:tcBorders>
            <w:vAlign w:val="center"/>
            <w:hideMark/>
          </w:tcPr>
          <w:p w:rsidR="00C747AB" w:rsidRPr="00C747AB" w:rsidRDefault="005B210A" w:rsidP="00C747AB">
            <w:pPr>
              <w:spacing w:after="0" w:line="240" w:lineRule="auto"/>
              <w:rPr>
                <w:sz w:val="18"/>
                <w:szCs w:val="18"/>
              </w:rPr>
            </w:pPr>
            <w:r>
              <w:rPr>
                <w:sz w:val="18"/>
                <w:szCs w:val="18"/>
              </w:rPr>
              <w:t>Toplam</w:t>
            </w:r>
          </w:p>
        </w:tc>
      </w:tr>
      <w:tr w:rsidR="00DD4385" w:rsidRPr="00C747AB" w:rsidTr="00DD4385">
        <w:trPr>
          <w:cantSplit/>
          <w:trHeight w:val="23"/>
        </w:trPr>
        <w:tc>
          <w:tcPr>
            <w:tcW w:w="154" w:type="pct"/>
            <w:vMerge w:val="restart"/>
            <w:tcBorders>
              <w:top w:val="single" w:sz="4" w:space="0" w:color="auto"/>
              <w:left w:val="single" w:sz="4" w:space="0" w:color="auto"/>
              <w:bottom w:val="single" w:sz="4" w:space="0" w:color="auto"/>
              <w:right w:val="single" w:sz="4" w:space="0" w:color="auto"/>
            </w:tcBorders>
            <w:textDirection w:val="btLr"/>
            <w:vAlign w:val="center"/>
            <w:hideMark/>
          </w:tcPr>
          <w:p w:rsidR="00C747AB" w:rsidRPr="00C747AB" w:rsidRDefault="006B694C" w:rsidP="00C747AB">
            <w:pPr>
              <w:autoSpaceDE w:val="0"/>
              <w:autoSpaceDN w:val="0"/>
              <w:adjustRightInd w:val="0"/>
              <w:spacing w:after="0" w:line="240" w:lineRule="auto"/>
              <w:ind w:left="60" w:right="60"/>
              <w:rPr>
                <w:sz w:val="18"/>
                <w:szCs w:val="18"/>
              </w:rPr>
            </w:pPr>
            <w:r>
              <w:rPr>
                <w:sz w:val="18"/>
                <w:szCs w:val="18"/>
              </w:rPr>
              <w:t>Yaş Grubu</w:t>
            </w:r>
          </w:p>
        </w:tc>
        <w:tc>
          <w:tcPr>
            <w:tcW w:w="605" w:type="pct"/>
            <w:vMerge w:val="restart"/>
            <w:tcBorders>
              <w:top w:val="single" w:sz="4" w:space="0" w:color="auto"/>
              <w:left w:val="single" w:sz="4" w:space="0" w:color="auto"/>
              <w:bottom w:val="single" w:sz="4" w:space="0" w:color="auto"/>
              <w:right w:val="single" w:sz="4" w:space="0" w:color="auto"/>
            </w:tcBorders>
            <w:vAlign w:val="center"/>
            <w:hideMark/>
          </w:tcPr>
          <w:p w:rsidR="00C747AB" w:rsidRPr="00C747AB" w:rsidRDefault="006B694C" w:rsidP="00C747AB">
            <w:pPr>
              <w:autoSpaceDE w:val="0"/>
              <w:autoSpaceDN w:val="0"/>
              <w:adjustRightInd w:val="0"/>
              <w:spacing w:after="0" w:line="240" w:lineRule="auto"/>
              <w:ind w:left="60" w:right="60"/>
              <w:rPr>
                <w:sz w:val="18"/>
                <w:szCs w:val="18"/>
              </w:rPr>
            </w:pPr>
            <w:r>
              <w:rPr>
                <w:sz w:val="18"/>
                <w:szCs w:val="18"/>
              </w:rPr>
              <w:t>6 aylık- 6 yaş</w:t>
            </w:r>
          </w:p>
        </w:tc>
        <w:tc>
          <w:tcPr>
            <w:tcW w:w="521" w:type="pct"/>
            <w:tcBorders>
              <w:top w:val="single" w:sz="4" w:space="0" w:color="auto"/>
              <w:left w:val="single" w:sz="4" w:space="0" w:color="auto"/>
              <w:bottom w:val="single" w:sz="4" w:space="0" w:color="auto"/>
              <w:right w:val="single" w:sz="4" w:space="0" w:color="auto"/>
            </w:tcBorders>
            <w:vAlign w:val="center"/>
            <w:hideMark/>
          </w:tcPr>
          <w:p w:rsidR="00C747AB" w:rsidRPr="00C747AB" w:rsidRDefault="007C7916" w:rsidP="00DD4385">
            <w:pPr>
              <w:autoSpaceDE w:val="0"/>
              <w:autoSpaceDN w:val="0"/>
              <w:adjustRightInd w:val="0"/>
              <w:spacing w:after="0" w:line="240" w:lineRule="auto"/>
              <w:ind w:right="60"/>
              <w:rPr>
                <w:sz w:val="18"/>
                <w:szCs w:val="18"/>
              </w:rPr>
            </w:pPr>
            <w:r>
              <w:rPr>
                <w:sz w:val="18"/>
                <w:szCs w:val="18"/>
              </w:rPr>
              <w:t>Adet</w:t>
            </w:r>
          </w:p>
        </w:tc>
        <w:tc>
          <w:tcPr>
            <w:tcW w:w="434" w:type="pct"/>
            <w:tcBorders>
              <w:top w:val="single" w:sz="4" w:space="0" w:color="auto"/>
              <w:left w:val="single" w:sz="4" w:space="0" w:color="auto"/>
              <w:bottom w:val="single" w:sz="4" w:space="0" w:color="auto"/>
              <w:right w:val="single" w:sz="4" w:space="0" w:color="auto"/>
            </w:tcBorders>
            <w:vAlign w:val="center"/>
            <w:hideMark/>
          </w:tcPr>
          <w:p w:rsidR="00C747AB" w:rsidRPr="00C747AB" w:rsidRDefault="00C747AB" w:rsidP="00C747AB">
            <w:pPr>
              <w:autoSpaceDE w:val="0"/>
              <w:autoSpaceDN w:val="0"/>
              <w:adjustRightInd w:val="0"/>
              <w:spacing w:after="0" w:line="240" w:lineRule="auto"/>
              <w:ind w:left="60" w:right="60"/>
              <w:rPr>
                <w:sz w:val="18"/>
                <w:szCs w:val="18"/>
              </w:rPr>
            </w:pPr>
            <w:r w:rsidRPr="00C747AB">
              <w:rPr>
                <w:sz w:val="18"/>
                <w:szCs w:val="18"/>
              </w:rPr>
              <w:t>13</w:t>
            </w:r>
          </w:p>
        </w:tc>
        <w:tc>
          <w:tcPr>
            <w:tcW w:w="432" w:type="pct"/>
            <w:tcBorders>
              <w:top w:val="single" w:sz="4" w:space="0" w:color="auto"/>
              <w:left w:val="single" w:sz="4" w:space="0" w:color="auto"/>
              <w:bottom w:val="single" w:sz="4" w:space="0" w:color="auto"/>
              <w:right w:val="single" w:sz="4" w:space="0" w:color="auto"/>
            </w:tcBorders>
            <w:vAlign w:val="center"/>
            <w:hideMark/>
          </w:tcPr>
          <w:p w:rsidR="00C747AB" w:rsidRPr="00C747AB" w:rsidRDefault="00C747AB" w:rsidP="00C747AB">
            <w:pPr>
              <w:autoSpaceDE w:val="0"/>
              <w:autoSpaceDN w:val="0"/>
              <w:adjustRightInd w:val="0"/>
              <w:spacing w:after="0" w:line="240" w:lineRule="auto"/>
              <w:ind w:left="60" w:right="60"/>
              <w:rPr>
                <w:sz w:val="18"/>
                <w:szCs w:val="18"/>
              </w:rPr>
            </w:pPr>
            <w:r w:rsidRPr="00C747AB">
              <w:rPr>
                <w:sz w:val="18"/>
                <w:szCs w:val="18"/>
              </w:rPr>
              <w:t>4</w:t>
            </w:r>
          </w:p>
        </w:tc>
        <w:tc>
          <w:tcPr>
            <w:tcW w:w="433" w:type="pct"/>
            <w:tcBorders>
              <w:top w:val="single" w:sz="4" w:space="0" w:color="auto"/>
              <w:left w:val="single" w:sz="4" w:space="0" w:color="auto"/>
              <w:bottom w:val="single" w:sz="4" w:space="0" w:color="auto"/>
              <w:right w:val="single" w:sz="4" w:space="0" w:color="auto"/>
            </w:tcBorders>
            <w:vAlign w:val="center"/>
            <w:hideMark/>
          </w:tcPr>
          <w:p w:rsidR="00C747AB" w:rsidRPr="00C747AB" w:rsidRDefault="00C747AB" w:rsidP="00C747AB">
            <w:pPr>
              <w:autoSpaceDE w:val="0"/>
              <w:autoSpaceDN w:val="0"/>
              <w:adjustRightInd w:val="0"/>
              <w:spacing w:after="0" w:line="240" w:lineRule="auto"/>
              <w:ind w:left="60" w:right="60"/>
              <w:rPr>
                <w:sz w:val="18"/>
                <w:szCs w:val="18"/>
              </w:rPr>
            </w:pPr>
            <w:r w:rsidRPr="00C747AB">
              <w:rPr>
                <w:sz w:val="18"/>
                <w:szCs w:val="18"/>
              </w:rPr>
              <w:t>12</w:t>
            </w:r>
          </w:p>
        </w:tc>
        <w:tc>
          <w:tcPr>
            <w:tcW w:w="348" w:type="pct"/>
            <w:tcBorders>
              <w:top w:val="single" w:sz="4" w:space="0" w:color="auto"/>
              <w:left w:val="single" w:sz="4" w:space="0" w:color="auto"/>
              <w:bottom w:val="single" w:sz="4" w:space="0" w:color="auto"/>
              <w:right w:val="single" w:sz="4" w:space="0" w:color="auto"/>
            </w:tcBorders>
            <w:vAlign w:val="center"/>
            <w:hideMark/>
          </w:tcPr>
          <w:p w:rsidR="00C747AB" w:rsidRPr="00C747AB" w:rsidRDefault="00C747AB" w:rsidP="00C747AB">
            <w:pPr>
              <w:autoSpaceDE w:val="0"/>
              <w:autoSpaceDN w:val="0"/>
              <w:adjustRightInd w:val="0"/>
              <w:spacing w:after="0" w:line="240" w:lineRule="auto"/>
              <w:ind w:left="60" w:right="60"/>
              <w:rPr>
                <w:sz w:val="18"/>
                <w:szCs w:val="18"/>
              </w:rPr>
            </w:pPr>
            <w:r w:rsidRPr="00C747AB">
              <w:rPr>
                <w:sz w:val="18"/>
                <w:szCs w:val="18"/>
              </w:rPr>
              <w:t>4</w:t>
            </w:r>
          </w:p>
        </w:tc>
        <w:tc>
          <w:tcPr>
            <w:tcW w:w="347" w:type="pct"/>
            <w:tcBorders>
              <w:top w:val="single" w:sz="4" w:space="0" w:color="auto"/>
              <w:left w:val="single" w:sz="4" w:space="0" w:color="auto"/>
              <w:bottom w:val="single" w:sz="4" w:space="0" w:color="auto"/>
              <w:right w:val="single" w:sz="4" w:space="0" w:color="auto"/>
            </w:tcBorders>
            <w:vAlign w:val="center"/>
            <w:hideMark/>
          </w:tcPr>
          <w:p w:rsidR="00C747AB" w:rsidRPr="00C747AB" w:rsidRDefault="00C747AB" w:rsidP="00C747AB">
            <w:pPr>
              <w:autoSpaceDE w:val="0"/>
              <w:autoSpaceDN w:val="0"/>
              <w:adjustRightInd w:val="0"/>
              <w:spacing w:after="0" w:line="240" w:lineRule="auto"/>
              <w:ind w:left="60" w:right="60"/>
              <w:rPr>
                <w:sz w:val="18"/>
                <w:szCs w:val="18"/>
              </w:rPr>
            </w:pPr>
            <w:r w:rsidRPr="00C747AB">
              <w:rPr>
                <w:sz w:val="18"/>
                <w:szCs w:val="18"/>
              </w:rPr>
              <w:t>4</w:t>
            </w:r>
          </w:p>
        </w:tc>
        <w:tc>
          <w:tcPr>
            <w:tcW w:w="452" w:type="pct"/>
            <w:tcBorders>
              <w:top w:val="single" w:sz="4" w:space="0" w:color="auto"/>
              <w:left w:val="single" w:sz="4" w:space="0" w:color="auto"/>
              <w:bottom w:val="single" w:sz="4" w:space="0" w:color="auto"/>
              <w:right w:val="single" w:sz="4" w:space="0" w:color="auto"/>
            </w:tcBorders>
            <w:vAlign w:val="center"/>
            <w:hideMark/>
          </w:tcPr>
          <w:p w:rsidR="00C747AB" w:rsidRPr="00C747AB" w:rsidRDefault="00C747AB" w:rsidP="00C747AB">
            <w:pPr>
              <w:autoSpaceDE w:val="0"/>
              <w:autoSpaceDN w:val="0"/>
              <w:adjustRightInd w:val="0"/>
              <w:spacing w:after="0" w:line="240" w:lineRule="auto"/>
              <w:ind w:left="60" w:right="60"/>
              <w:rPr>
                <w:sz w:val="18"/>
                <w:szCs w:val="18"/>
              </w:rPr>
            </w:pPr>
            <w:r w:rsidRPr="00C747AB">
              <w:rPr>
                <w:sz w:val="18"/>
                <w:szCs w:val="18"/>
              </w:rPr>
              <w:t>15</w:t>
            </w:r>
          </w:p>
        </w:tc>
        <w:tc>
          <w:tcPr>
            <w:tcW w:w="417" w:type="pct"/>
            <w:tcBorders>
              <w:top w:val="single" w:sz="4" w:space="0" w:color="auto"/>
              <w:left w:val="single" w:sz="4" w:space="0" w:color="auto"/>
              <w:bottom w:val="single" w:sz="4" w:space="0" w:color="auto"/>
              <w:right w:val="single" w:sz="4" w:space="0" w:color="auto"/>
            </w:tcBorders>
            <w:vAlign w:val="center"/>
            <w:hideMark/>
          </w:tcPr>
          <w:p w:rsidR="00C747AB" w:rsidRPr="00C747AB" w:rsidRDefault="00C747AB" w:rsidP="00C747AB">
            <w:pPr>
              <w:autoSpaceDE w:val="0"/>
              <w:autoSpaceDN w:val="0"/>
              <w:adjustRightInd w:val="0"/>
              <w:spacing w:after="0" w:line="240" w:lineRule="auto"/>
              <w:ind w:left="60" w:right="60"/>
              <w:rPr>
                <w:sz w:val="18"/>
                <w:szCs w:val="18"/>
              </w:rPr>
            </w:pPr>
            <w:r w:rsidRPr="00C747AB">
              <w:rPr>
                <w:sz w:val="18"/>
                <w:szCs w:val="18"/>
              </w:rPr>
              <w:t>12</w:t>
            </w:r>
          </w:p>
        </w:tc>
        <w:tc>
          <w:tcPr>
            <w:tcW w:w="344" w:type="pct"/>
            <w:tcBorders>
              <w:top w:val="single" w:sz="4" w:space="0" w:color="auto"/>
              <w:left w:val="single" w:sz="4" w:space="0" w:color="auto"/>
              <w:bottom w:val="single" w:sz="4" w:space="0" w:color="auto"/>
              <w:right w:val="single" w:sz="4" w:space="0" w:color="auto"/>
            </w:tcBorders>
            <w:vAlign w:val="center"/>
            <w:hideMark/>
          </w:tcPr>
          <w:p w:rsidR="00C747AB" w:rsidRPr="00C747AB" w:rsidRDefault="00C747AB" w:rsidP="00C747AB">
            <w:pPr>
              <w:autoSpaceDE w:val="0"/>
              <w:autoSpaceDN w:val="0"/>
              <w:adjustRightInd w:val="0"/>
              <w:spacing w:after="0" w:line="240" w:lineRule="auto"/>
              <w:ind w:left="60" w:right="60"/>
              <w:rPr>
                <w:sz w:val="18"/>
                <w:szCs w:val="18"/>
              </w:rPr>
            </w:pPr>
            <w:r w:rsidRPr="00C747AB">
              <w:rPr>
                <w:sz w:val="18"/>
                <w:szCs w:val="18"/>
              </w:rPr>
              <w:t>3</w:t>
            </w:r>
          </w:p>
        </w:tc>
        <w:tc>
          <w:tcPr>
            <w:tcW w:w="514" w:type="pct"/>
            <w:tcBorders>
              <w:top w:val="single" w:sz="4" w:space="0" w:color="auto"/>
              <w:left w:val="single" w:sz="4" w:space="0" w:color="auto"/>
              <w:bottom w:val="single" w:sz="4" w:space="0" w:color="auto"/>
              <w:right w:val="single" w:sz="4" w:space="0" w:color="auto"/>
            </w:tcBorders>
            <w:vAlign w:val="center"/>
            <w:hideMark/>
          </w:tcPr>
          <w:p w:rsidR="00C747AB" w:rsidRPr="00C747AB" w:rsidRDefault="00C747AB" w:rsidP="00C747AB">
            <w:pPr>
              <w:autoSpaceDE w:val="0"/>
              <w:autoSpaceDN w:val="0"/>
              <w:adjustRightInd w:val="0"/>
              <w:spacing w:after="0" w:line="240" w:lineRule="auto"/>
              <w:ind w:left="60" w:right="60"/>
              <w:rPr>
                <w:sz w:val="18"/>
                <w:szCs w:val="18"/>
              </w:rPr>
            </w:pPr>
            <w:r w:rsidRPr="00C747AB">
              <w:rPr>
                <w:sz w:val="18"/>
                <w:szCs w:val="18"/>
              </w:rPr>
              <w:t>67</w:t>
            </w:r>
          </w:p>
        </w:tc>
      </w:tr>
      <w:tr w:rsidR="00DD4385" w:rsidRPr="00C747AB" w:rsidTr="00DD4385">
        <w:trPr>
          <w:cantSplit/>
          <w:trHeight w:val="23"/>
        </w:trPr>
        <w:tc>
          <w:tcPr>
            <w:tcW w:w="154" w:type="pct"/>
            <w:vMerge/>
            <w:tcBorders>
              <w:top w:val="single" w:sz="4" w:space="0" w:color="auto"/>
              <w:left w:val="single" w:sz="4" w:space="0" w:color="auto"/>
              <w:bottom w:val="single" w:sz="4" w:space="0" w:color="auto"/>
              <w:right w:val="single" w:sz="4" w:space="0" w:color="auto"/>
            </w:tcBorders>
            <w:vAlign w:val="center"/>
            <w:hideMark/>
          </w:tcPr>
          <w:p w:rsidR="00C747AB" w:rsidRPr="00C747AB" w:rsidRDefault="00C747AB" w:rsidP="00C747AB">
            <w:pPr>
              <w:spacing w:after="0" w:line="240" w:lineRule="auto"/>
              <w:rPr>
                <w:sz w:val="18"/>
                <w:szCs w:val="18"/>
              </w:rPr>
            </w:pPr>
          </w:p>
        </w:tc>
        <w:tc>
          <w:tcPr>
            <w:tcW w:w="605" w:type="pct"/>
            <w:vMerge/>
            <w:tcBorders>
              <w:top w:val="single" w:sz="4" w:space="0" w:color="auto"/>
              <w:left w:val="single" w:sz="4" w:space="0" w:color="auto"/>
              <w:bottom w:val="single" w:sz="4" w:space="0" w:color="auto"/>
              <w:right w:val="single" w:sz="4" w:space="0" w:color="auto"/>
            </w:tcBorders>
            <w:vAlign w:val="center"/>
            <w:hideMark/>
          </w:tcPr>
          <w:p w:rsidR="00C747AB" w:rsidRPr="00C747AB" w:rsidRDefault="00C747AB" w:rsidP="00DD4385">
            <w:pPr>
              <w:spacing w:after="0" w:line="240" w:lineRule="auto"/>
              <w:rPr>
                <w:sz w:val="18"/>
                <w:szCs w:val="18"/>
              </w:rPr>
            </w:pPr>
          </w:p>
        </w:tc>
        <w:tc>
          <w:tcPr>
            <w:tcW w:w="521" w:type="pct"/>
            <w:tcBorders>
              <w:top w:val="single" w:sz="4" w:space="0" w:color="auto"/>
              <w:left w:val="single" w:sz="4" w:space="0" w:color="auto"/>
              <w:bottom w:val="single" w:sz="4" w:space="0" w:color="auto"/>
              <w:right w:val="single" w:sz="4" w:space="0" w:color="auto"/>
            </w:tcBorders>
            <w:vAlign w:val="center"/>
            <w:hideMark/>
          </w:tcPr>
          <w:p w:rsidR="00C747AB" w:rsidRPr="00C747AB" w:rsidRDefault="00DD4385" w:rsidP="00DD4385">
            <w:pPr>
              <w:autoSpaceDE w:val="0"/>
              <w:autoSpaceDN w:val="0"/>
              <w:adjustRightInd w:val="0"/>
              <w:spacing w:after="0" w:line="240" w:lineRule="auto"/>
              <w:ind w:right="60"/>
              <w:rPr>
                <w:sz w:val="18"/>
                <w:szCs w:val="18"/>
              </w:rPr>
            </w:pPr>
            <w:r>
              <w:rPr>
                <w:sz w:val="18"/>
                <w:szCs w:val="18"/>
              </w:rPr>
              <w:t>Yüzde</w:t>
            </w:r>
          </w:p>
        </w:tc>
        <w:tc>
          <w:tcPr>
            <w:tcW w:w="434" w:type="pct"/>
            <w:tcBorders>
              <w:top w:val="single" w:sz="4" w:space="0" w:color="auto"/>
              <w:left w:val="single" w:sz="4" w:space="0" w:color="auto"/>
              <w:bottom w:val="single" w:sz="4" w:space="0" w:color="auto"/>
              <w:right w:val="single" w:sz="4" w:space="0" w:color="auto"/>
            </w:tcBorders>
            <w:vAlign w:val="center"/>
            <w:hideMark/>
          </w:tcPr>
          <w:p w:rsidR="00C747AB" w:rsidRPr="00C747AB" w:rsidRDefault="00C747AB" w:rsidP="00C747AB">
            <w:pPr>
              <w:autoSpaceDE w:val="0"/>
              <w:autoSpaceDN w:val="0"/>
              <w:adjustRightInd w:val="0"/>
              <w:spacing w:after="0" w:line="240" w:lineRule="auto"/>
              <w:ind w:left="60" w:right="60"/>
              <w:rPr>
                <w:sz w:val="18"/>
                <w:szCs w:val="18"/>
              </w:rPr>
            </w:pPr>
            <w:r w:rsidRPr="00C747AB">
              <w:rPr>
                <w:sz w:val="18"/>
                <w:szCs w:val="18"/>
              </w:rPr>
              <w:t>19</w:t>
            </w:r>
            <w:r w:rsidR="00DD4385">
              <w:rPr>
                <w:sz w:val="18"/>
                <w:szCs w:val="18"/>
              </w:rPr>
              <w:t>,</w:t>
            </w:r>
            <w:r w:rsidRPr="00C747AB">
              <w:rPr>
                <w:sz w:val="18"/>
                <w:szCs w:val="18"/>
              </w:rPr>
              <w:t>4%</w:t>
            </w:r>
          </w:p>
        </w:tc>
        <w:tc>
          <w:tcPr>
            <w:tcW w:w="432" w:type="pct"/>
            <w:tcBorders>
              <w:top w:val="single" w:sz="4" w:space="0" w:color="auto"/>
              <w:left w:val="single" w:sz="4" w:space="0" w:color="auto"/>
              <w:bottom w:val="single" w:sz="4" w:space="0" w:color="auto"/>
              <w:right w:val="single" w:sz="4" w:space="0" w:color="auto"/>
            </w:tcBorders>
            <w:vAlign w:val="center"/>
            <w:hideMark/>
          </w:tcPr>
          <w:p w:rsidR="00C747AB" w:rsidRPr="00C747AB" w:rsidRDefault="00C747AB" w:rsidP="00C747AB">
            <w:pPr>
              <w:autoSpaceDE w:val="0"/>
              <w:autoSpaceDN w:val="0"/>
              <w:adjustRightInd w:val="0"/>
              <w:spacing w:after="0" w:line="240" w:lineRule="auto"/>
              <w:ind w:left="60" w:right="60"/>
              <w:rPr>
                <w:sz w:val="18"/>
                <w:szCs w:val="18"/>
              </w:rPr>
            </w:pPr>
            <w:r w:rsidRPr="00C747AB">
              <w:rPr>
                <w:sz w:val="18"/>
                <w:szCs w:val="18"/>
              </w:rPr>
              <w:t>6</w:t>
            </w:r>
            <w:r w:rsidR="00DD4385">
              <w:rPr>
                <w:sz w:val="18"/>
                <w:szCs w:val="18"/>
              </w:rPr>
              <w:t>,</w:t>
            </w:r>
            <w:r w:rsidRPr="00C747AB">
              <w:rPr>
                <w:sz w:val="18"/>
                <w:szCs w:val="18"/>
              </w:rPr>
              <w:t>0%</w:t>
            </w:r>
          </w:p>
        </w:tc>
        <w:tc>
          <w:tcPr>
            <w:tcW w:w="433" w:type="pct"/>
            <w:tcBorders>
              <w:top w:val="single" w:sz="4" w:space="0" w:color="auto"/>
              <w:left w:val="single" w:sz="4" w:space="0" w:color="auto"/>
              <w:bottom w:val="single" w:sz="4" w:space="0" w:color="auto"/>
              <w:right w:val="single" w:sz="4" w:space="0" w:color="auto"/>
            </w:tcBorders>
            <w:vAlign w:val="center"/>
            <w:hideMark/>
          </w:tcPr>
          <w:p w:rsidR="00C747AB" w:rsidRPr="00C747AB" w:rsidRDefault="00C747AB" w:rsidP="00C747AB">
            <w:pPr>
              <w:autoSpaceDE w:val="0"/>
              <w:autoSpaceDN w:val="0"/>
              <w:adjustRightInd w:val="0"/>
              <w:spacing w:after="0" w:line="240" w:lineRule="auto"/>
              <w:ind w:left="60" w:right="60"/>
              <w:rPr>
                <w:sz w:val="18"/>
                <w:szCs w:val="18"/>
              </w:rPr>
            </w:pPr>
            <w:r w:rsidRPr="00C747AB">
              <w:rPr>
                <w:sz w:val="18"/>
                <w:szCs w:val="18"/>
              </w:rPr>
              <w:t>17</w:t>
            </w:r>
            <w:r w:rsidR="00DD4385">
              <w:rPr>
                <w:sz w:val="18"/>
                <w:szCs w:val="18"/>
              </w:rPr>
              <w:t>,</w:t>
            </w:r>
            <w:r w:rsidRPr="00C747AB">
              <w:rPr>
                <w:sz w:val="18"/>
                <w:szCs w:val="18"/>
              </w:rPr>
              <w:t>9%</w:t>
            </w:r>
          </w:p>
        </w:tc>
        <w:tc>
          <w:tcPr>
            <w:tcW w:w="348" w:type="pct"/>
            <w:tcBorders>
              <w:top w:val="single" w:sz="4" w:space="0" w:color="auto"/>
              <w:left w:val="single" w:sz="4" w:space="0" w:color="auto"/>
              <w:bottom w:val="single" w:sz="4" w:space="0" w:color="auto"/>
              <w:right w:val="single" w:sz="4" w:space="0" w:color="auto"/>
            </w:tcBorders>
            <w:vAlign w:val="center"/>
            <w:hideMark/>
          </w:tcPr>
          <w:p w:rsidR="00C747AB" w:rsidRPr="00C747AB" w:rsidRDefault="00C747AB" w:rsidP="00C747AB">
            <w:pPr>
              <w:autoSpaceDE w:val="0"/>
              <w:autoSpaceDN w:val="0"/>
              <w:adjustRightInd w:val="0"/>
              <w:spacing w:after="0" w:line="240" w:lineRule="auto"/>
              <w:ind w:left="60" w:right="60"/>
              <w:rPr>
                <w:sz w:val="18"/>
                <w:szCs w:val="18"/>
              </w:rPr>
            </w:pPr>
            <w:r w:rsidRPr="00C747AB">
              <w:rPr>
                <w:sz w:val="18"/>
                <w:szCs w:val="18"/>
              </w:rPr>
              <w:t>6</w:t>
            </w:r>
            <w:r w:rsidR="00DD4385">
              <w:rPr>
                <w:sz w:val="18"/>
                <w:szCs w:val="18"/>
              </w:rPr>
              <w:t>,</w:t>
            </w:r>
            <w:r w:rsidRPr="00C747AB">
              <w:rPr>
                <w:sz w:val="18"/>
                <w:szCs w:val="18"/>
              </w:rPr>
              <w:t>0%</w:t>
            </w:r>
          </w:p>
        </w:tc>
        <w:tc>
          <w:tcPr>
            <w:tcW w:w="347" w:type="pct"/>
            <w:tcBorders>
              <w:top w:val="single" w:sz="4" w:space="0" w:color="auto"/>
              <w:left w:val="single" w:sz="4" w:space="0" w:color="auto"/>
              <w:bottom w:val="single" w:sz="4" w:space="0" w:color="auto"/>
              <w:right w:val="single" w:sz="4" w:space="0" w:color="auto"/>
            </w:tcBorders>
            <w:vAlign w:val="center"/>
            <w:hideMark/>
          </w:tcPr>
          <w:p w:rsidR="00C747AB" w:rsidRPr="00C747AB" w:rsidRDefault="00C747AB" w:rsidP="00C747AB">
            <w:pPr>
              <w:autoSpaceDE w:val="0"/>
              <w:autoSpaceDN w:val="0"/>
              <w:adjustRightInd w:val="0"/>
              <w:spacing w:after="0" w:line="240" w:lineRule="auto"/>
              <w:ind w:left="60" w:right="60"/>
              <w:rPr>
                <w:sz w:val="18"/>
                <w:szCs w:val="18"/>
              </w:rPr>
            </w:pPr>
            <w:r w:rsidRPr="00C747AB">
              <w:rPr>
                <w:sz w:val="18"/>
                <w:szCs w:val="18"/>
              </w:rPr>
              <w:t>6</w:t>
            </w:r>
            <w:r w:rsidR="00DD4385">
              <w:rPr>
                <w:sz w:val="18"/>
                <w:szCs w:val="18"/>
              </w:rPr>
              <w:t>,</w:t>
            </w:r>
            <w:r w:rsidRPr="00C747AB">
              <w:rPr>
                <w:sz w:val="18"/>
                <w:szCs w:val="18"/>
              </w:rPr>
              <w:t>0%</w:t>
            </w:r>
          </w:p>
        </w:tc>
        <w:tc>
          <w:tcPr>
            <w:tcW w:w="452" w:type="pct"/>
            <w:tcBorders>
              <w:top w:val="single" w:sz="4" w:space="0" w:color="auto"/>
              <w:left w:val="single" w:sz="4" w:space="0" w:color="auto"/>
              <w:bottom w:val="single" w:sz="4" w:space="0" w:color="auto"/>
              <w:right w:val="single" w:sz="4" w:space="0" w:color="auto"/>
            </w:tcBorders>
            <w:vAlign w:val="center"/>
            <w:hideMark/>
          </w:tcPr>
          <w:p w:rsidR="00C747AB" w:rsidRPr="00C747AB" w:rsidRDefault="00C747AB" w:rsidP="00C747AB">
            <w:pPr>
              <w:autoSpaceDE w:val="0"/>
              <w:autoSpaceDN w:val="0"/>
              <w:adjustRightInd w:val="0"/>
              <w:spacing w:after="0" w:line="240" w:lineRule="auto"/>
              <w:ind w:left="60" w:right="60"/>
              <w:rPr>
                <w:sz w:val="18"/>
                <w:szCs w:val="18"/>
              </w:rPr>
            </w:pPr>
            <w:r w:rsidRPr="00C747AB">
              <w:rPr>
                <w:sz w:val="18"/>
                <w:szCs w:val="18"/>
              </w:rPr>
              <w:t>22</w:t>
            </w:r>
            <w:r w:rsidR="00DD4385">
              <w:rPr>
                <w:sz w:val="18"/>
                <w:szCs w:val="18"/>
              </w:rPr>
              <w:t>,</w:t>
            </w:r>
            <w:r w:rsidRPr="00C747AB">
              <w:rPr>
                <w:sz w:val="18"/>
                <w:szCs w:val="18"/>
              </w:rPr>
              <w:t>4%</w:t>
            </w:r>
          </w:p>
        </w:tc>
        <w:tc>
          <w:tcPr>
            <w:tcW w:w="417" w:type="pct"/>
            <w:tcBorders>
              <w:top w:val="single" w:sz="4" w:space="0" w:color="auto"/>
              <w:left w:val="single" w:sz="4" w:space="0" w:color="auto"/>
              <w:bottom w:val="single" w:sz="4" w:space="0" w:color="auto"/>
              <w:right w:val="single" w:sz="4" w:space="0" w:color="auto"/>
            </w:tcBorders>
            <w:vAlign w:val="center"/>
            <w:hideMark/>
          </w:tcPr>
          <w:p w:rsidR="00C747AB" w:rsidRPr="00C747AB" w:rsidRDefault="00C747AB" w:rsidP="00C747AB">
            <w:pPr>
              <w:autoSpaceDE w:val="0"/>
              <w:autoSpaceDN w:val="0"/>
              <w:adjustRightInd w:val="0"/>
              <w:spacing w:after="0" w:line="240" w:lineRule="auto"/>
              <w:ind w:left="60" w:right="60"/>
              <w:rPr>
                <w:sz w:val="18"/>
                <w:szCs w:val="18"/>
              </w:rPr>
            </w:pPr>
            <w:r w:rsidRPr="00C747AB">
              <w:rPr>
                <w:sz w:val="18"/>
                <w:szCs w:val="18"/>
              </w:rPr>
              <w:t>17</w:t>
            </w:r>
            <w:r w:rsidR="00DD4385">
              <w:rPr>
                <w:sz w:val="18"/>
                <w:szCs w:val="18"/>
              </w:rPr>
              <w:t>,</w:t>
            </w:r>
            <w:r w:rsidRPr="00C747AB">
              <w:rPr>
                <w:sz w:val="18"/>
                <w:szCs w:val="18"/>
              </w:rPr>
              <w:t>9%</w:t>
            </w:r>
          </w:p>
        </w:tc>
        <w:tc>
          <w:tcPr>
            <w:tcW w:w="344" w:type="pct"/>
            <w:tcBorders>
              <w:top w:val="single" w:sz="4" w:space="0" w:color="auto"/>
              <w:left w:val="single" w:sz="4" w:space="0" w:color="auto"/>
              <w:bottom w:val="single" w:sz="4" w:space="0" w:color="auto"/>
              <w:right w:val="single" w:sz="4" w:space="0" w:color="auto"/>
            </w:tcBorders>
            <w:vAlign w:val="center"/>
            <w:hideMark/>
          </w:tcPr>
          <w:p w:rsidR="00C747AB" w:rsidRPr="00C747AB" w:rsidRDefault="00C747AB" w:rsidP="00C747AB">
            <w:pPr>
              <w:autoSpaceDE w:val="0"/>
              <w:autoSpaceDN w:val="0"/>
              <w:adjustRightInd w:val="0"/>
              <w:spacing w:after="0" w:line="240" w:lineRule="auto"/>
              <w:ind w:left="60" w:right="60"/>
              <w:rPr>
                <w:sz w:val="18"/>
                <w:szCs w:val="18"/>
              </w:rPr>
            </w:pPr>
            <w:r w:rsidRPr="00C747AB">
              <w:rPr>
                <w:sz w:val="18"/>
                <w:szCs w:val="18"/>
              </w:rPr>
              <w:t>4</w:t>
            </w:r>
            <w:r w:rsidR="00DD4385">
              <w:rPr>
                <w:sz w:val="18"/>
                <w:szCs w:val="18"/>
              </w:rPr>
              <w:t>,</w:t>
            </w:r>
            <w:r w:rsidRPr="00C747AB">
              <w:rPr>
                <w:sz w:val="18"/>
                <w:szCs w:val="18"/>
              </w:rPr>
              <w:t>5%</w:t>
            </w:r>
          </w:p>
        </w:tc>
        <w:tc>
          <w:tcPr>
            <w:tcW w:w="514" w:type="pct"/>
            <w:tcBorders>
              <w:top w:val="single" w:sz="4" w:space="0" w:color="auto"/>
              <w:left w:val="single" w:sz="4" w:space="0" w:color="auto"/>
              <w:bottom w:val="single" w:sz="4" w:space="0" w:color="auto"/>
              <w:right w:val="single" w:sz="4" w:space="0" w:color="auto"/>
            </w:tcBorders>
            <w:vAlign w:val="center"/>
            <w:hideMark/>
          </w:tcPr>
          <w:p w:rsidR="00C747AB" w:rsidRPr="00C747AB" w:rsidRDefault="00C747AB" w:rsidP="00C747AB">
            <w:pPr>
              <w:autoSpaceDE w:val="0"/>
              <w:autoSpaceDN w:val="0"/>
              <w:adjustRightInd w:val="0"/>
              <w:spacing w:after="0" w:line="240" w:lineRule="auto"/>
              <w:ind w:left="60" w:right="60"/>
              <w:rPr>
                <w:sz w:val="18"/>
                <w:szCs w:val="18"/>
              </w:rPr>
            </w:pPr>
            <w:r w:rsidRPr="00C747AB">
              <w:rPr>
                <w:sz w:val="18"/>
                <w:szCs w:val="18"/>
              </w:rPr>
              <w:t>100%</w:t>
            </w:r>
          </w:p>
        </w:tc>
      </w:tr>
      <w:tr w:rsidR="00DD4385" w:rsidRPr="00C747AB" w:rsidTr="00DD4385">
        <w:trPr>
          <w:cantSplit/>
          <w:trHeight w:val="23"/>
        </w:trPr>
        <w:tc>
          <w:tcPr>
            <w:tcW w:w="154" w:type="pct"/>
            <w:vMerge/>
            <w:tcBorders>
              <w:top w:val="single" w:sz="4" w:space="0" w:color="auto"/>
              <w:left w:val="single" w:sz="4" w:space="0" w:color="auto"/>
              <w:bottom w:val="single" w:sz="4" w:space="0" w:color="auto"/>
              <w:right w:val="single" w:sz="4" w:space="0" w:color="auto"/>
            </w:tcBorders>
            <w:vAlign w:val="center"/>
            <w:hideMark/>
          </w:tcPr>
          <w:p w:rsidR="00C747AB" w:rsidRPr="00C747AB" w:rsidRDefault="00C747AB" w:rsidP="00C747AB">
            <w:pPr>
              <w:spacing w:after="0" w:line="240" w:lineRule="auto"/>
              <w:rPr>
                <w:sz w:val="18"/>
                <w:szCs w:val="18"/>
              </w:rPr>
            </w:pPr>
          </w:p>
        </w:tc>
        <w:tc>
          <w:tcPr>
            <w:tcW w:w="605" w:type="pct"/>
            <w:vMerge w:val="restart"/>
            <w:tcBorders>
              <w:top w:val="single" w:sz="4" w:space="0" w:color="auto"/>
              <w:left w:val="single" w:sz="4" w:space="0" w:color="auto"/>
              <w:bottom w:val="single" w:sz="4" w:space="0" w:color="auto"/>
              <w:right w:val="single" w:sz="4" w:space="0" w:color="auto"/>
            </w:tcBorders>
            <w:vAlign w:val="center"/>
            <w:hideMark/>
          </w:tcPr>
          <w:p w:rsidR="00C747AB" w:rsidRPr="00C747AB" w:rsidRDefault="006B694C" w:rsidP="00C747AB">
            <w:pPr>
              <w:autoSpaceDE w:val="0"/>
              <w:autoSpaceDN w:val="0"/>
              <w:adjustRightInd w:val="0"/>
              <w:spacing w:after="0" w:line="240" w:lineRule="auto"/>
              <w:ind w:left="60" w:right="60"/>
              <w:rPr>
                <w:sz w:val="18"/>
                <w:szCs w:val="18"/>
              </w:rPr>
            </w:pPr>
            <w:r>
              <w:rPr>
                <w:sz w:val="18"/>
                <w:szCs w:val="18"/>
              </w:rPr>
              <w:t>7 yaş- 12 yaş</w:t>
            </w:r>
          </w:p>
        </w:tc>
        <w:tc>
          <w:tcPr>
            <w:tcW w:w="521" w:type="pct"/>
            <w:tcBorders>
              <w:top w:val="single" w:sz="4" w:space="0" w:color="auto"/>
              <w:left w:val="single" w:sz="4" w:space="0" w:color="auto"/>
              <w:bottom w:val="single" w:sz="4" w:space="0" w:color="auto"/>
              <w:right w:val="single" w:sz="4" w:space="0" w:color="auto"/>
            </w:tcBorders>
            <w:vAlign w:val="center"/>
            <w:hideMark/>
          </w:tcPr>
          <w:p w:rsidR="00C747AB" w:rsidRPr="00C747AB" w:rsidRDefault="007C7916" w:rsidP="00DD4385">
            <w:pPr>
              <w:autoSpaceDE w:val="0"/>
              <w:autoSpaceDN w:val="0"/>
              <w:adjustRightInd w:val="0"/>
              <w:spacing w:after="0" w:line="240" w:lineRule="auto"/>
              <w:ind w:right="60"/>
              <w:rPr>
                <w:sz w:val="18"/>
                <w:szCs w:val="18"/>
              </w:rPr>
            </w:pPr>
            <w:r>
              <w:rPr>
                <w:sz w:val="18"/>
                <w:szCs w:val="18"/>
              </w:rPr>
              <w:t>Adet</w:t>
            </w:r>
          </w:p>
        </w:tc>
        <w:tc>
          <w:tcPr>
            <w:tcW w:w="434" w:type="pct"/>
            <w:tcBorders>
              <w:top w:val="single" w:sz="4" w:space="0" w:color="auto"/>
              <w:left w:val="single" w:sz="4" w:space="0" w:color="auto"/>
              <w:bottom w:val="single" w:sz="4" w:space="0" w:color="auto"/>
              <w:right w:val="single" w:sz="4" w:space="0" w:color="auto"/>
            </w:tcBorders>
            <w:vAlign w:val="center"/>
            <w:hideMark/>
          </w:tcPr>
          <w:p w:rsidR="00C747AB" w:rsidRPr="00C747AB" w:rsidRDefault="00C747AB" w:rsidP="00C747AB">
            <w:pPr>
              <w:autoSpaceDE w:val="0"/>
              <w:autoSpaceDN w:val="0"/>
              <w:adjustRightInd w:val="0"/>
              <w:spacing w:after="0" w:line="240" w:lineRule="auto"/>
              <w:ind w:left="60" w:right="60"/>
              <w:rPr>
                <w:sz w:val="18"/>
                <w:szCs w:val="18"/>
              </w:rPr>
            </w:pPr>
            <w:r w:rsidRPr="00C747AB">
              <w:rPr>
                <w:sz w:val="18"/>
                <w:szCs w:val="18"/>
              </w:rPr>
              <w:t>15</w:t>
            </w:r>
          </w:p>
        </w:tc>
        <w:tc>
          <w:tcPr>
            <w:tcW w:w="432" w:type="pct"/>
            <w:tcBorders>
              <w:top w:val="single" w:sz="4" w:space="0" w:color="auto"/>
              <w:left w:val="single" w:sz="4" w:space="0" w:color="auto"/>
              <w:bottom w:val="single" w:sz="4" w:space="0" w:color="auto"/>
              <w:right w:val="single" w:sz="4" w:space="0" w:color="auto"/>
            </w:tcBorders>
            <w:vAlign w:val="center"/>
            <w:hideMark/>
          </w:tcPr>
          <w:p w:rsidR="00C747AB" w:rsidRPr="00C747AB" w:rsidRDefault="00C747AB" w:rsidP="00C747AB">
            <w:pPr>
              <w:autoSpaceDE w:val="0"/>
              <w:autoSpaceDN w:val="0"/>
              <w:adjustRightInd w:val="0"/>
              <w:spacing w:after="0" w:line="240" w:lineRule="auto"/>
              <w:ind w:left="60" w:right="60"/>
              <w:rPr>
                <w:sz w:val="18"/>
                <w:szCs w:val="18"/>
              </w:rPr>
            </w:pPr>
            <w:r w:rsidRPr="00C747AB">
              <w:rPr>
                <w:sz w:val="18"/>
                <w:szCs w:val="18"/>
              </w:rPr>
              <w:t>3</w:t>
            </w:r>
          </w:p>
        </w:tc>
        <w:tc>
          <w:tcPr>
            <w:tcW w:w="433" w:type="pct"/>
            <w:tcBorders>
              <w:top w:val="single" w:sz="4" w:space="0" w:color="auto"/>
              <w:left w:val="single" w:sz="4" w:space="0" w:color="auto"/>
              <w:bottom w:val="single" w:sz="4" w:space="0" w:color="auto"/>
              <w:right w:val="single" w:sz="4" w:space="0" w:color="auto"/>
            </w:tcBorders>
            <w:vAlign w:val="center"/>
            <w:hideMark/>
          </w:tcPr>
          <w:p w:rsidR="00C747AB" w:rsidRPr="00C747AB" w:rsidRDefault="00C747AB" w:rsidP="00C747AB">
            <w:pPr>
              <w:autoSpaceDE w:val="0"/>
              <w:autoSpaceDN w:val="0"/>
              <w:adjustRightInd w:val="0"/>
              <w:spacing w:after="0" w:line="240" w:lineRule="auto"/>
              <w:ind w:left="60" w:right="60"/>
              <w:rPr>
                <w:sz w:val="18"/>
                <w:szCs w:val="18"/>
              </w:rPr>
            </w:pPr>
            <w:r w:rsidRPr="00C747AB">
              <w:rPr>
                <w:sz w:val="18"/>
                <w:szCs w:val="18"/>
              </w:rPr>
              <w:t>4</w:t>
            </w:r>
          </w:p>
        </w:tc>
        <w:tc>
          <w:tcPr>
            <w:tcW w:w="348" w:type="pct"/>
            <w:tcBorders>
              <w:top w:val="single" w:sz="4" w:space="0" w:color="auto"/>
              <w:left w:val="single" w:sz="4" w:space="0" w:color="auto"/>
              <w:bottom w:val="single" w:sz="4" w:space="0" w:color="auto"/>
              <w:right w:val="single" w:sz="4" w:space="0" w:color="auto"/>
            </w:tcBorders>
            <w:vAlign w:val="center"/>
            <w:hideMark/>
          </w:tcPr>
          <w:p w:rsidR="00C747AB" w:rsidRPr="00C747AB" w:rsidRDefault="00C747AB" w:rsidP="00C747AB">
            <w:pPr>
              <w:autoSpaceDE w:val="0"/>
              <w:autoSpaceDN w:val="0"/>
              <w:adjustRightInd w:val="0"/>
              <w:spacing w:after="0" w:line="240" w:lineRule="auto"/>
              <w:ind w:left="60" w:right="60"/>
              <w:rPr>
                <w:sz w:val="18"/>
                <w:szCs w:val="18"/>
              </w:rPr>
            </w:pPr>
            <w:r w:rsidRPr="00C747AB">
              <w:rPr>
                <w:sz w:val="18"/>
                <w:szCs w:val="18"/>
              </w:rPr>
              <w:t>3</w:t>
            </w:r>
          </w:p>
        </w:tc>
        <w:tc>
          <w:tcPr>
            <w:tcW w:w="347" w:type="pct"/>
            <w:tcBorders>
              <w:top w:val="single" w:sz="4" w:space="0" w:color="auto"/>
              <w:left w:val="single" w:sz="4" w:space="0" w:color="auto"/>
              <w:bottom w:val="single" w:sz="4" w:space="0" w:color="auto"/>
              <w:right w:val="single" w:sz="4" w:space="0" w:color="auto"/>
            </w:tcBorders>
            <w:vAlign w:val="center"/>
            <w:hideMark/>
          </w:tcPr>
          <w:p w:rsidR="00C747AB" w:rsidRPr="00C747AB" w:rsidRDefault="00C747AB" w:rsidP="00C747AB">
            <w:pPr>
              <w:autoSpaceDE w:val="0"/>
              <w:autoSpaceDN w:val="0"/>
              <w:adjustRightInd w:val="0"/>
              <w:spacing w:after="0" w:line="240" w:lineRule="auto"/>
              <w:ind w:left="60" w:right="60"/>
              <w:rPr>
                <w:sz w:val="18"/>
                <w:szCs w:val="18"/>
              </w:rPr>
            </w:pPr>
            <w:r w:rsidRPr="00C747AB">
              <w:rPr>
                <w:sz w:val="18"/>
                <w:szCs w:val="18"/>
              </w:rPr>
              <w:t>0</w:t>
            </w:r>
          </w:p>
        </w:tc>
        <w:tc>
          <w:tcPr>
            <w:tcW w:w="452" w:type="pct"/>
            <w:tcBorders>
              <w:top w:val="single" w:sz="4" w:space="0" w:color="auto"/>
              <w:left w:val="single" w:sz="4" w:space="0" w:color="auto"/>
              <w:bottom w:val="single" w:sz="4" w:space="0" w:color="auto"/>
              <w:right w:val="single" w:sz="4" w:space="0" w:color="auto"/>
            </w:tcBorders>
            <w:vAlign w:val="center"/>
            <w:hideMark/>
          </w:tcPr>
          <w:p w:rsidR="00C747AB" w:rsidRPr="00C747AB" w:rsidRDefault="00C747AB" w:rsidP="00C747AB">
            <w:pPr>
              <w:autoSpaceDE w:val="0"/>
              <w:autoSpaceDN w:val="0"/>
              <w:adjustRightInd w:val="0"/>
              <w:spacing w:after="0" w:line="240" w:lineRule="auto"/>
              <w:ind w:left="60" w:right="60"/>
              <w:rPr>
                <w:sz w:val="18"/>
                <w:szCs w:val="18"/>
              </w:rPr>
            </w:pPr>
            <w:r w:rsidRPr="00C747AB">
              <w:rPr>
                <w:sz w:val="18"/>
                <w:szCs w:val="18"/>
              </w:rPr>
              <w:t>27</w:t>
            </w:r>
          </w:p>
        </w:tc>
        <w:tc>
          <w:tcPr>
            <w:tcW w:w="417" w:type="pct"/>
            <w:tcBorders>
              <w:top w:val="single" w:sz="4" w:space="0" w:color="auto"/>
              <w:left w:val="single" w:sz="4" w:space="0" w:color="auto"/>
              <w:bottom w:val="single" w:sz="4" w:space="0" w:color="auto"/>
              <w:right w:val="single" w:sz="4" w:space="0" w:color="auto"/>
            </w:tcBorders>
            <w:vAlign w:val="center"/>
            <w:hideMark/>
          </w:tcPr>
          <w:p w:rsidR="00C747AB" w:rsidRPr="00C747AB" w:rsidRDefault="00C747AB" w:rsidP="00C747AB">
            <w:pPr>
              <w:autoSpaceDE w:val="0"/>
              <w:autoSpaceDN w:val="0"/>
              <w:adjustRightInd w:val="0"/>
              <w:spacing w:after="0" w:line="240" w:lineRule="auto"/>
              <w:ind w:left="60" w:right="60"/>
              <w:rPr>
                <w:sz w:val="18"/>
                <w:szCs w:val="18"/>
              </w:rPr>
            </w:pPr>
            <w:r w:rsidRPr="00C747AB">
              <w:rPr>
                <w:sz w:val="18"/>
                <w:szCs w:val="18"/>
              </w:rPr>
              <w:t>18</w:t>
            </w:r>
          </w:p>
        </w:tc>
        <w:tc>
          <w:tcPr>
            <w:tcW w:w="344" w:type="pct"/>
            <w:tcBorders>
              <w:top w:val="single" w:sz="4" w:space="0" w:color="auto"/>
              <w:left w:val="single" w:sz="4" w:space="0" w:color="auto"/>
              <w:bottom w:val="single" w:sz="4" w:space="0" w:color="auto"/>
              <w:right w:val="single" w:sz="4" w:space="0" w:color="auto"/>
            </w:tcBorders>
            <w:vAlign w:val="center"/>
            <w:hideMark/>
          </w:tcPr>
          <w:p w:rsidR="00C747AB" w:rsidRPr="00C747AB" w:rsidRDefault="00C747AB" w:rsidP="00C747AB">
            <w:pPr>
              <w:autoSpaceDE w:val="0"/>
              <w:autoSpaceDN w:val="0"/>
              <w:adjustRightInd w:val="0"/>
              <w:spacing w:after="0" w:line="240" w:lineRule="auto"/>
              <w:ind w:left="60" w:right="60"/>
              <w:rPr>
                <w:sz w:val="18"/>
                <w:szCs w:val="18"/>
              </w:rPr>
            </w:pPr>
            <w:r w:rsidRPr="00C747AB">
              <w:rPr>
                <w:sz w:val="18"/>
                <w:szCs w:val="18"/>
              </w:rPr>
              <w:t>0</w:t>
            </w:r>
          </w:p>
        </w:tc>
        <w:tc>
          <w:tcPr>
            <w:tcW w:w="514" w:type="pct"/>
            <w:tcBorders>
              <w:top w:val="single" w:sz="4" w:space="0" w:color="auto"/>
              <w:left w:val="single" w:sz="4" w:space="0" w:color="auto"/>
              <w:bottom w:val="single" w:sz="4" w:space="0" w:color="auto"/>
              <w:right w:val="single" w:sz="4" w:space="0" w:color="auto"/>
            </w:tcBorders>
            <w:vAlign w:val="center"/>
            <w:hideMark/>
          </w:tcPr>
          <w:p w:rsidR="00C747AB" w:rsidRPr="00C747AB" w:rsidRDefault="00C747AB" w:rsidP="00C747AB">
            <w:pPr>
              <w:autoSpaceDE w:val="0"/>
              <w:autoSpaceDN w:val="0"/>
              <w:adjustRightInd w:val="0"/>
              <w:spacing w:after="0" w:line="240" w:lineRule="auto"/>
              <w:ind w:left="60" w:right="60"/>
              <w:rPr>
                <w:sz w:val="18"/>
                <w:szCs w:val="18"/>
              </w:rPr>
            </w:pPr>
            <w:r w:rsidRPr="00C747AB">
              <w:rPr>
                <w:sz w:val="18"/>
                <w:szCs w:val="18"/>
              </w:rPr>
              <w:t>70</w:t>
            </w:r>
          </w:p>
        </w:tc>
      </w:tr>
      <w:tr w:rsidR="00DD4385" w:rsidRPr="00C747AB" w:rsidTr="00DD4385">
        <w:trPr>
          <w:cantSplit/>
          <w:trHeight w:val="23"/>
        </w:trPr>
        <w:tc>
          <w:tcPr>
            <w:tcW w:w="154" w:type="pct"/>
            <w:vMerge/>
            <w:tcBorders>
              <w:top w:val="single" w:sz="4" w:space="0" w:color="auto"/>
              <w:left w:val="single" w:sz="4" w:space="0" w:color="auto"/>
              <w:bottom w:val="single" w:sz="4" w:space="0" w:color="auto"/>
              <w:right w:val="single" w:sz="4" w:space="0" w:color="auto"/>
            </w:tcBorders>
            <w:vAlign w:val="center"/>
            <w:hideMark/>
          </w:tcPr>
          <w:p w:rsidR="00C747AB" w:rsidRPr="00C747AB" w:rsidRDefault="00C747AB" w:rsidP="00C747AB">
            <w:pPr>
              <w:spacing w:after="0" w:line="240" w:lineRule="auto"/>
              <w:rPr>
                <w:sz w:val="18"/>
                <w:szCs w:val="18"/>
              </w:rPr>
            </w:pPr>
          </w:p>
        </w:tc>
        <w:tc>
          <w:tcPr>
            <w:tcW w:w="605" w:type="pct"/>
            <w:vMerge/>
            <w:tcBorders>
              <w:top w:val="single" w:sz="4" w:space="0" w:color="auto"/>
              <w:left w:val="single" w:sz="4" w:space="0" w:color="auto"/>
              <w:bottom w:val="single" w:sz="4" w:space="0" w:color="auto"/>
              <w:right w:val="single" w:sz="4" w:space="0" w:color="auto"/>
            </w:tcBorders>
            <w:vAlign w:val="center"/>
            <w:hideMark/>
          </w:tcPr>
          <w:p w:rsidR="00C747AB" w:rsidRPr="00C747AB" w:rsidRDefault="00C747AB" w:rsidP="00DD4385">
            <w:pPr>
              <w:spacing w:after="0" w:line="240" w:lineRule="auto"/>
              <w:rPr>
                <w:sz w:val="18"/>
                <w:szCs w:val="18"/>
              </w:rPr>
            </w:pPr>
          </w:p>
        </w:tc>
        <w:tc>
          <w:tcPr>
            <w:tcW w:w="521" w:type="pct"/>
            <w:tcBorders>
              <w:top w:val="single" w:sz="4" w:space="0" w:color="auto"/>
              <w:left w:val="single" w:sz="4" w:space="0" w:color="auto"/>
              <w:bottom w:val="single" w:sz="4" w:space="0" w:color="auto"/>
              <w:right w:val="single" w:sz="4" w:space="0" w:color="auto"/>
            </w:tcBorders>
            <w:vAlign w:val="center"/>
            <w:hideMark/>
          </w:tcPr>
          <w:p w:rsidR="00C747AB" w:rsidRPr="00C747AB" w:rsidRDefault="00DD4385" w:rsidP="00DD4385">
            <w:pPr>
              <w:autoSpaceDE w:val="0"/>
              <w:autoSpaceDN w:val="0"/>
              <w:adjustRightInd w:val="0"/>
              <w:spacing w:after="0" w:line="240" w:lineRule="auto"/>
              <w:ind w:right="60"/>
              <w:rPr>
                <w:sz w:val="18"/>
                <w:szCs w:val="18"/>
              </w:rPr>
            </w:pPr>
            <w:r>
              <w:rPr>
                <w:sz w:val="18"/>
                <w:szCs w:val="18"/>
              </w:rPr>
              <w:t>Yüzde</w:t>
            </w:r>
          </w:p>
        </w:tc>
        <w:tc>
          <w:tcPr>
            <w:tcW w:w="434" w:type="pct"/>
            <w:tcBorders>
              <w:top w:val="single" w:sz="4" w:space="0" w:color="auto"/>
              <w:left w:val="single" w:sz="4" w:space="0" w:color="auto"/>
              <w:bottom w:val="single" w:sz="4" w:space="0" w:color="auto"/>
              <w:right w:val="single" w:sz="4" w:space="0" w:color="auto"/>
            </w:tcBorders>
            <w:vAlign w:val="center"/>
            <w:hideMark/>
          </w:tcPr>
          <w:p w:rsidR="00C747AB" w:rsidRPr="00C747AB" w:rsidRDefault="00C747AB" w:rsidP="00C747AB">
            <w:pPr>
              <w:autoSpaceDE w:val="0"/>
              <w:autoSpaceDN w:val="0"/>
              <w:adjustRightInd w:val="0"/>
              <w:spacing w:after="0" w:line="240" w:lineRule="auto"/>
              <w:ind w:left="60" w:right="60"/>
              <w:rPr>
                <w:sz w:val="18"/>
                <w:szCs w:val="18"/>
              </w:rPr>
            </w:pPr>
            <w:r w:rsidRPr="00C747AB">
              <w:rPr>
                <w:sz w:val="18"/>
                <w:szCs w:val="18"/>
              </w:rPr>
              <w:t>21</w:t>
            </w:r>
            <w:r w:rsidR="00DD4385">
              <w:rPr>
                <w:sz w:val="18"/>
                <w:szCs w:val="18"/>
              </w:rPr>
              <w:t>,</w:t>
            </w:r>
            <w:r w:rsidRPr="00C747AB">
              <w:rPr>
                <w:sz w:val="18"/>
                <w:szCs w:val="18"/>
              </w:rPr>
              <w:t>4%</w:t>
            </w:r>
          </w:p>
        </w:tc>
        <w:tc>
          <w:tcPr>
            <w:tcW w:w="432" w:type="pct"/>
            <w:tcBorders>
              <w:top w:val="single" w:sz="4" w:space="0" w:color="auto"/>
              <w:left w:val="single" w:sz="4" w:space="0" w:color="auto"/>
              <w:bottom w:val="single" w:sz="4" w:space="0" w:color="auto"/>
              <w:right w:val="single" w:sz="4" w:space="0" w:color="auto"/>
            </w:tcBorders>
            <w:vAlign w:val="center"/>
            <w:hideMark/>
          </w:tcPr>
          <w:p w:rsidR="00C747AB" w:rsidRPr="00C747AB" w:rsidRDefault="00C747AB" w:rsidP="00C747AB">
            <w:pPr>
              <w:autoSpaceDE w:val="0"/>
              <w:autoSpaceDN w:val="0"/>
              <w:adjustRightInd w:val="0"/>
              <w:spacing w:after="0" w:line="240" w:lineRule="auto"/>
              <w:ind w:left="60" w:right="60"/>
              <w:rPr>
                <w:sz w:val="18"/>
                <w:szCs w:val="18"/>
              </w:rPr>
            </w:pPr>
            <w:r w:rsidRPr="00C747AB">
              <w:rPr>
                <w:sz w:val="18"/>
                <w:szCs w:val="18"/>
              </w:rPr>
              <w:t>4</w:t>
            </w:r>
            <w:r w:rsidR="00DD4385">
              <w:rPr>
                <w:sz w:val="18"/>
                <w:szCs w:val="18"/>
              </w:rPr>
              <w:t>,</w:t>
            </w:r>
            <w:r w:rsidRPr="00C747AB">
              <w:rPr>
                <w:sz w:val="18"/>
                <w:szCs w:val="18"/>
              </w:rPr>
              <w:t>3%</w:t>
            </w:r>
          </w:p>
        </w:tc>
        <w:tc>
          <w:tcPr>
            <w:tcW w:w="433" w:type="pct"/>
            <w:tcBorders>
              <w:top w:val="single" w:sz="4" w:space="0" w:color="auto"/>
              <w:left w:val="single" w:sz="4" w:space="0" w:color="auto"/>
              <w:bottom w:val="single" w:sz="4" w:space="0" w:color="auto"/>
              <w:right w:val="single" w:sz="4" w:space="0" w:color="auto"/>
            </w:tcBorders>
            <w:vAlign w:val="center"/>
            <w:hideMark/>
          </w:tcPr>
          <w:p w:rsidR="00C747AB" w:rsidRPr="00C747AB" w:rsidRDefault="00C747AB" w:rsidP="00C747AB">
            <w:pPr>
              <w:autoSpaceDE w:val="0"/>
              <w:autoSpaceDN w:val="0"/>
              <w:adjustRightInd w:val="0"/>
              <w:spacing w:after="0" w:line="240" w:lineRule="auto"/>
              <w:ind w:left="60" w:right="60"/>
              <w:rPr>
                <w:sz w:val="18"/>
                <w:szCs w:val="18"/>
              </w:rPr>
            </w:pPr>
            <w:r w:rsidRPr="00C747AB">
              <w:rPr>
                <w:sz w:val="18"/>
                <w:szCs w:val="18"/>
              </w:rPr>
              <w:t>5</w:t>
            </w:r>
            <w:r w:rsidR="00DD4385">
              <w:rPr>
                <w:sz w:val="18"/>
                <w:szCs w:val="18"/>
              </w:rPr>
              <w:t>,</w:t>
            </w:r>
            <w:r w:rsidRPr="00C747AB">
              <w:rPr>
                <w:sz w:val="18"/>
                <w:szCs w:val="18"/>
              </w:rPr>
              <w:t>7%</w:t>
            </w:r>
          </w:p>
        </w:tc>
        <w:tc>
          <w:tcPr>
            <w:tcW w:w="348" w:type="pct"/>
            <w:tcBorders>
              <w:top w:val="single" w:sz="4" w:space="0" w:color="auto"/>
              <w:left w:val="single" w:sz="4" w:space="0" w:color="auto"/>
              <w:bottom w:val="single" w:sz="4" w:space="0" w:color="auto"/>
              <w:right w:val="single" w:sz="4" w:space="0" w:color="auto"/>
            </w:tcBorders>
            <w:vAlign w:val="center"/>
            <w:hideMark/>
          </w:tcPr>
          <w:p w:rsidR="00C747AB" w:rsidRPr="00C747AB" w:rsidRDefault="00C747AB" w:rsidP="00C747AB">
            <w:pPr>
              <w:autoSpaceDE w:val="0"/>
              <w:autoSpaceDN w:val="0"/>
              <w:adjustRightInd w:val="0"/>
              <w:spacing w:after="0" w:line="240" w:lineRule="auto"/>
              <w:ind w:left="60" w:right="60"/>
              <w:rPr>
                <w:sz w:val="18"/>
                <w:szCs w:val="18"/>
              </w:rPr>
            </w:pPr>
            <w:r w:rsidRPr="00C747AB">
              <w:rPr>
                <w:sz w:val="18"/>
                <w:szCs w:val="18"/>
              </w:rPr>
              <w:t>4</w:t>
            </w:r>
            <w:r w:rsidR="00DD4385">
              <w:rPr>
                <w:sz w:val="18"/>
                <w:szCs w:val="18"/>
              </w:rPr>
              <w:t>,</w:t>
            </w:r>
            <w:r w:rsidRPr="00C747AB">
              <w:rPr>
                <w:sz w:val="18"/>
                <w:szCs w:val="18"/>
              </w:rPr>
              <w:t>3%</w:t>
            </w:r>
          </w:p>
        </w:tc>
        <w:tc>
          <w:tcPr>
            <w:tcW w:w="347" w:type="pct"/>
            <w:tcBorders>
              <w:top w:val="single" w:sz="4" w:space="0" w:color="auto"/>
              <w:left w:val="single" w:sz="4" w:space="0" w:color="auto"/>
              <w:bottom w:val="single" w:sz="4" w:space="0" w:color="auto"/>
              <w:right w:val="single" w:sz="4" w:space="0" w:color="auto"/>
            </w:tcBorders>
            <w:vAlign w:val="center"/>
            <w:hideMark/>
          </w:tcPr>
          <w:p w:rsidR="00C747AB" w:rsidRPr="00C747AB" w:rsidRDefault="00C747AB" w:rsidP="00C747AB">
            <w:pPr>
              <w:autoSpaceDE w:val="0"/>
              <w:autoSpaceDN w:val="0"/>
              <w:adjustRightInd w:val="0"/>
              <w:spacing w:after="0" w:line="240" w:lineRule="auto"/>
              <w:ind w:left="60" w:right="60"/>
              <w:rPr>
                <w:sz w:val="18"/>
                <w:szCs w:val="18"/>
              </w:rPr>
            </w:pPr>
            <w:r w:rsidRPr="00C747AB">
              <w:rPr>
                <w:sz w:val="18"/>
                <w:szCs w:val="18"/>
              </w:rPr>
              <w:t>0</w:t>
            </w:r>
            <w:r w:rsidR="00DD4385">
              <w:rPr>
                <w:sz w:val="18"/>
                <w:szCs w:val="18"/>
              </w:rPr>
              <w:t>,</w:t>
            </w:r>
            <w:r w:rsidRPr="00C747AB">
              <w:rPr>
                <w:sz w:val="18"/>
                <w:szCs w:val="18"/>
              </w:rPr>
              <w:t>0%</w:t>
            </w:r>
          </w:p>
        </w:tc>
        <w:tc>
          <w:tcPr>
            <w:tcW w:w="452" w:type="pct"/>
            <w:tcBorders>
              <w:top w:val="single" w:sz="4" w:space="0" w:color="auto"/>
              <w:left w:val="single" w:sz="4" w:space="0" w:color="auto"/>
              <w:bottom w:val="single" w:sz="4" w:space="0" w:color="auto"/>
              <w:right w:val="single" w:sz="4" w:space="0" w:color="auto"/>
            </w:tcBorders>
            <w:vAlign w:val="center"/>
            <w:hideMark/>
          </w:tcPr>
          <w:p w:rsidR="00C747AB" w:rsidRPr="00C747AB" w:rsidRDefault="00C747AB" w:rsidP="00C747AB">
            <w:pPr>
              <w:autoSpaceDE w:val="0"/>
              <w:autoSpaceDN w:val="0"/>
              <w:adjustRightInd w:val="0"/>
              <w:spacing w:after="0" w:line="240" w:lineRule="auto"/>
              <w:ind w:left="60" w:right="60"/>
              <w:rPr>
                <w:sz w:val="18"/>
                <w:szCs w:val="18"/>
              </w:rPr>
            </w:pPr>
            <w:r w:rsidRPr="00C747AB">
              <w:rPr>
                <w:sz w:val="18"/>
                <w:szCs w:val="18"/>
              </w:rPr>
              <w:t>38</w:t>
            </w:r>
            <w:r w:rsidR="00DD4385">
              <w:rPr>
                <w:sz w:val="18"/>
                <w:szCs w:val="18"/>
              </w:rPr>
              <w:t>,</w:t>
            </w:r>
            <w:r w:rsidRPr="00C747AB">
              <w:rPr>
                <w:sz w:val="18"/>
                <w:szCs w:val="18"/>
              </w:rPr>
              <w:t>6%</w:t>
            </w:r>
          </w:p>
        </w:tc>
        <w:tc>
          <w:tcPr>
            <w:tcW w:w="417" w:type="pct"/>
            <w:tcBorders>
              <w:top w:val="single" w:sz="4" w:space="0" w:color="auto"/>
              <w:left w:val="single" w:sz="4" w:space="0" w:color="auto"/>
              <w:bottom w:val="single" w:sz="4" w:space="0" w:color="auto"/>
              <w:right w:val="single" w:sz="4" w:space="0" w:color="auto"/>
            </w:tcBorders>
            <w:vAlign w:val="center"/>
            <w:hideMark/>
          </w:tcPr>
          <w:p w:rsidR="00C747AB" w:rsidRPr="00C747AB" w:rsidRDefault="00C747AB" w:rsidP="00C747AB">
            <w:pPr>
              <w:autoSpaceDE w:val="0"/>
              <w:autoSpaceDN w:val="0"/>
              <w:adjustRightInd w:val="0"/>
              <w:spacing w:after="0" w:line="240" w:lineRule="auto"/>
              <w:ind w:left="60" w:right="60"/>
              <w:rPr>
                <w:sz w:val="18"/>
                <w:szCs w:val="18"/>
              </w:rPr>
            </w:pPr>
            <w:r w:rsidRPr="00C747AB">
              <w:rPr>
                <w:sz w:val="18"/>
                <w:szCs w:val="18"/>
              </w:rPr>
              <w:t>25</w:t>
            </w:r>
            <w:r w:rsidR="00DD4385">
              <w:rPr>
                <w:sz w:val="18"/>
                <w:szCs w:val="18"/>
              </w:rPr>
              <w:t>,</w:t>
            </w:r>
            <w:r w:rsidRPr="00C747AB">
              <w:rPr>
                <w:sz w:val="18"/>
                <w:szCs w:val="18"/>
              </w:rPr>
              <w:t>7%</w:t>
            </w:r>
          </w:p>
        </w:tc>
        <w:tc>
          <w:tcPr>
            <w:tcW w:w="344" w:type="pct"/>
            <w:tcBorders>
              <w:top w:val="single" w:sz="4" w:space="0" w:color="auto"/>
              <w:left w:val="single" w:sz="4" w:space="0" w:color="auto"/>
              <w:bottom w:val="single" w:sz="4" w:space="0" w:color="auto"/>
              <w:right w:val="single" w:sz="4" w:space="0" w:color="auto"/>
            </w:tcBorders>
            <w:vAlign w:val="center"/>
            <w:hideMark/>
          </w:tcPr>
          <w:p w:rsidR="00C747AB" w:rsidRPr="00C747AB" w:rsidRDefault="00C747AB" w:rsidP="00C747AB">
            <w:pPr>
              <w:autoSpaceDE w:val="0"/>
              <w:autoSpaceDN w:val="0"/>
              <w:adjustRightInd w:val="0"/>
              <w:spacing w:after="0" w:line="240" w:lineRule="auto"/>
              <w:ind w:left="60" w:right="60"/>
              <w:rPr>
                <w:sz w:val="18"/>
                <w:szCs w:val="18"/>
              </w:rPr>
            </w:pPr>
            <w:r w:rsidRPr="00C747AB">
              <w:rPr>
                <w:sz w:val="18"/>
                <w:szCs w:val="18"/>
              </w:rPr>
              <w:t>0</w:t>
            </w:r>
            <w:r w:rsidR="00DD4385">
              <w:rPr>
                <w:sz w:val="18"/>
                <w:szCs w:val="18"/>
              </w:rPr>
              <w:t>,</w:t>
            </w:r>
            <w:r w:rsidRPr="00C747AB">
              <w:rPr>
                <w:sz w:val="18"/>
                <w:szCs w:val="18"/>
              </w:rPr>
              <w:t>0%</w:t>
            </w:r>
          </w:p>
        </w:tc>
        <w:tc>
          <w:tcPr>
            <w:tcW w:w="514" w:type="pct"/>
            <w:tcBorders>
              <w:top w:val="single" w:sz="4" w:space="0" w:color="auto"/>
              <w:left w:val="single" w:sz="4" w:space="0" w:color="auto"/>
              <w:bottom w:val="single" w:sz="4" w:space="0" w:color="auto"/>
              <w:right w:val="single" w:sz="4" w:space="0" w:color="auto"/>
            </w:tcBorders>
            <w:vAlign w:val="center"/>
            <w:hideMark/>
          </w:tcPr>
          <w:p w:rsidR="00C747AB" w:rsidRPr="00C747AB" w:rsidRDefault="00C747AB" w:rsidP="00C747AB">
            <w:pPr>
              <w:autoSpaceDE w:val="0"/>
              <w:autoSpaceDN w:val="0"/>
              <w:adjustRightInd w:val="0"/>
              <w:spacing w:after="0" w:line="240" w:lineRule="auto"/>
              <w:ind w:left="60" w:right="60"/>
              <w:rPr>
                <w:sz w:val="18"/>
                <w:szCs w:val="18"/>
              </w:rPr>
            </w:pPr>
            <w:r w:rsidRPr="00C747AB">
              <w:rPr>
                <w:sz w:val="18"/>
                <w:szCs w:val="18"/>
              </w:rPr>
              <w:t>100%</w:t>
            </w:r>
          </w:p>
        </w:tc>
      </w:tr>
      <w:tr w:rsidR="00DD4385" w:rsidRPr="00C747AB" w:rsidTr="00DD4385">
        <w:trPr>
          <w:cantSplit/>
          <w:trHeight w:val="23"/>
        </w:trPr>
        <w:tc>
          <w:tcPr>
            <w:tcW w:w="154" w:type="pct"/>
            <w:vMerge/>
            <w:tcBorders>
              <w:top w:val="single" w:sz="4" w:space="0" w:color="auto"/>
              <w:left w:val="single" w:sz="4" w:space="0" w:color="auto"/>
              <w:bottom w:val="single" w:sz="4" w:space="0" w:color="auto"/>
              <w:right w:val="single" w:sz="4" w:space="0" w:color="auto"/>
            </w:tcBorders>
            <w:vAlign w:val="center"/>
            <w:hideMark/>
          </w:tcPr>
          <w:p w:rsidR="00C747AB" w:rsidRPr="00C747AB" w:rsidRDefault="00C747AB" w:rsidP="00C747AB">
            <w:pPr>
              <w:spacing w:after="0" w:line="240" w:lineRule="auto"/>
              <w:rPr>
                <w:sz w:val="18"/>
                <w:szCs w:val="18"/>
              </w:rPr>
            </w:pPr>
          </w:p>
        </w:tc>
        <w:tc>
          <w:tcPr>
            <w:tcW w:w="605" w:type="pct"/>
            <w:vMerge w:val="restart"/>
            <w:tcBorders>
              <w:top w:val="single" w:sz="4" w:space="0" w:color="auto"/>
              <w:left w:val="single" w:sz="4" w:space="0" w:color="auto"/>
              <w:bottom w:val="single" w:sz="4" w:space="0" w:color="auto"/>
              <w:right w:val="single" w:sz="4" w:space="0" w:color="auto"/>
            </w:tcBorders>
            <w:vAlign w:val="center"/>
            <w:hideMark/>
          </w:tcPr>
          <w:p w:rsidR="00C747AB" w:rsidRPr="00C747AB" w:rsidRDefault="006B694C" w:rsidP="00C747AB">
            <w:pPr>
              <w:autoSpaceDE w:val="0"/>
              <w:autoSpaceDN w:val="0"/>
              <w:adjustRightInd w:val="0"/>
              <w:spacing w:after="0" w:line="240" w:lineRule="auto"/>
              <w:ind w:left="60" w:right="60"/>
              <w:rPr>
                <w:sz w:val="18"/>
                <w:szCs w:val="18"/>
              </w:rPr>
            </w:pPr>
            <w:r>
              <w:rPr>
                <w:sz w:val="18"/>
                <w:szCs w:val="18"/>
              </w:rPr>
              <w:t>12 yaş üzeri</w:t>
            </w:r>
          </w:p>
        </w:tc>
        <w:tc>
          <w:tcPr>
            <w:tcW w:w="521" w:type="pct"/>
            <w:tcBorders>
              <w:top w:val="single" w:sz="4" w:space="0" w:color="auto"/>
              <w:left w:val="single" w:sz="4" w:space="0" w:color="auto"/>
              <w:bottom w:val="single" w:sz="4" w:space="0" w:color="auto"/>
              <w:right w:val="single" w:sz="4" w:space="0" w:color="auto"/>
            </w:tcBorders>
            <w:vAlign w:val="center"/>
            <w:hideMark/>
          </w:tcPr>
          <w:p w:rsidR="00C747AB" w:rsidRPr="00C747AB" w:rsidRDefault="007C7916" w:rsidP="00DD4385">
            <w:pPr>
              <w:autoSpaceDE w:val="0"/>
              <w:autoSpaceDN w:val="0"/>
              <w:adjustRightInd w:val="0"/>
              <w:spacing w:after="0" w:line="240" w:lineRule="auto"/>
              <w:ind w:right="60"/>
              <w:rPr>
                <w:sz w:val="18"/>
                <w:szCs w:val="18"/>
              </w:rPr>
            </w:pPr>
            <w:r>
              <w:rPr>
                <w:sz w:val="18"/>
                <w:szCs w:val="18"/>
              </w:rPr>
              <w:t>Adet</w:t>
            </w:r>
          </w:p>
        </w:tc>
        <w:tc>
          <w:tcPr>
            <w:tcW w:w="434" w:type="pct"/>
            <w:tcBorders>
              <w:top w:val="single" w:sz="4" w:space="0" w:color="auto"/>
              <w:left w:val="single" w:sz="4" w:space="0" w:color="auto"/>
              <w:bottom w:val="single" w:sz="4" w:space="0" w:color="auto"/>
              <w:right w:val="single" w:sz="4" w:space="0" w:color="auto"/>
            </w:tcBorders>
            <w:vAlign w:val="center"/>
            <w:hideMark/>
          </w:tcPr>
          <w:p w:rsidR="00C747AB" w:rsidRPr="00C747AB" w:rsidRDefault="00C747AB" w:rsidP="00C747AB">
            <w:pPr>
              <w:autoSpaceDE w:val="0"/>
              <w:autoSpaceDN w:val="0"/>
              <w:adjustRightInd w:val="0"/>
              <w:spacing w:after="0" w:line="240" w:lineRule="auto"/>
              <w:ind w:left="60" w:right="60"/>
              <w:rPr>
                <w:sz w:val="18"/>
                <w:szCs w:val="18"/>
              </w:rPr>
            </w:pPr>
            <w:r w:rsidRPr="00C747AB">
              <w:rPr>
                <w:sz w:val="18"/>
                <w:szCs w:val="18"/>
              </w:rPr>
              <w:t>24</w:t>
            </w:r>
          </w:p>
        </w:tc>
        <w:tc>
          <w:tcPr>
            <w:tcW w:w="432" w:type="pct"/>
            <w:tcBorders>
              <w:top w:val="single" w:sz="4" w:space="0" w:color="auto"/>
              <w:left w:val="single" w:sz="4" w:space="0" w:color="auto"/>
              <w:bottom w:val="single" w:sz="4" w:space="0" w:color="auto"/>
              <w:right w:val="single" w:sz="4" w:space="0" w:color="auto"/>
            </w:tcBorders>
            <w:vAlign w:val="center"/>
            <w:hideMark/>
          </w:tcPr>
          <w:p w:rsidR="00C747AB" w:rsidRPr="00C747AB" w:rsidRDefault="00C747AB" w:rsidP="00C747AB">
            <w:pPr>
              <w:autoSpaceDE w:val="0"/>
              <w:autoSpaceDN w:val="0"/>
              <w:adjustRightInd w:val="0"/>
              <w:spacing w:after="0" w:line="240" w:lineRule="auto"/>
              <w:ind w:left="60" w:right="60"/>
              <w:rPr>
                <w:sz w:val="18"/>
                <w:szCs w:val="18"/>
              </w:rPr>
            </w:pPr>
            <w:r w:rsidRPr="00C747AB">
              <w:rPr>
                <w:sz w:val="18"/>
                <w:szCs w:val="18"/>
              </w:rPr>
              <w:t>2</w:t>
            </w:r>
          </w:p>
        </w:tc>
        <w:tc>
          <w:tcPr>
            <w:tcW w:w="433" w:type="pct"/>
            <w:tcBorders>
              <w:top w:val="single" w:sz="4" w:space="0" w:color="auto"/>
              <w:left w:val="single" w:sz="4" w:space="0" w:color="auto"/>
              <w:bottom w:val="single" w:sz="4" w:space="0" w:color="auto"/>
              <w:right w:val="single" w:sz="4" w:space="0" w:color="auto"/>
            </w:tcBorders>
            <w:vAlign w:val="center"/>
            <w:hideMark/>
          </w:tcPr>
          <w:p w:rsidR="00C747AB" w:rsidRPr="00C747AB" w:rsidRDefault="00C747AB" w:rsidP="00C747AB">
            <w:pPr>
              <w:autoSpaceDE w:val="0"/>
              <w:autoSpaceDN w:val="0"/>
              <w:adjustRightInd w:val="0"/>
              <w:spacing w:after="0" w:line="240" w:lineRule="auto"/>
              <w:ind w:left="60" w:right="60"/>
              <w:rPr>
                <w:sz w:val="18"/>
                <w:szCs w:val="18"/>
              </w:rPr>
            </w:pPr>
            <w:r w:rsidRPr="00C747AB">
              <w:rPr>
                <w:sz w:val="18"/>
                <w:szCs w:val="18"/>
              </w:rPr>
              <w:t>6</w:t>
            </w:r>
          </w:p>
        </w:tc>
        <w:tc>
          <w:tcPr>
            <w:tcW w:w="348" w:type="pct"/>
            <w:tcBorders>
              <w:top w:val="single" w:sz="4" w:space="0" w:color="auto"/>
              <w:left w:val="single" w:sz="4" w:space="0" w:color="auto"/>
              <w:bottom w:val="single" w:sz="4" w:space="0" w:color="auto"/>
              <w:right w:val="single" w:sz="4" w:space="0" w:color="auto"/>
            </w:tcBorders>
            <w:vAlign w:val="center"/>
            <w:hideMark/>
          </w:tcPr>
          <w:p w:rsidR="00C747AB" w:rsidRPr="00C747AB" w:rsidRDefault="00C747AB" w:rsidP="00C747AB">
            <w:pPr>
              <w:autoSpaceDE w:val="0"/>
              <w:autoSpaceDN w:val="0"/>
              <w:adjustRightInd w:val="0"/>
              <w:spacing w:after="0" w:line="240" w:lineRule="auto"/>
              <w:ind w:left="60" w:right="60"/>
              <w:rPr>
                <w:sz w:val="18"/>
                <w:szCs w:val="18"/>
              </w:rPr>
            </w:pPr>
            <w:r w:rsidRPr="00C747AB">
              <w:rPr>
                <w:sz w:val="18"/>
                <w:szCs w:val="18"/>
              </w:rPr>
              <w:t>3</w:t>
            </w:r>
          </w:p>
        </w:tc>
        <w:tc>
          <w:tcPr>
            <w:tcW w:w="347" w:type="pct"/>
            <w:tcBorders>
              <w:top w:val="single" w:sz="4" w:space="0" w:color="auto"/>
              <w:left w:val="single" w:sz="4" w:space="0" w:color="auto"/>
              <w:bottom w:val="single" w:sz="4" w:space="0" w:color="auto"/>
              <w:right w:val="single" w:sz="4" w:space="0" w:color="auto"/>
            </w:tcBorders>
            <w:vAlign w:val="center"/>
            <w:hideMark/>
          </w:tcPr>
          <w:p w:rsidR="00C747AB" w:rsidRPr="00C747AB" w:rsidRDefault="00C747AB" w:rsidP="00C747AB">
            <w:pPr>
              <w:autoSpaceDE w:val="0"/>
              <w:autoSpaceDN w:val="0"/>
              <w:adjustRightInd w:val="0"/>
              <w:spacing w:after="0" w:line="240" w:lineRule="auto"/>
              <w:ind w:left="60" w:right="60"/>
              <w:rPr>
                <w:sz w:val="18"/>
                <w:szCs w:val="18"/>
              </w:rPr>
            </w:pPr>
            <w:r w:rsidRPr="00C747AB">
              <w:rPr>
                <w:sz w:val="18"/>
                <w:szCs w:val="18"/>
              </w:rPr>
              <w:t>0</w:t>
            </w:r>
          </w:p>
        </w:tc>
        <w:tc>
          <w:tcPr>
            <w:tcW w:w="452" w:type="pct"/>
            <w:tcBorders>
              <w:top w:val="single" w:sz="4" w:space="0" w:color="auto"/>
              <w:left w:val="single" w:sz="4" w:space="0" w:color="auto"/>
              <w:bottom w:val="single" w:sz="4" w:space="0" w:color="auto"/>
              <w:right w:val="single" w:sz="4" w:space="0" w:color="auto"/>
            </w:tcBorders>
            <w:vAlign w:val="center"/>
            <w:hideMark/>
          </w:tcPr>
          <w:p w:rsidR="00C747AB" w:rsidRPr="00C747AB" w:rsidRDefault="00C747AB" w:rsidP="00C747AB">
            <w:pPr>
              <w:autoSpaceDE w:val="0"/>
              <w:autoSpaceDN w:val="0"/>
              <w:adjustRightInd w:val="0"/>
              <w:spacing w:after="0" w:line="240" w:lineRule="auto"/>
              <w:ind w:left="60" w:right="60"/>
              <w:rPr>
                <w:sz w:val="18"/>
                <w:szCs w:val="18"/>
              </w:rPr>
            </w:pPr>
            <w:r w:rsidRPr="00C747AB">
              <w:rPr>
                <w:sz w:val="18"/>
                <w:szCs w:val="18"/>
              </w:rPr>
              <w:t>21</w:t>
            </w:r>
          </w:p>
        </w:tc>
        <w:tc>
          <w:tcPr>
            <w:tcW w:w="417" w:type="pct"/>
            <w:tcBorders>
              <w:top w:val="single" w:sz="4" w:space="0" w:color="auto"/>
              <w:left w:val="single" w:sz="4" w:space="0" w:color="auto"/>
              <w:bottom w:val="single" w:sz="4" w:space="0" w:color="auto"/>
              <w:right w:val="single" w:sz="4" w:space="0" w:color="auto"/>
            </w:tcBorders>
            <w:vAlign w:val="center"/>
            <w:hideMark/>
          </w:tcPr>
          <w:p w:rsidR="00C747AB" w:rsidRPr="00C747AB" w:rsidRDefault="00C747AB" w:rsidP="00C747AB">
            <w:pPr>
              <w:autoSpaceDE w:val="0"/>
              <w:autoSpaceDN w:val="0"/>
              <w:adjustRightInd w:val="0"/>
              <w:spacing w:after="0" w:line="240" w:lineRule="auto"/>
              <w:ind w:left="60" w:right="60"/>
              <w:rPr>
                <w:sz w:val="18"/>
                <w:szCs w:val="18"/>
              </w:rPr>
            </w:pPr>
            <w:r w:rsidRPr="00C747AB">
              <w:rPr>
                <w:sz w:val="18"/>
                <w:szCs w:val="18"/>
              </w:rPr>
              <w:t>11</w:t>
            </w:r>
          </w:p>
        </w:tc>
        <w:tc>
          <w:tcPr>
            <w:tcW w:w="344" w:type="pct"/>
            <w:tcBorders>
              <w:top w:val="single" w:sz="4" w:space="0" w:color="auto"/>
              <w:left w:val="single" w:sz="4" w:space="0" w:color="auto"/>
              <w:bottom w:val="single" w:sz="4" w:space="0" w:color="auto"/>
              <w:right w:val="single" w:sz="4" w:space="0" w:color="auto"/>
            </w:tcBorders>
            <w:vAlign w:val="center"/>
            <w:hideMark/>
          </w:tcPr>
          <w:p w:rsidR="00C747AB" w:rsidRPr="00C747AB" w:rsidRDefault="00C747AB" w:rsidP="00C747AB">
            <w:pPr>
              <w:autoSpaceDE w:val="0"/>
              <w:autoSpaceDN w:val="0"/>
              <w:adjustRightInd w:val="0"/>
              <w:spacing w:after="0" w:line="240" w:lineRule="auto"/>
              <w:ind w:left="60" w:right="60"/>
              <w:rPr>
                <w:sz w:val="18"/>
                <w:szCs w:val="18"/>
              </w:rPr>
            </w:pPr>
            <w:r w:rsidRPr="00C747AB">
              <w:rPr>
                <w:sz w:val="18"/>
                <w:szCs w:val="18"/>
              </w:rPr>
              <w:t>3</w:t>
            </w:r>
          </w:p>
        </w:tc>
        <w:tc>
          <w:tcPr>
            <w:tcW w:w="514" w:type="pct"/>
            <w:tcBorders>
              <w:top w:val="single" w:sz="4" w:space="0" w:color="auto"/>
              <w:left w:val="single" w:sz="4" w:space="0" w:color="auto"/>
              <w:bottom w:val="single" w:sz="4" w:space="0" w:color="auto"/>
              <w:right w:val="single" w:sz="4" w:space="0" w:color="auto"/>
            </w:tcBorders>
            <w:vAlign w:val="center"/>
            <w:hideMark/>
          </w:tcPr>
          <w:p w:rsidR="00C747AB" w:rsidRPr="00C747AB" w:rsidRDefault="00C747AB" w:rsidP="00C747AB">
            <w:pPr>
              <w:autoSpaceDE w:val="0"/>
              <w:autoSpaceDN w:val="0"/>
              <w:adjustRightInd w:val="0"/>
              <w:spacing w:after="0" w:line="240" w:lineRule="auto"/>
              <w:ind w:left="60" w:right="60"/>
              <w:rPr>
                <w:sz w:val="18"/>
                <w:szCs w:val="18"/>
              </w:rPr>
            </w:pPr>
            <w:r w:rsidRPr="00C747AB">
              <w:rPr>
                <w:sz w:val="18"/>
                <w:szCs w:val="18"/>
              </w:rPr>
              <w:t>70</w:t>
            </w:r>
          </w:p>
        </w:tc>
      </w:tr>
      <w:tr w:rsidR="00DD4385" w:rsidRPr="00C747AB" w:rsidTr="00DD4385">
        <w:trPr>
          <w:trHeight w:val="23"/>
        </w:trPr>
        <w:tc>
          <w:tcPr>
            <w:tcW w:w="154" w:type="pct"/>
            <w:vMerge/>
            <w:tcBorders>
              <w:top w:val="single" w:sz="4" w:space="0" w:color="auto"/>
              <w:left w:val="single" w:sz="4" w:space="0" w:color="auto"/>
              <w:bottom w:val="single" w:sz="4" w:space="0" w:color="auto"/>
              <w:right w:val="single" w:sz="4" w:space="0" w:color="auto"/>
            </w:tcBorders>
            <w:vAlign w:val="center"/>
            <w:hideMark/>
          </w:tcPr>
          <w:p w:rsidR="00C747AB" w:rsidRPr="00C747AB" w:rsidRDefault="00C747AB" w:rsidP="00C747AB">
            <w:pPr>
              <w:spacing w:after="0" w:line="240" w:lineRule="auto"/>
              <w:rPr>
                <w:sz w:val="18"/>
                <w:szCs w:val="18"/>
              </w:rPr>
            </w:pPr>
          </w:p>
        </w:tc>
        <w:tc>
          <w:tcPr>
            <w:tcW w:w="605" w:type="pct"/>
            <w:vMerge/>
            <w:tcBorders>
              <w:top w:val="single" w:sz="4" w:space="0" w:color="auto"/>
              <w:left w:val="single" w:sz="4" w:space="0" w:color="auto"/>
              <w:bottom w:val="single" w:sz="4" w:space="0" w:color="auto"/>
              <w:right w:val="single" w:sz="4" w:space="0" w:color="auto"/>
            </w:tcBorders>
            <w:vAlign w:val="center"/>
            <w:hideMark/>
          </w:tcPr>
          <w:p w:rsidR="00C747AB" w:rsidRPr="00C747AB" w:rsidRDefault="00C747AB" w:rsidP="00C747AB">
            <w:pPr>
              <w:spacing w:after="0" w:line="240" w:lineRule="auto"/>
              <w:rPr>
                <w:sz w:val="18"/>
                <w:szCs w:val="18"/>
              </w:rPr>
            </w:pPr>
          </w:p>
        </w:tc>
        <w:tc>
          <w:tcPr>
            <w:tcW w:w="521" w:type="pct"/>
            <w:tcBorders>
              <w:top w:val="single" w:sz="4" w:space="0" w:color="auto"/>
              <w:left w:val="single" w:sz="4" w:space="0" w:color="auto"/>
              <w:bottom w:val="single" w:sz="4" w:space="0" w:color="auto"/>
              <w:right w:val="single" w:sz="4" w:space="0" w:color="auto"/>
            </w:tcBorders>
            <w:vAlign w:val="center"/>
            <w:hideMark/>
          </w:tcPr>
          <w:p w:rsidR="00C747AB" w:rsidRPr="00C747AB" w:rsidRDefault="00DD4385" w:rsidP="00DD4385">
            <w:pPr>
              <w:autoSpaceDE w:val="0"/>
              <w:autoSpaceDN w:val="0"/>
              <w:adjustRightInd w:val="0"/>
              <w:spacing w:after="0" w:line="240" w:lineRule="auto"/>
              <w:ind w:right="60"/>
              <w:rPr>
                <w:sz w:val="18"/>
                <w:szCs w:val="18"/>
              </w:rPr>
            </w:pPr>
            <w:r>
              <w:rPr>
                <w:sz w:val="18"/>
                <w:szCs w:val="18"/>
              </w:rPr>
              <w:t>Yüzde</w:t>
            </w:r>
          </w:p>
        </w:tc>
        <w:tc>
          <w:tcPr>
            <w:tcW w:w="434" w:type="pct"/>
            <w:tcBorders>
              <w:top w:val="single" w:sz="4" w:space="0" w:color="auto"/>
              <w:left w:val="single" w:sz="4" w:space="0" w:color="auto"/>
              <w:bottom w:val="single" w:sz="4" w:space="0" w:color="auto"/>
              <w:right w:val="single" w:sz="4" w:space="0" w:color="auto"/>
            </w:tcBorders>
            <w:vAlign w:val="center"/>
            <w:hideMark/>
          </w:tcPr>
          <w:p w:rsidR="00C747AB" w:rsidRPr="00C747AB" w:rsidRDefault="00C747AB" w:rsidP="00C747AB">
            <w:pPr>
              <w:autoSpaceDE w:val="0"/>
              <w:autoSpaceDN w:val="0"/>
              <w:adjustRightInd w:val="0"/>
              <w:spacing w:after="0" w:line="240" w:lineRule="auto"/>
              <w:ind w:left="60" w:right="60"/>
              <w:rPr>
                <w:sz w:val="18"/>
                <w:szCs w:val="18"/>
              </w:rPr>
            </w:pPr>
            <w:r w:rsidRPr="00C747AB">
              <w:rPr>
                <w:sz w:val="18"/>
                <w:szCs w:val="18"/>
              </w:rPr>
              <w:t>34</w:t>
            </w:r>
            <w:r w:rsidR="00DD4385">
              <w:rPr>
                <w:sz w:val="18"/>
                <w:szCs w:val="18"/>
              </w:rPr>
              <w:t>,</w:t>
            </w:r>
            <w:r w:rsidRPr="00C747AB">
              <w:rPr>
                <w:sz w:val="18"/>
                <w:szCs w:val="18"/>
              </w:rPr>
              <w:t>3%</w:t>
            </w:r>
          </w:p>
        </w:tc>
        <w:tc>
          <w:tcPr>
            <w:tcW w:w="432" w:type="pct"/>
            <w:tcBorders>
              <w:top w:val="single" w:sz="4" w:space="0" w:color="auto"/>
              <w:left w:val="single" w:sz="4" w:space="0" w:color="auto"/>
              <w:bottom w:val="single" w:sz="4" w:space="0" w:color="auto"/>
              <w:right w:val="single" w:sz="4" w:space="0" w:color="auto"/>
            </w:tcBorders>
            <w:vAlign w:val="center"/>
            <w:hideMark/>
          </w:tcPr>
          <w:p w:rsidR="00C747AB" w:rsidRPr="00C747AB" w:rsidRDefault="00C747AB" w:rsidP="00C747AB">
            <w:pPr>
              <w:autoSpaceDE w:val="0"/>
              <w:autoSpaceDN w:val="0"/>
              <w:adjustRightInd w:val="0"/>
              <w:spacing w:after="0" w:line="240" w:lineRule="auto"/>
              <w:ind w:left="60" w:right="60"/>
              <w:rPr>
                <w:sz w:val="18"/>
                <w:szCs w:val="18"/>
              </w:rPr>
            </w:pPr>
            <w:r w:rsidRPr="00C747AB">
              <w:rPr>
                <w:sz w:val="18"/>
                <w:szCs w:val="18"/>
              </w:rPr>
              <w:t>2</w:t>
            </w:r>
            <w:r w:rsidR="00DD4385">
              <w:rPr>
                <w:sz w:val="18"/>
                <w:szCs w:val="18"/>
              </w:rPr>
              <w:t>,</w:t>
            </w:r>
            <w:r w:rsidRPr="00C747AB">
              <w:rPr>
                <w:sz w:val="18"/>
                <w:szCs w:val="18"/>
              </w:rPr>
              <w:t>9%</w:t>
            </w:r>
          </w:p>
        </w:tc>
        <w:tc>
          <w:tcPr>
            <w:tcW w:w="433" w:type="pct"/>
            <w:tcBorders>
              <w:top w:val="single" w:sz="4" w:space="0" w:color="auto"/>
              <w:left w:val="single" w:sz="4" w:space="0" w:color="auto"/>
              <w:bottom w:val="single" w:sz="4" w:space="0" w:color="auto"/>
              <w:right w:val="single" w:sz="4" w:space="0" w:color="auto"/>
            </w:tcBorders>
            <w:vAlign w:val="center"/>
            <w:hideMark/>
          </w:tcPr>
          <w:p w:rsidR="00C747AB" w:rsidRPr="00C747AB" w:rsidRDefault="00C747AB" w:rsidP="00C747AB">
            <w:pPr>
              <w:autoSpaceDE w:val="0"/>
              <w:autoSpaceDN w:val="0"/>
              <w:adjustRightInd w:val="0"/>
              <w:spacing w:after="0" w:line="240" w:lineRule="auto"/>
              <w:ind w:left="60" w:right="60"/>
              <w:rPr>
                <w:sz w:val="18"/>
                <w:szCs w:val="18"/>
              </w:rPr>
            </w:pPr>
            <w:r w:rsidRPr="00C747AB">
              <w:rPr>
                <w:sz w:val="18"/>
                <w:szCs w:val="18"/>
              </w:rPr>
              <w:t>8</w:t>
            </w:r>
            <w:r w:rsidR="00DD4385">
              <w:rPr>
                <w:sz w:val="18"/>
                <w:szCs w:val="18"/>
              </w:rPr>
              <w:t>,</w:t>
            </w:r>
            <w:r w:rsidRPr="00C747AB">
              <w:rPr>
                <w:sz w:val="18"/>
                <w:szCs w:val="18"/>
              </w:rPr>
              <w:t>6%</w:t>
            </w:r>
          </w:p>
        </w:tc>
        <w:tc>
          <w:tcPr>
            <w:tcW w:w="348" w:type="pct"/>
            <w:tcBorders>
              <w:top w:val="single" w:sz="4" w:space="0" w:color="auto"/>
              <w:left w:val="single" w:sz="4" w:space="0" w:color="auto"/>
              <w:bottom w:val="single" w:sz="4" w:space="0" w:color="auto"/>
              <w:right w:val="single" w:sz="4" w:space="0" w:color="auto"/>
            </w:tcBorders>
            <w:vAlign w:val="center"/>
            <w:hideMark/>
          </w:tcPr>
          <w:p w:rsidR="00C747AB" w:rsidRPr="00C747AB" w:rsidRDefault="00C747AB" w:rsidP="00C747AB">
            <w:pPr>
              <w:autoSpaceDE w:val="0"/>
              <w:autoSpaceDN w:val="0"/>
              <w:adjustRightInd w:val="0"/>
              <w:spacing w:after="0" w:line="240" w:lineRule="auto"/>
              <w:ind w:left="60" w:right="60"/>
              <w:rPr>
                <w:sz w:val="18"/>
                <w:szCs w:val="18"/>
              </w:rPr>
            </w:pPr>
            <w:r w:rsidRPr="00C747AB">
              <w:rPr>
                <w:sz w:val="18"/>
                <w:szCs w:val="18"/>
              </w:rPr>
              <w:t>4</w:t>
            </w:r>
            <w:r w:rsidR="00DD4385">
              <w:rPr>
                <w:sz w:val="18"/>
                <w:szCs w:val="18"/>
              </w:rPr>
              <w:t>,</w:t>
            </w:r>
            <w:r w:rsidRPr="00C747AB">
              <w:rPr>
                <w:sz w:val="18"/>
                <w:szCs w:val="18"/>
              </w:rPr>
              <w:t>3%</w:t>
            </w:r>
          </w:p>
        </w:tc>
        <w:tc>
          <w:tcPr>
            <w:tcW w:w="347" w:type="pct"/>
            <w:tcBorders>
              <w:top w:val="single" w:sz="4" w:space="0" w:color="auto"/>
              <w:left w:val="single" w:sz="4" w:space="0" w:color="auto"/>
              <w:bottom w:val="single" w:sz="4" w:space="0" w:color="auto"/>
              <w:right w:val="single" w:sz="4" w:space="0" w:color="auto"/>
            </w:tcBorders>
            <w:vAlign w:val="center"/>
            <w:hideMark/>
          </w:tcPr>
          <w:p w:rsidR="00C747AB" w:rsidRPr="00C747AB" w:rsidRDefault="00C747AB" w:rsidP="00C747AB">
            <w:pPr>
              <w:autoSpaceDE w:val="0"/>
              <w:autoSpaceDN w:val="0"/>
              <w:adjustRightInd w:val="0"/>
              <w:spacing w:after="0" w:line="240" w:lineRule="auto"/>
              <w:ind w:left="60" w:right="60"/>
              <w:rPr>
                <w:sz w:val="18"/>
                <w:szCs w:val="18"/>
              </w:rPr>
            </w:pPr>
            <w:r w:rsidRPr="00C747AB">
              <w:rPr>
                <w:sz w:val="18"/>
                <w:szCs w:val="18"/>
              </w:rPr>
              <w:t>0</w:t>
            </w:r>
            <w:r w:rsidR="00DD4385">
              <w:rPr>
                <w:sz w:val="18"/>
                <w:szCs w:val="18"/>
              </w:rPr>
              <w:t>,</w:t>
            </w:r>
            <w:r w:rsidRPr="00C747AB">
              <w:rPr>
                <w:sz w:val="18"/>
                <w:szCs w:val="18"/>
              </w:rPr>
              <w:t>0%</w:t>
            </w:r>
          </w:p>
        </w:tc>
        <w:tc>
          <w:tcPr>
            <w:tcW w:w="452" w:type="pct"/>
            <w:tcBorders>
              <w:top w:val="single" w:sz="4" w:space="0" w:color="auto"/>
              <w:left w:val="single" w:sz="4" w:space="0" w:color="auto"/>
              <w:bottom w:val="single" w:sz="4" w:space="0" w:color="auto"/>
              <w:right w:val="single" w:sz="4" w:space="0" w:color="auto"/>
            </w:tcBorders>
            <w:vAlign w:val="center"/>
            <w:hideMark/>
          </w:tcPr>
          <w:p w:rsidR="00C747AB" w:rsidRPr="00C747AB" w:rsidRDefault="00C747AB" w:rsidP="00C747AB">
            <w:pPr>
              <w:autoSpaceDE w:val="0"/>
              <w:autoSpaceDN w:val="0"/>
              <w:adjustRightInd w:val="0"/>
              <w:spacing w:after="0" w:line="240" w:lineRule="auto"/>
              <w:ind w:left="60" w:right="60"/>
              <w:rPr>
                <w:sz w:val="18"/>
                <w:szCs w:val="18"/>
              </w:rPr>
            </w:pPr>
            <w:r w:rsidRPr="00C747AB">
              <w:rPr>
                <w:sz w:val="18"/>
                <w:szCs w:val="18"/>
              </w:rPr>
              <w:t>30</w:t>
            </w:r>
            <w:r w:rsidR="00DD4385">
              <w:rPr>
                <w:sz w:val="18"/>
                <w:szCs w:val="18"/>
              </w:rPr>
              <w:t>,</w:t>
            </w:r>
            <w:r w:rsidRPr="00C747AB">
              <w:rPr>
                <w:sz w:val="18"/>
                <w:szCs w:val="18"/>
              </w:rPr>
              <w:t>0%</w:t>
            </w:r>
          </w:p>
        </w:tc>
        <w:tc>
          <w:tcPr>
            <w:tcW w:w="417" w:type="pct"/>
            <w:tcBorders>
              <w:top w:val="single" w:sz="4" w:space="0" w:color="auto"/>
              <w:left w:val="single" w:sz="4" w:space="0" w:color="auto"/>
              <w:bottom w:val="single" w:sz="4" w:space="0" w:color="auto"/>
              <w:right w:val="single" w:sz="4" w:space="0" w:color="auto"/>
            </w:tcBorders>
            <w:vAlign w:val="center"/>
            <w:hideMark/>
          </w:tcPr>
          <w:p w:rsidR="00C747AB" w:rsidRPr="00C747AB" w:rsidRDefault="00C747AB" w:rsidP="00C747AB">
            <w:pPr>
              <w:autoSpaceDE w:val="0"/>
              <w:autoSpaceDN w:val="0"/>
              <w:adjustRightInd w:val="0"/>
              <w:spacing w:after="0" w:line="240" w:lineRule="auto"/>
              <w:ind w:left="60" w:right="60"/>
              <w:rPr>
                <w:sz w:val="18"/>
                <w:szCs w:val="18"/>
              </w:rPr>
            </w:pPr>
            <w:r w:rsidRPr="00C747AB">
              <w:rPr>
                <w:sz w:val="18"/>
                <w:szCs w:val="18"/>
              </w:rPr>
              <w:t>15</w:t>
            </w:r>
            <w:r w:rsidR="00DD4385">
              <w:rPr>
                <w:sz w:val="18"/>
                <w:szCs w:val="18"/>
              </w:rPr>
              <w:t>,</w:t>
            </w:r>
            <w:r w:rsidRPr="00C747AB">
              <w:rPr>
                <w:sz w:val="18"/>
                <w:szCs w:val="18"/>
              </w:rPr>
              <w:t>7%</w:t>
            </w:r>
          </w:p>
        </w:tc>
        <w:tc>
          <w:tcPr>
            <w:tcW w:w="344" w:type="pct"/>
            <w:tcBorders>
              <w:top w:val="single" w:sz="4" w:space="0" w:color="auto"/>
              <w:left w:val="single" w:sz="4" w:space="0" w:color="auto"/>
              <w:bottom w:val="single" w:sz="4" w:space="0" w:color="auto"/>
              <w:right w:val="single" w:sz="4" w:space="0" w:color="auto"/>
            </w:tcBorders>
            <w:vAlign w:val="center"/>
            <w:hideMark/>
          </w:tcPr>
          <w:p w:rsidR="00C747AB" w:rsidRPr="00C747AB" w:rsidRDefault="00C747AB" w:rsidP="00C747AB">
            <w:pPr>
              <w:autoSpaceDE w:val="0"/>
              <w:autoSpaceDN w:val="0"/>
              <w:adjustRightInd w:val="0"/>
              <w:spacing w:after="0" w:line="240" w:lineRule="auto"/>
              <w:ind w:left="60" w:right="60"/>
              <w:rPr>
                <w:sz w:val="18"/>
                <w:szCs w:val="18"/>
              </w:rPr>
            </w:pPr>
            <w:r w:rsidRPr="00C747AB">
              <w:rPr>
                <w:sz w:val="18"/>
                <w:szCs w:val="18"/>
              </w:rPr>
              <w:t>4</w:t>
            </w:r>
            <w:r w:rsidR="00DD4385">
              <w:rPr>
                <w:sz w:val="18"/>
                <w:szCs w:val="18"/>
              </w:rPr>
              <w:t>,</w:t>
            </w:r>
            <w:r w:rsidRPr="00C747AB">
              <w:rPr>
                <w:sz w:val="18"/>
                <w:szCs w:val="18"/>
              </w:rPr>
              <w:t>3%</w:t>
            </w:r>
          </w:p>
        </w:tc>
        <w:tc>
          <w:tcPr>
            <w:tcW w:w="514" w:type="pct"/>
            <w:tcBorders>
              <w:top w:val="single" w:sz="4" w:space="0" w:color="auto"/>
              <w:left w:val="single" w:sz="4" w:space="0" w:color="auto"/>
              <w:bottom w:val="single" w:sz="4" w:space="0" w:color="auto"/>
              <w:right w:val="single" w:sz="4" w:space="0" w:color="auto"/>
            </w:tcBorders>
            <w:vAlign w:val="center"/>
            <w:hideMark/>
          </w:tcPr>
          <w:p w:rsidR="00C747AB" w:rsidRPr="00C747AB" w:rsidRDefault="00C747AB" w:rsidP="00C747AB">
            <w:pPr>
              <w:autoSpaceDE w:val="0"/>
              <w:autoSpaceDN w:val="0"/>
              <w:adjustRightInd w:val="0"/>
              <w:spacing w:after="0" w:line="240" w:lineRule="auto"/>
              <w:ind w:left="60" w:right="60"/>
              <w:rPr>
                <w:sz w:val="18"/>
                <w:szCs w:val="18"/>
              </w:rPr>
            </w:pPr>
            <w:r w:rsidRPr="00C747AB">
              <w:rPr>
                <w:sz w:val="18"/>
                <w:szCs w:val="18"/>
              </w:rPr>
              <w:t>100%</w:t>
            </w:r>
          </w:p>
        </w:tc>
      </w:tr>
      <w:tr w:rsidR="00DD4385" w:rsidRPr="00C747AB" w:rsidTr="00DD4385">
        <w:trPr>
          <w:trHeight w:val="23"/>
        </w:trPr>
        <w:tc>
          <w:tcPr>
            <w:tcW w:w="758" w:type="pct"/>
            <w:gridSpan w:val="2"/>
            <w:vMerge w:val="restart"/>
            <w:tcBorders>
              <w:top w:val="single" w:sz="4" w:space="0" w:color="auto"/>
              <w:left w:val="single" w:sz="4" w:space="0" w:color="auto"/>
              <w:bottom w:val="single" w:sz="4" w:space="0" w:color="auto"/>
              <w:right w:val="single" w:sz="4" w:space="0" w:color="auto"/>
            </w:tcBorders>
            <w:vAlign w:val="center"/>
            <w:hideMark/>
          </w:tcPr>
          <w:p w:rsidR="00C747AB" w:rsidRPr="00C747AB" w:rsidRDefault="007C7916" w:rsidP="00C747AB">
            <w:pPr>
              <w:autoSpaceDE w:val="0"/>
              <w:autoSpaceDN w:val="0"/>
              <w:adjustRightInd w:val="0"/>
              <w:spacing w:after="0" w:line="240" w:lineRule="auto"/>
              <w:ind w:left="60" w:right="60"/>
              <w:rPr>
                <w:sz w:val="18"/>
                <w:szCs w:val="18"/>
              </w:rPr>
            </w:pPr>
            <w:r>
              <w:rPr>
                <w:sz w:val="18"/>
                <w:szCs w:val="18"/>
              </w:rPr>
              <w:t>Toplam</w:t>
            </w:r>
          </w:p>
        </w:tc>
        <w:tc>
          <w:tcPr>
            <w:tcW w:w="521" w:type="pct"/>
            <w:tcBorders>
              <w:top w:val="single" w:sz="4" w:space="0" w:color="auto"/>
              <w:left w:val="single" w:sz="4" w:space="0" w:color="auto"/>
              <w:bottom w:val="single" w:sz="4" w:space="0" w:color="auto"/>
              <w:right w:val="single" w:sz="4" w:space="0" w:color="auto"/>
            </w:tcBorders>
            <w:vAlign w:val="center"/>
            <w:hideMark/>
          </w:tcPr>
          <w:p w:rsidR="00C747AB" w:rsidRPr="00C747AB" w:rsidRDefault="007C7916" w:rsidP="00DD4385">
            <w:pPr>
              <w:autoSpaceDE w:val="0"/>
              <w:autoSpaceDN w:val="0"/>
              <w:adjustRightInd w:val="0"/>
              <w:spacing w:after="0" w:line="240" w:lineRule="auto"/>
              <w:ind w:right="60"/>
              <w:rPr>
                <w:sz w:val="18"/>
                <w:szCs w:val="18"/>
              </w:rPr>
            </w:pPr>
            <w:r>
              <w:rPr>
                <w:sz w:val="18"/>
                <w:szCs w:val="18"/>
              </w:rPr>
              <w:t>Adet</w:t>
            </w:r>
          </w:p>
        </w:tc>
        <w:tc>
          <w:tcPr>
            <w:tcW w:w="434" w:type="pct"/>
            <w:tcBorders>
              <w:top w:val="single" w:sz="4" w:space="0" w:color="auto"/>
              <w:left w:val="single" w:sz="4" w:space="0" w:color="auto"/>
              <w:bottom w:val="single" w:sz="4" w:space="0" w:color="auto"/>
              <w:right w:val="single" w:sz="4" w:space="0" w:color="auto"/>
            </w:tcBorders>
            <w:vAlign w:val="center"/>
            <w:hideMark/>
          </w:tcPr>
          <w:p w:rsidR="00C747AB" w:rsidRPr="00C747AB" w:rsidRDefault="00C747AB" w:rsidP="00C747AB">
            <w:pPr>
              <w:autoSpaceDE w:val="0"/>
              <w:autoSpaceDN w:val="0"/>
              <w:adjustRightInd w:val="0"/>
              <w:spacing w:after="0" w:line="240" w:lineRule="auto"/>
              <w:ind w:left="60" w:right="60"/>
              <w:rPr>
                <w:sz w:val="18"/>
                <w:szCs w:val="18"/>
              </w:rPr>
            </w:pPr>
            <w:r w:rsidRPr="00C747AB">
              <w:rPr>
                <w:sz w:val="18"/>
                <w:szCs w:val="18"/>
              </w:rPr>
              <w:t>52</w:t>
            </w:r>
          </w:p>
        </w:tc>
        <w:tc>
          <w:tcPr>
            <w:tcW w:w="432" w:type="pct"/>
            <w:tcBorders>
              <w:top w:val="single" w:sz="4" w:space="0" w:color="auto"/>
              <w:left w:val="single" w:sz="4" w:space="0" w:color="auto"/>
              <w:bottom w:val="single" w:sz="4" w:space="0" w:color="auto"/>
              <w:right w:val="single" w:sz="4" w:space="0" w:color="auto"/>
            </w:tcBorders>
            <w:vAlign w:val="center"/>
            <w:hideMark/>
          </w:tcPr>
          <w:p w:rsidR="00C747AB" w:rsidRPr="00C747AB" w:rsidRDefault="00C747AB" w:rsidP="00C747AB">
            <w:pPr>
              <w:autoSpaceDE w:val="0"/>
              <w:autoSpaceDN w:val="0"/>
              <w:adjustRightInd w:val="0"/>
              <w:spacing w:after="0" w:line="240" w:lineRule="auto"/>
              <w:ind w:left="60" w:right="60"/>
              <w:rPr>
                <w:sz w:val="18"/>
                <w:szCs w:val="18"/>
              </w:rPr>
            </w:pPr>
            <w:r w:rsidRPr="00C747AB">
              <w:rPr>
                <w:sz w:val="18"/>
                <w:szCs w:val="18"/>
              </w:rPr>
              <w:t>9</w:t>
            </w:r>
          </w:p>
        </w:tc>
        <w:tc>
          <w:tcPr>
            <w:tcW w:w="433" w:type="pct"/>
            <w:tcBorders>
              <w:top w:val="single" w:sz="4" w:space="0" w:color="auto"/>
              <w:left w:val="single" w:sz="4" w:space="0" w:color="auto"/>
              <w:bottom w:val="single" w:sz="4" w:space="0" w:color="auto"/>
              <w:right w:val="single" w:sz="4" w:space="0" w:color="auto"/>
            </w:tcBorders>
            <w:vAlign w:val="center"/>
            <w:hideMark/>
          </w:tcPr>
          <w:p w:rsidR="00C747AB" w:rsidRPr="00C747AB" w:rsidRDefault="00C747AB" w:rsidP="00C747AB">
            <w:pPr>
              <w:autoSpaceDE w:val="0"/>
              <w:autoSpaceDN w:val="0"/>
              <w:adjustRightInd w:val="0"/>
              <w:spacing w:after="0" w:line="240" w:lineRule="auto"/>
              <w:ind w:left="60" w:right="60"/>
              <w:rPr>
                <w:sz w:val="18"/>
                <w:szCs w:val="18"/>
              </w:rPr>
            </w:pPr>
            <w:r w:rsidRPr="00C747AB">
              <w:rPr>
                <w:sz w:val="18"/>
                <w:szCs w:val="18"/>
              </w:rPr>
              <w:t>22</w:t>
            </w:r>
          </w:p>
        </w:tc>
        <w:tc>
          <w:tcPr>
            <w:tcW w:w="348" w:type="pct"/>
            <w:tcBorders>
              <w:top w:val="single" w:sz="4" w:space="0" w:color="auto"/>
              <w:left w:val="single" w:sz="4" w:space="0" w:color="auto"/>
              <w:bottom w:val="single" w:sz="4" w:space="0" w:color="auto"/>
              <w:right w:val="single" w:sz="4" w:space="0" w:color="auto"/>
            </w:tcBorders>
            <w:vAlign w:val="center"/>
            <w:hideMark/>
          </w:tcPr>
          <w:p w:rsidR="00C747AB" w:rsidRPr="00C747AB" w:rsidRDefault="00C747AB" w:rsidP="00C747AB">
            <w:pPr>
              <w:autoSpaceDE w:val="0"/>
              <w:autoSpaceDN w:val="0"/>
              <w:adjustRightInd w:val="0"/>
              <w:spacing w:after="0" w:line="240" w:lineRule="auto"/>
              <w:ind w:left="60" w:right="60"/>
              <w:rPr>
                <w:sz w:val="18"/>
                <w:szCs w:val="18"/>
              </w:rPr>
            </w:pPr>
            <w:r w:rsidRPr="00C747AB">
              <w:rPr>
                <w:sz w:val="18"/>
                <w:szCs w:val="18"/>
              </w:rPr>
              <w:t>10</w:t>
            </w:r>
          </w:p>
        </w:tc>
        <w:tc>
          <w:tcPr>
            <w:tcW w:w="347" w:type="pct"/>
            <w:tcBorders>
              <w:top w:val="single" w:sz="4" w:space="0" w:color="auto"/>
              <w:left w:val="single" w:sz="4" w:space="0" w:color="auto"/>
              <w:bottom w:val="single" w:sz="4" w:space="0" w:color="auto"/>
              <w:right w:val="single" w:sz="4" w:space="0" w:color="auto"/>
            </w:tcBorders>
            <w:vAlign w:val="center"/>
            <w:hideMark/>
          </w:tcPr>
          <w:p w:rsidR="00C747AB" w:rsidRPr="00C747AB" w:rsidRDefault="00C747AB" w:rsidP="00C747AB">
            <w:pPr>
              <w:autoSpaceDE w:val="0"/>
              <w:autoSpaceDN w:val="0"/>
              <w:adjustRightInd w:val="0"/>
              <w:spacing w:after="0" w:line="240" w:lineRule="auto"/>
              <w:ind w:left="60" w:right="60"/>
              <w:rPr>
                <w:sz w:val="18"/>
                <w:szCs w:val="18"/>
              </w:rPr>
            </w:pPr>
            <w:r w:rsidRPr="00C747AB">
              <w:rPr>
                <w:sz w:val="18"/>
                <w:szCs w:val="18"/>
              </w:rPr>
              <w:t>4</w:t>
            </w:r>
          </w:p>
        </w:tc>
        <w:tc>
          <w:tcPr>
            <w:tcW w:w="452" w:type="pct"/>
            <w:tcBorders>
              <w:top w:val="single" w:sz="4" w:space="0" w:color="auto"/>
              <w:left w:val="single" w:sz="4" w:space="0" w:color="auto"/>
              <w:bottom w:val="single" w:sz="4" w:space="0" w:color="auto"/>
              <w:right w:val="single" w:sz="4" w:space="0" w:color="auto"/>
            </w:tcBorders>
            <w:vAlign w:val="center"/>
            <w:hideMark/>
          </w:tcPr>
          <w:p w:rsidR="00C747AB" w:rsidRPr="00C747AB" w:rsidRDefault="00C747AB" w:rsidP="00C747AB">
            <w:pPr>
              <w:autoSpaceDE w:val="0"/>
              <w:autoSpaceDN w:val="0"/>
              <w:adjustRightInd w:val="0"/>
              <w:spacing w:after="0" w:line="240" w:lineRule="auto"/>
              <w:ind w:left="60" w:right="60"/>
              <w:rPr>
                <w:sz w:val="18"/>
                <w:szCs w:val="18"/>
              </w:rPr>
            </w:pPr>
            <w:r w:rsidRPr="00C747AB">
              <w:rPr>
                <w:sz w:val="18"/>
                <w:szCs w:val="18"/>
              </w:rPr>
              <w:t>63</w:t>
            </w:r>
          </w:p>
        </w:tc>
        <w:tc>
          <w:tcPr>
            <w:tcW w:w="417" w:type="pct"/>
            <w:tcBorders>
              <w:top w:val="single" w:sz="4" w:space="0" w:color="auto"/>
              <w:left w:val="single" w:sz="4" w:space="0" w:color="auto"/>
              <w:bottom w:val="single" w:sz="4" w:space="0" w:color="auto"/>
              <w:right w:val="single" w:sz="4" w:space="0" w:color="auto"/>
            </w:tcBorders>
            <w:vAlign w:val="center"/>
            <w:hideMark/>
          </w:tcPr>
          <w:p w:rsidR="00C747AB" w:rsidRPr="00C747AB" w:rsidRDefault="00C747AB" w:rsidP="00C747AB">
            <w:pPr>
              <w:autoSpaceDE w:val="0"/>
              <w:autoSpaceDN w:val="0"/>
              <w:adjustRightInd w:val="0"/>
              <w:spacing w:after="0" w:line="240" w:lineRule="auto"/>
              <w:ind w:left="60" w:right="60"/>
              <w:rPr>
                <w:sz w:val="18"/>
                <w:szCs w:val="18"/>
              </w:rPr>
            </w:pPr>
            <w:r w:rsidRPr="00C747AB">
              <w:rPr>
                <w:sz w:val="18"/>
                <w:szCs w:val="18"/>
              </w:rPr>
              <w:t>41</w:t>
            </w:r>
          </w:p>
        </w:tc>
        <w:tc>
          <w:tcPr>
            <w:tcW w:w="344" w:type="pct"/>
            <w:tcBorders>
              <w:top w:val="single" w:sz="4" w:space="0" w:color="auto"/>
              <w:left w:val="single" w:sz="4" w:space="0" w:color="auto"/>
              <w:bottom w:val="single" w:sz="4" w:space="0" w:color="auto"/>
              <w:right w:val="single" w:sz="4" w:space="0" w:color="auto"/>
            </w:tcBorders>
            <w:vAlign w:val="center"/>
            <w:hideMark/>
          </w:tcPr>
          <w:p w:rsidR="00C747AB" w:rsidRPr="00C747AB" w:rsidRDefault="00C747AB" w:rsidP="00C747AB">
            <w:pPr>
              <w:autoSpaceDE w:val="0"/>
              <w:autoSpaceDN w:val="0"/>
              <w:adjustRightInd w:val="0"/>
              <w:spacing w:after="0" w:line="240" w:lineRule="auto"/>
              <w:ind w:left="60" w:right="60"/>
              <w:rPr>
                <w:sz w:val="18"/>
                <w:szCs w:val="18"/>
              </w:rPr>
            </w:pPr>
            <w:r w:rsidRPr="00C747AB">
              <w:rPr>
                <w:sz w:val="18"/>
                <w:szCs w:val="18"/>
              </w:rPr>
              <w:t>6</w:t>
            </w:r>
          </w:p>
        </w:tc>
        <w:tc>
          <w:tcPr>
            <w:tcW w:w="514" w:type="pct"/>
            <w:tcBorders>
              <w:top w:val="single" w:sz="4" w:space="0" w:color="auto"/>
              <w:left w:val="single" w:sz="4" w:space="0" w:color="auto"/>
              <w:bottom w:val="single" w:sz="4" w:space="0" w:color="auto"/>
              <w:right w:val="single" w:sz="4" w:space="0" w:color="auto"/>
            </w:tcBorders>
            <w:vAlign w:val="center"/>
            <w:hideMark/>
          </w:tcPr>
          <w:p w:rsidR="00C747AB" w:rsidRPr="00C747AB" w:rsidRDefault="00C747AB" w:rsidP="00C747AB">
            <w:pPr>
              <w:autoSpaceDE w:val="0"/>
              <w:autoSpaceDN w:val="0"/>
              <w:adjustRightInd w:val="0"/>
              <w:spacing w:after="0" w:line="240" w:lineRule="auto"/>
              <w:ind w:left="60" w:right="60"/>
              <w:rPr>
                <w:sz w:val="18"/>
                <w:szCs w:val="18"/>
              </w:rPr>
            </w:pPr>
            <w:r w:rsidRPr="00C747AB">
              <w:rPr>
                <w:sz w:val="18"/>
                <w:szCs w:val="18"/>
              </w:rPr>
              <w:t>207</w:t>
            </w:r>
          </w:p>
        </w:tc>
      </w:tr>
      <w:tr w:rsidR="00DD4385" w:rsidRPr="00C747AB" w:rsidTr="00DD4385">
        <w:trPr>
          <w:trHeight w:val="23"/>
        </w:trPr>
        <w:tc>
          <w:tcPr>
            <w:tcW w:w="758" w:type="pct"/>
            <w:gridSpan w:val="2"/>
            <w:vMerge/>
            <w:tcBorders>
              <w:top w:val="single" w:sz="4" w:space="0" w:color="auto"/>
              <w:left w:val="single" w:sz="4" w:space="0" w:color="auto"/>
              <w:bottom w:val="single" w:sz="4" w:space="0" w:color="auto"/>
              <w:right w:val="single" w:sz="4" w:space="0" w:color="auto"/>
            </w:tcBorders>
            <w:vAlign w:val="center"/>
            <w:hideMark/>
          </w:tcPr>
          <w:p w:rsidR="00C747AB" w:rsidRPr="00C747AB" w:rsidRDefault="00C747AB" w:rsidP="00C747AB">
            <w:pPr>
              <w:spacing w:after="0" w:line="240" w:lineRule="auto"/>
              <w:rPr>
                <w:sz w:val="18"/>
                <w:szCs w:val="18"/>
              </w:rPr>
            </w:pPr>
          </w:p>
        </w:tc>
        <w:tc>
          <w:tcPr>
            <w:tcW w:w="521" w:type="pct"/>
            <w:tcBorders>
              <w:top w:val="single" w:sz="4" w:space="0" w:color="auto"/>
              <w:left w:val="single" w:sz="4" w:space="0" w:color="auto"/>
              <w:bottom w:val="single" w:sz="4" w:space="0" w:color="auto"/>
              <w:right w:val="single" w:sz="4" w:space="0" w:color="auto"/>
            </w:tcBorders>
            <w:vAlign w:val="center"/>
            <w:hideMark/>
          </w:tcPr>
          <w:p w:rsidR="00C747AB" w:rsidRPr="00C747AB" w:rsidRDefault="00DD4385" w:rsidP="00DD4385">
            <w:pPr>
              <w:autoSpaceDE w:val="0"/>
              <w:autoSpaceDN w:val="0"/>
              <w:adjustRightInd w:val="0"/>
              <w:spacing w:after="0" w:line="240" w:lineRule="auto"/>
              <w:ind w:right="60"/>
              <w:rPr>
                <w:sz w:val="18"/>
                <w:szCs w:val="18"/>
              </w:rPr>
            </w:pPr>
            <w:r>
              <w:rPr>
                <w:sz w:val="18"/>
                <w:szCs w:val="18"/>
              </w:rPr>
              <w:t>Yüzde</w:t>
            </w:r>
          </w:p>
        </w:tc>
        <w:tc>
          <w:tcPr>
            <w:tcW w:w="434" w:type="pct"/>
            <w:tcBorders>
              <w:top w:val="single" w:sz="4" w:space="0" w:color="auto"/>
              <w:left w:val="single" w:sz="4" w:space="0" w:color="auto"/>
              <w:bottom w:val="single" w:sz="4" w:space="0" w:color="auto"/>
              <w:right w:val="single" w:sz="4" w:space="0" w:color="auto"/>
            </w:tcBorders>
            <w:vAlign w:val="center"/>
            <w:hideMark/>
          </w:tcPr>
          <w:p w:rsidR="00C747AB" w:rsidRPr="00C747AB" w:rsidRDefault="00C747AB" w:rsidP="00C747AB">
            <w:pPr>
              <w:autoSpaceDE w:val="0"/>
              <w:autoSpaceDN w:val="0"/>
              <w:adjustRightInd w:val="0"/>
              <w:spacing w:after="0" w:line="240" w:lineRule="auto"/>
              <w:ind w:left="60" w:right="60"/>
              <w:rPr>
                <w:sz w:val="18"/>
                <w:szCs w:val="18"/>
              </w:rPr>
            </w:pPr>
            <w:r w:rsidRPr="00C747AB">
              <w:rPr>
                <w:sz w:val="18"/>
                <w:szCs w:val="18"/>
              </w:rPr>
              <w:t>25</w:t>
            </w:r>
            <w:r w:rsidR="00DD4385">
              <w:rPr>
                <w:sz w:val="18"/>
                <w:szCs w:val="18"/>
              </w:rPr>
              <w:t>,</w:t>
            </w:r>
            <w:r w:rsidRPr="00C747AB">
              <w:rPr>
                <w:sz w:val="18"/>
                <w:szCs w:val="18"/>
              </w:rPr>
              <w:t>1%</w:t>
            </w:r>
          </w:p>
        </w:tc>
        <w:tc>
          <w:tcPr>
            <w:tcW w:w="432" w:type="pct"/>
            <w:tcBorders>
              <w:top w:val="single" w:sz="4" w:space="0" w:color="auto"/>
              <w:left w:val="single" w:sz="4" w:space="0" w:color="auto"/>
              <w:bottom w:val="single" w:sz="4" w:space="0" w:color="auto"/>
              <w:right w:val="single" w:sz="4" w:space="0" w:color="auto"/>
            </w:tcBorders>
            <w:vAlign w:val="center"/>
            <w:hideMark/>
          </w:tcPr>
          <w:p w:rsidR="00C747AB" w:rsidRPr="00C747AB" w:rsidRDefault="00C747AB" w:rsidP="00C747AB">
            <w:pPr>
              <w:autoSpaceDE w:val="0"/>
              <w:autoSpaceDN w:val="0"/>
              <w:adjustRightInd w:val="0"/>
              <w:spacing w:after="0" w:line="240" w:lineRule="auto"/>
              <w:ind w:left="60" w:right="60"/>
              <w:rPr>
                <w:sz w:val="18"/>
                <w:szCs w:val="18"/>
              </w:rPr>
            </w:pPr>
            <w:r w:rsidRPr="00C747AB">
              <w:rPr>
                <w:sz w:val="18"/>
                <w:szCs w:val="18"/>
              </w:rPr>
              <w:t>4</w:t>
            </w:r>
            <w:r w:rsidR="00DD4385">
              <w:rPr>
                <w:sz w:val="18"/>
                <w:szCs w:val="18"/>
              </w:rPr>
              <w:t>,</w:t>
            </w:r>
            <w:r w:rsidRPr="00C747AB">
              <w:rPr>
                <w:sz w:val="18"/>
                <w:szCs w:val="18"/>
              </w:rPr>
              <w:t>3%</w:t>
            </w:r>
          </w:p>
        </w:tc>
        <w:tc>
          <w:tcPr>
            <w:tcW w:w="433" w:type="pct"/>
            <w:tcBorders>
              <w:top w:val="single" w:sz="4" w:space="0" w:color="auto"/>
              <w:left w:val="single" w:sz="4" w:space="0" w:color="auto"/>
              <w:bottom w:val="single" w:sz="4" w:space="0" w:color="auto"/>
              <w:right w:val="single" w:sz="4" w:space="0" w:color="auto"/>
            </w:tcBorders>
            <w:vAlign w:val="center"/>
            <w:hideMark/>
          </w:tcPr>
          <w:p w:rsidR="00C747AB" w:rsidRPr="00C747AB" w:rsidRDefault="00C747AB" w:rsidP="00C747AB">
            <w:pPr>
              <w:autoSpaceDE w:val="0"/>
              <w:autoSpaceDN w:val="0"/>
              <w:adjustRightInd w:val="0"/>
              <w:spacing w:after="0" w:line="240" w:lineRule="auto"/>
              <w:ind w:left="60" w:right="60"/>
              <w:rPr>
                <w:sz w:val="18"/>
                <w:szCs w:val="18"/>
              </w:rPr>
            </w:pPr>
            <w:r w:rsidRPr="00C747AB">
              <w:rPr>
                <w:sz w:val="18"/>
                <w:szCs w:val="18"/>
              </w:rPr>
              <w:t>10</w:t>
            </w:r>
            <w:r w:rsidR="00DD4385">
              <w:rPr>
                <w:sz w:val="18"/>
                <w:szCs w:val="18"/>
              </w:rPr>
              <w:t>,</w:t>
            </w:r>
            <w:r w:rsidRPr="00C747AB">
              <w:rPr>
                <w:sz w:val="18"/>
                <w:szCs w:val="18"/>
              </w:rPr>
              <w:t>6%</w:t>
            </w:r>
          </w:p>
        </w:tc>
        <w:tc>
          <w:tcPr>
            <w:tcW w:w="348" w:type="pct"/>
            <w:tcBorders>
              <w:top w:val="single" w:sz="4" w:space="0" w:color="auto"/>
              <w:left w:val="single" w:sz="4" w:space="0" w:color="auto"/>
              <w:bottom w:val="single" w:sz="4" w:space="0" w:color="auto"/>
              <w:right w:val="single" w:sz="4" w:space="0" w:color="auto"/>
            </w:tcBorders>
            <w:vAlign w:val="center"/>
            <w:hideMark/>
          </w:tcPr>
          <w:p w:rsidR="00C747AB" w:rsidRPr="00C747AB" w:rsidRDefault="00C747AB" w:rsidP="00C747AB">
            <w:pPr>
              <w:autoSpaceDE w:val="0"/>
              <w:autoSpaceDN w:val="0"/>
              <w:adjustRightInd w:val="0"/>
              <w:spacing w:after="0" w:line="240" w:lineRule="auto"/>
              <w:ind w:left="60" w:right="60"/>
              <w:rPr>
                <w:sz w:val="18"/>
                <w:szCs w:val="18"/>
              </w:rPr>
            </w:pPr>
            <w:r w:rsidRPr="00C747AB">
              <w:rPr>
                <w:sz w:val="18"/>
                <w:szCs w:val="18"/>
              </w:rPr>
              <w:t>4</w:t>
            </w:r>
            <w:r w:rsidR="00DD4385">
              <w:rPr>
                <w:sz w:val="18"/>
                <w:szCs w:val="18"/>
              </w:rPr>
              <w:t>,</w:t>
            </w:r>
            <w:r w:rsidRPr="00C747AB">
              <w:rPr>
                <w:sz w:val="18"/>
                <w:szCs w:val="18"/>
              </w:rPr>
              <w:t>8%</w:t>
            </w:r>
          </w:p>
        </w:tc>
        <w:tc>
          <w:tcPr>
            <w:tcW w:w="347" w:type="pct"/>
            <w:tcBorders>
              <w:top w:val="single" w:sz="4" w:space="0" w:color="auto"/>
              <w:left w:val="single" w:sz="4" w:space="0" w:color="auto"/>
              <w:bottom w:val="single" w:sz="4" w:space="0" w:color="auto"/>
              <w:right w:val="single" w:sz="4" w:space="0" w:color="auto"/>
            </w:tcBorders>
            <w:vAlign w:val="center"/>
            <w:hideMark/>
          </w:tcPr>
          <w:p w:rsidR="00C747AB" w:rsidRPr="00C747AB" w:rsidRDefault="00C747AB" w:rsidP="00C747AB">
            <w:pPr>
              <w:autoSpaceDE w:val="0"/>
              <w:autoSpaceDN w:val="0"/>
              <w:adjustRightInd w:val="0"/>
              <w:spacing w:after="0" w:line="240" w:lineRule="auto"/>
              <w:ind w:left="60" w:right="60"/>
              <w:rPr>
                <w:sz w:val="18"/>
                <w:szCs w:val="18"/>
              </w:rPr>
            </w:pPr>
            <w:r w:rsidRPr="00C747AB">
              <w:rPr>
                <w:sz w:val="18"/>
                <w:szCs w:val="18"/>
              </w:rPr>
              <w:t>1</w:t>
            </w:r>
            <w:r w:rsidR="00DD4385">
              <w:rPr>
                <w:sz w:val="18"/>
                <w:szCs w:val="18"/>
              </w:rPr>
              <w:t>,</w:t>
            </w:r>
            <w:r w:rsidRPr="00C747AB">
              <w:rPr>
                <w:sz w:val="18"/>
                <w:szCs w:val="18"/>
              </w:rPr>
              <w:t>9%</w:t>
            </w:r>
          </w:p>
        </w:tc>
        <w:tc>
          <w:tcPr>
            <w:tcW w:w="452" w:type="pct"/>
            <w:tcBorders>
              <w:top w:val="single" w:sz="4" w:space="0" w:color="auto"/>
              <w:left w:val="single" w:sz="4" w:space="0" w:color="auto"/>
              <w:bottom w:val="single" w:sz="4" w:space="0" w:color="auto"/>
              <w:right w:val="single" w:sz="4" w:space="0" w:color="auto"/>
            </w:tcBorders>
            <w:vAlign w:val="center"/>
            <w:hideMark/>
          </w:tcPr>
          <w:p w:rsidR="00C747AB" w:rsidRPr="00C747AB" w:rsidRDefault="00C747AB" w:rsidP="00C747AB">
            <w:pPr>
              <w:autoSpaceDE w:val="0"/>
              <w:autoSpaceDN w:val="0"/>
              <w:adjustRightInd w:val="0"/>
              <w:spacing w:after="0" w:line="240" w:lineRule="auto"/>
              <w:ind w:left="60" w:right="60"/>
              <w:rPr>
                <w:sz w:val="18"/>
                <w:szCs w:val="18"/>
              </w:rPr>
            </w:pPr>
            <w:r w:rsidRPr="00C747AB">
              <w:rPr>
                <w:sz w:val="18"/>
                <w:szCs w:val="18"/>
              </w:rPr>
              <w:t>30</w:t>
            </w:r>
            <w:r w:rsidR="00DD4385">
              <w:rPr>
                <w:sz w:val="18"/>
                <w:szCs w:val="18"/>
              </w:rPr>
              <w:t>,</w:t>
            </w:r>
            <w:r w:rsidRPr="00C747AB">
              <w:rPr>
                <w:sz w:val="18"/>
                <w:szCs w:val="18"/>
              </w:rPr>
              <w:t>4%</w:t>
            </w:r>
          </w:p>
        </w:tc>
        <w:tc>
          <w:tcPr>
            <w:tcW w:w="417" w:type="pct"/>
            <w:tcBorders>
              <w:top w:val="single" w:sz="4" w:space="0" w:color="auto"/>
              <w:left w:val="single" w:sz="4" w:space="0" w:color="auto"/>
              <w:bottom w:val="single" w:sz="4" w:space="0" w:color="auto"/>
              <w:right w:val="single" w:sz="4" w:space="0" w:color="auto"/>
            </w:tcBorders>
            <w:vAlign w:val="center"/>
            <w:hideMark/>
          </w:tcPr>
          <w:p w:rsidR="00C747AB" w:rsidRPr="00C747AB" w:rsidRDefault="00C747AB" w:rsidP="00C747AB">
            <w:pPr>
              <w:autoSpaceDE w:val="0"/>
              <w:autoSpaceDN w:val="0"/>
              <w:adjustRightInd w:val="0"/>
              <w:spacing w:after="0" w:line="240" w:lineRule="auto"/>
              <w:ind w:left="60" w:right="60"/>
              <w:rPr>
                <w:sz w:val="18"/>
                <w:szCs w:val="18"/>
              </w:rPr>
            </w:pPr>
            <w:r w:rsidRPr="00C747AB">
              <w:rPr>
                <w:sz w:val="18"/>
                <w:szCs w:val="18"/>
              </w:rPr>
              <w:t>19</w:t>
            </w:r>
            <w:r w:rsidR="00DD4385">
              <w:rPr>
                <w:sz w:val="18"/>
                <w:szCs w:val="18"/>
              </w:rPr>
              <w:t>,</w:t>
            </w:r>
            <w:r w:rsidRPr="00C747AB">
              <w:rPr>
                <w:sz w:val="18"/>
                <w:szCs w:val="18"/>
              </w:rPr>
              <w:t>8%</w:t>
            </w:r>
          </w:p>
        </w:tc>
        <w:tc>
          <w:tcPr>
            <w:tcW w:w="344" w:type="pct"/>
            <w:tcBorders>
              <w:top w:val="single" w:sz="4" w:space="0" w:color="auto"/>
              <w:left w:val="single" w:sz="4" w:space="0" w:color="auto"/>
              <w:bottom w:val="single" w:sz="4" w:space="0" w:color="auto"/>
              <w:right w:val="single" w:sz="4" w:space="0" w:color="auto"/>
            </w:tcBorders>
            <w:vAlign w:val="center"/>
            <w:hideMark/>
          </w:tcPr>
          <w:p w:rsidR="00C747AB" w:rsidRPr="00C747AB" w:rsidRDefault="00C747AB" w:rsidP="00C747AB">
            <w:pPr>
              <w:autoSpaceDE w:val="0"/>
              <w:autoSpaceDN w:val="0"/>
              <w:adjustRightInd w:val="0"/>
              <w:spacing w:after="0" w:line="240" w:lineRule="auto"/>
              <w:ind w:left="60" w:right="60"/>
              <w:rPr>
                <w:sz w:val="18"/>
                <w:szCs w:val="18"/>
              </w:rPr>
            </w:pPr>
            <w:r w:rsidRPr="00C747AB">
              <w:rPr>
                <w:sz w:val="18"/>
                <w:szCs w:val="18"/>
              </w:rPr>
              <w:t>2</w:t>
            </w:r>
            <w:r w:rsidR="00DD4385">
              <w:rPr>
                <w:sz w:val="18"/>
                <w:szCs w:val="18"/>
              </w:rPr>
              <w:t>,</w:t>
            </w:r>
            <w:r w:rsidRPr="00C747AB">
              <w:rPr>
                <w:sz w:val="18"/>
                <w:szCs w:val="18"/>
              </w:rPr>
              <w:t>9%</w:t>
            </w:r>
          </w:p>
        </w:tc>
        <w:tc>
          <w:tcPr>
            <w:tcW w:w="514" w:type="pct"/>
            <w:tcBorders>
              <w:top w:val="single" w:sz="4" w:space="0" w:color="auto"/>
              <w:left w:val="single" w:sz="4" w:space="0" w:color="auto"/>
              <w:bottom w:val="single" w:sz="4" w:space="0" w:color="auto"/>
              <w:right w:val="single" w:sz="4" w:space="0" w:color="auto"/>
            </w:tcBorders>
            <w:vAlign w:val="center"/>
            <w:hideMark/>
          </w:tcPr>
          <w:p w:rsidR="00C747AB" w:rsidRPr="00C747AB" w:rsidRDefault="00C747AB" w:rsidP="00C747AB">
            <w:pPr>
              <w:keepNext/>
              <w:autoSpaceDE w:val="0"/>
              <w:autoSpaceDN w:val="0"/>
              <w:adjustRightInd w:val="0"/>
              <w:spacing w:after="0" w:line="240" w:lineRule="auto"/>
              <w:ind w:left="60" w:right="60"/>
              <w:rPr>
                <w:sz w:val="18"/>
                <w:szCs w:val="18"/>
              </w:rPr>
            </w:pPr>
            <w:r w:rsidRPr="00C747AB">
              <w:rPr>
                <w:sz w:val="18"/>
                <w:szCs w:val="18"/>
              </w:rPr>
              <w:t>100%</w:t>
            </w:r>
          </w:p>
        </w:tc>
      </w:tr>
    </w:tbl>
    <w:p w:rsidR="001F273A" w:rsidRPr="00D06F55" w:rsidRDefault="00F759CC" w:rsidP="00D06F55">
      <w:pPr>
        <w:pStyle w:val="Normal1"/>
      </w:pPr>
      <w:r w:rsidRPr="00D06F55">
        <w:t>Tablo 4.15</w:t>
      </w:r>
      <w:r w:rsidR="001F273A" w:rsidRPr="00D06F55">
        <w:t>’te görüldüğü üzere tahterevalli, tırmanma oyuncağı, kaydırak ve salıncağın tüm yaş grupları için en cazip görülen oyuncaklar olduğu belirlenmiştir. Denge kalası, atlıkarınca, döner tambur ve zıpzıp ise tüm yaş grupları için en az cazip olan oyun parkı donatıları olmuştur. Her üç yaş grubu arasında en cazip görülen oyun parkı donatılarının ifade edilme sıklıkları karşılaştırmalı olarak Grafik</w:t>
      </w:r>
      <w:r w:rsidR="004764E3" w:rsidRPr="00D06F55">
        <w:t xml:space="preserve"> </w:t>
      </w:r>
      <w:proofErr w:type="gramStart"/>
      <w:r w:rsidR="004764E3" w:rsidRPr="00D06F55">
        <w:t>4.4</w:t>
      </w:r>
      <w:r w:rsidR="001F273A" w:rsidRPr="00D06F55">
        <w:t>’de</w:t>
      </w:r>
      <w:proofErr w:type="gramEnd"/>
      <w:r w:rsidR="001F273A" w:rsidRPr="00D06F55">
        <w:t xml:space="preserve"> gösterilmiştir</w:t>
      </w:r>
    </w:p>
    <w:p w:rsidR="001F273A" w:rsidRPr="001F273A" w:rsidRDefault="001F273A" w:rsidP="001F273A">
      <w:pPr>
        <w:tabs>
          <w:tab w:val="left" w:pos="0"/>
          <w:tab w:val="left" w:pos="142"/>
        </w:tabs>
        <w:autoSpaceDE w:val="0"/>
        <w:autoSpaceDN w:val="0"/>
        <w:adjustRightInd w:val="0"/>
        <w:spacing w:after="100" w:afterAutospacing="1"/>
        <w:rPr>
          <w:color w:val="000000"/>
        </w:rPr>
      </w:pPr>
    </w:p>
    <w:p w:rsidR="00C747AB" w:rsidRDefault="00C747AB" w:rsidP="001F273A">
      <w:pPr>
        <w:pStyle w:val="ResimYazs"/>
        <w:tabs>
          <w:tab w:val="left" w:pos="0"/>
          <w:tab w:val="left" w:pos="142"/>
        </w:tabs>
        <w:bidi w:val="0"/>
        <w:spacing w:after="100" w:afterAutospacing="1" w:line="360" w:lineRule="auto"/>
        <w:jc w:val="center"/>
        <w:rPr>
          <w:rFonts w:ascii="Times New Roman" w:hAnsi="Times New Roman"/>
          <w:color w:val="000000"/>
          <w:sz w:val="24"/>
          <w:szCs w:val="24"/>
          <w:lang w:val="tr-TR"/>
        </w:rPr>
      </w:pPr>
      <w:bookmarkStart w:id="168" w:name="_Toc27082852"/>
      <w:bookmarkStart w:id="169" w:name="_Toc27584681"/>
    </w:p>
    <w:p w:rsidR="00C747AB" w:rsidRDefault="00C747AB" w:rsidP="00C747AB">
      <w:pPr>
        <w:spacing w:after="0" w:line="240" w:lineRule="auto"/>
        <w:jc w:val="center"/>
      </w:pPr>
      <w:r w:rsidRPr="009F36E4">
        <w:rPr>
          <w:rFonts w:asciiTheme="majorBidi" w:hAnsiTheme="majorBidi"/>
          <w:i/>
          <w:iCs/>
          <w:noProof/>
        </w:rPr>
        <w:lastRenderedPageBreak/>
        <w:drawing>
          <wp:inline distT="0" distB="0" distL="0" distR="0" wp14:anchorId="747EA533" wp14:editId="39948133">
            <wp:extent cx="5210175" cy="3733800"/>
            <wp:effectExtent l="0" t="0" r="9525" b="19050"/>
            <wp:docPr id="23" name="مخطط 21">
              <a:extLst xmlns:a="http://schemas.openxmlformats.org/drawingml/2006/main">
                <a:ext uri="{FF2B5EF4-FFF2-40B4-BE49-F238E27FC236}">
                  <a16:creationId xmlns:a16="http://schemas.microsoft.com/office/drawing/2014/main" xmlns:w16se="http://schemas.microsoft.com/office/word/2015/wordml/symex" xmlns:w16cid="http://schemas.microsoft.com/office/word/2016/wordml/cid" xmlns:w15="http://schemas.microsoft.com/office/word/2012/wordml"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A009F6BF-B5BD-4E25-9EFC-7742B20DDB58}"/>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p>
    <w:p w:rsidR="00C747AB" w:rsidRDefault="00C747AB" w:rsidP="00C747AB">
      <w:pPr>
        <w:spacing w:after="0" w:line="240" w:lineRule="auto"/>
      </w:pPr>
    </w:p>
    <w:p w:rsidR="001F273A" w:rsidRPr="001F273A" w:rsidRDefault="004764E3" w:rsidP="00C747AB">
      <w:pPr>
        <w:pStyle w:val="Grafikyazs"/>
        <w:rPr>
          <w:i/>
          <w:iCs/>
        </w:rPr>
      </w:pPr>
      <w:bookmarkStart w:id="170" w:name="_Toc30535175"/>
      <w:r>
        <w:t xml:space="preserve">Grafik </w:t>
      </w:r>
      <w:proofErr w:type="gramStart"/>
      <w:r>
        <w:t>4.4</w:t>
      </w:r>
      <w:proofErr w:type="gramEnd"/>
      <w:r w:rsidR="001F273A" w:rsidRPr="001F273A">
        <w:t>. En cazip görülen oyun parkı donatıları</w:t>
      </w:r>
      <w:bookmarkEnd w:id="168"/>
      <w:bookmarkEnd w:id="169"/>
      <w:bookmarkEnd w:id="170"/>
    </w:p>
    <w:p w:rsidR="001F273A" w:rsidRDefault="001F273A" w:rsidP="00D06F55">
      <w:pPr>
        <w:pStyle w:val="Normal1"/>
      </w:pPr>
      <w:proofErr w:type="spellStart"/>
      <w:r w:rsidRPr="001F273A">
        <w:t>Grafik’te</w:t>
      </w:r>
      <w:proofErr w:type="spellEnd"/>
      <w:r w:rsidRPr="001F273A">
        <w:t xml:space="preserve"> üç yaş grubunda cazip görülen oyun parkı donatılarının ifade edilme sıklıkları sütunlu grafik olarak gösterilmiştir. Grafikte görüldüğü üzere en yüksek sıklık “6-12 yaş” grubunda kaydırak kategorisinde görülmüştür. Tasarım açısından en cazip oyun parkı donatıları üzerinde yapılan ki-ka</w:t>
      </w:r>
      <w:r w:rsidR="00F759CC">
        <w:t>re testinin sonuçları Tablo 4.16</w:t>
      </w:r>
      <w:r w:rsidRPr="001F273A">
        <w:t>’de verilmiştir.</w:t>
      </w:r>
    </w:p>
    <w:p w:rsidR="001F273A" w:rsidRDefault="001F273A" w:rsidP="00C747AB">
      <w:pPr>
        <w:pStyle w:val="Tabloyazs"/>
      </w:pPr>
      <w:bookmarkStart w:id="171" w:name="_Toc31208663"/>
      <w:r w:rsidRPr="001F273A">
        <w:t>Tablo 4.</w:t>
      </w:r>
      <w:r w:rsidR="00E600A1">
        <w:t>1</w:t>
      </w:r>
      <w:r w:rsidR="00F759CC">
        <w:t>6</w:t>
      </w:r>
      <w:r w:rsidRPr="001F273A">
        <w:t>. En cazip oyun parkı donatıları üzerinde yapılan ki-kare testi sonuçları</w:t>
      </w:r>
      <w:bookmarkEnd w:id="171"/>
      <w:r w:rsidRPr="001F273A">
        <w:t xml:space="preserve"> </w:t>
      </w:r>
    </w:p>
    <w:p w:rsidR="00C747AB" w:rsidRDefault="00C747AB" w:rsidP="00C747AB">
      <w:pPr>
        <w:spacing w:after="0" w:line="240" w:lineRule="auto"/>
      </w:pPr>
    </w:p>
    <w:tbl>
      <w:tblPr>
        <w:tblW w:w="0" w:type="auto"/>
        <w:jc w:val="center"/>
        <w:tblInd w:w="243" w:type="dxa"/>
        <w:tblLook w:val="04A0" w:firstRow="1" w:lastRow="0" w:firstColumn="1" w:lastColumn="0" w:noHBand="0" w:noVBand="1"/>
      </w:tblPr>
      <w:tblGrid>
        <w:gridCol w:w="2641"/>
        <w:gridCol w:w="1068"/>
        <w:gridCol w:w="1296"/>
        <w:gridCol w:w="3188"/>
      </w:tblGrid>
      <w:tr w:rsidR="00C747AB" w:rsidRPr="009F36E4" w:rsidTr="00D06F55">
        <w:trPr>
          <w:jc w:val="center"/>
        </w:trPr>
        <w:tc>
          <w:tcPr>
            <w:tcW w:w="2641" w:type="dxa"/>
            <w:tcBorders>
              <w:top w:val="single" w:sz="4" w:space="0" w:color="auto"/>
              <w:left w:val="single" w:sz="4" w:space="0" w:color="auto"/>
              <w:bottom w:val="single" w:sz="4" w:space="0" w:color="auto"/>
              <w:right w:val="single" w:sz="4" w:space="0" w:color="auto"/>
            </w:tcBorders>
          </w:tcPr>
          <w:p w:rsidR="00C747AB" w:rsidRPr="009F36E4" w:rsidRDefault="00C747AB" w:rsidP="00C747AB">
            <w:pPr>
              <w:autoSpaceDE w:val="0"/>
              <w:autoSpaceDN w:val="0"/>
              <w:adjustRightInd w:val="0"/>
              <w:spacing w:after="0" w:line="240" w:lineRule="auto"/>
              <w:rPr>
                <w:rFonts w:asciiTheme="majorBidi" w:hAnsiTheme="majorBidi"/>
              </w:rPr>
            </w:pPr>
          </w:p>
        </w:tc>
        <w:tc>
          <w:tcPr>
            <w:tcW w:w="0" w:type="auto"/>
            <w:tcBorders>
              <w:top w:val="single" w:sz="4" w:space="0" w:color="auto"/>
              <w:left w:val="single" w:sz="4" w:space="0" w:color="auto"/>
              <w:bottom w:val="single" w:sz="4" w:space="0" w:color="auto"/>
              <w:right w:val="single" w:sz="4" w:space="0" w:color="auto"/>
            </w:tcBorders>
            <w:hideMark/>
          </w:tcPr>
          <w:p w:rsidR="00C747AB" w:rsidRPr="009F36E4" w:rsidRDefault="00C74A25" w:rsidP="00C747AB">
            <w:pPr>
              <w:autoSpaceDE w:val="0"/>
              <w:autoSpaceDN w:val="0"/>
              <w:adjustRightInd w:val="0"/>
              <w:spacing w:after="0" w:line="240" w:lineRule="auto"/>
              <w:ind w:left="60" w:right="60"/>
              <w:rPr>
                <w:rFonts w:asciiTheme="majorBidi" w:hAnsiTheme="majorBidi"/>
              </w:rPr>
            </w:pPr>
            <w:r>
              <w:rPr>
                <w:rFonts w:asciiTheme="majorBidi" w:hAnsiTheme="majorBidi"/>
              </w:rPr>
              <w:t>Değer</w:t>
            </w:r>
          </w:p>
        </w:tc>
        <w:tc>
          <w:tcPr>
            <w:tcW w:w="0" w:type="auto"/>
            <w:tcBorders>
              <w:top w:val="single" w:sz="4" w:space="0" w:color="auto"/>
              <w:left w:val="single" w:sz="4" w:space="0" w:color="auto"/>
              <w:bottom w:val="single" w:sz="4" w:space="0" w:color="auto"/>
              <w:right w:val="single" w:sz="4" w:space="0" w:color="auto"/>
            </w:tcBorders>
            <w:hideMark/>
          </w:tcPr>
          <w:p w:rsidR="00C747AB" w:rsidRPr="009F36E4" w:rsidRDefault="00C74A25" w:rsidP="00C747AB">
            <w:pPr>
              <w:autoSpaceDE w:val="0"/>
              <w:autoSpaceDN w:val="0"/>
              <w:adjustRightInd w:val="0"/>
              <w:spacing w:after="0" w:line="240" w:lineRule="auto"/>
              <w:ind w:left="60" w:right="60"/>
              <w:rPr>
                <w:rFonts w:asciiTheme="majorBidi" w:hAnsiTheme="majorBidi"/>
              </w:rPr>
            </w:pPr>
            <w:r>
              <w:rPr>
                <w:rFonts w:asciiTheme="majorBidi" w:hAnsiTheme="majorBidi"/>
              </w:rPr>
              <w:t>Serbestlik derecesi</w:t>
            </w:r>
          </w:p>
        </w:tc>
        <w:tc>
          <w:tcPr>
            <w:tcW w:w="3188" w:type="dxa"/>
            <w:tcBorders>
              <w:top w:val="single" w:sz="4" w:space="0" w:color="auto"/>
              <w:left w:val="single" w:sz="4" w:space="0" w:color="auto"/>
              <w:bottom w:val="single" w:sz="4" w:space="0" w:color="auto"/>
              <w:right w:val="single" w:sz="4" w:space="0" w:color="auto"/>
            </w:tcBorders>
            <w:hideMark/>
          </w:tcPr>
          <w:p w:rsidR="00C747AB" w:rsidRPr="009F36E4" w:rsidRDefault="00DD4385" w:rsidP="00C747AB">
            <w:pPr>
              <w:autoSpaceDE w:val="0"/>
              <w:autoSpaceDN w:val="0"/>
              <w:adjustRightInd w:val="0"/>
              <w:spacing w:after="0" w:line="240" w:lineRule="auto"/>
              <w:ind w:left="60" w:right="60"/>
              <w:rPr>
                <w:rFonts w:asciiTheme="majorBidi" w:hAnsiTheme="majorBidi"/>
              </w:rPr>
            </w:pPr>
            <w:r>
              <w:rPr>
                <w:rFonts w:asciiTheme="majorBidi" w:hAnsiTheme="majorBidi"/>
              </w:rPr>
              <w:t>Güven Düzeyi</w:t>
            </w:r>
          </w:p>
        </w:tc>
      </w:tr>
      <w:tr w:rsidR="00C747AB" w:rsidRPr="009F36E4" w:rsidTr="00D06F55">
        <w:trPr>
          <w:jc w:val="center"/>
        </w:trPr>
        <w:tc>
          <w:tcPr>
            <w:tcW w:w="2641" w:type="dxa"/>
            <w:tcBorders>
              <w:top w:val="single" w:sz="4" w:space="0" w:color="auto"/>
              <w:left w:val="single" w:sz="4" w:space="0" w:color="auto"/>
              <w:bottom w:val="single" w:sz="4" w:space="0" w:color="auto"/>
              <w:right w:val="single" w:sz="4" w:space="0" w:color="auto"/>
            </w:tcBorders>
            <w:hideMark/>
          </w:tcPr>
          <w:p w:rsidR="00C747AB" w:rsidRPr="009F36E4" w:rsidRDefault="00DD4385" w:rsidP="00C747AB">
            <w:pPr>
              <w:autoSpaceDE w:val="0"/>
              <w:autoSpaceDN w:val="0"/>
              <w:adjustRightInd w:val="0"/>
              <w:spacing w:after="0" w:line="240" w:lineRule="auto"/>
              <w:ind w:left="60" w:right="60"/>
              <w:rPr>
                <w:rFonts w:asciiTheme="majorBidi" w:hAnsiTheme="majorBidi"/>
              </w:rPr>
            </w:pPr>
            <w:r>
              <w:rPr>
                <w:rFonts w:asciiTheme="majorBidi" w:hAnsiTheme="majorBidi"/>
              </w:rPr>
              <w:t>Ki-kare</w:t>
            </w:r>
          </w:p>
        </w:tc>
        <w:tc>
          <w:tcPr>
            <w:tcW w:w="0" w:type="auto"/>
            <w:tcBorders>
              <w:top w:val="single" w:sz="4" w:space="0" w:color="auto"/>
              <w:left w:val="single" w:sz="4" w:space="0" w:color="auto"/>
              <w:bottom w:val="single" w:sz="4" w:space="0" w:color="auto"/>
              <w:right w:val="single" w:sz="4" w:space="0" w:color="auto"/>
            </w:tcBorders>
            <w:hideMark/>
          </w:tcPr>
          <w:p w:rsidR="00C747AB" w:rsidRPr="009F36E4" w:rsidRDefault="00C747AB" w:rsidP="00C747AB">
            <w:pPr>
              <w:autoSpaceDE w:val="0"/>
              <w:autoSpaceDN w:val="0"/>
              <w:adjustRightInd w:val="0"/>
              <w:spacing w:after="0" w:line="240" w:lineRule="auto"/>
              <w:ind w:left="60" w:right="60"/>
              <w:rPr>
                <w:rFonts w:asciiTheme="majorBidi" w:hAnsiTheme="majorBidi"/>
              </w:rPr>
            </w:pPr>
            <w:r w:rsidRPr="009F36E4">
              <w:rPr>
                <w:rFonts w:asciiTheme="majorBidi" w:hAnsiTheme="majorBidi"/>
              </w:rPr>
              <w:t>13</w:t>
            </w:r>
            <w:r w:rsidR="00DD4385">
              <w:rPr>
                <w:rFonts w:asciiTheme="majorBidi" w:hAnsiTheme="majorBidi"/>
              </w:rPr>
              <w:t>,</w:t>
            </w:r>
            <w:r w:rsidRPr="009F36E4">
              <w:rPr>
                <w:rFonts w:asciiTheme="majorBidi" w:hAnsiTheme="majorBidi"/>
              </w:rPr>
              <w:t>066</w:t>
            </w:r>
            <w:r w:rsidRPr="009F36E4">
              <w:rPr>
                <w:rFonts w:asciiTheme="majorBidi" w:hAnsiTheme="majorBidi"/>
                <w:vertAlign w:val="superscript"/>
              </w:rPr>
              <w:t>a</w:t>
            </w:r>
          </w:p>
        </w:tc>
        <w:tc>
          <w:tcPr>
            <w:tcW w:w="0" w:type="auto"/>
            <w:tcBorders>
              <w:top w:val="single" w:sz="4" w:space="0" w:color="auto"/>
              <w:left w:val="single" w:sz="4" w:space="0" w:color="auto"/>
              <w:bottom w:val="single" w:sz="4" w:space="0" w:color="auto"/>
              <w:right w:val="single" w:sz="4" w:space="0" w:color="auto"/>
            </w:tcBorders>
            <w:hideMark/>
          </w:tcPr>
          <w:p w:rsidR="00C747AB" w:rsidRPr="009F36E4" w:rsidRDefault="00C747AB" w:rsidP="00C747AB">
            <w:pPr>
              <w:autoSpaceDE w:val="0"/>
              <w:autoSpaceDN w:val="0"/>
              <w:adjustRightInd w:val="0"/>
              <w:spacing w:after="0" w:line="240" w:lineRule="auto"/>
              <w:ind w:left="60" w:right="60"/>
              <w:rPr>
                <w:rFonts w:asciiTheme="majorBidi" w:hAnsiTheme="majorBidi"/>
              </w:rPr>
            </w:pPr>
            <w:r w:rsidRPr="009F36E4">
              <w:rPr>
                <w:rFonts w:asciiTheme="majorBidi" w:hAnsiTheme="majorBidi"/>
              </w:rPr>
              <w:t>6</w:t>
            </w:r>
          </w:p>
        </w:tc>
        <w:tc>
          <w:tcPr>
            <w:tcW w:w="3188" w:type="dxa"/>
            <w:tcBorders>
              <w:top w:val="single" w:sz="4" w:space="0" w:color="auto"/>
              <w:left w:val="single" w:sz="4" w:space="0" w:color="auto"/>
              <w:bottom w:val="single" w:sz="4" w:space="0" w:color="auto"/>
              <w:right w:val="single" w:sz="4" w:space="0" w:color="auto"/>
            </w:tcBorders>
            <w:hideMark/>
          </w:tcPr>
          <w:p w:rsidR="00C747AB" w:rsidRPr="009F36E4" w:rsidRDefault="00DD4385" w:rsidP="00C747AB">
            <w:pPr>
              <w:autoSpaceDE w:val="0"/>
              <w:autoSpaceDN w:val="0"/>
              <w:adjustRightInd w:val="0"/>
              <w:spacing w:after="0" w:line="240" w:lineRule="auto"/>
              <w:ind w:left="60" w:right="60"/>
              <w:rPr>
                <w:rFonts w:asciiTheme="majorBidi" w:hAnsiTheme="majorBidi"/>
              </w:rPr>
            </w:pPr>
            <w:r>
              <w:rPr>
                <w:rFonts w:asciiTheme="majorBidi" w:hAnsiTheme="majorBidi"/>
              </w:rPr>
              <w:t>,</w:t>
            </w:r>
            <w:r w:rsidR="00C747AB" w:rsidRPr="009F36E4">
              <w:rPr>
                <w:rFonts w:asciiTheme="majorBidi" w:hAnsiTheme="majorBidi"/>
              </w:rPr>
              <w:t>042</w:t>
            </w:r>
          </w:p>
        </w:tc>
      </w:tr>
      <w:tr w:rsidR="00C747AB" w:rsidRPr="009F36E4" w:rsidTr="00D06F55">
        <w:trPr>
          <w:jc w:val="center"/>
        </w:trPr>
        <w:tc>
          <w:tcPr>
            <w:tcW w:w="2641" w:type="dxa"/>
            <w:tcBorders>
              <w:top w:val="single" w:sz="4" w:space="0" w:color="auto"/>
              <w:left w:val="single" w:sz="4" w:space="0" w:color="auto"/>
              <w:bottom w:val="single" w:sz="4" w:space="0" w:color="auto"/>
              <w:right w:val="single" w:sz="4" w:space="0" w:color="auto"/>
            </w:tcBorders>
            <w:hideMark/>
          </w:tcPr>
          <w:p w:rsidR="00C747AB" w:rsidRPr="009F36E4" w:rsidRDefault="00DD4385" w:rsidP="00C747AB">
            <w:pPr>
              <w:autoSpaceDE w:val="0"/>
              <w:autoSpaceDN w:val="0"/>
              <w:adjustRightInd w:val="0"/>
              <w:spacing w:after="0" w:line="240" w:lineRule="auto"/>
              <w:ind w:left="60" w:right="60"/>
              <w:rPr>
                <w:rFonts w:asciiTheme="majorBidi" w:hAnsiTheme="majorBidi"/>
              </w:rPr>
            </w:pPr>
            <w:r>
              <w:rPr>
                <w:rFonts w:asciiTheme="majorBidi" w:hAnsiTheme="majorBidi"/>
              </w:rPr>
              <w:t>Olabilirlik Oran</w:t>
            </w:r>
          </w:p>
        </w:tc>
        <w:tc>
          <w:tcPr>
            <w:tcW w:w="0" w:type="auto"/>
            <w:tcBorders>
              <w:top w:val="single" w:sz="4" w:space="0" w:color="auto"/>
              <w:left w:val="single" w:sz="4" w:space="0" w:color="auto"/>
              <w:bottom w:val="single" w:sz="4" w:space="0" w:color="auto"/>
              <w:right w:val="single" w:sz="4" w:space="0" w:color="auto"/>
            </w:tcBorders>
            <w:hideMark/>
          </w:tcPr>
          <w:p w:rsidR="00C747AB" w:rsidRPr="009F36E4" w:rsidRDefault="00C747AB" w:rsidP="00C747AB">
            <w:pPr>
              <w:autoSpaceDE w:val="0"/>
              <w:autoSpaceDN w:val="0"/>
              <w:adjustRightInd w:val="0"/>
              <w:spacing w:after="0" w:line="240" w:lineRule="auto"/>
              <w:ind w:left="60" w:right="60"/>
              <w:rPr>
                <w:rFonts w:asciiTheme="majorBidi" w:hAnsiTheme="majorBidi"/>
              </w:rPr>
            </w:pPr>
            <w:r w:rsidRPr="009F36E4">
              <w:rPr>
                <w:rFonts w:asciiTheme="majorBidi" w:hAnsiTheme="majorBidi"/>
              </w:rPr>
              <w:t>12</w:t>
            </w:r>
            <w:r w:rsidR="00DD4385">
              <w:rPr>
                <w:rFonts w:asciiTheme="majorBidi" w:hAnsiTheme="majorBidi"/>
              </w:rPr>
              <w:t>,</w:t>
            </w:r>
            <w:r w:rsidRPr="009F36E4">
              <w:rPr>
                <w:rFonts w:asciiTheme="majorBidi" w:hAnsiTheme="majorBidi"/>
              </w:rPr>
              <w:t>438</w:t>
            </w:r>
          </w:p>
        </w:tc>
        <w:tc>
          <w:tcPr>
            <w:tcW w:w="0" w:type="auto"/>
            <w:tcBorders>
              <w:top w:val="single" w:sz="4" w:space="0" w:color="auto"/>
              <w:left w:val="single" w:sz="4" w:space="0" w:color="auto"/>
              <w:bottom w:val="single" w:sz="4" w:space="0" w:color="auto"/>
              <w:right w:val="single" w:sz="4" w:space="0" w:color="auto"/>
            </w:tcBorders>
            <w:hideMark/>
          </w:tcPr>
          <w:p w:rsidR="00C747AB" w:rsidRPr="009F36E4" w:rsidRDefault="00C747AB" w:rsidP="00C747AB">
            <w:pPr>
              <w:autoSpaceDE w:val="0"/>
              <w:autoSpaceDN w:val="0"/>
              <w:adjustRightInd w:val="0"/>
              <w:spacing w:after="0" w:line="240" w:lineRule="auto"/>
              <w:ind w:left="60" w:right="60"/>
              <w:rPr>
                <w:rFonts w:asciiTheme="majorBidi" w:hAnsiTheme="majorBidi"/>
              </w:rPr>
            </w:pPr>
            <w:r w:rsidRPr="009F36E4">
              <w:rPr>
                <w:rFonts w:asciiTheme="majorBidi" w:hAnsiTheme="majorBidi"/>
              </w:rPr>
              <w:t>6</w:t>
            </w:r>
          </w:p>
        </w:tc>
        <w:tc>
          <w:tcPr>
            <w:tcW w:w="3188" w:type="dxa"/>
            <w:tcBorders>
              <w:top w:val="single" w:sz="4" w:space="0" w:color="auto"/>
              <w:left w:val="single" w:sz="4" w:space="0" w:color="auto"/>
              <w:bottom w:val="single" w:sz="4" w:space="0" w:color="auto"/>
              <w:right w:val="single" w:sz="4" w:space="0" w:color="auto"/>
            </w:tcBorders>
            <w:hideMark/>
          </w:tcPr>
          <w:p w:rsidR="00C747AB" w:rsidRPr="009F36E4" w:rsidRDefault="00DD4385" w:rsidP="00C747AB">
            <w:pPr>
              <w:autoSpaceDE w:val="0"/>
              <w:autoSpaceDN w:val="0"/>
              <w:adjustRightInd w:val="0"/>
              <w:spacing w:after="0" w:line="240" w:lineRule="auto"/>
              <w:ind w:left="60" w:right="60"/>
              <w:rPr>
                <w:rFonts w:asciiTheme="majorBidi" w:hAnsiTheme="majorBidi"/>
              </w:rPr>
            </w:pPr>
            <w:r>
              <w:rPr>
                <w:rFonts w:asciiTheme="majorBidi" w:hAnsiTheme="majorBidi"/>
              </w:rPr>
              <w:t>,</w:t>
            </w:r>
            <w:r w:rsidR="00C747AB" w:rsidRPr="009F36E4">
              <w:rPr>
                <w:rFonts w:asciiTheme="majorBidi" w:hAnsiTheme="majorBidi"/>
              </w:rPr>
              <w:t>053</w:t>
            </w:r>
          </w:p>
        </w:tc>
      </w:tr>
      <w:tr w:rsidR="00C747AB" w:rsidRPr="009F36E4" w:rsidTr="00D06F55">
        <w:trPr>
          <w:jc w:val="center"/>
        </w:trPr>
        <w:tc>
          <w:tcPr>
            <w:tcW w:w="2641" w:type="dxa"/>
            <w:tcBorders>
              <w:top w:val="single" w:sz="4" w:space="0" w:color="auto"/>
              <w:left w:val="single" w:sz="4" w:space="0" w:color="auto"/>
              <w:bottom w:val="single" w:sz="4" w:space="0" w:color="auto"/>
              <w:right w:val="single" w:sz="4" w:space="0" w:color="auto"/>
            </w:tcBorders>
            <w:hideMark/>
          </w:tcPr>
          <w:p w:rsidR="00C747AB" w:rsidRPr="009F36E4" w:rsidRDefault="00DD4385" w:rsidP="00C747AB">
            <w:pPr>
              <w:autoSpaceDE w:val="0"/>
              <w:autoSpaceDN w:val="0"/>
              <w:adjustRightInd w:val="0"/>
              <w:spacing w:after="0" w:line="240" w:lineRule="auto"/>
              <w:ind w:left="60" w:right="60"/>
              <w:rPr>
                <w:rFonts w:asciiTheme="majorBidi" w:hAnsiTheme="majorBidi"/>
              </w:rPr>
            </w:pPr>
            <w:r>
              <w:rPr>
                <w:rFonts w:asciiTheme="majorBidi" w:hAnsiTheme="majorBidi"/>
              </w:rPr>
              <w:t>Doğrusal Bağlantı</w:t>
            </w:r>
          </w:p>
        </w:tc>
        <w:tc>
          <w:tcPr>
            <w:tcW w:w="0" w:type="auto"/>
            <w:tcBorders>
              <w:top w:val="single" w:sz="4" w:space="0" w:color="auto"/>
              <w:left w:val="single" w:sz="4" w:space="0" w:color="auto"/>
              <w:bottom w:val="single" w:sz="4" w:space="0" w:color="auto"/>
              <w:right w:val="single" w:sz="4" w:space="0" w:color="auto"/>
            </w:tcBorders>
            <w:hideMark/>
          </w:tcPr>
          <w:p w:rsidR="00C747AB" w:rsidRPr="009F36E4" w:rsidRDefault="00DD4385" w:rsidP="00C747AB">
            <w:pPr>
              <w:autoSpaceDE w:val="0"/>
              <w:autoSpaceDN w:val="0"/>
              <w:adjustRightInd w:val="0"/>
              <w:spacing w:after="0" w:line="240" w:lineRule="auto"/>
              <w:ind w:left="60" w:right="60"/>
              <w:rPr>
                <w:rFonts w:asciiTheme="majorBidi" w:hAnsiTheme="majorBidi"/>
              </w:rPr>
            </w:pPr>
            <w:r>
              <w:rPr>
                <w:rFonts w:asciiTheme="majorBidi" w:hAnsiTheme="majorBidi"/>
              </w:rPr>
              <w:t>,</w:t>
            </w:r>
            <w:r w:rsidR="00C747AB" w:rsidRPr="009F36E4">
              <w:rPr>
                <w:rFonts w:asciiTheme="majorBidi" w:hAnsiTheme="majorBidi"/>
              </w:rPr>
              <w:t>697</w:t>
            </w:r>
          </w:p>
        </w:tc>
        <w:tc>
          <w:tcPr>
            <w:tcW w:w="0" w:type="auto"/>
            <w:tcBorders>
              <w:top w:val="single" w:sz="4" w:space="0" w:color="auto"/>
              <w:left w:val="single" w:sz="4" w:space="0" w:color="auto"/>
              <w:bottom w:val="single" w:sz="4" w:space="0" w:color="auto"/>
              <w:right w:val="single" w:sz="4" w:space="0" w:color="auto"/>
            </w:tcBorders>
            <w:hideMark/>
          </w:tcPr>
          <w:p w:rsidR="00C747AB" w:rsidRPr="009F36E4" w:rsidRDefault="00C747AB" w:rsidP="00C747AB">
            <w:pPr>
              <w:autoSpaceDE w:val="0"/>
              <w:autoSpaceDN w:val="0"/>
              <w:adjustRightInd w:val="0"/>
              <w:spacing w:after="0" w:line="240" w:lineRule="auto"/>
              <w:ind w:left="60" w:right="60"/>
              <w:rPr>
                <w:rFonts w:asciiTheme="majorBidi" w:hAnsiTheme="majorBidi"/>
              </w:rPr>
            </w:pPr>
            <w:r w:rsidRPr="009F36E4">
              <w:rPr>
                <w:rFonts w:asciiTheme="majorBidi" w:hAnsiTheme="majorBidi"/>
              </w:rPr>
              <w:t>1</w:t>
            </w:r>
          </w:p>
        </w:tc>
        <w:tc>
          <w:tcPr>
            <w:tcW w:w="3188" w:type="dxa"/>
            <w:tcBorders>
              <w:top w:val="single" w:sz="4" w:space="0" w:color="auto"/>
              <w:left w:val="single" w:sz="4" w:space="0" w:color="auto"/>
              <w:bottom w:val="single" w:sz="4" w:space="0" w:color="auto"/>
              <w:right w:val="single" w:sz="4" w:space="0" w:color="auto"/>
            </w:tcBorders>
            <w:hideMark/>
          </w:tcPr>
          <w:p w:rsidR="00C747AB" w:rsidRPr="009F36E4" w:rsidRDefault="00DD4385" w:rsidP="00C747AB">
            <w:pPr>
              <w:autoSpaceDE w:val="0"/>
              <w:autoSpaceDN w:val="0"/>
              <w:adjustRightInd w:val="0"/>
              <w:spacing w:after="0" w:line="240" w:lineRule="auto"/>
              <w:ind w:left="60" w:right="60"/>
              <w:rPr>
                <w:rFonts w:asciiTheme="majorBidi" w:hAnsiTheme="majorBidi"/>
              </w:rPr>
            </w:pPr>
            <w:r>
              <w:rPr>
                <w:rFonts w:asciiTheme="majorBidi" w:hAnsiTheme="majorBidi"/>
              </w:rPr>
              <w:t>,</w:t>
            </w:r>
            <w:r w:rsidR="00C747AB" w:rsidRPr="009F36E4">
              <w:rPr>
                <w:rFonts w:asciiTheme="majorBidi" w:hAnsiTheme="majorBidi"/>
              </w:rPr>
              <w:t>404</w:t>
            </w:r>
          </w:p>
        </w:tc>
      </w:tr>
      <w:tr w:rsidR="00C747AB" w:rsidRPr="009F36E4" w:rsidTr="00D06F55">
        <w:trPr>
          <w:jc w:val="center"/>
        </w:trPr>
        <w:tc>
          <w:tcPr>
            <w:tcW w:w="2641" w:type="dxa"/>
            <w:tcBorders>
              <w:top w:val="single" w:sz="4" w:space="0" w:color="auto"/>
              <w:left w:val="single" w:sz="4" w:space="0" w:color="auto"/>
              <w:bottom w:val="single" w:sz="4" w:space="0" w:color="auto"/>
              <w:right w:val="single" w:sz="4" w:space="0" w:color="auto"/>
            </w:tcBorders>
            <w:hideMark/>
          </w:tcPr>
          <w:p w:rsidR="00C747AB" w:rsidRPr="009F36E4" w:rsidRDefault="00C74A25" w:rsidP="00C747AB">
            <w:pPr>
              <w:autoSpaceDE w:val="0"/>
              <w:autoSpaceDN w:val="0"/>
              <w:adjustRightInd w:val="0"/>
              <w:spacing w:after="0" w:line="240" w:lineRule="auto"/>
              <w:ind w:left="60" w:right="60"/>
              <w:rPr>
                <w:rFonts w:asciiTheme="majorBidi" w:hAnsiTheme="majorBidi"/>
              </w:rPr>
            </w:pPr>
            <w:r>
              <w:rPr>
                <w:rFonts w:asciiTheme="majorBidi" w:hAnsiTheme="majorBidi"/>
              </w:rPr>
              <w:t>Örnek sayısı</w:t>
            </w:r>
          </w:p>
        </w:tc>
        <w:tc>
          <w:tcPr>
            <w:tcW w:w="0" w:type="auto"/>
            <w:tcBorders>
              <w:top w:val="single" w:sz="4" w:space="0" w:color="auto"/>
              <w:left w:val="single" w:sz="4" w:space="0" w:color="auto"/>
              <w:bottom w:val="single" w:sz="4" w:space="0" w:color="auto"/>
              <w:right w:val="single" w:sz="4" w:space="0" w:color="auto"/>
            </w:tcBorders>
            <w:hideMark/>
          </w:tcPr>
          <w:p w:rsidR="00C747AB" w:rsidRPr="009F36E4" w:rsidRDefault="00C747AB" w:rsidP="00C747AB">
            <w:pPr>
              <w:autoSpaceDE w:val="0"/>
              <w:autoSpaceDN w:val="0"/>
              <w:adjustRightInd w:val="0"/>
              <w:spacing w:after="0" w:line="240" w:lineRule="auto"/>
              <w:ind w:left="60" w:right="60"/>
              <w:rPr>
                <w:rFonts w:asciiTheme="majorBidi" w:hAnsiTheme="majorBidi"/>
              </w:rPr>
            </w:pPr>
            <w:r w:rsidRPr="009F36E4">
              <w:rPr>
                <w:rFonts w:asciiTheme="majorBidi" w:hAnsiTheme="majorBidi"/>
              </w:rPr>
              <w:t>178</w:t>
            </w:r>
          </w:p>
        </w:tc>
        <w:tc>
          <w:tcPr>
            <w:tcW w:w="0" w:type="auto"/>
            <w:tcBorders>
              <w:top w:val="single" w:sz="4" w:space="0" w:color="auto"/>
              <w:left w:val="single" w:sz="4" w:space="0" w:color="auto"/>
              <w:bottom w:val="single" w:sz="4" w:space="0" w:color="auto"/>
              <w:right w:val="single" w:sz="4" w:space="0" w:color="auto"/>
            </w:tcBorders>
          </w:tcPr>
          <w:p w:rsidR="00C747AB" w:rsidRPr="009F36E4" w:rsidRDefault="00C747AB" w:rsidP="00C747AB">
            <w:pPr>
              <w:autoSpaceDE w:val="0"/>
              <w:autoSpaceDN w:val="0"/>
              <w:adjustRightInd w:val="0"/>
              <w:spacing w:after="0" w:line="240" w:lineRule="auto"/>
              <w:rPr>
                <w:rFonts w:asciiTheme="majorBidi" w:hAnsiTheme="majorBidi"/>
              </w:rPr>
            </w:pPr>
          </w:p>
        </w:tc>
        <w:tc>
          <w:tcPr>
            <w:tcW w:w="3188" w:type="dxa"/>
            <w:tcBorders>
              <w:top w:val="single" w:sz="4" w:space="0" w:color="auto"/>
              <w:left w:val="single" w:sz="4" w:space="0" w:color="auto"/>
              <w:bottom w:val="single" w:sz="4" w:space="0" w:color="auto"/>
              <w:right w:val="single" w:sz="4" w:space="0" w:color="auto"/>
            </w:tcBorders>
          </w:tcPr>
          <w:p w:rsidR="00C747AB" w:rsidRPr="009F36E4" w:rsidRDefault="00C747AB" w:rsidP="00C747AB">
            <w:pPr>
              <w:autoSpaceDE w:val="0"/>
              <w:autoSpaceDN w:val="0"/>
              <w:adjustRightInd w:val="0"/>
              <w:spacing w:after="0" w:line="240" w:lineRule="auto"/>
              <w:rPr>
                <w:rFonts w:asciiTheme="majorBidi" w:hAnsiTheme="majorBidi"/>
              </w:rPr>
            </w:pPr>
          </w:p>
        </w:tc>
      </w:tr>
    </w:tbl>
    <w:p w:rsidR="001F273A" w:rsidRPr="001F273A" w:rsidRDefault="001F273A" w:rsidP="00D06F55">
      <w:pPr>
        <w:pStyle w:val="Normal1"/>
      </w:pPr>
      <w:r w:rsidRPr="001F273A">
        <w:t xml:space="preserve">Yaş grupları (6 ay-6 yaş, 7-12 yaş ve 12 yaş üzeri) ile en cazip görülen oyun parkı donatılarının (tahterevalli, tırmanma oyuncağı, kaydırak ve salıncak) </w:t>
      </w:r>
      <w:proofErr w:type="gramStart"/>
      <w:r w:rsidRPr="001F273A">
        <w:t>seçimi  arasındaki</w:t>
      </w:r>
      <w:proofErr w:type="gramEnd"/>
      <w:r w:rsidRPr="001F273A">
        <w:t xml:space="preserve"> ilişkiyi incelemek amacıyla ki-kare bağımsızlık testi uygulanmıştır. Test sonucunda bu değişkenler arasındaki ilişkinin istatistiki olarak %95 güven düzeyinde </w:t>
      </w:r>
      <w:r w:rsidRPr="001F273A">
        <w:lastRenderedPageBreak/>
        <w:t>(p=0,042) anlamlı olduğu tespit edilmiştir  (</w:t>
      </w:r>
      <w:proofErr w:type="spellStart"/>
      <w:r w:rsidRPr="001F273A">
        <w:t>Cohen</w:t>
      </w:r>
      <w:proofErr w:type="spellEnd"/>
      <w:r w:rsidRPr="001F273A">
        <w:t xml:space="preserve">, 2013). Oyun parkı donatılarının çocuklara </w:t>
      </w:r>
      <w:r w:rsidR="00F759CC">
        <w:t>cazip gelme sebepleri Tablo 4.17</w:t>
      </w:r>
      <w:r w:rsidRPr="001F273A">
        <w:t>’da verilmiştir.</w:t>
      </w:r>
    </w:p>
    <w:p w:rsidR="001F273A" w:rsidRDefault="001F273A" w:rsidP="00C747AB">
      <w:pPr>
        <w:pStyle w:val="Tabloyazs"/>
      </w:pPr>
      <w:bookmarkStart w:id="172" w:name="_Toc31208664"/>
      <w:bookmarkStart w:id="173" w:name="_Toc27584079"/>
      <w:r w:rsidRPr="001F273A">
        <w:t>Tablo 4.</w:t>
      </w:r>
      <w:r w:rsidR="00F759CC">
        <w:t>17</w:t>
      </w:r>
      <w:r w:rsidRPr="001F273A">
        <w:t>. Oyun parkı donatılarının çocuklara cazip gelme sebepleri</w:t>
      </w:r>
      <w:bookmarkEnd w:id="172"/>
      <w:r w:rsidRPr="001F273A">
        <w:t xml:space="preserve"> </w:t>
      </w:r>
      <w:bookmarkEnd w:id="173"/>
    </w:p>
    <w:p w:rsidR="00C747AB" w:rsidRDefault="00C747AB" w:rsidP="00C747AB">
      <w:pPr>
        <w:spacing w:after="0" w:line="240" w:lineRule="auto"/>
      </w:pPr>
    </w:p>
    <w:tbl>
      <w:tblPr>
        <w:tblW w:w="0" w:type="auto"/>
        <w:jc w:val="center"/>
        <w:tblLayout w:type="fixed"/>
        <w:tblLook w:val="04A0" w:firstRow="1" w:lastRow="0" w:firstColumn="1" w:lastColumn="0" w:noHBand="0" w:noVBand="1"/>
      </w:tblPr>
      <w:tblGrid>
        <w:gridCol w:w="300"/>
        <w:gridCol w:w="940"/>
        <w:gridCol w:w="903"/>
        <w:gridCol w:w="850"/>
        <w:gridCol w:w="992"/>
        <w:gridCol w:w="851"/>
        <w:gridCol w:w="850"/>
        <w:gridCol w:w="851"/>
        <w:gridCol w:w="850"/>
        <w:gridCol w:w="864"/>
      </w:tblGrid>
      <w:tr w:rsidR="00C747AB" w:rsidRPr="00C747AB" w:rsidTr="005B210A">
        <w:trPr>
          <w:cantSplit/>
          <w:trHeight w:val="1330"/>
          <w:jc w:val="center"/>
        </w:trPr>
        <w:tc>
          <w:tcPr>
            <w:tcW w:w="2143" w:type="dxa"/>
            <w:gridSpan w:val="3"/>
            <w:tcBorders>
              <w:top w:val="single" w:sz="4" w:space="0" w:color="auto"/>
              <w:left w:val="single" w:sz="4" w:space="0" w:color="auto"/>
              <w:bottom w:val="single" w:sz="4" w:space="0" w:color="auto"/>
              <w:right w:val="single" w:sz="4" w:space="0" w:color="auto"/>
            </w:tcBorders>
            <w:vAlign w:val="center"/>
            <w:hideMark/>
          </w:tcPr>
          <w:p w:rsidR="00C747AB" w:rsidRPr="00C747AB" w:rsidRDefault="00C747AB" w:rsidP="00C747AB">
            <w:pPr>
              <w:spacing w:after="0" w:line="240" w:lineRule="auto"/>
              <w:rPr>
                <w:sz w:val="18"/>
                <w:szCs w:val="18"/>
              </w:rPr>
            </w:pPr>
          </w:p>
        </w:tc>
        <w:tc>
          <w:tcPr>
            <w:tcW w:w="850" w:type="dxa"/>
            <w:tcBorders>
              <w:top w:val="single" w:sz="4" w:space="0" w:color="auto"/>
              <w:left w:val="single" w:sz="4" w:space="0" w:color="auto"/>
              <w:bottom w:val="single" w:sz="4" w:space="0" w:color="auto"/>
              <w:right w:val="single" w:sz="4" w:space="0" w:color="auto"/>
            </w:tcBorders>
            <w:textDirection w:val="btLr"/>
            <w:vAlign w:val="center"/>
            <w:hideMark/>
          </w:tcPr>
          <w:p w:rsidR="00C747AB" w:rsidRPr="00C747AB" w:rsidRDefault="00DD4385" w:rsidP="00C747AB">
            <w:pPr>
              <w:autoSpaceDE w:val="0"/>
              <w:autoSpaceDN w:val="0"/>
              <w:adjustRightInd w:val="0"/>
              <w:spacing w:after="0" w:line="240" w:lineRule="auto"/>
              <w:ind w:left="60" w:right="60"/>
              <w:rPr>
                <w:sz w:val="18"/>
                <w:szCs w:val="18"/>
              </w:rPr>
            </w:pPr>
            <w:r>
              <w:rPr>
                <w:sz w:val="18"/>
                <w:szCs w:val="18"/>
              </w:rPr>
              <w:t>Dizayn</w:t>
            </w:r>
          </w:p>
        </w:tc>
        <w:tc>
          <w:tcPr>
            <w:tcW w:w="992" w:type="dxa"/>
            <w:tcBorders>
              <w:top w:val="single" w:sz="4" w:space="0" w:color="auto"/>
              <w:left w:val="single" w:sz="4" w:space="0" w:color="auto"/>
              <w:bottom w:val="single" w:sz="4" w:space="0" w:color="auto"/>
              <w:right w:val="single" w:sz="4" w:space="0" w:color="auto"/>
            </w:tcBorders>
            <w:textDirection w:val="btLr"/>
            <w:vAlign w:val="center"/>
            <w:hideMark/>
          </w:tcPr>
          <w:p w:rsidR="00C747AB" w:rsidRPr="00C747AB" w:rsidRDefault="00DD4385" w:rsidP="00C747AB">
            <w:pPr>
              <w:autoSpaceDE w:val="0"/>
              <w:autoSpaceDN w:val="0"/>
              <w:adjustRightInd w:val="0"/>
              <w:spacing w:after="0" w:line="240" w:lineRule="auto"/>
              <w:ind w:left="60" w:right="60"/>
              <w:rPr>
                <w:sz w:val="18"/>
                <w:szCs w:val="18"/>
              </w:rPr>
            </w:pPr>
            <w:r>
              <w:rPr>
                <w:sz w:val="18"/>
                <w:szCs w:val="18"/>
              </w:rPr>
              <w:t>Renk</w:t>
            </w:r>
          </w:p>
        </w:tc>
        <w:tc>
          <w:tcPr>
            <w:tcW w:w="851" w:type="dxa"/>
            <w:tcBorders>
              <w:top w:val="single" w:sz="4" w:space="0" w:color="auto"/>
              <w:left w:val="single" w:sz="4" w:space="0" w:color="auto"/>
              <w:bottom w:val="single" w:sz="4" w:space="0" w:color="auto"/>
              <w:right w:val="single" w:sz="4" w:space="0" w:color="auto"/>
            </w:tcBorders>
            <w:textDirection w:val="btLr"/>
            <w:vAlign w:val="center"/>
            <w:hideMark/>
          </w:tcPr>
          <w:p w:rsidR="00C747AB" w:rsidRPr="00C747AB" w:rsidRDefault="00DD4385" w:rsidP="00C747AB">
            <w:pPr>
              <w:autoSpaceDE w:val="0"/>
              <w:autoSpaceDN w:val="0"/>
              <w:adjustRightInd w:val="0"/>
              <w:spacing w:after="0" w:line="240" w:lineRule="auto"/>
              <w:ind w:left="60" w:right="60"/>
              <w:rPr>
                <w:sz w:val="18"/>
                <w:szCs w:val="18"/>
              </w:rPr>
            </w:pPr>
            <w:r>
              <w:rPr>
                <w:sz w:val="18"/>
                <w:szCs w:val="18"/>
              </w:rPr>
              <w:t>Doku</w:t>
            </w:r>
          </w:p>
        </w:tc>
        <w:tc>
          <w:tcPr>
            <w:tcW w:w="850" w:type="dxa"/>
            <w:tcBorders>
              <w:top w:val="single" w:sz="4" w:space="0" w:color="auto"/>
              <w:left w:val="single" w:sz="4" w:space="0" w:color="auto"/>
              <w:bottom w:val="single" w:sz="4" w:space="0" w:color="auto"/>
              <w:right w:val="single" w:sz="4" w:space="0" w:color="auto"/>
            </w:tcBorders>
            <w:textDirection w:val="btLr"/>
            <w:vAlign w:val="center"/>
            <w:hideMark/>
          </w:tcPr>
          <w:p w:rsidR="00C747AB" w:rsidRPr="00C747AB" w:rsidRDefault="005B210A" w:rsidP="00C747AB">
            <w:pPr>
              <w:autoSpaceDE w:val="0"/>
              <w:autoSpaceDN w:val="0"/>
              <w:adjustRightInd w:val="0"/>
              <w:spacing w:after="0" w:line="240" w:lineRule="auto"/>
              <w:ind w:left="60" w:right="60"/>
              <w:rPr>
                <w:sz w:val="18"/>
                <w:szCs w:val="18"/>
              </w:rPr>
            </w:pPr>
            <w:r>
              <w:rPr>
                <w:sz w:val="18"/>
                <w:szCs w:val="18"/>
              </w:rPr>
              <w:t>Konfor</w:t>
            </w:r>
          </w:p>
        </w:tc>
        <w:tc>
          <w:tcPr>
            <w:tcW w:w="851" w:type="dxa"/>
            <w:tcBorders>
              <w:top w:val="single" w:sz="4" w:space="0" w:color="auto"/>
              <w:left w:val="single" w:sz="4" w:space="0" w:color="auto"/>
              <w:bottom w:val="single" w:sz="4" w:space="0" w:color="auto"/>
              <w:right w:val="single" w:sz="4" w:space="0" w:color="auto"/>
            </w:tcBorders>
            <w:textDirection w:val="btLr"/>
            <w:vAlign w:val="center"/>
            <w:hideMark/>
          </w:tcPr>
          <w:p w:rsidR="00C747AB" w:rsidRPr="00C747AB" w:rsidRDefault="00B93AC5" w:rsidP="005B210A">
            <w:pPr>
              <w:autoSpaceDE w:val="0"/>
              <w:autoSpaceDN w:val="0"/>
              <w:adjustRightInd w:val="0"/>
              <w:spacing w:after="0" w:line="240" w:lineRule="auto"/>
              <w:ind w:left="60" w:right="60"/>
              <w:rPr>
                <w:sz w:val="18"/>
                <w:szCs w:val="18"/>
              </w:rPr>
            </w:pPr>
            <w:r>
              <w:rPr>
                <w:sz w:val="18"/>
                <w:szCs w:val="18"/>
              </w:rPr>
              <w:t>Materyal</w:t>
            </w:r>
          </w:p>
        </w:tc>
        <w:tc>
          <w:tcPr>
            <w:tcW w:w="850" w:type="dxa"/>
            <w:tcBorders>
              <w:top w:val="single" w:sz="4" w:space="0" w:color="auto"/>
              <w:left w:val="single" w:sz="4" w:space="0" w:color="auto"/>
              <w:bottom w:val="single" w:sz="4" w:space="0" w:color="auto"/>
              <w:right w:val="single" w:sz="4" w:space="0" w:color="auto"/>
            </w:tcBorders>
            <w:textDirection w:val="btLr"/>
            <w:vAlign w:val="center"/>
            <w:hideMark/>
          </w:tcPr>
          <w:p w:rsidR="00C747AB" w:rsidRPr="00C747AB" w:rsidRDefault="00DD4385" w:rsidP="00C747AB">
            <w:pPr>
              <w:autoSpaceDE w:val="0"/>
              <w:autoSpaceDN w:val="0"/>
              <w:adjustRightInd w:val="0"/>
              <w:spacing w:after="0" w:line="240" w:lineRule="auto"/>
              <w:ind w:left="60" w:right="60"/>
              <w:rPr>
                <w:sz w:val="18"/>
                <w:szCs w:val="18"/>
              </w:rPr>
            </w:pPr>
            <w:r>
              <w:rPr>
                <w:sz w:val="18"/>
                <w:szCs w:val="18"/>
              </w:rPr>
              <w:t>Görünüm</w:t>
            </w:r>
          </w:p>
        </w:tc>
        <w:tc>
          <w:tcPr>
            <w:tcW w:w="864" w:type="dxa"/>
            <w:tcBorders>
              <w:top w:val="single" w:sz="4" w:space="0" w:color="auto"/>
              <w:left w:val="single" w:sz="4" w:space="0" w:color="auto"/>
              <w:bottom w:val="single" w:sz="4" w:space="0" w:color="auto"/>
              <w:right w:val="single" w:sz="4" w:space="0" w:color="auto"/>
            </w:tcBorders>
            <w:vAlign w:val="center"/>
            <w:hideMark/>
          </w:tcPr>
          <w:p w:rsidR="00C747AB" w:rsidRPr="00C747AB" w:rsidRDefault="005B210A" w:rsidP="00C747AB">
            <w:pPr>
              <w:spacing w:after="0" w:line="240" w:lineRule="auto"/>
              <w:rPr>
                <w:sz w:val="18"/>
                <w:szCs w:val="18"/>
              </w:rPr>
            </w:pPr>
            <w:r>
              <w:rPr>
                <w:sz w:val="18"/>
                <w:szCs w:val="18"/>
              </w:rPr>
              <w:t>Toplam</w:t>
            </w:r>
          </w:p>
        </w:tc>
      </w:tr>
      <w:tr w:rsidR="00C747AB" w:rsidRPr="00C747AB" w:rsidTr="005B210A">
        <w:trPr>
          <w:trHeight w:val="20"/>
          <w:jc w:val="center"/>
        </w:trPr>
        <w:tc>
          <w:tcPr>
            <w:tcW w:w="300" w:type="dxa"/>
            <w:vMerge w:val="restart"/>
            <w:tcBorders>
              <w:top w:val="single" w:sz="4" w:space="0" w:color="auto"/>
              <w:left w:val="single" w:sz="4" w:space="0" w:color="auto"/>
              <w:bottom w:val="single" w:sz="4" w:space="0" w:color="auto"/>
              <w:right w:val="single" w:sz="4" w:space="0" w:color="auto"/>
            </w:tcBorders>
            <w:textDirection w:val="btLr"/>
            <w:vAlign w:val="center"/>
            <w:hideMark/>
          </w:tcPr>
          <w:p w:rsidR="00C747AB" w:rsidRPr="00C747AB" w:rsidRDefault="006B694C" w:rsidP="00C747AB">
            <w:pPr>
              <w:autoSpaceDE w:val="0"/>
              <w:autoSpaceDN w:val="0"/>
              <w:adjustRightInd w:val="0"/>
              <w:spacing w:after="0" w:line="240" w:lineRule="auto"/>
              <w:ind w:left="60" w:right="60"/>
              <w:rPr>
                <w:sz w:val="18"/>
                <w:szCs w:val="18"/>
              </w:rPr>
            </w:pPr>
            <w:r>
              <w:rPr>
                <w:sz w:val="18"/>
                <w:szCs w:val="18"/>
              </w:rPr>
              <w:t>Yaş Grubu</w:t>
            </w:r>
          </w:p>
        </w:tc>
        <w:tc>
          <w:tcPr>
            <w:tcW w:w="940" w:type="dxa"/>
            <w:vMerge w:val="restart"/>
            <w:tcBorders>
              <w:top w:val="single" w:sz="4" w:space="0" w:color="auto"/>
              <w:left w:val="single" w:sz="4" w:space="0" w:color="auto"/>
              <w:bottom w:val="single" w:sz="4" w:space="0" w:color="auto"/>
              <w:right w:val="single" w:sz="4" w:space="0" w:color="auto"/>
            </w:tcBorders>
            <w:vAlign w:val="bottom"/>
            <w:hideMark/>
          </w:tcPr>
          <w:p w:rsidR="00C747AB" w:rsidRPr="00C747AB" w:rsidRDefault="006B694C" w:rsidP="00C747AB">
            <w:pPr>
              <w:autoSpaceDE w:val="0"/>
              <w:autoSpaceDN w:val="0"/>
              <w:adjustRightInd w:val="0"/>
              <w:spacing w:after="0" w:line="240" w:lineRule="auto"/>
              <w:ind w:left="60" w:right="60"/>
              <w:rPr>
                <w:sz w:val="18"/>
                <w:szCs w:val="18"/>
              </w:rPr>
            </w:pPr>
            <w:r>
              <w:rPr>
                <w:sz w:val="18"/>
                <w:szCs w:val="18"/>
              </w:rPr>
              <w:t>6 aylık- 6 yaş</w:t>
            </w:r>
          </w:p>
        </w:tc>
        <w:tc>
          <w:tcPr>
            <w:tcW w:w="903" w:type="dxa"/>
            <w:tcBorders>
              <w:top w:val="single" w:sz="4" w:space="0" w:color="auto"/>
              <w:left w:val="single" w:sz="4" w:space="0" w:color="auto"/>
              <w:bottom w:val="single" w:sz="4" w:space="0" w:color="auto"/>
              <w:right w:val="single" w:sz="4" w:space="0" w:color="auto"/>
            </w:tcBorders>
            <w:vAlign w:val="center"/>
            <w:hideMark/>
          </w:tcPr>
          <w:p w:rsidR="00C747AB" w:rsidRPr="00C747AB" w:rsidRDefault="007C7916" w:rsidP="00C747AB">
            <w:pPr>
              <w:autoSpaceDE w:val="0"/>
              <w:autoSpaceDN w:val="0"/>
              <w:adjustRightInd w:val="0"/>
              <w:spacing w:after="0" w:line="240" w:lineRule="auto"/>
              <w:ind w:left="60" w:right="60"/>
              <w:rPr>
                <w:sz w:val="18"/>
                <w:szCs w:val="18"/>
              </w:rPr>
            </w:pPr>
            <w:r>
              <w:rPr>
                <w:sz w:val="18"/>
                <w:szCs w:val="18"/>
              </w:rPr>
              <w:t>Adet</w:t>
            </w:r>
          </w:p>
        </w:tc>
        <w:tc>
          <w:tcPr>
            <w:tcW w:w="850" w:type="dxa"/>
            <w:tcBorders>
              <w:top w:val="single" w:sz="4" w:space="0" w:color="auto"/>
              <w:left w:val="single" w:sz="4" w:space="0" w:color="auto"/>
              <w:bottom w:val="single" w:sz="4" w:space="0" w:color="auto"/>
              <w:right w:val="single" w:sz="4" w:space="0" w:color="auto"/>
            </w:tcBorders>
            <w:vAlign w:val="center"/>
            <w:hideMark/>
          </w:tcPr>
          <w:p w:rsidR="00C747AB" w:rsidRPr="00C747AB" w:rsidRDefault="00C747AB" w:rsidP="00C747AB">
            <w:pPr>
              <w:autoSpaceDE w:val="0"/>
              <w:autoSpaceDN w:val="0"/>
              <w:adjustRightInd w:val="0"/>
              <w:spacing w:after="0" w:line="240" w:lineRule="auto"/>
              <w:ind w:left="60" w:right="60"/>
              <w:rPr>
                <w:sz w:val="18"/>
                <w:szCs w:val="18"/>
              </w:rPr>
            </w:pPr>
            <w:r w:rsidRPr="00C747AB">
              <w:rPr>
                <w:sz w:val="18"/>
                <w:szCs w:val="18"/>
              </w:rPr>
              <w:t>22</w:t>
            </w:r>
          </w:p>
        </w:tc>
        <w:tc>
          <w:tcPr>
            <w:tcW w:w="992" w:type="dxa"/>
            <w:tcBorders>
              <w:top w:val="single" w:sz="4" w:space="0" w:color="auto"/>
              <w:left w:val="single" w:sz="4" w:space="0" w:color="auto"/>
              <w:bottom w:val="single" w:sz="4" w:space="0" w:color="auto"/>
              <w:right w:val="single" w:sz="4" w:space="0" w:color="auto"/>
            </w:tcBorders>
            <w:vAlign w:val="center"/>
            <w:hideMark/>
          </w:tcPr>
          <w:p w:rsidR="00C747AB" w:rsidRPr="00C747AB" w:rsidRDefault="00C747AB" w:rsidP="00C747AB">
            <w:pPr>
              <w:autoSpaceDE w:val="0"/>
              <w:autoSpaceDN w:val="0"/>
              <w:adjustRightInd w:val="0"/>
              <w:spacing w:after="0" w:line="240" w:lineRule="auto"/>
              <w:ind w:left="60" w:right="60"/>
              <w:rPr>
                <w:sz w:val="18"/>
                <w:szCs w:val="18"/>
              </w:rPr>
            </w:pPr>
            <w:r w:rsidRPr="00C747AB">
              <w:rPr>
                <w:sz w:val="18"/>
                <w:szCs w:val="18"/>
              </w:rPr>
              <w:t>4</w:t>
            </w:r>
          </w:p>
        </w:tc>
        <w:tc>
          <w:tcPr>
            <w:tcW w:w="851" w:type="dxa"/>
            <w:tcBorders>
              <w:top w:val="single" w:sz="4" w:space="0" w:color="auto"/>
              <w:left w:val="single" w:sz="4" w:space="0" w:color="auto"/>
              <w:bottom w:val="single" w:sz="4" w:space="0" w:color="auto"/>
              <w:right w:val="single" w:sz="4" w:space="0" w:color="auto"/>
            </w:tcBorders>
            <w:vAlign w:val="center"/>
            <w:hideMark/>
          </w:tcPr>
          <w:p w:rsidR="00C747AB" w:rsidRPr="00C747AB" w:rsidRDefault="00C747AB" w:rsidP="00C747AB">
            <w:pPr>
              <w:autoSpaceDE w:val="0"/>
              <w:autoSpaceDN w:val="0"/>
              <w:adjustRightInd w:val="0"/>
              <w:spacing w:after="0" w:line="240" w:lineRule="auto"/>
              <w:ind w:left="60" w:right="60"/>
              <w:rPr>
                <w:sz w:val="18"/>
                <w:szCs w:val="18"/>
              </w:rPr>
            </w:pPr>
            <w:r w:rsidRPr="00C747AB">
              <w:rPr>
                <w:sz w:val="18"/>
                <w:szCs w:val="18"/>
              </w:rPr>
              <w:t>0</w:t>
            </w:r>
          </w:p>
        </w:tc>
        <w:tc>
          <w:tcPr>
            <w:tcW w:w="850" w:type="dxa"/>
            <w:tcBorders>
              <w:top w:val="single" w:sz="4" w:space="0" w:color="auto"/>
              <w:left w:val="single" w:sz="4" w:space="0" w:color="auto"/>
              <w:bottom w:val="single" w:sz="4" w:space="0" w:color="auto"/>
              <w:right w:val="single" w:sz="4" w:space="0" w:color="auto"/>
            </w:tcBorders>
            <w:vAlign w:val="center"/>
            <w:hideMark/>
          </w:tcPr>
          <w:p w:rsidR="00C747AB" w:rsidRPr="00C747AB" w:rsidRDefault="00C747AB" w:rsidP="00C747AB">
            <w:pPr>
              <w:autoSpaceDE w:val="0"/>
              <w:autoSpaceDN w:val="0"/>
              <w:adjustRightInd w:val="0"/>
              <w:spacing w:after="0" w:line="240" w:lineRule="auto"/>
              <w:ind w:left="60" w:right="60"/>
              <w:rPr>
                <w:sz w:val="18"/>
                <w:szCs w:val="18"/>
              </w:rPr>
            </w:pPr>
            <w:r w:rsidRPr="00C747AB">
              <w:rPr>
                <w:sz w:val="18"/>
                <w:szCs w:val="18"/>
              </w:rPr>
              <w:t>22</w:t>
            </w:r>
          </w:p>
        </w:tc>
        <w:tc>
          <w:tcPr>
            <w:tcW w:w="851" w:type="dxa"/>
            <w:tcBorders>
              <w:top w:val="single" w:sz="4" w:space="0" w:color="auto"/>
              <w:left w:val="single" w:sz="4" w:space="0" w:color="auto"/>
              <w:bottom w:val="single" w:sz="4" w:space="0" w:color="auto"/>
              <w:right w:val="single" w:sz="4" w:space="0" w:color="auto"/>
            </w:tcBorders>
            <w:vAlign w:val="center"/>
            <w:hideMark/>
          </w:tcPr>
          <w:p w:rsidR="00C747AB" w:rsidRPr="00C747AB" w:rsidRDefault="00C747AB" w:rsidP="00C747AB">
            <w:pPr>
              <w:autoSpaceDE w:val="0"/>
              <w:autoSpaceDN w:val="0"/>
              <w:adjustRightInd w:val="0"/>
              <w:spacing w:after="0" w:line="240" w:lineRule="auto"/>
              <w:ind w:left="60" w:right="60"/>
              <w:rPr>
                <w:sz w:val="18"/>
                <w:szCs w:val="18"/>
              </w:rPr>
            </w:pPr>
            <w:r w:rsidRPr="00C747AB">
              <w:rPr>
                <w:sz w:val="18"/>
                <w:szCs w:val="18"/>
              </w:rPr>
              <w:t>3</w:t>
            </w:r>
          </w:p>
        </w:tc>
        <w:tc>
          <w:tcPr>
            <w:tcW w:w="850" w:type="dxa"/>
            <w:tcBorders>
              <w:top w:val="single" w:sz="4" w:space="0" w:color="auto"/>
              <w:left w:val="single" w:sz="4" w:space="0" w:color="auto"/>
              <w:bottom w:val="single" w:sz="4" w:space="0" w:color="auto"/>
              <w:right w:val="single" w:sz="4" w:space="0" w:color="auto"/>
            </w:tcBorders>
            <w:vAlign w:val="center"/>
            <w:hideMark/>
          </w:tcPr>
          <w:p w:rsidR="00C747AB" w:rsidRPr="00C747AB" w:rsidRDefault="00C747AB" w:rsidP="00C747AB">
            <w:pPr>
              <w:autoSpaceDE w:val="0"/>
              <w:autoSpaceDN w:val="0"/>
              <w:adjustRightInd w:val="0"/>
              <w:spacing w:after="0" w:line="240" w:lineRule="auto"/>
              <w:ind w:left="60" w:right="60"/>
              <w:rPr>
                <w:sz w:val="18"/>
                <w:szCs w:val="18"/>
              </w:rPr>
            </w:pPr>
            <w:r w:rsidRPr="00C747AB">
              <w:rPr>
                <w:sz w:val="18"/>
                <w:szCs w:val="18"/>
              </w:rPr>
              <w:t>15</w:t>
            </w:r>
          </w:p>
        </w:tc>
        <w:tc>
          <w:tcPr>
            <w:tcW w:w="864" w:type="dxa"/>
            <w:tcBorders>
              <w:top w:val="single" w:sz="4" w:space="0" w:color="auto"/>
              <w:left w:val="single" w:sz="4" w:space="0" w:color="auto"/>
              <w:bottom w:val="single" w:sz="4" w:space="0" w:color="auto"/>
              <w:right w:val="single" w:sz="4" w:space="0" w:color="auto"/>
            </w:tcBorders>
            <w:vAlign w:val="center"/>
            <w:hideMark/>
          </w:tcPr>
          <w:p w:rsidR="00C747AB" w:rsidRPr="00C747AB" w:rsidRDefault="00C747AB" w:rsidP="00C747AB">
            <w:pPr>
              <w:autoSpaceDE w:val="0"/>
              <w:autoSpaceDN w:val="0"/>
              <w:adjustRightInd w:val="0"/>
              <w:spacing w:after="0" w:line="240" w:lineRule="auto"/>
              <w:ind w:left="60" w:right="60"/>
              <w:rPr>
                <w:sz w:val="18"/>
                <w:szCs w:val="18"/>
              </w:rPr>
            </w:pPr>
            <w:r w:rsidRPr="00C747AB">
              <w:rPr>
                <w:sz w:val="18"/>
                <w:szCs w:val="18"/>
              </w:rPr>
              <w:t>66</w:t>
            </w:r>
          </w:p>
        </w:tc>
      </w:tr>
      <w:tr w:rsidR="00C747AB" w:rsidRPr="00C747AB" w:rsidTr="005B210A">
        <w:trPr>
          <w:trHeight w:val="20"/>
          <w:jc w:val="center"/>
        </w:trPr>
        <w:tc>
          <w:tcPr>
            <w:tcW w:w="300" w:type="dxa"/>
            <w:vMerge/>
            <w:tcBorders>
              <w:top w:val="single" w:sz="4" w:space="0" w:color="auto"/>
              <w:left w:val="single" w:sz="4" w:space="0" w:color="auto"/>
              <w:bottom w:val="single" w:sz="4" w:space="0" w:color="auto"/>
              <w:right w:val="single" w:sz="4" w:space="0" w:color="auto"/>
            </w:tcBorders>
            <w:vAlign w:val="center"/>
            <w:hideMark/>
          </w:tcPr>
          <w:p w:rsidR="00C747AB" w:rsidRPr="00C747AB" w:rsidRDefault="00C747AB" w:rsidP="00C747AB">
            <w:pPr>
              <w:spacing w:after="0" w:line="240" w:lineRule="auto"/>
              <w:rPr>
                <w:sz w:val="18"/>
                <w:szCs w:val="18"/>
              </w:rPr>
            </w:pPr>
          </w:p>
        </w:tc>
        <w:tc>
          <w:tcPr>
            <w:tcW w:w="940" w:type="dxa"/>
            <w:vMerge/>
            <w:tcBorders>
              <w:top w:val="single" w:sz="4" w:space="0" w:color="auto"/>
              <w:left w:val="single" w:sz="4" w:space="0" w:color="auto"/>
              <w:bottom w:val="single" w:sz="4" w:space="0" w:color="auto"/>
              <w:right w:val="single" w:sz="4" w:space="0" w:color="auto"/>
            </w:tcBorders>
            <w:vAlign w:val="bottom"/>
            <w:hideMark/>
          </w:tcPr>
          <w:p w:rsidR="00C747AB" w:rsidRPr="00C747AB" w:rsidRDefault="00C747AB" w:rsidP="005B210A">
            <w:pPr>
              <w:spacing w:after="0" w:line="240" w:lineRule="auto"/>
              <w:rPr>
                <w:sz w:val="18"/>
                <w:szCs w:val="18"/>
              </w:rPr>
            </w:pPr>
          </w:p>
        </w:tc>
        <w:tc>
          <w:tcPr>
            <w:tcW w:w="903" w:type="dxa"/>
            <w:tcBorders>
              <w:top w:val="single" w:sz="4" w:space="0" w:color="auto"/>
              <w:left w:val="single" w:sz="4" w:space="0" w:color="auto"/>
              <w:bottom w:val="single" w:sz="4" w:space="0" w:color="auto"/>
              <w:right w:val="single" w:sz="4" w:space="0" w:color="auto"/>
            </w:tcBorders>
            <w:vAlign w:val="center"/>
            <w:hideMark/>
          </w:tcPr>
          <w:p w:rsidR="00C747AB" w:rsidRPr="00C747AB" w:rsidRDefault="005B210A" w:rsidP="00C747AB">
            <w:pPr>
              <w:autoSpaceDE w:val="0"/>
              <w:autoSpaceDN w:val="0"/>
              <w:adjustRightInd w:val="0"/>
              <w:spacing w:after="0" w:line="240" w:lineRule="auto"/>
              <w:ind w:left="60" w:right="60"/>
              <w:rPr>
                <w:sz w:val="18"/>
                <w:szCs w:val="18"/>
              </w:rPr>
            </w:pPr>
            <w:r>
              <w:rPr>
                <w:sz w:val="18"/>
                <w:szCs w:val="18"/>
              </w:rPr>
              <w:t>Yüzde</w:t>
            </w:r>
          </w:p>
        </w:tc>
        <w:tc>
          <w:tcPr>
            <w:tcW w:w="850" w:type="dxa"/>
            <w:tcBorders>
              <w:top w:val="single" w:sz="4" w:space="0" w:color="auto"/>
              <w:left w:val="single" w:sz="4" w:space="0" w:color="auto"/>
              <w:bottom w:val="single" w:sz="4" w:space="0" w:color="auto"/>
              <w:right w:val="single" w:sz="4" w:space="0" w:color="auto"/>
            </w:tcBorders>
            <w:vAlign w:val="center"/>
            <w:hideMark/>
          </w:tcPr>
          <w:p w:rsidR="00C747AB" w:rsidRPr="00C747AB" w:rsidRDefault="00C747AB" w:rsidP="00C747AB">
            <w:pPr>
              <w:autoSpaceDE w:val="0"/>
              <w:autoSpaceDN w:val="0"/>
              <w:adjustRightInd w:val="0"/>
              <w:spacing w:after="0" w:line="240" w:lineRule="auto"/>
              <w:ind w:left="60" w:right="60"/>
              <w:rPr>
                <w:sz w:val="18"/>
                <w:szCs w:val="18"/>
              </w:rPr>
            </w:pPr>
            <w:r w:rsidRPr="00C747AB">
              <w:rPr>
                <w:sz w:val="18"/>
                <w:szCs w:val="18"/>
              </w:rPr>
              <w:t>33</w:t>
            </w:r>
            <w:r w:rsidR="00DD4385">
              <w:rPr>
                <w:sz w:val="18"/>
                <w:szCs w:val="18"/>
              </w:rPr>
              <w:t>,</w:t>
            </w:r>
            <w:r w:rsidRPr="00C747AB">
              <w:rPr>
                <w:sz w:val="18"/>
                <w:szCs w:val="18"/>
              </w:rPr>
              <w:t>3%</w:t>
            </w:r>
          </w:p>
        </w:tc>
        <w:tc>
          <w:tcPr>
            <w:tcW w:w="992" w:type="dxa"/>
            <w:tcBorders>
              <w:top w:val="single" w:sz="4" w:space="0" w:color="auto"/>
              <w:left w:val="single" w:sz="4" w:space="0" w:color="auto"/>
              <w:bottom w:val="single" w:sz="4" w:space="0" w:color="auto"/>
              <w:right w:val="single" w:sz="4" w:space="0" w:color="auto"/>
            </w:tcBorders>
            <w:vAlign w:val="center"/>
            <w:hideMark/>
          </w:tcPr>
          <w:p w:rsidR="00C747AB" w:rsidRPr="00C747AB" w:rsidRDefault="00C747AB" w:rsidP="00C747AB">
            <w:pPr>
              <w:autoSpaceDE w:val="0"/>
              <w:autoSpaceDN w:val="0"/>
              <w:adjustRightInd w:val="0"/>
              <w:spacing w:after="0" w:line="240" w:lineRule="auto"/>
              <w:ind w:left="60" w:right="60"/>
              <w:rPr>
                <w:sz w:val="18"/>
                <w:szCs w:val="18"/>
              </w:rPr>
            </w:pPr>
            <w:r w:rsidRPr="00C747AB">
              <w:rPr>
                <w:sz w:val="18"/>
                <w:szCs w:val="18"/>
              </w:rPr>
              <w:t>6</w:t>
            </w:r>
            <w:r w:rsidR="00DD4385">
              <w:rPr>
                <w:sz w:val="18"/>
                <w:szCs w:val="18"/>
              </w:rPr>
              <w:t>,</w:t>
            </w:r>
            <w:r w:rsidRPr="00C747AB">
              <w:rPr>
                <w:sz w:val="18"/>
                <w:szCs w:val="18"/>
              </w:rPr>
              <w:t>1%</w:t>
            </w:r>
          </w:p>
        </w:tc>
        <w:tc>
          <w:tcPr>
            <w:tcW w:w="851" w:type="dxa"/>
            <w:tcBorders>
              <w:top w:val="single" w:sz="4" w:space="0" w:color="auto"/>
              <w:left w:val="single" w:sz="4" w:space="0" w:color="auto"/>
              <w:bottom w:val="single" w:sz="4" w:space="0" w:color="auto"/>
              <w:right w:val="single" w:sz="4" w:space="0" w:color="auto"/>
            </w:tcBorders>
            <w:vAlign w:val="center"/>
            <w:hideMark/>
          </w:tcPr>
          <w:p w:rsidR="00C747AB" w:rsidRPr="00C747AB" w:rsidRDefault="00C747AB" w:rsidP="00C747AB">
            <w:pPr>
              <w:autoSpaceDE w:val="0"/>
              <w:autoSpaceDN w:val="0"/>
              <w:adjustRightInd w:val="0"/>
              <w:spacing w:after="0" w:line="240" w:lineRule="auto"/>
              <w:ind w:left="60" w:right="60"/>
              <w:rPr>
                <w:sz w:val="18"/>
                <w:szCs w:val="18"/>
              </w:rPr>
            </w:pPr>
            <w:r w:rsidRPr="00C747AB">
              <w:rPr>
                <w:sz w:val="18"/>
                <w:szCs w:val="18"/>
              </w:rPr>
              <w:t>0</w:t>
            </w:r>
            <w:r w:rsidR="00DD4385">
              <w:rPr>
                <w:sz w:val="18"/>
                <w:szCs w:val="18"/>
              </w:rPr>
              <w:t>,</w:t>
            </w:r>
            <w:r w:rsidRPr="00C747AB">
              <w:rPr>
                <w:sz w:val="18"/>
                <w:szCs w:val="18"/>
              </w:rPr>
              <w:t>0%</w:t>
            </w:r>
          </w:p>
        </w:tc>
        <w:tc>
          <w:tcPr>
            <w:tcW w:w="850" w:type="dxa"/>
            <w:tcBorders>
              <w:top w:val="single" w:sz="4" w:space="0" w:color="auto"/>
              <w:left w:val="single" w:sz="4" w:space="0" w:color="auto"/>
              <w:bottom w:val="single" w:sz="4" w:space="0" w:color="auto"/>
              <w:right w:val="single" w:sz="4" w:space="0" w:color="auto"/>
            </w:tcBorders>
            <w:vAlign w:val="center"/>
            <w:hideMark/>
          </w:tcPr>
          <w:p w:rsidR="00C747AB" w:rsidRPr="00C747AB" w:rsidRDefault="00C747AB" w:rsidP="00C747AB">
            <w:pPr>
              <w:autoSpaceDE w:val="0"/>
              <w:autoSpaceDN w:val="0"/>
              <w:adjustRightInd w:val="0"/>
              <w:spacing w:after="0" w:line="240" w:lineRule="auto"/>
              <w:ind w:left="60" w:right="60"/>
              <w:rPr>
                <w:sz w:val="18"/>
                <w:szCs w:val="18"/>
              </w:rPr>
            </w:pPr>
            <w:r w:rsidRPr="00C747AB">
              <w:rPr>
                <w:sz w:val="18"/>
                <w:szCs w:val="18"/>
              </w:rPr>
              <w:t>33</w:t>
            </w:r>
            <w:r w:rsidR="00DD4385">
              <w:rPr>
                <w:sz w:val="18"/>
                <w:szCs w:val="18"/>
              </w:rPr>
              <w:t>,</w:t>
            </w:r>
            <w:r w:rsidRPr="00C747AB">
              <w:rPr>
                <w:sz w:val="18"/>
                <w:szCs w:val="18"/>
              </w:rPr>
              <w:t>3%</w:t>
            </w:r>
          </w:p>
        </w:tc>
        <w:tc>
          <w:tcPr>
            <w:tcW w:w="851" w:type="dxa"/>
            <w:tcBorders>
              <w:top w:val="single" w:sz="4" w:space="0" w:color="auto"/>
              <w:left w:val="single" w:sz="4" w:space="0" w:color="auto"/>
              <w:bottom w:val="single" w:sz="4" w:space="0" w:color="auto"/>
              <w:right w:val="single" w:sz="4" w:space="0" w:color="auto"/>
            </w:tcBorders>
            <w:vAlign w:val="center"/>
            <w:hideMark/>
          </w:tcPr>
          <w:p w:rsidR="00C747AB" w:rsidRPr="00C747AB" w:rsidRDefault="00C747AB" w:rsidP="00C747AB">
            <w:pPr>
              <w:autoSpaceDE w:val="0"/>
              <w:autoSpaceDN w:val="0"/>
              <w:adjustRightInd w:val="0"/>
              <w:spacing w:after="0" w:line="240" w:lineRule="auto"/>
              <w:ind w:left="60" w:right="60"/>
              <w:rPr>
                <w:sz w:val="18"/>
                <w:szCs w:val="18"/>
              </w:rPr>
            </w:pPr>
            <w:r w:rsidRPr="00C747AB">
              <w:rPr>
                <w:sz w:val="18"/>
                <w:szCs w:val="18"/>
              </w:rPr>
              <w:t>4</w:t>
            </w:r>
            <w:r w:rsidR="00DD4385">
              <w:rPr>
                <w:sz w:val="18"/>
                <w:szCs w:val="18"/>
              </w:rPr>
              <w:t>,</w:t>
            </w:r>
            <w:r w:rsidRPr="00C747AB">
              <w:rPr>
                <w:sz w:val="18"/>
                <w:szCs w:val="18"/>
              </w:rPr>
              <w:t>5%</w:t>
            </w:r>
          </w:p>
        </w:tc>
        <w:tc>
          <w:tcPr>
            <w:tcW w:w="850" w:type="dxa"/>
            <w:tcBorders>
              <w:top w:val="single" w:sz="4" w:space="0" w:color="auto"/>
              <w:left w:val="single" w:sz="4" w:space="0" w:color="auto"/>
              <w:bottom w:val="single" w:sz="4" w:space="0" w:color="auto"/>
              <w:right w:val="single" w:sz="4" w:space="0" w:color="auto"/>
            </w:tcBorders>
            <w:vAlign w:val="center"/>
            <w:hideMark/>
          </w:tcPr>
          <w:p w:rsidR="00C747AB" w:rsidRPr="00C747AB" w:rsidRDefault="00C747AB" w:rsidP="00C747AB">
            <w:pPr>
              <w:autoSpaceDE w:val="0"/>
              <w:autoSpaceDN w:val="0"/>
              <w:adjustRightInd w:val="0"/>
              <w:spacing w:after="0" w:line="240" w:lineRule="auto"/>
              <w:ind w:left="60" w:right="60"/>
              <w:rPr>
                <w:sz w:val="18"/>
                <w:szCs w:val="18"/>
              </w:rPr>
            </w:pPr>
            <w:r w:rsidRPr="00C747AB">
              <w:rPr>
                <w:sz w:val="18"/>
                <w:szCs w:val="18"/>
              </w:rPr>
              <w:t>22</w:t>
            </w:r>
            <w:r w:rsidR="00DD4385">
              <w:rPr>
                <w:sz w:val="18"/>
                <w:szCs w:val="18"/>
              </w:rPr>
              <w:t>,</w:t>
            </w:r>
            <w:r w:rsidRPr="00C747AB">
              <w:rPr>
                <w:sz w:val="18"/>
                <w:szCs w:val="18"/>
              </w:rPr>
              <w:t>7%</w:t>
            </w:r>
          </w:p>
        </w:tc>
        <w:tc>
          <w:tcPr>
            <w:tcW w:w="864" w:type="dxa"/>
            <w:tcBorders>
              <w:top w:val="single" w:sz="4" w:space="0" w:color="auto"/>
              <w:left w:val="single" w:sz="4" w:space="0" w:color="auto"/>
              <w:bottom w:val="single" w:sz="4" w:space="0" w:color="auto"/>
              <w:right w:val="single" w:sz="4" w:space="0" w:color="auto"/>
            </w:tcBorders>
            <w:vAlign w:val="center"/>
            <w:hideMark/>
          </w:tcPr>
          <w:p w:rsidR="00C747AB" w:rsidRPr="00C747AB" w:rsidRDefault="005B210A" w:rsidP="00C747AB">
            <w:pPr>
              <w:autoSpaceDE w:val="0"/>
              <w:autoSpaceDN w:val="0"/>
              <w:adjustRightInd w:val="0"/>
              <w:spacing w:after="0" w:line="240" w:lineRule="auto"/>
              <w:ind w:left="60" w:right="60"/>
              <w:rPr>
                <w:sz w:val="18"/>
                <w:szCs w:val="18"/>
              </w:rPr>
            </w:pPr>
            <w:r>
              <w:rPr>
                <w:sz w:val="18"/>
                <w:szCs w:val="18"/>
              </w:rPr>
              <w:t>100</w:t>
            </w:r>
            <w:r w:rsidR="00C747AB" w:rsidRPr="00C747AB">
              <w:rPr>
                <w:sz w:val="18"/>
                <w:szCs w:val="18"/>
              </w:rPr>
              <w:t>%</w:t>
            </w:r>
          </w:p>
        </w:tc>
      </w:tr>
      <w:tr w:rsidR="00C747AB" w:rsidRPr="00C747AB" w:rsidTr="005B210A">
        <w:trPr>
          <w:trHeight w:val="20"/>
          <w:jc w:val="center"/>
        </w:trPr>
        <w:tc>
          <w:tcPr>
            <w:tcW w:w="300" w:type="dxa"/>
            <w:vMerge/>
            <w:tcBorders>
              <w:top w:val="single" w:sz="4" w:space="0" w:color="auto"/>
              <w:left w:val="single" w:sz="4" w:space="0" w:color="auto"/>
              <w:bottom w:val="single" w:sz="4" w:space="0" w:color="auto"/>
              <w:right w:val="single" w:sz="4" w:space="0" w:color="auto"/>
            </w:tcBorders>
            <w:vAlign w:val="center"/>
            <w:hideMark/>
          </w:tcPr>
          <w:p w:rsidR="00C747AB" w:rsidRPr="00C747AB" w:rsidRDefault="00C747AB" w:rsidP="00C747AB">
            <w:pPr>
              <w:spacing w:after="0" w:line="240" w:lineRule="auto"/>
              <w:rPr>
                <w:sz w:val="18"/>
                <w:szCs w:val="18"/>
              </w:rPr>
            </w:pPr>
          </w:p>
        </w:tc>
        <w:tc>
          <w:tcPr>
            <w:tcW w:w="940" w:type="dxa"/>
            <w:vMerge w:val="restart"/>
            <w:tcBorders>
              <w:top w:val="single" w:sz="4" w:space="0" w:color="auto"/>
              <w:left w:val="single" w:sz="4" w:space="0" w:color="auto"/>
              <w:bottom w:val="single" w:sz="4" w:space="0" w:color="auto"/>
              <w:right w:val="single" w:sz="4" w:space="0" w:color="auto"/>
            </w:tcBorders>
            <w:vAlign w:val="bottom"/>
            <w:hideMark/>
          </w:tcPr>
          <w:p w:rsidR="00C747AB" w:rsidRPr="00C747AB" w:rsidRDefault="004E5638" w:rsidP="00C747AB">
            <w:pPr>
              <w:autoSpaceDE w:val="0"/>
              <w:autoSpaceDN w:val="0"/>
              <w:adjustRightInd w:val="0"/>
              <w:spacing w:after="0" w:line="240" w:lineRule="auto"/>
              <w:ind w:left="60" w:right="60"/>
              <w:rPr>
                <w:sz w:val="18"/>
                <w:szCs w:val="18"/>
              </w:rPr>
            </w:pPr>
            <w:r>
              <w:rPr>
                <w:sz w:val="18"/>
                <w:szCs w:val="18"/>
              </w:rPr>
              <w:t>6 yaş- 12 yaş</w:t>
            </w:r>
          </w:p>
        </w:tc>
        <w:tc>
          <w:tcPr>
            <w:tcW w:w="903" w:type="dxa"/>
            <w:tcBorders>
              <w:top w:val="single" w:sz="4" w:space="0" w:color="auto"/>
              <w:left w:val="single" w:sz="4" w:space="0" w:color="auto"/>
              <w:bottom w:val="single" w:sz="4" w:space="0" w:color="auto"/>
              <w:right w:val="single" w:sz="4" w:space="0" w:color="auto"/>
            </w:tcBorders>
            <w:vAlign w:val="center"/>
            <w:hideMark/>
          </w:tcPr>
          <w:p w:rsidR="00C747AB" w:rsidRPr="00C747AB" w:rsidRDefault="007C7916" w:rsidP="00C747AB">
            <w:pPr>
              <w:autoSpaceDE w:val="0"/>
              <w:autoSpaceDN w:val="0"/>
              <w:adjustRightInd w:val="0"/>
              <w:spacing w:after="0" w:line="240" w:lineRule="auto"/>
              <w:ind w:left="60" w:right="60"/>
              <w:rPr>
                <w:sz w:val="18"/>
                <w:szCs w:val="18"/>
              </w:rPr>
            </w:pPr>
            <w:r>
              <w:rPr>
                <w:sz w:val="18"/>
                <w:szCs w:val="18"/>
              </w:rPr>
              <w:t>Adet</w:t>
            </w:r>
          </w:p>
        </w:tc>
        <w:tc>
          <w:tcPr>
            <w:tcW w:w="850" w:type="dxa"/>
            <w:tcBorders>
              <w:top w:val="single" w:sz="4" w:space="0" w:color="auto"/>
              <w:left w:val="single" w:sz="4" w:space="0" w:color="auto"/>
              <w:bottom w:val="single" w:sz="4" w:space="0" w:color="auto"/>
              <w:right w:val="single" w:sz="4" w:space="0" w:color="auto"/>
            </w:tcBorders>
            <w:vAlign w:val="center"/>
            <w:hideMark/>
          </w:tcPr>
          <w:p w:rsidR="00C747AB" w:rsidRPr="00C747AB" w:rsidRDefault="00C747AB" w:rsidP="00C747AB">
            <w:pPr>
              <w:autoSpaceDE w:val="0"/>
              <w:autoSpaceDN w:val="0"/>
              <w:adjustRightInd w:val="0"/>
              <w:spacing w:after="0" w:line="240" w:lineRule="auto"/>
              <w:ind w:left="60" w:right="60"/>
              <w:rPr>
                <w:sz w:val="18"/>
                <w:szCs w:val="18"/>
              </w:rPr>
            </w:pPr>
            <w:r w:rsidRPr="00C747AB">
              <w:rPr>
                <w:sz w:val="18"/>
                <w:szCs w:val="18"/>
              </w:rPr>
              <w:t>20</w:t>
            </w:r>
          </w:p>
        </w:tc>
        <w:tc>
          <w:tcPr>
            <w:tcW w:w="992" w:type="dxa"/>
            <w:tcBorders>
              <w:top w:val="single" w:sz="4" w:space="0" w:color="auto"/>
              <w:left w:val="single" w:sz="4" w:space="0" w:color="auto"/>
              <w:bottom w:val="single" w:sz="4" w:space="0" w:color="auto"/>
              <w:right w:val="single" w:sz="4" w:space="0" w:color="auto"/>
            </w:tcBorders>
            <w:vAlign w:val="center"/>
            <w:hideMark/>
          </w:tcPr>
          <w:p w:rsidR="00C747AB" w:rsidRPr="00C747AB" w:rsidRDefault="00C747AB" w:rsidP="00C747AB">
            <w:pPr>
              <w:autoSpaceDE w:val="0"/>
              <w:autoSpaceDN w:val="0"/>
              <w:adjustRightInd w:val="0"/>
              <w:spacing w:after="0" w:line="240" w:lineRule="auto"/>
              <w:ind w:left="60" w:right="60"/>
              <w:rPr>
                <w:sz w:val="18"/>
                <w:szCs w:val="18"/>
              </w:rPr>
            </w:pPr>
            <w:r w:rsidRPr="00C747AB">
              <w:rPr>
                <w:sz w:val="18"/>
                <w:szCs w:val="18"/>
              </w:rPr>
              <w:t>5</w:t>
            </w:r>
          </w:p>
        </w:tc>
        <w:tc>
          <w:tcPr>
            <w:tcW w:w="851" w:type="dxa"/>
            <w:tcBorders>
              <w:top w:val="single" w:sz="4" w:space="0" w:color="auto"/>
              <w:left w:val="single" w:sz="4" w:space="0" w:color="auto"/>
              <w:bottom w:val="single" w:sz="4" w:space="0" w:color="auto"/>
              <w:right w:val="single" w:sz="4" w:space="0" w:color="auto"/>
            </w:tcBorders>
            <w:vAlign w:val="center"/>
            <w:hideMark/>
          </w:tcPr>
          <w:p w:rsidR="00C747AB" w:rsidRPr="00C747AB" w:rsidRDefault="00C747AB" w:rsidP="00C747AB">
            <w:pPr>
              <w:autoSpaceDE w:val="0"/>
              <w:autoSpaceDN w:val="0"/>
              <w:adjustRightInd w:val="0"/>
              <w:spacing w:after="0" w:line="240" w:lineRule="auto"/>
              <w:ind w:left="60" w:right="60"/>
              <w:rPr>
                <w:sz w:val="18"/>
                <w:szCs w:val="18"/>
              </w:rPr>
            </w:pPr>
            <w:r w:rsidRPr="00C747AB">
              <w:rPr>
                <w:sz w:val="18"/>
                <w:szCs w:val="18"/>
              </w:rPr>
              <w:t>3</w:t>
            </w:r>
          </w:p>
        </w:tc>
        <w:tc>
          <w:tcPr>
            <w:tcW w:w="850" w:type="dxa"/>
            <w:tcBorders>
              <w:top w:val="single" w:sz="4" w:space="0" w:color="auto"/>
              <w:left w:val="single" w:sz="4" w:space="0" w:color="auto"/>
              <w:bottom w:val="single" w:sz="4" w:space="0" w:color="auto"/>
              <w:right w:val="single" w:sz="4" w:space="0" w:color="auto"/>
            </w:tcBorders>
            <w:vAlign w:val="center"/>
            <w:hideMark/>
          </w:tcPr>
          <w:p w:rsidR="00C747AB" w:rsidRPr="00C747AB" w:rsidRDefault="00C747AB" w:rsidP="00C747AB">
            <w:pPr>
              <w:autoSpaceDE w:val="0"/>
              <w:autoSpaceDN w:val="0"/>
              <w:adjustRightInd w:val="0"/>
              <w:spacing w:after="0" w:line="240" w:lineRule="auto"/>
              <w:ind w:left="60" w:right="60"/>
              <w:rPr>
                <w:sz w:val="18"/>
                <w:szCs w:val="18"/>
              </w:rPr>
            </w:pPr>
            <w:r w:rsidRPr="00C747AB">
              <w:rPr>
                <w:sz w:val="18"/>
                <w:szCs w:val="18"/>
              </w:rPr>
              <w:t>28</w:t>
            </w:r>
          </w:p>
        </w:tc>
        <w:tc>
          <w:tcPr>
            <w:tcW w:w="851" w:type="dxa"/>
            <w:tcBorders>
              <w:top w:val="single" w:sz="4" w:space="0" w:color="auto"/>
              <w:left w:val="single" w:sz="4" w:space="0" w:color="auto"/>
              <w:bottom w:val="single" w:sz="4" w:space="0" w:color="auto"/>
              <w:right w:val="single" w:sz="4" w:space="0" w:color="auto"/>
            </w:tcBorders>
            <w:vAlign w:val="center"/>
            <w:hideMark/>
          </w:tcPr>
          <w:p w:rsidR="00C747AB" w:rsidRPr="00C747AB" w:rsidRDefault="00C747AB" w:rsidP="00C747AB">
            <w:pPr>
              <w:autoSpaceDE w:val="0"/>
              <w:autoSpaceDN w:val="0"/>
              <w:adjustRightInd w:val="0"/>
              <w:spacing w:after="0" w:line="240" w:lineRule="auto"/>
              <w:ind w:left="60" w:right="60"/>
              <w:rPr>
                <w:sz w:val="18"/>
                <w:szCs w:val="18"/>
              </w:rPr>
            </w:pPr>
            <w:r w:rsidRPr="00C747AB">
              <w:rPr>
                <w:sz w:val="18"/>
                <w:szCs w:val="18"/>
              </w:rPr>
              <w:t>0</w:t>
            </w:r>
          </w:p>
        </w:tc>
        <w:tc>
          <w:tcPr>
            <w:tcW w:w="850" w:type="dxa"/>
            <w:tcBorders>
              <w:top w:val="single" w:sz="4" w:space="0" w:color="auto"/>
              <w:left w:val="single" w:sz="4" w:space="0" w:color="auto"/>
              <w:bottom w:val="single" w:sz="4" w:space="0" w:color="auto"/>
              <w:right w:val="single" w:sz="4" w:space="0" w:color="auto"/>
            </w:tcBorders>
            <w:vAlign w:val="center"/>
            <w:hideMark/>
          </w:tcPr>
          <w:p w:rsidR="00C747AB" w:rsidRPr="00C747AB" w:rsidRDefault="00C747AB" w:rsidP="00C747AB">
            <w:pPr>
              <w:autoSpaceDE w:val="0"/>
              <w:autoSpaceDN w:val="0"/>
              <w:adjustRightInd w:val="0"/>
              <w:spacing w:after="0" w:line="240" w:lineRule="auto"/>
              <w:ind w:left="60" w:right="60"/>
              <w:rPr>
                <w:sz w:val="18"/>
                <w:szCs w:val="18"/>
              </w:rPr>
            </w:pPr>
            <w:r w:rsidRPr="00C747AB">
              <w:rPr>
                <w:sz w:val="18"/>
                <w:szCs w:val="18"/>
              </w:rPr>
              <w:t>14</w:t>
            </w:r>
          </w:p>
        </w:tc>
        <w:tc>
          <w:tcPr>
            <w:tcW w:w="864" w:type="dxa"/>
            <w:tcBorders>
              <w:top w:val="single" w:sz="4" w:space="0" w:color="auto"/>
              <w:left w:val="single" w:sz="4" w:space="0" w:color="auto"/>
              <w:bottom w:val="single" w:sz="4" w:space="0" w:color="auto"/>
              <w:right w:val="single" w:sz="4" w:space="0" w:color="auto"/>
            </w:tcBorders>
            <w:vAlign w:val="center"/>
            <w:hideMark/>
          </w:tcPr>
          <w:p w:rsidR="00C747AB" w:rsidRPr="00C747AB" w:rsidRDefault="00C747AB" w:rsidP="00C747AB">
            <w:pPr>
              <w:autoSpaceDE w:val="0"/>
              <w:autoSpaceDN w:val="0"/>
              <w:adjustRightInd w:val="0"/>
              <w:spacing w:after="0" w:line="240" w:lineRule="auto"/>
              <w:ind w:left="60" w:right="60"/>
              <w:rPr>
                <w:sz w:val="18"/>
                <w:szCs w:val="18"/>
              </w:rPr>
            </w:pPr>
            <w:r w:rsidRPr="00C747AB">
              <w:rPr>
                <w:sz w:val="18"/>
                <w:szCs w:val="18"/>
              </w:rPr>
              <w:t>70</w:t>
            </w:r>
          </w:p>
        </w:tc>
      </w:tr>
      <w:tr w:rsidR="00C747AB" w:rsidRPr="00C747AB" w:rsidTr="005B210A">
        <w:trPr>
          <w:trHeight w:val="20"/>
          <w:jc w:val="center"/>
        </w:trPr>
        <w:tc>
          <w:tcPr>
            <w:tcW w:w="300" w:type="dxa"/>
            <w:vMerge/>
            <w:tcBorders>
              <w:top w:val="single" w:sz="4" w:space="0" w:color="auto"/>
              <w:left w:val="single" w:sz="4" w:space="0" w:color="auto"/>
              <w:bottom w:val="single" w:sz="4" w:space="0" w:color="auto"/>
              <w:right w:val="single" w:sz="4" w:space="0" w:color="auto"/>
            </w:tcBorders>
            <w:vAlign w:val="center"/>
            <w:hideMark/>
          </w:tcPr>
          <w:p w:rsidR="00C747AB" w:rsidRPr="00C747AB" w:rsidRDefault="00C747AB" w:rsidP="00C747AB">
            <w:pPr>
              <w:spacing w:after="0" w:line="240" w:lineRule="auto"/>
              <w:rPr>
                <w:sz w:val="18"/>
                <w:szCs w:val="18"/>
              </w:rPr>
            </w:pPr>
          </w:p>
        </w:tc>
        <w:tc>
          <w:tcPr>
            <w:tcW w:w="940" w:type="dxa"/>
            <w:vMerge/>
            <w:tcBorders>
              <w:top w:val="single" w:sz="4" w:space="0" w:color="auto"/>
              <w:left w:val="single" w:sz="4" w:space="0" w:color="auto"/>
              <w:bottom w:val="single" w:sz="4" w:space="0" w:color="auto"/>
              <w:right w:val="single" w:sz="4" w:space="0" w:color="auto"/>
            </w:tcBorders>
            <w:vAlign w:val="bottom"/>
            <w:hideMark/>
          </w:tcPr>
          <w:p w:rsidR="00C747AB" w:rsidRPr="00C747AB" w:rsidRDefault="00C747AB" w:rsidP="005B210A">
            <w:pPr>
              <w:spacing w:after="0" w:line="240" w:lineRule="auto"/>
              <w:rPr>
                <w:sz w:val="18"/>
                <w:szCs w:val="18"/>
              </w:rPr>
            </w:pPr>
          </w:p>
        </w:tc>
        <w:tc>
          <w:tcPr>
            <w:tcW w:w="903" w:type="dxa"/>
            <w:tcBorders>
              <w:top w:val="single" w:sz="4" w:space="0" w:color="auto"/>
              <w:left w:val="single" w:sz="4" w:space="0" w:color="auto"/>
              <w:bottom w:val="single" w:sz="4" w:space="0" w:color="auto"/>
              <w:right w:val="single" w:sz="4" w:space="0" w:color="auto"/>
            </w:tcBorders>
            <w:vAlign w:val="center"/>
            <w:hideMark/>
          </w:tcPr>
          <w:p w:rsidR="00C747AB" w:rsidRPr="00C747AB" w:rsidRDefault="005B210A" w:rsidP="00C747AB">
            <w:pPr>
              <w:autoSpaceDE w:val="0"/>
              <w:autoSpaceDN w:val="0"/>
              <w:adjustRightInd w:val="0"/>
              <w:spacing w:after="0" w:line="240" w:lineRule="auto"/>
              <w:ind w:left="60" w:right="60"/>
              <w:rPr>
                <w:sz w:val="18"/>
                <w:szCs w:val="18"/>
              </w:rPr>
            </w:pPr>
            <w:r>
              <w:rPr>
                <w:sz w:val="18"/>
                <w:szCs w:val="18"/>
              </w:rPr>
              <w:t>Yüzde</w:t>
            </w:r>
          </w:p>
        </w:tc>
        <w:tc>
          <w:tcPr>
            <w:tcW w:w="850" w:type="dxa"/>
            <w:tcBorders>
              <w:top w:val="single" w:sz="4" w:space="0" w:color="auto"/>
              <w:left w:val="single" w:sz="4" w:space="0" w:color="auto"/>
              <w:bottom w:val="single" w:sz="4" w:space="0" w:color="auto"/>
              <w:right w:val="single" w:sz="4" w:space="0" w:color="auto"/>
            </w:tcBorders>
            <w:vAlign w:val="center"/>
            <w:hideMark/>
          </w:tcPr>
          <w:p w:rsidR="00C747AB" w:rsidRPr="00C747AB" w:rsidRDefault="00C747AB" w:rsidP="00C747AB">
            <w:pPr>
              <w:autoSpaceDE w:val="0"/>
              <w:autoSpaceDN w:val="0"/>
              <w:adjustRightInd w:val="0"/>
              <w:spacing w:after="0" w:line="240" w:lineRule="auto"/>
              <w:ind w:left="60" w:right="60"/>
              <w:rPr>
                <w:sz w:val="18"/>
                <w:szCs w:val="18"/>
              </w:rPr>
            </w:pPr>
            <w:r w:rsidRPr="00C747AB">
              <w:rPr>
                <w:sz w:val="18"/>
                <w:szCs w:val="18"/>
              </w:rPr>
              <w:t>28</w:t>
            </w:r>
            <w:r w:rsidR="00DD4385">
              <w:rPr>
                <w:sz w:val="18"/>
                <w:szCs w:val="18"/>
              </w:rPr>
              <w:t>,</w:t>
            </w:r>
            <w:r w:rsidRPr="00C747AB">
              <w:rPr>
                <w:sz w:val="18"/>
                <w:szCs w:val="18"/>
              </w:rPr>
              <w:t>6%</w:t>
            </w:r>
          </w:p>
        </w:tc>
        <w:tc>
          <w:tcPr>
            <w:tcW w:w="992" w:type="dxa"/>
            <w:tcBorders>
              <w:top w:val="single" w:sz="4" w:space="0" w:color="auto"/>
              <w:left w:val="single" w:sz="4" w:space="0" w:color="auto"/>
              <w:bottom w:val="single" w:sz="4" w:space="0" w:color="auto"/>
              <w:right w:val="single" w:sz="4" w:space="0" w:color="auto"/>
            </w:tcBorders>
            <w:vAlign w:val="center"/>
            <w:hideMark/>
          </w:tcPr>
          <w:p w:rsidR="00C747AB" w:rsidRPr="00C747AB" w:rsidRDefault="00C747AB" w:rsidP="00C747AB">
            <w:pPr>
              <w:autoSpaceDE w:val="0"/>
              <w:autoSpaceDN w:val="0"/>
              <w:adjustRightInd w:val="0"/>
              <w:spacing w:after="0" w:line="240" w:lineRule="auto"/>
              <w:ind w:left="60" w:right="60"/>
              <w:rPr>
                <w:sz w:val="18"/>
                <w:szCs w:val="18"/>
              </w:rPr>
            </w:pPr>
            <w:r w:rsidRPr="00C747AB">
              <w:rPr>
                <w:sz w:val="18"/>
                <w:szCs w:val="18"/>
              </w:rPr>
              <w:t>7</w:t>
            </w:r>
            <w:r w:rsidR="00DD4385">
              <w:rPr>
                <w:sz w:val="18"/>
                <w:szCs w:val="18"/>
              </w:rPr>
              <w:t>,</w:t>
            </w:r>
            <w:r w:rsidRPr="00C747AB">
              <w:rPr>
                <w:sz w:val="18"/>
                <w:szCs w:val="18"/>
              </w:rPr>
              <w:t>1%</w:t>
            </w:r>
          </w:p>
        </w:tc>
        <w:tc>
          <w:tcPr>
            <w:tcW w:w="851" w:type="dxa"/>
            <w:tcBorders>
              <w:top w:val="single" w:sz="4" w:space="0" w:color="auto"/>
              <w:left w:val="single" w:sz="4" w:space="0" w:color="auto"/>
              <w:bottom w:val="single" w:sz="4" w:space="0" w:color="auto"/>
              <w:right w:val="single" w:sz="4" w:space="0" w:color="auto"/>
            </w:tcBorders>
            <w:vAlign w:val="center"/>
            <w:hideMark/>
          </w:tcPr>
          <w:p w:rsidR="00C747AB" w:rsidRPr="00C747AB" w:rsidRDefault="00C747AB" w:rsidP="00C747AB">
            <w:pPr>
              <w:autoSpaceDE w:val="0"/>
              <w:autoSpaceDN w:val="0"/>
              <w:adjustRightInd w:val="0"/>
              <w:spacing w:after="0" w:line="240" w:lineRule="auto"/>
              <w:ind w:left="60" w:right="60"/>
              <w:rPr>
                <w:sz w:val="18"/>
                <w:szCs w:val="18"/>
              </w:rPr>
            </w:pPr>
            <w:r w:rsidRPr="00C747AB">
              <w:rPr>
                <w:sz w:val="18"/>
                <w:szCs w:val="18"/>
              </w:rPr>
              <w:t>4</w:t>
            </w:r>
            <w:r w:rsidR="00DD4385">
              <w:rPr>
                <w:sz w:val="18"/>
                <w:szCs w:val="18"/>
              </w:rPr>
              <w:t>,</w:t>
            </w:r>
            <w:r w:rsidRPr="00C747AB">
              <w:rPr>
                <w:sz w:val="18"/>
                <w:szCs w:val="18"/>
              </w:rPr>
              <w:t>3%</w:t>
            </w:r>
          </w:p>
        </w:tc>
        <w:tc>
          <w:tcPr>
            <w:tcW w:w="850" w:type="dxa"/>
            <w:tcBorders>
              <w:top w:val="single" w:sz="4" w:space="0" w:color="auto"/>
              <w:left w:val="single" w:sz="4" w:space="0" w:color="auto"/>
              <w:bottom w:val="single" w:sz="4" w:space="0" w:color="auto"/>
              <w:right w:val="single" w:sz="4" w:space="0" w:color="auto"/>
            </w:tcBorders>
            <w:vAlign w:val="center"/>
            <w:hideMark/>
          </w:tcPr>
          <w:p w:rsidR="00C747AB" w:rsidRPr="00C747AB" w:rsidRDefault="00C747AB" w:rsidP="00C747AB">
            <w:pPr>
              <w:autoSpaceDE w:val="0"/>
              <w:autoSpaceDN w:val="0"/>
              <w:adjustRightInd w:val="0"/>
              <w:spacing w:after="0" w:line="240" w:lineRule="auto"/>
              <w:ind w:left="60" w:right="60"/>
              <w:rPr>
                <w:sz w:val="18"/>
                <w:szCs w:val="18"/>
              </w:rPr>
            </w:pPr>
            <w:r w:rsidRPr="00C747AB">
              <w:rPr>
                <w:sz w:val="18"/>
                <w:szCs w:val="18"/>
              </w:rPr>
              <w:t>40</w:t>
            </w:r>
            <w:r w:rsidR="00DD4385">
              <w:rPr>
                <w:sz w:val="18"/>
                <w:szCs w:val="18"/>
              </w:rPr>
              <w:t>,</w:t>
            </w:r>
            <w:r w:rsidRPr="00C747AB">
              <w:rPr>
                <w:sz w:val="18"/>
                <w:szCs w:val="18"/>
              </w:rPr>
              <w:t>0%</w:t>
            </w:r>
          </w:p>
        </w:tc>
        <w:tc>
          <w:tcPr>
            <w:tcW w:w="851" w:type="dxa"/>
            <w:tcBorders>
              <w:top w:val="single" w:sz="4" w:space="0" w:color="auto"/>
              <w:left w:val="single" w:sz="4" w:space="0" w:color="auto"/>
              <w:bottom w:val="single" w:sz="4" w:space="0" w:color="auto"/>
              <w:right w:val="single" w:sz="4" w:space="0" w:color="auto"/>
            </w:tcBorders>
            <w:vAlign w:val="center"/>
            <w:hideMark/>
          </w:tcPr>
          <w:p w:rsidR="00C747AB" w:rsidRPr="00C747AB" w:rsidRDefault="00C747AB" w:rsidP="00C747AB">
            <w:pPr>
              <w:autoSpaceDE w:val="0"/>
              <w:autoSpaceDN w:val="0"/>
              <w:adjustRightInd w:val="0"/>
              <w:spacing w:after="0" w:line="240" w:lineRule="auto"/>
              <w:ind w:left="60" w:right="60"/>
              <w:rPr>
                <w:sz w:val="18"/>
                <w:szCs w:val="18"/>
              </w:rPr>
            </w:pPr>
            <w:r w:rsidRPr="00C747AB">
              <w:rPr>
                <w:sz w:val="18"/>
                <w:szCs w:val="18"/>
              </w:rPr>
              <w:t>0</w:t>
            </w:r>
            <w:r w:rsidR="00DD4385">
              <w:rPr>
                <w:sz w:val="18"/>
                <w:szCs w:val="18"/>
              </w:rPr>
              <w:t>,</w:t>
            </w:r>
            <w:r w:rsidRPr="00C747AB">
              <w:rPr>
                <w:sz w:val="18"/>
                <w:szCs w:val="18"/>
              </w:rPr>
              <w:t>0%</w:t>
            </w:r>
          </w:p>
        </w:tc>
        <w:tc>
          <w:tcPr>
            <w:tcW w:w="850" w:type="dxa"/>
            <w:tcBorders>
              <w:top w:val="single" w:sz="4" w:space="0" w:color="auto"/>
              <w:left w:val="single" w:sz="4" w:space="0" w:color="auto"/>
              <w:bottom w:val="single" w:sz="4" w:space="0" w:color="auto"/>
              <w:right w:val="single" w:sz="4" w:space="0" w:color="auto"/>
            </w:tcBorders>
            <w:vAlign w:val="center"/>
            <w:hideMark/>
          </w:tcPr>
          <w:p w:rsidR="00C747AB" w:rsidRPr="00C747AB" w:rsidRDefault="00C747AB" w:rsidP="00C747AB">
            <w:pPr>
              <w:autoSpaceDE w:val="0"/>
              <w:autoSpaceDN w:val="0"/>
              <w:adjustRightInd w:val="0"/>
              <w:spacing w:after="0" w:line="240" w:lineRule="auto"/>
              <w:ind w:left="60" w:right="60"/>
              <w:rPr>
                <w:sz w:val="18"/>
                <w:szCs w:val="18"/>
              </w:rPr>
            </w:pPr>
            <w:r w:rsidRPr="00C747AB">
              <w:rPr>
                <w:sz w:val="18"/>
                <w:szCs w:val="18"/>
              </w:rPr>
              <w:t>20</w:t>
            </w:r>
            <w:r w:rsidR="00DD4385">
              <w:rPr>
                <w:sz w:val="18"/>
                <w:szCs w:val="18"/>
              </w:rPr>
              <w:t>,</w:t>
            </w:r>
            <w:r w:rsidRPr="00C747AB">
              <w:rPr>
                <w:sz w:val="18"/>
                <w:szCs w:val="18"/>
              </w:rPr>
              <w:t>0%</w:t>
            </w:r>
          </w:p>
        </w:tc>
        <w:tc>
          <w:tcPr>
            <w:tcW w:w="864" w:type="dxa"/>
            <w:tcBorders>
              <w:top w:val="single" w:sz="4" w:space="0" w:color="auto"/>
              <w:left w:val="single" w:sz="4" w:space="0" w:color="auto"/>
              <w:bottom w:val="single" w:sz="4" w:space="0" w:color="auto"/>
              <w:right w:val="single" w:sz="4" w:space="0" w:color="auto"/>
            </w:tcBorders>
            <w:vAlign w:val="center"/>
            <w:hideMark/>
          </w:tcPr>
          <w:p w:rsidR="00C747AB" w:rsidRPr="00C747AB" w:rsidRDefault="005B210A" w:rsidP="00C747AB">
            <w:pPr>
              <w:autoSpaceDE w:val="0"/>
              <w:autoSpaceDN w:val="0"/>
              <w:adjustRightInd w:val="0"/>
              <w:spacing w:after="0" w:line="240" w:lineRule="auto"/>
              <w:ind w:left="60" w:right="60"/>
              <w:rPr>
                <w:sz w:val="18"/>
                <w:szCs w:val="18"/>
              </w:rPr>
            </w:pPr>
            <w:r>
              <w:rPr>
                <w:sz w:val="18"/>
                <w:szCs w:val="18"/>
              </w:rPr>
              <w:t>100</w:t>
            </w:r>
            <w:r w:rsidR="00C747AB" w:rsidRPr="00C747AB">
              <w:rPr>
                <w:sz w:val="18"/>
                <w:szCs w:val="18"/>
              </w:rPr>
              <w:t>%</w:t>
            </w:r>
          </w:p>
        </w:tc>
      </w:tr>
      <w:tr w:rsidR="00C747AB" w:rsidRPr="00C747AB" w:rsidTr="005B210A">
        <w:trPr>
          <w:trHeight w:val="20"/>
          <w:jc w:val="center"/>
        </w:trPr>
        <w:tc>
          <w:tcPr>
            <w:tcW w:w="300" w:type="dxa"/>
            <w:vMerge/>
            <w:tcBorders>
              <w:top w:val="single" w:sz="4" w:space="0" w:color="auto"/>
              <w:left w:val="single" w:sz="4" w:space="0" w:color="auto"/>
              <w:bottom w:val="single" w:sz="4" w:space="0" w:color="auto"/>
              <w:right w:val="single" w:sz="4" w:space="0" w:color="auto"/>
            </w:tcBorders>
            <w:vAlign w:val="center"/>
            <w:hideMark/>
          </w:tcPr>
          <w:p w:rsidR="00C747AB" w:rsidRPr="00C747AB" w:rsidRDefault="00C747AB" w:rsidP="00C747AB">
            <w:pPr>
              <w:spacing w:after="0" w:line="240" w:lineRule="auto"/>
              <w:rPr>
                <w:sz w:val="18"/>
                <w:szCs w:val="18"/>
              </w:rPr>
            </w:pPr>
          </w:p>
        </w:tc>
        <w:tc>
          <w:tcPr>
            <w:tcW w:w="940" w:type="dxa"/>
            <w:vMerge w:val="restart"/>
            <w:tcBorders>
              <w:top w:val="single" w:sz="4" w:space="0" w:color="auto"/>
              <w:left w:val="single" w:sz="4" w:space="0" w:color="auto"/>
              <w:bottom w:val="single" w:sz="4" w:space="0" w:color="auto"/>
              <w:right w:val="single" w:sz="4" w:space="0" w:color="auto"/>
            </w:tcBorders>
            <w:vAlign w:val="bottom"/>
            <w:hideMark/>
          </w:tcPr>
          <w:p w:rsidR="00C747AB" w:rsidRPr="00C747AB" w:rsidRDefault="006B694C" w:rsidP="00C747AB">
            <w:pPr>
              <w:autoSpaceDE w:val="0"/>
              <w:autoSpaceDN w:val="0"/>
              <w:adjustRightInd w:val="0"/>
              <w:spacing w:after="0" w:line="240" w:lineRule="auto"/>
              <w:ind w:left="60" w:right="60"/>
              <w:rPr>
                <w:sz w:val="18"/>
                <w:szCs w:val="18"/>
              </w:rPr>
            </w:pPr>
            <w:r>
              <w:rPr>
                <w:sz w:val="18"/>
                <w:szCs w:val="18"/>
              </w:rPr>
              <w:t>12 yaş üzeri</w:t>
            </w:r>
          </w:p>
        </w:tc>
        <w:tc>
          <w:tcPr>
            <w:tcW w:w="903" w:type="dxa"/>
            <w:tcBorders>
              <w:top w:val="single" w:sz="4" w:space="0" w:color="auto"/>
              <w:left w:val="single" w:sz="4" w:space="0" w:color="auto"/>
              <w:bottom w:val="single" w:sz="4" w:space="0" w:color="auto"/>
              <w:right w:val="single" w:sz="4" w:space="0" w:color="auto"/>
            </w:tcBorders>
            <w:vAlign w:val="center"/>
            <w:hideMark/>
          </w:tcPr>
          <w:p w:rsidR="00C747AB" w:rsidRPr="00C747AB" w:rsidRDefault="007C7916" w:rsidP="00C747AB">
            <w:pPr>
              <w:autoSpaceDE w:val="0"/>
              <w:autoSpaceDN w:val="0"/>
              <w:adjustRightInd w:val="0"/>
              <w:spacing w:after="0" w:line="240" w:lineRule="auto"/>
              <w:ind w:left="60" w:right="60"/>
              <w:rPr>
                <w:sz w:val="18"/>
                <w:szCs w:val="18"/>
              </w:rPr>
            </w:pPr>
            <w:r>
              <w:rPr>
                <w:sz w:val="18"/>
                <w:szCs w:val="18"/>
              </w:rPr>
              <w:t>Adet</w:t>
            </w:r>
          </w:p>
        </w:tc>
        <w:tc>
          <w:tcPr>
            <w:tcW w:w="850" w:type="dxa"/>
            <w:tcBorders>
              <w:top w:val="single" w:sz="4" w:space="0" w:color="auto"/>
              <w:left w:val="single" w:sz="4" w:space="0" w:color="auto"/>
              <w:bottom w:val="single" w:sz="4" w:space="0" w:color="auto"/>
              <w:right w:val="single" w:sz="4" w:space="0" w:color="auto"/>
            </w:tcBorders>
            <w:vAlign w:val="center"/>
            <w:hideMark/>
          </w:tcPr>
          <w:p w:rsidR="00C747AB" w:rsidRPr="00C747AB" w:rsidRDefault="00C747AB" w:rsidP="00C747AB">
            <w:pPr>
              <w:autoSpaceDE w:val="0"/>
              <w:autoSpaceDN w:val="0"/>
              <w:adjustRightInd w:val="0"/>
              <w:spacing w:after="0" w:line="240" w:lineRule="auto"/>
              <w:ind w:left="60" w:right="60"/>
              <w:rPr>
                <w:sz w:val="18"/>
                <w:szCs w:val="18"/>
              </w:rPr>
            </w:pPr>
            <w:r w:rsidRPr="00C747AB">
              <w:rPr>
                <w:sz w:val="18"/>
                <w:szCs w:val="18"/>
              </w:rPr>
              <w:t>32</w:t>
            </w:r>
          </w:p>
        </w:tc>
        <w:tc>
          <w:tcPr>
            <w:tcW w:w="992" w:type="dxa"/>
            <w:tcBorders>
              <w:top w:val="single" w:sz="4" w:space="0" w:color="auto"/>
              <w:left w:val="single" w:sz="4" w:space="0" w:color="auto"/>
              <w:bottom w:val="single" w:sz="4" w:space="0" w:color="auto"/>
              <w:right w:val="single" w:sz="4" w:space="0" w:color="auto"/>
            </w:tcBorders>
            <w:vAlign w:val="center"/>
            <w:hideMark/>
          </w:tcPr>
          <w:p w:rsidR="00C747AB" w:rsidRPr="00C747AB" w:rsidRDefault="00C747AB" w:rsidP="00C747AB">
            <w:pPr>
              <w:autoSpaceDE w:val="0"/>
              <w:autoSpaceDN w:val="0"/>
              <w:adjustRightInd w:val="0"/>
              <w:spacing w:after="0" w:line="240" w:lineRule="auto"/>
              <w:ind w:left="60" w:right="60"/>
              <w:rPr>
                <w:sz w:val="18"/>
                <w:szCs w:val="18"/>
              </w:rPr>
            </w:pPr>
            <w:r w:rsidRPr="00C747AB">
              <w:rPr>
                <w:sz w:val="18"/>
                <w:szCs w:val="18"/>
              </w:rPr>
              <w:t>6</w:t>
            </w:r>
          </w:p>
        </w:tc>
        <w:tc>
          <w:tcPr>
            <w:tcW w:w="851" w:type="dxa"/>
            <w:tcBorders>
              <w:top w:val="single" w:sz="4" w:space="0" w:color="auto"/>
              <w:left w:val="single" w:sz="4" w:space="0" w:color="auto"/>
              <w:bottom w:val="single" w:sz="4" w:space="0" w:color="auto"/>
              <w:right w:val="single" w:sz="4" w:space="0" w:color="auto"/>
            </w:tcBorders>
            <w:vAlign w:val="center"/>
            <w:hideMark/>
          </w:tcPr>
          <w:p w:rsidR="00C747AB" w:rsidRPr="00C747AB" w:rsidRDefault="00C747AB" w:rsidP="00C747AB">
            <w:pPr>
              <w:autoSpaceDE w:val="0"/>
              <w:autoSpaceDN w:val="0"/>
              <w:adjustRightInd w:val="0"/>
              <w:spacing w:after="0" w:line="240" w:lineRule="auto"/>
              <w:ind w:left="60" w:right="60"/>
              <w:rPr>
                <w:sz w:val="18"/>
                <w:szCs w:val="18"/>
              </w:rPr>
            </w:pPr>
            <w:r w:rsidRPr="00C747AB">
              <w:rPr>
                <w:sz w:val="18"/>
                <w:szCs w:val="18"/>
              </w:rPr>
              <w:t>2</w:t>
            </w:r>
          </w:p>
        </w:tc>
        <w:tc>
          <w:tcPr>
            <w:tcW w:w="850" w:type="dxa"/>
            <w:tcBorders>
              <w:top w:val="single" w:sz="4" w:space="0" w:color="auto"/>
              <w:left w:val="single" w:sz="4" w:space="0" w:color="auto"/>
              <w:bottom w:val="single" w:sz="4" w:space="0" w:color="auto"/>
              <w:right w:val="single" w:sz="4" w:space="0" w:color="auto"/>
            </w:tcBorders>
            <w:vAlign w:val="center"/>
            <w:hideMark/>
          </w:tcPr>
          <w:p w:rsidR="00C747AB" w:rsidRPr="00C747AB" w:rsidRDefault="00C747AB" w:rsidP="00C747AB">
            <w:pPr>
              <w:autoSpaceDE w:val="0"/>
              <w:autoSpaceDN w:val="0"/>
              <w:adjustRightInd w:val="0"/>
              <w:spacing w:after="0" w:line="240" w:lineRule="auto"/>
              <w:ind w:left="60" w:right="60"/>
              <w:rPr>
                <w:sz w:val="18"/>
                <w:szCs w:val="18"/>
              </w:rPr>
            </w:pPr>
            <w:r w:rsidRPr="00C747AB">
              <w:rPr>
                <w:sz w:val="18"/>
                <w:szCs w:val="18"/>
              </w:rPr>
              <w:t>11</w:t>
            </w:r>
          </w:p>
        </w:tc>
        <w:tc>
          <w:tcPr>
            <w:tcW w:w="851" w:type="dxa"/>
            <w:tcBorders>
              <w:top w:val="single" w:sz="4" w:space="0" w:color="auto"/>
              <w:left w:val="single" w:sz="4" w:space="0" w:color="auto"/>
              <w:bottom w:val="single" w:sz="4" w:space="0" w:color="auto"/>
              <w:right w:val="single" w:sz="4" w:space="0" w:color="auto"/>
            </w:tcBorders>
            <w:vAlign w:val="center"/>
            <w:hideMark/>
          </w:tcPr>
          <w:p w:rsidR="00C747AB" w:rsidRPr="00C747AB" w:rsidRDefault="00C747AB" w:rsidP="00C747AB">
            <w:pPr>
              <w:autoSpaceDE w:val="0"/>
              <w:autoSpaceDN w:val="0"/>
              <w:adjustRightInd w:val="0"/>
              <w:spacing w:after="0" w:line="240" w:lineRule="auto"/>
              <w:ind w:left="60" w:right="60"/>
              <w:rPr>
                <w:sz w:val="18"/>
                <w:szCs w:val="18"/>
              </w:rPr>
            </w:pPr>
            <w:r w:rsidRPr="00C747AB">
              <w:rPr>
                <w:sz w:val="18"/>
                <w:szCs w:val="18"/>
              </w:rPr>
              <w:t>3</w:t>
            </w:r>
          </w:p>
        </w:tc>
        <w:tc>
          <w:tcPr>
            <w:tcW w:w="850" w:type="dxa"/>
            <w:tcBorders>
              <w:top w:val="single" w:sz="4" w:space="0" w:color="auto"/>
              <w:left w:val="single" w:sz="4" w:space="0" w:color="auto"/>
              <w:bottom w:val="single" w:sz="4" w:space="0" w:color="auto"/>
              <w:right w:val="single" w:sz="4" w:space="0" w:color="auto"/>
            </w:tcBorders>
            <w:vAlign w:val="center"/>
            <w:hideMark/>
          </w:tcPr>
          <w:p w:rsidR="00C747AB" w:rsidRPr="00C747AB" w:rsidRDefault="00C747AB" w:rsidP="00C747AB">
            <w:pPr>
              <w:autoSpaceDE w:val="0"/>
              <w:autoSpaceDN w:val="0"/>
              <w:adjustRightInd w:val="0"/>
              <w:spacing w:after="0" w:line="240" w:lineRule="auto"/>
              <w:ind w:left="60" w:right="60"/>
              <w:rPr>
                <w:sz w:val="18"/>
                <w:szCs w:val="18"/>
              </w:rPr>
            </w:pPr>
            <w:r w:rsidRPr="00C747AB">
              <w:rPr>
                <w:sz w:val="18"/>
                <w:szCs w:val="18"/>
              </w:rPr>
              <w:t>16</w:t>
            </w:r>
          </w:p>
        </w:tc>
        <w:tc>
          <w:tcPr>
            <w:tcW w:w="864" w:type="dxa"/>
            <w:tcBorders>
              <w:top w:val="single" w:sz="4" w:space="0" w:color="auto"/>
              <w:left w:val="single" w:sz="4" w:space="0" w:color="auto"/>
              <w:bottom w:val="single" w:sz="4" w:space="0" w:color="auto"/>
              <w:right w:val="single" w:sz="4" w:space="0" w:color="auto"/>
            </w:tcBorders>
            <w:vAlign w:val="center"/>
            <w:hideMark/>
          </w:tcPr>
          <w:p w:rsidR="00C747AB" w:rsidRPr="00C747AB" w:rsidRDefault="00C747AB" w:rsidP="00C747AB">
            <w:pPr>
              <w:autoSpaceDE w:val="0"/>
              <w:autoSpaceDN w:val="0"/>
              <w:adjustRightInd w:val="0"/>
              <w:spacing w:after="0" w:line="240" w:lineRule="auto"/>
              <w:ind w:left="60" w:right="60"/>
              <w:rPr>
                <w:sz w:val="18"/>
                <w:szCs w:val="18"/>
              </w:rPr>
            </w:pPr>
            <w:r w:rsidRPr="00C747AB">
              <w:rPr>
                <w:sz w:val="18"/>
                <w:szCs w:val="18"/>
              </w:rPr>
              <w:t>70</w:t>
            </w:r>
          </w:p>
        </w:tc>
      </w:tr>
      <w:tr w:rsidR="00C747AB" w:rsidRPr="00C747AB" w:rsidTr="005B210A">
        <w:trPr>
          <w:trHeight w:val="20"/>
          <w:jc w:val="center"/>
        </w:trPr>
        <w:tc>
          <w:tcPr>
            <w:tcW w:w="300" w:type="dxa"/>
            <w:vMerge/>
            <w:tcBorders>
              <w:top w:val="single" w:sz="4" w:space="0" w:color="auto"/>
              <w:left w:val="single" w:sz="4" w:space="0" w:color="auto"/>
              <w:bottom w:val="single" w:sz="4" w:space="0" w:color="auto"/>
              <w:right w:val="single" w:sz="4" w:space="0" w:color="auto"/>
            </w:tcBorders>
            <w:vAlign w:val="center"/>
            <w:hideMark/>
          </w:tcPr>
          <w:p w:rsidR="00C747AB" w:rsidRPr="00C747AB" w:rsidRDefault="00C747AB" w:rsidP="00C747AB">
            <w:pPr>
              <w:spacing w:after="0" w:line="240" w:lineRule="auto"/>
              <w:rPr>
                <w:sz w:val="18"/>
                <w:szCs w:val="18"/>
              </w:rPr>
            </w:pPr>
          </w:p>
        </w:tc>
        <w:tc>
          <w:tcPr>
            <w:tcW w:w="940" w:type="dxa"/>
            <w:vMerge/>
            <w:tcBorders>
              <w:top w:val="single" w:sz="4" w:space="0" w:color="auto"/>
              <w:left w:val="single" w:sz="4" w:space="0" w:color="auto"/>
              <w:bottom w:val="single" w:sz="4" w:space="0" w:color="auto"/>
              <w:right w:val="single" w:sz="4" w:space="0" w:color="auto"/>
            </w:tcBorders>
            <w:vAlign w:val="center"/>
            <w:hideMark/>
          </w:tcPr>
          <w:p w:rsidR="00C747AB" w:rsidRPr="00C747AB" w:rsidRDefault="00C747AB" w:rsidP="00C747AB">
            <w:pPr>
              <w:spacing w:after="0" w:line="240" w:lineRule="auto"/>
              <w:rPr>
                <w:sz w:val="18"/>
                <w:szCs w:val="18"/>
              </w:rPr>
            </w:pPr>
          </w:p>
        </w:tc>
        <w:tc>
          <w:tcPr>
            <w:tcW w:w="903" w:type="dxa"/>
            <w:tcBorders>
              <w:top w:val="single" w:sz="4" w:space="0" w:color="auto"/>
              <w:left w:val="single" w:sz="4" w:space="0" w:color="auto"/>
              <w:bottom w:val="single" w:sz="4" w:space="0" w:color="auto"/>
              <w:right w:val="single" w:sz="4" w:space="0" w:color="auto"/>
            </w:tcBorders>
            <w:vAlign w:val="center"/>
            <w:hideMark/>
          </w:tcPr>
          <w:p w:rsidR="00C747AB" w:rsidRPr="00C747AB" w:rsidRDefault="005B210A" w:rsidP="00C747AB">
            <w:pPr>
              <w:autoSpaceDE w:val="0"/>
              <w:autoSpaceDN w:val="0"/>
              <w:adjustRightInd w:val="0"/>
              <w:spacing w:after="0" w:line="240" w:lineRule="auto"/>
              <w:ind w:left="60" w:right="60"/>
              <w:rPr>
                <w:sz w:val="18"/>
                <w:szCs w:val="18"/>
              </w:rPr>
            </w:pPr>
            <w:r>
              <w:rPr>
                <w:sz w:val="18"/>
                <w:szCs w:val="18"/>
              </w:rPr>
              <w:t>Yüzde</w:t>
            </w:r>
          </w:p>
        </w:tc>
        <w:tc>
          <w:tcPr>
            <w:tcW w:w="850" w:type="dxa"/>
            <w:tcBorders>
              <w:top w:val="single" w:sz="4" w:space="0" w:color="auto"/>
              <w:left w:val="single" w:sz="4" w:space="0" w:color="auto"/>
              <w:bottom w:val="single" w:sz="4" w:space="0" w:color="auto"/>
              <w:right w:val="single" w:sz="4" w:space="0" w:color="auto"/>
            </w:tcBorders>
            <w:vAlign w:val="center"/>
            <w:hideMark/>
          </w:tcPr>
          <w:p w:rsidR="00C747AB" w:rsidRPr="00C747AB" w:rsidRDefault="00C747AB" w:rsidP="00C747AB">
            <w:pPr>
              <w:autoSpaceDE w:val="0"/>
              <w:autoSpaceDN w:val="0"/>
              <w:adjustRightInd w:val="0"/>
              <w:spacing w:after="0" w:line="240" w:lineRule="auto"/>
              <w:ind w:left="60" w:right="60"/>
              <w:rPr>
                <w:sz w:val="18"/>
                <w:szCs w:val="18"/>
              </w:rPr>
            </w:pPr>
            <w:r w:rsidRPr="00C747AB">
              <w:rPr>
                <w:sz w:val="18"/>
                <w:szCs w:val="18"/>
              </w:rPr>
              <w:t>45</w:t>
            </w:r>
            <w:r w:rsidR="00DD4385">
              <w:rPr>
                <w:sz w:val="18"/>
                <w:szCs w:val="18"/>
              </w:rPr>
              <w:t>,</w:t>
            </w:r>
            <w:r w:rsidRPr="00C747AB">
              <w:rPr>
                <w:sz w:val="18"/>
                <w:szCs w:val="18"/>
              </w:rPr>
              <w:t>7%</w:t>
            </w:r>
          </w:p>
        </w:tc>
        <w:tc>
          <w:tcPr>
            <w:tcW w:w="992" w:type="dxa"/>
            <w:tcBorders>
              <w:top w:val="single" w:sz="4" w:space="0" w:color="auto"/>
              <w:left w:val="single" w:sz="4" w:space="0" w:color="auto"/>
              <w:bottom w:val="single" w:sz="4" w:space="0" w:color="auto"/>
              <w:right w:val="single" w:sz="4" w:space="0" w:color="auto"/>
            </w:tcBorders>
            <w:vAlign w:val="center"/>
            <w:hideMark/>
          </w:tcPr>
          <w:p w:rsidR="00C747AB" w:rsidRPr="00C747AB" w:rsidRDefault="00C747AB" w:rsidP="00C747AB">
            <w:pPr>
              <w:autoSpaceDE w:val="0"/>
              <w:autoSpaceDN w:val="0"/>
              <w:adjustRightInd w:val="0"/>
              <w:spacing w:after="0" w:line="240" w:lineRule="auto"/>
              <w:ind w:left="60" w:right="60"/>
              <w:rPr>
                <w:sz w:val="18"/>
                <w:szCs w:val="18"/>
              </w:rPr>
            </w:pPr>
            <w:r w:rsidRPr="00C747AB">
              <w:rPr>
                <w:sz w:val="18"/>
                <w:szCs w:val="18"/>
              </w:rPr>
              <w:t>8</w:t>
            </w:r>
            <w:r w:rsidR="00DD4385">
              <w:rPr>
                <w:sz w:val="18"/>
                <w:szCs w:val="18"/>
              </w:rPr>
              <w:t>,</w:t>
            </w:r>
            <w:r w:rsidRPr="00C747AB">
              <w:rPr>
                <w:sz w:val="18"/>
                <w:szCs w:val="18"/>
              </w:rPr>
              <w:t>6%</w:t>
            </w:r>
          </w:p>
        </w:tc>
        <w:tc>
          <w:tcPr>
            <w:tcW w:w="851" w:type="dxa"/>
            <w:tcBorders>
              <w:top w:val="single" w:sz="4" w:space="0" w:color="auto"/>
              <w:left w:val="single" w:sz="4" w:space="0" w:color="auto"/>
              <w:bottom w:val="single" w:sz="4" w:space="0" w:color="auto"/>
              <w:right w:val="single" w:sz="4" w:space="0" w:color="auto"/>
            </w:tcBorders>
            <w:vAlign w:val="center"/>
            <w:hideMark/>
          </w:tcPr>
          <w:p w:rsidR="00C747AB" w:rsidRPr="00C747AB" w:rsidRDefault="00C747AB" w:rsidP="00C747AB">
            <w:pPr>
              <w:autoSpaceDE w:val="0"/>
              <w:autoSpaceDN w:val="0"/>
              <w:adjustRightInd w:val="0"/>
              <w:spacing w:after="0" w:line="240" w:lineRule="auto"/>
              <w:ind w:left="60" w:right="60"/>
              <w:rPr>
                <w:sz w:val="18"/>
                <w:szCs w:val="18"/>
              </w:rPr>
            </w:pPr>
            <w:r w:rsidRPr="00C747AB">
              <w:rPr>
                <w:sz w:val="18"/>
                <w:szCs w:val="18"/>
              </w:rPr>
              <w:t>2</w:t>
            </w:r>
            <w:r w:rsidR="00DD4385">
              <w:rPr>
                <w:sz w:val="18"/>
                <w:szCs w:val="18"/>
              </w:rPr>
              <w:t>,</w:t>
            </w:r>
            <w:r w:rsidRPr="00C747AB">
              <w:rPr>
                <w:sz w:val="18"/>
                <w:szCs w:val="18"/>
              </w:rPr>
              <w:t>9%</w:t>
            </w:r>
          </w:p>
        </w:tc>
        <w:tc>
          <w:tcPr>
            <w:tcW w:w="850" w:type="dxa"/>
            <w:tcBorders>
              <w:top w:val="single" w:sz="4" w:space="0" w:color="auto"/>
              <w:left w:val="single" w:sz="4" w:space="0" w:color="auto"/>
              <w:bottom w:val="single" w:sz="4" w:space="0" w:color="auto"/>
              <w:right w:val="single" w:sz="4" w:space="0" w:color="auto"/>
            </w:tcBorders>
            <w:vAlign w:val="center"/>
            <w:hideMark/>
          </w:tcPr>
          <w:p w:rsidR="00C747AB" w:rsidRPr="00C747AB" w:rsidRDefault="00C747AB" w:rsidP="00C747AB">
            <w:pPr>
              <w:autoSpaceDE w:val="0"/>
              <w:autoSpaceDN w:val="0"/>
              <w:adjustRightInd w:val="0"/>
              <w:spacing w:after="0" w:line="240" w:lineRule="auto"/>
              <w:ind w:left="60" w:right="60"/>
              <w:rPr>
                <w:sz w:val="18"/>
                <w:szCs w:val="18"/>
              </w:rPr>
            </w:pPr>
            <w:r w:rsidRPr="00C747AB">
              <w:rPr>
                <w:sz w:val="18"/>
                <w:szCs w:val="18"/>
              </w:rPr>
              <w:t>15</w:t>
            </w:r>
            <w:r w:rsidR="00DD4385">
              <w:rPr>
                <w:sz w:val="18"/>
                <w:szCs w:val="18"/>
              </w:rPr>
              <w:t>,</w:t>
            </w:r>
            <w:r w:rsidRPr="00C747AB">
              <w:rPr>
                <w:sz w:val="18"/>
                <w:szCs w:val="18"/>
              </w:rPr>
              <w:t>7%</w:t>
            </w:r>
          </w:p>
        </w:tc>
        <w:tc>
          <w:tcPr>
            <w:tcW w:w="851" w:type="dxa"/>
            <w:tcBorders>
              <w:top w:val="single" w:sz="4" w:space="0" w:color="auto"/>
              <w:left w:val="single" w:sz="4" w:space="0" w:color="auto"/>
              <w:bottom w:val="single" w:sz="4" w:space="0" w:color="auto"/>
              <w:right w:val="single" w:sz="4" w:space="0" w:color="auto"/>
            </w:tcBorders>
            <w:vAlign w:val="center"/>
            <w:hideMark/>
          </w:tcPr>
          <w:p w:rsidR="00C747AB" w:rsidRPr="00C747AB" w:rsidRDefault="00C747AB" w:rsidP="00C747AB">
            <w:pPr>
              <w:autoSpaceDE w:val="0"/>
              <w:autoSpaceDN w:val="0"/>
              <w:adjustRightInd w:val="0"/>
              <w:spacing w:after="0" w:line="240" w:lineRule="auto"/>
              <w:ind w:left="60" w:right="60"/>
              <w:rPr>
                <w:sz w:val="18"/>
                <w:szCs w:val="18"/>
              </w:rPr>
            </w:pPr>
            <w:r w:rsidRPr="00C747AB">
              <w:rPr>
                <w:sz w:val="18"/>
                <w:szCs w:val="18"/>
              </w:rPr>
              <w:t>4</w:t>
            </w:r>
            <w:r w:rsidR="00DD4385">
              <w:rPr>
                <w:sz w:val="18"/>
                <w:szCs w:val="18"/>
              </w:rPr>
              <w:t>,</w:t>
            </w:r>
            <w:r w:rsidRPr="00C747AB">
              <w:rPr>
                <w:sz w:val="18"/>
                <w:szCs w:val="18"/>
              </w:rPr>
              <w:t>3%</w:t>
            </w:r>
          </w:p>
        </w:tc>
        <w:tc>
          <w:tcPr>
            <w:tcW w:w="850" w:type="dxa"/>
            <w:tcBorders>
              <w:top w:val="single" w:sz="4" w:space="0" w:color="auto"/>
              <w:left w:val="single" w:sz="4" w:space="0" w:color="auto"/>
              <w:bottom w:val="single" w:sz="4" w:space="0" w:color="auto"/>
              <w:right w:val="single" w:sz="4" w:space="0" w:color="auto"/>
            </w:tcBorders>
            <w:vAlign w:val="center"/>
            <w:hideMark/>
          </w:tcPr>
          <w:p w:rsidR="00C747AB" w:rsidRPr="00C747AB" w:rsidRDefault="00C747AB" w:rsidP="00C747AB">
            <w:pPr>
              <w:autoSpaceDE w:val="0"/>
              <w:autoSpaceDN w:val="0"/>
              <w:adjustRightInd w:val="0"/>
              <w:spacing w:after="0" w:line="240" w:lineRule="auto"/>
              <w:ind w:left="60" w:right="60"/>
              <w:rPr>
                <w:sz w:val="18"/>
                <w:szCs w:val="18"/>
              </w:rPr>
            </w:pPr>
            <w:r w:rsidRPr="00C747AB">
              <w:rPr>
                <w:sz w:val="18"/>
                <w:szCs w:val="18"/>
              </w:rPr>
              <w:t>22</w:t>
            </w:r>
            <w:r w:rsidR="00DD4385">
              <w:rPr>
                <w:sz w:val="18"/>
                <w:szCs w:val="18"/>
              </w:rPr>
              <w:t>,</w:t>
            </w:r>
            <w:r w:rsidRPr="00C747AB">
              <w:rPr>
                <w:sz w:val="18"/>
                <w:szCs w:val="18"/>
              </w:rPr>
              <w:t>9%</w:t>
            </w:r>
          </w:p>
        </w:tc>
        <w:tc>
          <w:tcPr>
            <w:tcW w:w="864" w:type="dxa"/>
            <w:tcBorders>
              <w:top w:val="single" w:sz="4" w:space="0" w:color="auto"/>
              <w:left w:val="single" w:sz="4" w:space="0" w:color="auto"/>
              <w:bottom w:val="single" w:sz="4" w:space="0" w:color="auto"/>
              <w:right w:val="single" w:sz="4" w:space="0" w:color="auto"/>
            </w:tcBorders>
            <w:vAlign w:val="center"/>
            <w:hideMark/>
          </w:tcPr>
          <w:p w:rsidR="00C747AB" w:rsidRPr="00C747AB" w:rsidRDefault="005B210A" w:rsidP="005B210A">
            <w:pPr>
              <w:autoSpaceDE w:val="0"/>
              <w:autoSpaceDN w:val="0"/>
              <w:adjustRightInd w:val="0"/>
              <w:spacing w:after="0" w:line="240" w:lineRule="auto"/>
              <w:ind w:left="60" w:right="60"/>
              <w:rPr>
                <w:sz w:val="18"/>
                <w:szCs w:val="18"/>
              </w:rPr>
            </w:pPr>
            <w:r>
              <w:rPr>
                <w:sz w:val="18"/>
                <w:szCs w:val="18"/>
              </w:rPr>
              <w:t>100</w:t>
            </w:r>
            <w:r w:rsidR="00C747AB" w:rsidRPr="00C747AB">
              <w:rPr>
                <w:sz w:val="18"/>
                <w:szCs w:val="18"/>
              </w:rPr>
              <w:t>%</w:t>
            </w:r>
          </w:p>
        </w:tc>
      </w:tr>
      <w:tr w:rsidR="00C747AB" w:rsidRPr="00C747AB" w:rsidTr="005B210A">
        <w:trPr>
          <w:trHeight w:val="20"/>
          <w:jc w:val="center"/>
        </w:trPr>
        <w:tc>
          <w:tcPr>
            <w:tcW w:w="1240" w:type="dxa"/>
            <w:gridSpan w:val="2"/>
            <w:vMerge w:val="restart"/>
            <w:tcBorders>
              <w:top w:val="single" w:sz="4" w:space="0" w:color="auto"/>
              <w:left w:val="single" w:sz="4" w:space="0" w:color="auto"/>
              <w:bottom w:val="single" w:sz="4" w:space="0" w:color="auto"/>
              <w:right w:val="single" w:sz="4" w:space="0" w:color="auto"/>
            </w:tcBorders>
            <w:vAlign w:val="center"/>
            <w:hideMark/>
          </w:tcPr>
          <w:p w:rsidR="00C747AB" w:rsidRPr="00C747AB" w:rsidRDefault="007C7916" w:rsidP="00C747AB">
            <w:pPr>
              <w:autoSpaceDE w:val="0"/>
              <w:autoSpaceDN w:val="0"/>
              <w:adjustRightInd w:val="0"/>
              <w:spacing w:after="0" w:line="240" w:lineRule="auto"/>
              <w:ind w:left="60" w:right="60"/>
              <w:rPr>
                <w:sz w:val="18"/>
                <w:szCs w:val="18"/>
              </w:rPr>
            </w:pPr>
            <w:r>
              <w:rPr>
                <w:sz w:val="18"/>
                <w:szCs w:val="18"/>
              </w:rPr>
              <w:t>Toplam</w:t>
            </w:r>
          </w:p>
        </w:tc>
        <w:tc>
          <w:tcPr>
            <w:tcW w:w="903" w:type="dxa"/>
            <w:tcBorders>
              <w:top w:val="single" w:sz="4" w:space="0" w:color="auto"/>
              <w:left w:val="single" w:sz="4" w:space="0" w:color="auto"/>
              <w:bottom w:val="single" w:sz="4" w:space="0" w:color="auto"/>
              <w:right w:val="single" w:sz="4" w:space="0" w:color="auto"/>
            </w:tcBorders>
            <w:vAlign w:val="center"/>
            <w:hideMark/>
          </w:tcPr>
          <w:p w:rsidR="00C747AB" w:rsidRPr="00C747AB" w:rsidRDefault="007C7916" w:rsidP="00C747AB">
            <w:pPr>
              <w:autoSpaceDE w:val="0"/>
              <w:autoSpaceDN w:val="0"/>
              <w:adjustRightInd w:val="0"/>
              <w:spacing w:after="0" w:line="240" w:lineRule="auto"/>
              <w:ind w:left="60" w:right="60"/>
              <w:rPr>
                <w:sz w:val="18"/>
                <w:szCs w:val="18"/>
              </w:rPr>
            </w:pPr>
            <w:r>
              <w:rPr>
                <w:sz w:val="18"/>
                <w:szCs w:val="18"/>
              </w:rPr>
              <w:t>Adet</w:t>
            </w:r>
          </w:p>
        </w:tc>
        <w:tc>
          <w:tcPr>
            <w:tcW w:w="850" w:type="dxa"/>
            <w:tcBorders>
              <w:top w:val="single" w:sz="4" w:space="0" w:color="auto"/>
              <w:left w:val="single" w:sz="4" w:space="0" w:color="auto"/>
              <w:bottom w:val="single" w:sz="4" w:space="0" w:color="auto"/>
              <w:right w:val="single" w:sz="4" w:space="0" w:color="auto"/>
            </w:tcBorders>
            <w:vAlign w:val="center"/>
            <w:hideMark/>
          </w:tcPr>
          <w:p w:rsidR="00C747AB" w:rsidRPr="00C747AB" w:rsidRDefault="00C747AB" w:rsidP="00C747AB">
            <w:pPr>
              <w:autoSpaceDE w:val="0"/>
              <w:autoSpaceDN w:val="0"/>
              <w:adjustRightInd w:val="0"/>
              <w:spacing w:after="0" w:line="240" w:lineRule="auto"/>
              <w:ind w:left="60" w:right="60"/>
              <w:rPr>
                <w:sz w:val="18"/>
                <w:szCs w:val="18"/>
              </w:rPr>
            </w:pPr>
            <w:r w:rsidRPr="00C747AB">
              <w:rPr>
                <w:sz w:val="18"/>
                <w:szCs w:val="18"/>
              </w:rPr>
              <w:t>74</w:t>
            </w:r>
          </w:p>
        </w:tc>
        <w:tc>
          <w:tcPr>
            <w:tcW w:w="992" w:type="dxa"/>
            <w:tcBorders>
              <w:top w:val="single" w:sz="4" w:space="0" w:color="auto"/>
              <w:left w:val="single" w:sz="4" w:space="0" w:color="auto"/>
              <w:bottom w:val="single" w:sz="4" w:space="0" w:color="auto"/>
              <w:right w:val="single" w:sz="4" w:space="0" w:color="auto"/>
            </w:tcBorders>
            <w:vAlign w:val="center"/>
            <w:hideMark/>
          </w:tcPr>
          <w:p w:rsidR="00C747AB" w:rsidRPr="00C747AB" w:rsidRDefault="00C747AB" w:rsidP="00C747AB">
            <w:pPr>
              <w:autoSpaceDE w:val="0"/>
              <w:autoSpaceDN w:val="0"/>
              <w:adjustRightInd w:val="0"/>
              <w:spacing w:after="0" w:line="240" w:lineRule="auto"/>
              <w:ind w:left="60" w:right="60"/>
              <w:rPr>
                <w:sz w:val="18"/>
                <w:szCs w:val="18"/>
              </w:rPr>
            </w:pPr>
            <w:r w:rsidRPr="00C747AB">
              <w:rPr>
                <w:sz w:val="18"/>
                <w:szCs w:val="18"/>
              </w:rPr>
              <w:t>15</w:t>
            </w:r>
          </w:p>
        </w:tc>
        <w:tc>
          <w:tcPr>
            <w:tcW w:w="851" w:type="dxa"/>
            <w:tcBorders>
              <w:top w:val="single" w:sz="4" w:space="0" w:color="auto"/>
              <w:left w:val="single" w:sz="4" w:space="0" w:color="auto"/>
              <w:bottom w:val="single" w:sz="4" w:space="0" w:color="auto"/>
              <w:right w:val="single" w:sz="4" w:space="0" w:color="auto"/>
            </w:tcBorders>
            <w:vAlign w:val="center"/>
            <w:hideMark/>
          </w:tcPr>
          <w:p w:rsidR="00C747AB" w:rsidRPr="00C747AB" w:rsidRDefault="00C747AB" w:rsidP="00C747AB">
            <w:pPr>
              <w:autoSpaceDE w:val="0"/>
              <w:autoSpaceDN w:val="0"/>
              <w:adjustRightInd w:val="0"/>
              <w:spacing w:after="0" w:line="240" w:lineRule="auto"/>
              <w:ind w:left="60" w:right="60"/>
              <w:rPr>
                <w:sz w:val="18"/>
                <w:szCs w:val="18"/>
              </w:rPr>
            </w:pPr>
            <w:r w:rsidRPr="00C747AB">
              <w:rPr>
                <w:sz w:val="18"/>
                <w:szCs w:val="18"/>
              </w:rPr>
              <w:t>5</w:t>
            </w:r>
          </w:p>
        </w:tc>
        <w:tc>
          <w:tcPr>
            <w:tcW w:w="850" w:type="dxa"/>
            <w:tcBorders>
              <w:top w:val="single" w:sz="4" w:space="0" w:color="auto"/>
              <w:left w:val="single" w:sz="4" w:space="0" w:color="auto"/>
              <w:bottom w:val="single" w:sz="4" w:space="0" w:color="auto"/>
              <w:right w:val="single" w:sz="4" w:space="0" w:color="auto"/>
            </w:tcBorders>
            <w:vAlign w:val="center"/>
            <w:hideMark/>
          </w:tcPr>
          <w:p w:rsidR="00C747AB" w:rsidRPr="00C747AB" w:rsidRDefault="00C747AB" w:rsidP="00C747AB">
            <w:pPr>
              <w:autoSpaceDE w:val="0"/>
              <w:autoSpaceDN w:val="0"/>
              <w:adjustRightInd w:val="0"/>
              <w:spacing w:after="0" w:line="240" w:lineRule="auto"/>
              <w:ind w:left="60" w:right="60"/>
              <w:rPr>
                <w:sz w:val="18"/>
                <w:szCs w:val="18"/>
              </w:rPr>
            </w:pPr>
            <w:r w:rsidRPr="00C747AB">
              <w:rPr>
                <w:sz w:val="18"/>
                <w:szCs w:val="18"/>
              </w:rPr>
              <w:t>61</w:t>
            </w:r>
          </w:p>
        </w:tc>
        <w:tc>
          <w:tcPr>
            <w:tcW w:w="851" w:type="dxa"/>
            <w:tcBorders>
              <w:top w:val="single" w:sz="4" w:space="0" w:color="auto"/>
              <w:left w:val="single" w:sz="4" w:space="0" w:color="auto"/>
              <w:bottom w:val="single" w:sz="4" w:space="0" w:color="auto"/>
              <w:right w:val="single" w:sz="4" w:space="0" w:color="auto"/>
            </w:tcBorders>
            <w:vAlign w:val="center"/>
            <w:hideMark/>
          </w:tcPr>
          <w:p w:rsidR="00C747AB" w:rsidRPr="00C747AB" w:rsidRDefault="00C747AB" w:rsidP="00C747AB">
            <w:pPr>
              <w:autoSpaceDE w:val="0"/>
              <w:autoSpaceDN w:val="0"/>
              <w:adjustRightInd w:val="0"/>
              <w:spacing w:after="0" w:line="240" w:lineRule="auto"/>
              <w:ind w:left="60" w:right="60"/>
              <w:rPr>
                <w:sz w:val="18"/>
                <w:szCs w:val="18"/>
              </w:rPr>
            </w:pPr>
            <w:r w:rsidRPr="00C747AB">
              <w:rPr>
                <w:sz w:val="18"/>
                <w:szCs w:val="18"/>
              </w:rPr>
              <w:t>6</w:t>
            </w:r>
          </w:p>
        </w:tc>
        <w:tc>
          <w:tcPr>
            <w:tcW w:w="850" w:type="dxa"/>
            <w:tcBorders>
              <w:top w:val="single" w:sz="4" w:space="0" w:color="auto"/>
              <w:left w:val="single" w:sz="4" w:space="0" w:color="auto"/>
              <w:bottom w:val="single" w:sz="4" w:space="0" w:color="auto"/>
              <w:right w:val="single" w:sz="4" w:space="0" w:color="auto"/>
            </w:tcBorders>
            <w:vAlign w:val="center"/>
            <w:hideMark/>
          </w:tcPr>
          <w:p w:rsidR="00C747AB" w:rsidRPr="00C747AB" w:rsidRDefault="00C747AB" w:rsidP="00C747AB">
            <w:pPr>
              <w:autoSpaceDE w:val="0"/>
              <w:autoSpaceDN w:val="0"/>
              <w:adjustRightInd w:val="0"/>
              <w:spacing w:after="0" w:line="240" w:lineRule="auto"/>
              <w:ind w:left="60" w:right="60"/>
              <w:rPr>
                <w:sz w:val="18"/>
                <w:szCs w:val="18"/>
              </w:rPr>
            </w:pPr>
            <w:r w:rsidRPr="00C747AB">
              <w:rPr>
                <w:sz w:val="18"/>
                <w:szCs w:val="18"/>
              </w:rPr>
              <w:t>45</w:t>
            </w:r>
          </w:p>
        </w:tc>
        <w:tc>
          <w:tcPr>
            <w:tcW w:w="864" w:type="dxa"/>
            <w:tcBorders>
              <w:top w:val="single" w:sz="4" w:space="0" w:color="auto"/>
              <w:left w:val="single" w:sz="4" w:space="0" w:color="auto"/>
              <w:bottom w:val="single" w:sz="4" w:space="0" w:color="auto"/>
              <w:right w:val="single" w:sz="4" w:space="0" w:color="auto"/>
            </w:tcBorders>
            <w:vAlign w:val="center"/>
            <w:hideMark/>
          </w:tcPr>
          <w:p w:rsidR="00C747AB" w:rsidRPr="00C747AB" w:rsidRDefault="00C747AB" w:rsidP="00C747AB">
            <w:pPr>
              <w:autoSpaceDE w:val="0"/>
              <w:autoSpaceDN w:val="0"/>
              <w:adjustRightInd w:val="0"/>
              <w:spacing w:after="0" w:line="240" w:lineRule="auto"/>
              <w:ind w:left="60" w:right="60"/>
              <w:rPr>
                <w:sz w:val="18"/>
                <w:szCs w:val="18"/>
              </w:rPr>
            </w:pPr>
            <w:r w:rsidRPr="00C747AB">
              <w:rPr>
                <w:sz w:val="18"/>
                <w:szCs w:val="18"/>
              </w:rPr>
              <w:t>206</w:t>
            </w:r>
          </w:p>
        </w:tc>
      </w:tr>
      <w:tr w:rsidR="00C747AB" w:rsidRPr="00C747AB" w:rsidTr="005B210A">
        <w:trPr>
          <w:trHeight w:val="20"/>
          <w:jc w:val="center"/>
        </w:trPr>
        <w:tc>
          <w:tcPr>
            <w:tcW w:w="1240" w:type="dxa"/>
            <w:gridSpan w:val="2"/>
            <w:vMerge/>
            <w:tcBorders>
              <w:top w:val="single" w:sz="4" w:space="0" w:color="auto"/>
              <w:left w:val="single" w:sz="4" w:space="0" w:color="auto"/>
              <w:bottom w:val="single" w:sz="4" w:space="0" w:color="auto"/>
              <w:right w:val="single" w:sz="4" w:space="0" w:color="auto"/>
            </w:tcBorders>
            <w:vAlign w:val="center"/>
            <w:hideMark/>
          </w:tcPr>
          <w:p w:rsidR="00C747AB" w:rsidRPr="00C747AB" w:rsidRDefault="00C747AB" w:rsidP="00C747AB">
            <w:pPr>
              <w:spacing w:after="0" w:line="240" w:lineRule="auto"/>
              <w:rPr>
                <w:sz w:val="18"/>
                <w:szCs w:val="18"/>
              </w:rPr>
            </w:pPr>
          </w:p>
        </w:tc>
        <w:tc>
          <w:tcPr>
            <w:tcW w:w="903" w:type="dxa"/>
            <w:tcBorders>
              <w:top w:val="single" w:sz="4" w:space="0" w:color="auto"/>
              <w:left w:val="single" w:sz="4" w:space="0" w:color="auto"/>
              <w:bottom w:val="single" w:sz="4" w:space="0" w:color="auto"/>
              <w:right w:val="single" w:sz="4" w:space="0" w:color="auto"/>
            </w:tcBorders>
            <w:vAlign w:val="center"/>
            <w:hideMark/>
          </w:tcPr>
          <w:p w:rsidR="00C747AB" w:rsidRPr="00C747AB" w:rsidRDefault="005B210A" w:rsidP="00C747AB">
            <w:pPr>
              <w:autoSpaceDE w:val="0"/>
              <w:autoSpaceDN w:val="0"/>
              <w:adjustRightInd w:val="0"/>
              <w:spacing w:after="0" w:line="240" w:lineRule="auto"/>
              <w:ind w:left="60" w:right="60"/>
              <w:rPr>
                <w:sz w:val="18"/>
                <w:szCs w:val="18"/>
              </w:rPr>
            </w:pPr>
            <w:r>
              <w:rPr>
                <w:sz w:val="18"/>
                <w:szCs w:val="18"/>
              </w:rPr>
              <w:t>Yüzde</w:t>
            </w:r>
          </w:p>
        </w:tc>
        <w:tc>
          <w:tcPr>
            <w:tcW w:w="850" w:type="dxa"/>
            <w:tcBorders>
              <w:top w:val="single" w:sz="4" w:space="0" w:color="auto"/>
              <w:left w:val="single" w:sz="4" w:space="0" w:color="auto"/>
              <w:bottom w:val="single" w:sz="4" w:space="0" w:color="auto"/>
              <w:right w:val="single" w:sz="4" w:space="0" w:color="auto"/>
            </w:tcBorders>
            <w:vAlign w:val="center"/>
            <w:hideMark/>
          </w:tcPr>
          <w:p w:rsidR="00C747AB" w:rsidRPr="00C747AB" w:rsidRDefault="00C747AB" w:rsidP="00C747AB">
            <w:pPr>
              <w:autoSpaceDE w:val="0"/>
              <w:autoSpaceDN w:val="0"/>
              <w:adjustRightInd w:val="0"/>
              <w:spacing w:after="0" w:line="240" w:lineRule="auto"/>
              <w:ind w:left="60" w:right="60"/>
              <w:rPr>
                <w:sz w:val="18"/>
                <w:szCs w:val="18"/>
              </w:rPr>
            </w:pPr>
            <w:r w:rsidRPr="00C747AB">
              <w:rPr>
                <w:sz w:val="18"/>
                <w:szCs w:val="18"/>
              </w:rPr>
              <w:t>35</w:t>
            </w:r>
            <w:r w:rsidR="00DD4385">
              <w:rPr>
                <w:sz w:val="18"/>
                <w:szCs w:val="18"/>
              </w:rPr>
              <w:t>,</w:t>
            </w:r>
            <w:r w:rsidRPr="00C747AB">
              <w:rPr>
                <w:sz w:val="18"/>
                <w:szCs w:val="18"/>
              </w:rPr>
              <w:t>9%</w:t>
            </w:r>
          </w:p>
        </w:tc>
        <w:tc>
          <w:tcPr>
            <w:tcW w:w="992" w:type="dxa"/>
            <w:tcBorders>
              <w:top w:val="single" w:sz="4" w:space="0" w:color="auto"/>
              <w:left w:val="single" w:sz="4" w:space="0" w:color="auto"/>
              <w:bottom w:val="single" w:sz="4" w:space="0" w:color="auto"/>
              <w:right w:val="single" w:sz="4" w:space="0" w:color="auto"/>
            </w:tcBorders>
            <w:vAlign w:val="center"/>
            <w:hideMark/>
          </w:tcPr>
          <w:p w:rsidR="00C747AB" w:rsidRPr="00C747AB" w:rsidRDefault="00C747AB" w:rsidP="00C747AB">
            <w:pPr>
              <w:autoSpaceDE w:val="0"/>
              <w:autoSpaceDN w:val="0"/>
              <w:adjustRightInd w:val="0"/>
              <w:spacing w:after="0" w:line="240" w:lineRule="auto"/>
              <w:ind w:left="60" w:right="60"/>
              <w:rPr>
                <w:sz w:val="18"/>
                <w:szCs w:val="18"/>
              </w:rPr>
            </w:pPr>
            <w:r w:rsidRPr="00C747AB">
              <w:rPr>
                <w:sz w:val="18"/>
                <w:szCs w:val="18"/>
              </w:rPr>
              <w:t>7</w:t>
            </w:r>
            <w:r w:rsidR="00DD4385">
              <w:rPr>
                <w:sz w:val="18"/>
                <w:szCs w:val="18"/>
              </w:rPr>
              <w:t>,</w:t>
            </w:r>
            <w:r w:rsidRPr="00C747AB">
              <w:rPr>
                <w:sz w:val="18"/>
                <w:szCs w:val="18"/>
              </w:rPr>
              <w:t>3%</w:t>
            </w:r>
          </w:p>
        </w:tc>
        <w:tc>
          <w:tcPr>
            <w:tcW w:w="851" w:type="dxa"/>
            <w:tcBorders>
              <w:top w:val="single" w:sz="4" w:space="0" w:color="auto"/>
              <w:left w:val="single" w:sz="4" w:space="0" w:color="auto"/>
              <w:bottom w:val="single" w:sz="4" w:space="0" w:color="auto"/>
              <w:right w:val="single" w:sz="4" w:space="0" w:color="auto"/>
            </w:tcBorders>
            <w:vAlign w:val="center"/>
            <w:hideMark/>
          </w:tcPr>
          <w:p w:rsidR="00C747AB" w:rsidRPr="00C747AB" w:rsidRDefault="00C747AB" w:rsidP="00C747AB">
            <w:pPr>
              <w:autoSpaceDE w:val="0"/>
              <w:autoSpaceDN w:val="0"/>
              <w:adjustRightInd w:val="0"/>
              <w:spacing w:after="0" w:line="240" w:lineRule="auto"/>
              <w:ind w:left="60" w:right="60"/>
              <w:rPr>
                <w:sz w:val="18"/>
                <w:szCs w:val="18"/>
              </w:rPr>
            </w:pPr>
            <w:r w:rsidRPr="00C747AB">
              <w:rPr>
                <w:sz w:val="18"/>
                <w:szCs w:val="18"/>
              </w:rPr>
              <w:t>2</w:t>
            </w:r>
            <w:r w:rsidR="00DD4385">
              <w:rPr>
                <w:sz w:val="18"/>
                <w:szCs w:val="18"/>
              </w:rPr>
              <w:t>,</w:t>
            </w:r>
            <w:r w:rsidRPr="00C747AB">
              <w:rPr>
                <w:sz w:val="18"/>
                <w:szCs w:val="18"/>
              </w:rPr>
              <w:t>4%</w:t>
            </w:r>
          </w:p>
        </w:tc>
        <w:tc>
          <w:tcPr>
            <w:tcW w:w="850" w:type="dxa"/>
            <w:tcBorders>
              <w:top w:val="single" w:sz="4" w:space="0" w:color="auto"/>
              <w:left w:val="single" w:sz="4" w:space="0" w:color="auto"/>
              <w:bottom w:val="single" w:sz="4" w:space="0" w:color="auto"/>
              <w:right w:val="single" w:sz="4" w:space="0" w:color="auto"/>
            </w:tcBorders>
            <w:vAlign w:val="center"/>
            <w:hideMark/>
          </w:tcPr>
          <w:p w:rsidR="00C747AB" w:rsidRPr="00C747AB" w:rsidRDefault="00C747AB" w:rsidP="00C747AB">
            <w:pPr>
              <w:autoSpaceDE w:val="0"/>
              <w:autoSpaceDN w:val="0"/>
              <w:adjustRightInd w:val="0"/>
              <w:spacing w:after="0" w:line="240" w:lineRule="auto"/>
              <w:ind w:left="60" w:right="60"/>
              <w:rPr>
                <w:sz w:val="18"/>
                <w:szCs w:val="18"/>
              </w:rPr>
            </w:pPr>
            <w:r w:rsidRPr="00C747AB">
              <w:rPr>
                <w:sz w:val="18"/>
                <w:szCs w:val="18"/>
              </w:rPr>
              <w:t>29</w:t>
            </w:r>
            <w:r w:rsidR="00DD4385">
              <w:rPr>
                <w:sz w:val="18"/>
                <w:szCs w:val="18"/>
              </w:rPr>
              <w:t>,</w:t>
            </w:r>
            <w:r w:rsidRPr="00C747AB">
              <w:rPr>
                <w:sz w:val="18"/>
                <w:szCs w:val="18"/>
              </w:rPr>
              <w:t>6%</w:t>
            </w:r>
          </w:p>
        </w:tc>
        <w:tc>
          <w:tcPr>
            <w:tcW w:w="851" w:type="dxa"/>
            <w:tcBorders>
              <w:top w:val="single" w:sz="4" w:space="0" w:color="auto"/>
              <w:left w:val="single" w:sz="4" w:space="0" w:color="auto"/>
              <w:bottom w:val="single" w:sz="4" w:space="0" w:color="auto"/>
              <w:right w:val="single" w:sz="4" w:space="0" w:color="auto"/>
            </w:tcBorders>
            <w:vAlign w:val="center"/>
            <w:hideMark/>
          </w:tcPr>
          <w:p w:rsidR="00C747AB" w:rsidRPr="00C747AB" w:rsidRDefault="00C747AB" w:rsidP="00C747AB">
            <w:pPr>
              <w:autoSpaceDE w:val="0"/>
              <w:autoSpaceDN w:val="0"/>
              <w:adjustRightInd w:val="0"/>
              <w:spacing w:after="0" w:line="240" w:lineRule="auto"/>
              <w:ind w:left="60" w:right="60"/>
              <w:rPr>
                <w:sz w:val="18"/>
                <w:szCs w:val="18"/>
              </w:rPr>
            </w:pPr>
            <w:r w:rsidRPr="00C747AB">
              <w:rPr>
                <w:sz w:val="18"/>
                <w:szCs w:val="18"/>
              </w:rPr>
              <w:t>2</w:t>
            </w:r>
            <w:r w:rsidR="00DD4385">
              <w:rPr>
                <w:sz w:val="18"/>
                <w:szCs w:val="18"/>
              </w:rPr>
              <w:t>,</w:t>
            </w:r>
            <w:r w:rsidRPr="00C747AB">
              <w:rPr>
                <w:sz w:val="18"/>
                <w:szCs w:val="18"/>
              </w:rPr>
              <w:t>9%</w:t>
            </w:r>
          </w:p>
        </w:tc>
        <w:tc>
          <w:tcPr>
            <w:tcW w:w="850" w:type="dxa"/>
            <w:tcBorders>
              <w:top w:val="single" w:sz="4" w:space="0" w:color="auto"/>
              <w:left w:val="single" w:sz="4" w:space="0" w:color="auto"/>
              <w:bottom w:val="single" w:sz="4" w:space="0" w:color="auto"/>
              <w:right w:val="single" w:sz="4" w:space="0" w:color="auto"/>
            </w:tcBorders>
            <w:vAlign w:val="center"/>
            <w:hideMark/>
          </w:tcPr>
          <w:p w:rsidR="00C747AB" w:rsidRPr="00C747AB" w:rsidRDefault="00C747AB" w:rsidP="00C747AB">
            <w:pPr>
              <w:autoSpaceDE w:val="0"/>
              <w:autoSpaceDN w:val="0"/>
              <w:adjustRightInd w:val="0"/>
              <w:spacing w:after="0" w:line="240" w:lineRule="auto"/>
              <w:ind w:left="60" w:right="60"/>
              <w:rPr>
                <w:sz w:val="18"/>
                <w:szCs w:val="18"/>
              </w:rPr>
            </w:pPr>
            <w:r w:rsidRPr="00C747AB">
              <w:rPr>
                <w:sz w:val="18"/>
                <w:szCs w:val="18"/>
              </w:rPr>
              <w:t>21</w:t>
            </w:r>
            <w:r w:rsidR="00DD4385">
              <w:rPr>
                <w:sz w:val="18"/>
                <w:szCs w:val="18"/>
              </w:rPr>
              <w:t>,</w:t>
            </w:r>
            <w:r w:rsidRPr="00C747AB">
              <w:rPr>
                <w:sz w:val="18"/>
                <w:szCs w:val="18"/>
              </w:rPr>
              <w:t>8%</w:t>
            </w:r>
          </w:p>
        </w:tc>
        <w:tc>
          <w:tcPr>
            <w:tcW w:w="864" w:type="dxa"/>
            <w:tcBorders>
              <w:top w:val="single" w:sz="4" w:space="0" w:color="auto"/>
              <w:left w:val="single" w:sz="4" w:space="0" w:color="auto"/>
              <w:bottom w:val="single" w:sz="4" w:space="0" w:color="auto"/>
              <w:right w:val="single" w:sz="4" w:space="0" w:color="auto"/>
            </w:tcBorders>
            <w:vAlign w:val="center"/>
            <w:hideMark/>
          </w:tcPr>
          <w:p w:rsidR="00C747AB" w:rsidRPr="00C747AB" w:rsidRDefault="005B210A" w:rsidP="00C747AB">
            <w:pPr>
              <w:keepNext/>
              <w:autoSpaceDE w:val="0"/>
              <w:autoSpaceDN w:val="0"/>
              <w:adjustRightInd w:val="0"/>
              <w:spacing w:after="0" w:line="240" w:lineRule="auto"/>
              <w:ind w:left="60" w:right="60"/>
              <w:rPr>
                <w:sz w:val="18"/>
                <w:szCs w:val="18"/>
              </w:rPr>
            </w:pPr>
            <w:r>
              <w:rPr>
                <w:sz w:val="18"/>
                <w:szCs w:val="18"/>
              </w:rPr>
              <w:t>100</w:t>
            </w:r>
            <w:r w:rsidR="00C747AB" w:rsidRPr="00C747AB">
              <w:rPr>
                <w:sz w:val="18"/>
                <w:szCs w:val="18"/>
              </w:rPr>
              <w:t>%</w:t>
            </w:r>
          </w:p>
        </w:tc>
      </w:tr>
    </w:tbl>
    <w:p w:rsidR="001F273A" w:rsidRPr="001F273A" w:rsidRDefault="00F759CC" w:rsidP="00D06F55">
      <w:pPr>
        <w:pStyle w:val="Normal1"/>
      </w:pPr>
      <w:r>
        <w:t>Tablo 4.17</w:t>
      </w:r>
      <w:r w:rsidR="001F273A" w:rsidRPr="001F273A">
        <w:t xml:space="preserve">’da yaş gruplarının çapraz </w:t>
      </w:r>
      <w:proofErr w:type="spellStart"/>
      <w:r w:rsidR="001F273A" w:rsidRPr="001F273A">
        <w:t>tablolanması</w:t>
      </w:r>
      <w:proofErr w:type="spellEnd"/>
      <w:r w:rsidR="001F273A" w:rsidRPr="001F273A">
        <w:t xml:space="preserve"> suretiyle oyun parkı donanımlarının çocuklarca cazip görülme sebepleri gösterilmiştir. Tablo sonuçları incelendiğinde tasarım, rahatlık ve görünüm tüm yaş gruplarında en çok belirtilen sebepler olarak öne çıkarken renk, doku ve kullanılan malzemeler sıralamada en sonlarda yer almıştır. Çalışmaya konu her üç yaş grubu arasında, oyun parkı donatılarının cazip görülme sebeplerinin ifade edilme sıklıkları karşılaştırmalı olarak Grafik</w:t>
      </w:r>
      <w:r w:rsidR="004764E3">
        <w:t xml:space="preserve"> </w:t>
      </w:r>
      <w:proofErr w:type="gramStart"/>
      <w:r w:rsidR="004764E3">
        <w:t>4.5</w:t>
      </w:r>
      <w:proofErr w:type="gramEnd"/>
      <w:r w:rsidR="004764E3">
        <w:t>.</w:t>
      </w:r>
      <w:r w:rsidR="001F273A" w:rsidRPr="001F273A">
        <w:t>’de gösterilmiştir.</w:t>
      </w:r>
    </w:p>
    <w:p w:rsidR="00C747AB" w:rsidRDefault="00DF5553" w:rsidP="004764E3">
      <w:pPr>
        <w:pStyle w:val="AralkYok"/>
      </w:pPr>
      <w:bookmarkStart w:id="174" w:name="_Toc27082853"/>
      <w:bookmarkStart w:id="175" w:name="_Toc27584682"/>
      <w:r w:rsidRPr="009F36E4">
        <w:rPr>
          <w:noProof/>
        </w:rPr>
        <w:drawing>
          <wp:inline distT="0" distB="0" distL="0" distR="0" wp14:anchorId="1A733904" wp14:editId="515F0F44">
            <wp:extent cx="5172075" cy="2495550"/>
            <wp:effectExtent l="0" t="0" r="9525" b="19050"/>
            <wp:docPr id="25" name="مخطط 22">
              <a:extLst xmlns:a="http://schemas.openxmlformats.org/drawingml/2006/main">
                <a:ext uri="{FF2B5EF4-FFF2-40B4-BE49-F238E27FC236}">
                  <a16:creationId xmlns:a16="http://schemas.microsoft.com/office/drawing/2014/main" xmlns:w16se="http://schemas.microsoft.com/office/word/2015/wordml/symex" xmlns:w16cid="http://schemas.microsoft.com/office/word/2016/wordml/cid" xmlns:w15="http://schemas.microsoft.com/office/word/2012/wordml"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9E8F5B75-949E-4BE7-864F-7E6024C877DD}"/>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p>
    <w:p w:rsidR="00DF5553" w:rsidRDefault="00DF5553" w:rsidP="00C747AB">
      <w:pPr>
        <w:pStyle w:val="Grafikyazs"/>
      </w:pPr>
    </w:p>
    <w:p w:rsidR="001F273A" w:rsidRPr="001F273A" w:rsidRDefault="004764E3" w:rsidP="00C747AB">
      <w:pPr>
        <w:pStyle w:val="Grafikyazs"/>
      </w:pPr>
      <w:bookmarkStart w:id="176" w:name="_Toc30535176"/>
      <w:r>
        <w:t xml:space="preserve">Grafik </w:t>
      </w:r>
      <w:proofErr w:type="gramStart"/>
      <w:r>
        <w:t>4.5</w:t>
      </w:r>
      <w:proofErr w:type="gramEnd"/>
      <w:r w:rsidR="001F273A" w:rsidRPr="001F273A">
        <w:t>. Donatıların cazip görülme sebeplerinin ifade edilme sıklıkları</w:t>
      </w:r>
      <w:bookmarkEnd w:id="174"/>
      <w:bookmarkEnd w:id="175"/>
      <w:bookmarkEnd w:id="176"/>
    </w:p>
    <w:p w:rsidR="001F273A" w:rsidRPr="001F273A" w:rsidRDefault="001F273A" w:rsidP="00D06F55">
      <w:pPr>
        <w:pStyle w:val="Normal1"/>
      </w:pPr>
      <w:r w:rsidRPr="001F273A">
        <w:lastRenderedPageBreak/>
        <w:t xml:space="preserve">Grafik </w:t>
      </w:r>
      <w:proofErr w:type="gramStart"/>
      <w:r w:rsidRPr="001F273A">
        <w:t>4.6’da</w:t>
      </w:r>
      <w:proofErr w:type="gramEnd"/>
      <w:r w:rsidRPr="001F273A">
        <w:rPr>
          <w:noProof/>
        </w:rPr>
        <w:t xml:space="preserve"> üç yaş grubu arasında cazip görülme sebeplerinin ifade edilme sıklıkları sütunlu grafik formatında karşılaştırmalı olarak gösterilmektedir. Grafikte görüldüğü üzere en çok ifade edilen sebep “12 yaş üzeri” grubunda “tasarım” olarak kaydedilmiştir.</w:t>
      </w:r>
      <w:bookmarkStart w:id="177" w:name="_Toc27584080"/>
      <w:r w:rsidRPr="001F273A">
        <w:t xml:space="preserve"> Y</w:t>
      </w:r>
      <w:r w:rsidRPr="001F273A">
        <w:rPr>
          <w:noProof/>
        </w:rPr>
        <w:t>aş grupları ve cazip gelme sebepleri (tasarım, rahatlık, görünüm) arasındaki ilişkiyi incelemek amacıyla yapılan ki-ka</w:t>
      </w:r>
      <w:r w:rsidR="00F759CC">
        <w:rPr>
          <w:noProof/>
        </w:rPr>
        <w:t>re testinin sonuçları Tablo 4.18</w:t>
      </w:r>
      <w:r w:rsidRPr="001F273A">
        <w:rPr>
          <w:noProof/>
        </w:rPr>
        <w:t>’da verilmiştir.</w:t>
      </w:r>
    </w:p>
    <w:p w:rsidR="001F273A" w:rsidRPr="001F273A" w:rsidRDefault="00F759CC" w:rsidP="00DF5553">
      <w:pPr>
        <w:pStyle w:val="Tabloyazs"/>
      </w:pPr>
      <w:bookmarkStart w:id="178" w:name="_Toc31208665"/>
      <w:r>
        <w:t>Tablo 4.18</w:t>
      </w:r>
      <w:r w:rsidR="001F273A" w:rsidRPr="001F273A">
        <w:t>. Donatıların</w:t>
      </w:r>
      <w:r w:rsidR="001F273A" w:rsidRPr="001F273A">
        <w:rPr>
          <w:noProof/>
        </w:rPr>
        <w:t xml:space="preserve"> cazip gelme sebepleri üzerine yapılan ki-kare testi sonuçları</w:t>
      </w:r>
      <w:bookmarkEnd w:id="178"/>
      <w:r w:rsidR="001F273A" w:rsidRPr="001F273A">
        <w:rPr>
          <w:noProof/>
        </w:rPr>
        <w:t xml:space="preserve"> </w:t>
      </w:r>
      <w:bookmarkEnd w:id="177"/>
    </w:p>
    <w:p w:rsidR="00DF5553" w:rsidRDefault="00DF5553" w:rsidP="00DF5553">
      <w:pPr>
        <w:tabs>
          <w:tab w:val="left" w:pos="0"/>
          <w:tab w:val="left" w:pos="142"/>
        </w:tabs>
        <w:autoSpaceDE w:val="0"/>
        <w:autoSpaceDN w:val="0"/>
        <w:adjustRightInd w:val="0"/>
        <w:spacing w:after="0" w:line="240" w:lineRule="auto"/>
        <w:rPr>
          <w:color w:val="000000"/>
        </w:rPr>
      </w:pPr>
    </w:p>
    <w:tbl>
      <w:tblPr>
        <w:tblW w:w="0" w:type="auto"/>
        <w:jc w:val="center"/>
        <w:tblInd w:w="243" w:type="dxa"/>
        <w:tblLook w:val="04A0" w:firstRow="1" w:lastRow="0" w:firstColumn="1" w:lastColumn="0" w:noHBand="0" w:noVBand="1"/>
      </w:tblPr>
      <w:tblGrid>
        <w:gridCol w:w="2689"/>
        <w:gridCol w:w="1068"/>
        <w:gridCol w:w="1296"/>
        <w:gridCol w:w="3140"/>
      </w:tblGrid>
      <w:tr w:rsidR="00DF5553" w:rsidRPr="009F36E4" w:rsidTr="00D06F55">
        <w:trPr>
          <w:jc w:val="center"/>
        </w:trPr>
        <w:tc>
          <w:tcPr>
            <w:tcW w:w="2689" w:type="dxa"/>
            <w:tcBorders>
              <w:top w:val="single" w:sz="4" w:space="0" w:color="auto"/>
              <w:left w:val="single" w:sz="4" w:space="0" w:color="auto"/>
              <w:bottom w:val="single" w:sz="4" w:space="0" w:color="auto"/>
              <w:right w:val="single" w:sz="4" w:space="0" w:color="auto"/>
            </w:tcBorders>
          </w:tcPr>
          <w:p w:rsidR="00DF5553" w:rsidRPr="009F36E4" w:rsidRDefault="00DF5553" w:rsidP="00DF5553">
            <w:pPr>
              <w:autoSpaceDE w:val="0"/>
              <w:autoSpaceDN w:val="0"/>
              <w:adjustRightInd w:val="0"/>
              <w:spacing w:after="0" w:line="240" w:lineRule="auto"/>
              <w:rPr>
                <w:rFonts w:asciiTheme="majorBidi" w:hAnsiTheme="majorBidi"/>
              </w:rPr>
            </w:pPr>
          </w:p>
        </w:tc>
        <w:tc>
          <w:tcPr>
            <w:tcW w:w="0" w:type="auto"/>
            <w:tcBorders>
              <w:top w:val="single" w:sz="4" w:space="0" w:color="auto"/>
              <w:left w:val="single" w:sz="4" w:space="0" w:color="auto"/>
              <w:bottom w:val="single" w:sz="4" w:space="0" w:color="auto"/>
              <w:right w:val="single" w:sz="4" w:space="0" w:color="auto"/>
            </w:tcBorders>
            <w:hideMark/>
          </w:tcPr>
          <w:p w:rsidR="00DF5553" w:rsidRPr="009F36E4" w:rsidRDefault="00C74A25" w:rsidP="00DF5553">
            <w:pPr>
              <w:autoSpaceDE w:val="0"/>
              <w:autoSpaceDN w:val="0"/>
              <w:adjustRightInd w:val="0"/>
              <w:spacing w:after="0" w:line="240" w:lineRule="auto"/>
              <w:ind w:left="60" w:right="60"/>
              <w:rPr>
                <w:rFonts w:asciiTheme="majorBidi" w:hAnsiTheme="majorBidi"/>
              </w:rPr>
            </w:pPr>
            <w:r>
              <w:rPr>
                <w:rFonts w:asciiTheme="majorBidi" w:hAnsiTheme="majorBidi"/>
              </w:rPr>
              <w:t>Değer</w:t>
            </w:r>
          </w:p>
        </w:tc>
        <w:tc>
          <w:tcPr>
            <w:tcW w:w="0" w:type="auto"/>
            <w:tcBorders>
              <w:top w:val="single" w:sz="4" w:space="0" w:color="auto"/>
              <w:left w:val="single" w:sz="4" w:space="0" w:color="auto"/>
              <w:bottom w:val="single" w:sz="4" w:space="0" w:color="auto"/>
              <w:right w:val="single" w:sz="4" w:space="0" w:color="auto"/>
            </w:tcBorders>
            <w:hideMark/>
          </w:tcPr>
          <w:p w:rsidR="00DF5553" w:rsidRPr="009F36E4" w:rsidRDefault="00C74A25" w:rsidP="00DF5553">
            <w:pPr>
              <w:autoSpaceDE w:val="0"/>
              <w:autoSpaceDN w:val="0"/>
              <w:adjustRightInd w:val="0"/>
              <w:spacing w:after="0" w:line="240" w:lineRule="auto"/>
              <w:ind w:left="60" w:right="60"/>
              <w:rPr>
                <w:rFonts w:asciiTheme="majorBidi" w:hAnsiTheme="majorBidi"/>
              </w:rPr>
            </w:pPr>
            <w:r>
              <w:rPr>
                <w:rFonts w:asciiTheme="majorBidi" w:hAnsiTheme="majorBidi"/>
              </w:rPr>
              <w:t>Serbestlik derecesi</w:t>
            </w:r>
          </w:p>
        </w:tc>
        <w:tc>
          <w:tcPr>
            <w:tcW w:w="3140" w:type="dxa"/>
            <w:tcBorders>
              <w:top w:val="single" w:sz="4" w:space="0" w:color="auto"/>
              <w:left w:val="single" w:sz="4" w:space="0" w:color="auto"/>
              <w:bottom w:val="single" w:sz="4" w:space="0" w:color="auto"/>
              <w:right w:val="single" w:sz="4" w:space="0" w:color="auto"/>
            </w:tcBorders>
            <w:hideMark/>
          </w:tcPr>
          <w:p w:rsidR="00DF5553" w:rsidRPr="009F36E4" w:rsidRDefault="00DD4385" w:rsidP="00DF5553">
            <w:pPr>
              <w:autoSpaceDE w:val="0"/>
              <w:autoSpaceDN w:val="0"/>
              <w:adjustRightInd w:val="0"/>
              <w:spacing w:after="0" w:line="240" w:lineRule="auto"/>
              <w:ind w:left="60" w:right="60"/>
              <w:rPr>
                <w:rFonts w:asciiTheme="majorBidi" w:hAnsiTheme="majorBidi"/>
              </w:rPr>
            </w:pPr>
            <w:r>
              <w:rPr>
                <w:rFonts w:asciiTheme="majorBidi" w:hAnsiTheme="majorBidi"/>
              </w:rPr>
              <w:t>Güven Düzeyi</w:t>
            </w:r>
          </w:p>
        </w:tc>
      </w:tr>
      <w:tr w:rsidR="00DF5553" w:rsidRPr="009F36E4" w:rsidTr="00D06F55">
        <w:trPr>
          <w:jc w:val="center"/>
        </w:trPr>
        <w:tc>
          <w:tcPr>
            <w:tcW w:w="2689" w:type="dxa"/>
            <w:tcBorders>
              <w:top w:val="single" w:sz="4" w:space="0" w:color="auto"/>
              <w:left w:val="single" w:sz="4" w:space="0" w:color="auto"/>
              <w:bottom w:val="single" w:sz="4" w:space="0" w:color="auto"/>
              <w:right w:val="single" w:sz="4" w:space="0" w:color="auto"/>
            </w:tcBorders>
            <w:hideMark/>
          </w:tcPr>
          <w:p w:rsidR="00DF5553" w:rsidRPr="009F36E4" w:rsidRDefault="00DD4385" w:rsidP="00DF5553">
            <w:pPr>
              <w:autoSpaceDE w:val="0"/>
              <w:autoSpaceDN w:val="0"/>
              <w:adjustRightInd w:val="0"/>
              <w:spacing w:after="0" w:line="240" w:lineRule="auto"/>
              <w:ind w:left="60" w:right="60"/>
              <w:rPr>
                <w:rFonts w:asciiTheme="majorBidi" w:hAnsiTheme="majorBidi"/>
              </w:rPr>
            </w:pPr>
            <w:r>
              <w:rPr>
                <w:rFonts w:asciiTheme="majorBidi" w:hAnsiTheme="majorBidi"/>
              </w:rPr>
              <w:t>Ki-kare</w:t>
            </w:r>
          </w:p>
        </w:tc>
        <w:tc>
          <w:tcPr>
            <w:tcW w:w="0" w:type="auto"/>
            <w:tcBorders>
              <w:top w:val="single" w:sz="4" w:space="0" w:color="auto"/>
              <w:left w:val="single" w:sz="4" w:space="0" w:color="auto"/>
              <w:bottom w:val="single" w:sz="4" w:space="0" w:color="auto"/>
              <w:right w:val="single" w:sz="4" w:space="0" w:color="auto"/>
            </w:tcBorders>
            <w:hideMark/>
          </w:tcPr>
          <w:p w:rsidR="00DF5553" w:rsidRPr="009F36E4" w:rsidRDefault="00DF5553" w:rsidP="00DF5553">
            <w:pPr>
              <w:autoSpaceDE w:val="0"/>
              <w:autoSpaceDN w:val="0"/>
              <w:adjustRightInd w:val="0"/>
              <w:spacing w:after="0" w:line="240" w:lineRule="auto"/>
              <w:ind w:left="60" w:right="60"/>
              <w:rPr>
                <w:rFonts w:asciiTheme="majorBidi" w:hAnsiTheme="majorBidi"/>
              </w:rPr>
            </w:pPr>
            <w:r w:rsidRPr="009F36E4">
              <w:rPr>
                <w:rFonts w:asciiTheme="majorBidi" w:hAnsiTheme="majorBidi"/>
              </w:rPr>
              <w:t>10</w:t>
            </w:r>
            <w:r w:rsidR="00DD4385">
              <w:rPr>
                <w:rFonts w:asciiTheme="majorBidi" w:hAnsiTheme="majorBidi"/>
              </w:rPr>
              <w:t>,</w:t>
            </w:r>
            <w:r w:rsidRPr="009F36E4">
              <w:rPr>
                <w:rFonts w:asciiTheme="majorBidi" w:hAnsiTheme="majorBidi"/>
              </w:rPr>
              <w:t>978</w:t>
            </w:r>
            <w:r w:rsidRPr="009F36E4">
              <w:rPr>
                <w:rFonts w:asciiTheme="majorBidi" w:hAnsiTheme="majorBidi"/>
                <w:vertAlign w:val="superscript"/>
              </w:rPr>
              <w:t>a</w:t>
            </w:r>
          </w:p>
        </w:tc>
        <w:tc>
          <w:tcPr>
            <w:tcW w:w="0" w:type="auto"/>
            <w:tcBorders>
              <w:top w:val="single" w:sz="4" w:space="0" w:color="auto"/>
              <w:left w:val="single" w:sz="4" w:space="0" w:color="auto"/>
              <w:bottom w:val="single" w:sz="4" w:space="0" w:color="auto"/>
              <w:right w:val="single" w:sz="4" w:space="0" w:color="auto"/>
            </w:tcBorders>
            <w:hideMark/>
          </w:tcPr>
          <w:p w:rsidR="00DF5553" w:rsidRPr="009F36E4" w:rsidRDefault="00DF5553" w:rsidP="00DF5553">
            <w:pPr>
              <w:autoSpaceDE w:val="0"/>
              <w:autoSpaceDN w:val="0"/>
              <w:adjustRightInd w:val="0"/>
              <w:spacing w:after="0" w:line="240" w:lineRule="auto"/>
              <w:ind w:left="60" w:right="60"/>
              <w:rPr>
                <w:rFonts w:asciiTheme="majorBidi" w:hAnsiTheme="majorBidi"/>
              </w:rPr>
            </w:pPr>
            <w:r w:rsidRPr="009F36E4">
              <w:rPr>
                <w:rFonts w:asciiTheme="majorBidi" w:hAnsiTheme="majorBidi"/>
              </w:rPr>
              <w:t>6</w:t>
            </w:r>
          </w:p>
        </w:tc>
        <w:tc>
          <w:tcPr>
            <w:tcW w:w="3140" w:type="dxa"/>
            <w:tcBorders>
              <w:top w:val="single" w:sz="4" w:space="0" w:color="auto"/>
              <w:left w:val="single" w:sz="4" w:space="0" w:color="auto"/>
              <w:bottom w:val="single" w:sz="4" w:space="0" w:color="auto"/>
              <w:right w:val="single" w:sz="4" w:space="0" w:color="auto"/>
            </w:tcBorders>
            <w:hideMark/>
          </w:tcPr>
          <w:p w:rsidR="00DF5553" w:rsidRPr="009F36E4" w:rsidRDefault="00DD4385" w:rsidP="00DF5553">
            <w:pPr>
              <w:autoSpaceDE w:val="0"/>
              <w:autoSpaceDN w:val="0"/>
              <w:adjustRightInd w:val="0"/>
              <w:spacing w:after="0" w:line="240" w:lineRule="auto"/>
              <w:ind w:left="60" w:right="60"/>
              <w:rPr>
                <w:rFonts w:asciiTheme="majorBidi" w:hAnsiTheme="majorBidi"/>
              </w:rPr>
            </w:pPr>
            <w:r>
              <w:rPr>
                <w:rFonts w:asciiTheme="majorBidi" w:hAnsiTheme="majorBidi"/>
              </w:rPr>
              <w:t>,</w:t>
            </w:r>
            <w:r w:rsidR="00DF5553" w:rsidRPr="009F36E4">
              <w:rPr>
                <w:rFonts w:asciiTheme="majorBidi" w:hAnsiTheme="majorBidi"/>
              </w:rPr>
              <w:t>089</w:t>
            </w:r>
          </w:p>
        </w:tc>
      </w:tr>
      <w:tr w:rsidR="00DF5553" w:rsidRPr="009F36E4" w:rsidTr="00D06F55">
        <w:trPr>
          <w:jc w:val="center"/>
        </w:trPr>
        <w:tc>
          <w:tcPr>
            <w:tcW w:w="2689" w:type="dxa"/>
            <w:tcBorders>
              <w:top w:val="single" w:sz="4" w:space="0" w:color="auto"/>
              <w:left w:val="single" w:sz="4" w:space="0" w:color="auto"/>
              <w:bottom w:val="single" w:sz="4" w:space="0" w:color="auto"/>
              <w:right w:val="single" w:sz="4" w:space="0" w:color="auto"/>
            </w:tcBorders>
            <w:hideMark/>
          </w:tcPr>
          <w:p w:rsidR="00DF5553" w:rsidRPr="009F36E4" w:rsidRDefault="00DD4385" w:rsidP="00DF5553">
            <w:pPr>
              <w:autoSpaceDE w:val="0"/>
              <w:autoSpaceDN w:val="0"/>
              <w:adjustRightInd w:val="0"/>
              <w:spacing w:after="0" w:line="240" w:lineRule="auto"/>
              <w:ind w:left="60" w:right="60"/>
              <w:rPr>
                <w:rFonts w:asciiTheme="majorBidi" w:hAnsiTheme="majorBidi"/>
              </w:rPr>
            </w:pPr>
            <w:r>
              <w:rPr>
                <w:rFonts w:asciiTheme="majorBidi" w:hAnsiTheme="majorBidi"/>
              </w:rPr>
              <w:t>Olabilirlik Oran</w:t>
            </w:r>
          </w:p>
        </w:tc>
        <w:tc>
          <w:tcPr>
            <w:tcW w:w="0" w:type="auto"/>
            <w:tcBorders>
              <w:top w:val="single" w:sz="4" w:space="0" w:color="auto"/>
              <w:left w:val="single" w:sz="4" w:space="0" w:color="auto"/>
              <w:bottom w:val="single" w:sz="4" w:space="0" w:color="auto"/>
              <w:right w:val="single" w:sz="4" w:space="0" w:color="auto"/>
            </w:tcBorders>
            <w:hideMark/>
          </w:tcPr>
          <w:p w:rsidR="00DF5553" w:rsidRPr="009F36E4" w:rsidRDefault="00DF5553" w:rsidP="00DF5553">
            <w:pPr>
              <w:autoSpaceDE w:val="0"/>
              <w:autoSpaceDN w:val="0"/>
              <w:adjustRightInd w:val="0"/>
              <w:spacing w:after="0" w:line="240" w:lineRule="auto"/>
              <w:ind w:left="60" w:right="60"/>
              <w:rPr>
                <w:rFonts w:asciiTheme="majorBidi" w:hAnsiTheme="majorBidi"/>
              </w:rPr>
            </w:pPr>
            <w:r w:rsidRPr="009F36E4">
              <w:rPr>
                <w:rFonts w:asciiTheme="majorBidi" w:hAnsiTheme="majorBidi"/>
              </w:rPr>
              <w:t>11</w:t>
            </w:r>
            <w:r w:rsidR="00DD4385">
              <w:rPr>
                <w:rFonts w:asciiTheme="majorBidi" w:hAnsiTheme="majorBidi"/>
              </w:rPr>
              <w:t>,</w:t>
            </w:r>
            <w:r w:rsidRPr="009F36E4">
              <w:rPr>
                <w:rFonts w:asciiTheme="majorBidi" w:hAnsiTheme="majorBidi"/>
              </w:rPr>
              <w:t>515</w:t>
            </w:r>
          </w:p>
        </w:tc>
        <w:tc>
          <w:tcPr>
            <w:tcW w:w="0" w:type="auto"/>
            <w:tcBorders>
              <w:top w:val="single" w:sz="4" w:space="0" w:color="auto"/>
              <w:left w:val="single" w:sz="4" w:space="0" w:color="auto"/>
              <w:bottom w:val="single" w:sz="4" w:space="0" w:color="auto"/>
              <w:right w:val="single" w:sz="4" w:space="0" w:color="auto"/>
            </w:tcBorders>
            <w:hideMark/>
          </w:tcPr>
          <w:p w:rsidR="00DF5553" w:rsidRPr="009F36E4" w:rsidRDefault="00DF5553" w:rsidP="00DF5553">
            <w:pPr>
              <w:autoSpaceDE w:val="0"/>
              <w:autoSpaceDN w:val="0"/>
              <w:adjustRightInd w:val="0"/>
              <w:spacing w:after="0" w:line="240" w:lineRule="auto"/>
              <w:ind w:left="60" w:right="60"/>
              <w:rPr>
                <w:rFonts w:asciiTheme="majorBidi" w:hAnsiTheme="majorBidi"/>
              </w:rPr>
            </w:pPr>
            <w:r w:rsidRPr="009F36E4">
              <w:rPr>
                <w:rFonts w:asciiTheme="majorBidi" w:hAnsiTheme="majorBidi"/>
              </w:rPr>
              <w:t>6</w:t>
            </w:r>
          </w:p>
        </w:tc>
        <w:tc>
          <w:tcPr>
            <w:tcW w:w="3140" w:type="dxa"/>
            <w:tcBorders>
              <w:top w:val="single" w:sz="4" w:space="0" w:color="auto"/>
              <w:left w:val="single" w:sz="4" w:space="0" w:color="auto"/>
              <w:bottom w:val="single" w:sz="4" w:space="0" w:color="auto"/>
              <w:right w:val="single" w:sz="4" w:space="0" w:color="auto"/>
            </w:tcBorders>
            <w:hideMark/>
          </w:tcPr>
          <w:p w:rsidR="00DF5553" w:rsidRPr="009F36E4" w:rsidRDefault="00DD4385" w:rsidP="00DF5553">
            <w:pPr>
              <w:autoSpaceDE w:val="0"/>
              <w:autoSpaceDN w:val="0"/>
              <w:adjustRightInd w:val="0"/>
              <w:spacing w:after="0" w:line="240" w:lineRule="auto"/>
              <w:ind w:left="60" w:right="60"/>
              <w:rPr>
                <w:rFonts w:asciiTheme="majorBidi" w:hAnsiTheme="majorBidi"/>
              </w:rPr>
            </w:pPr>
            <w:r>
              <w:rPr>
                <w:rFonts w:asciiTheme="majorBidi" w:hAnsiTheme="majorBidi"/>
              </w:rPr>
              <w:t>,</w:t>
            </w:r>
            <w:r w:rsidR="00DF5553" w:rsidRPr="009F36E4">
              <w:rPr>
                <w:rFonts w:asciiTheme="majorBidi" w:hAnsiTheme="majorBidi"/>
              </w:rPr>
              <w:t>074</w:t>
            </w:r>
          </w:p>
        </w:tc>
      </w:tr>
      <w:tr w:rsidR="00DF5553" w:rsidRPr="009F36E4" w:rsidTr="00D06F55">
        <w:trPr>
          <w:jc w:val="center"/>
        </w:trPr>
        <w:tc>
          <w:tcPr>
            <w:tcW w:w="2689" w:type="dxa"/>
            <w:tcBorders>
              <w:top w:val="single" w:sz="4" w:space="0" w:color="auto"/>
              <w:left w:val="single" w:sz="4" w:space="0" w:color="auto"/>
              <w:bottom w:val="single" w:sz="4" w:space="0" w:color="auto"/>
              <w:right w:val="single" w:sz="4" w:space="0" w:color="auto"/>
            </w:tcBorders>
            <w:hideMark/>
          </w:tcPr>
          <w:p w:rsidR="00DF5553" w:rsidRPr="009F36E4" w:rsidRDefault="00DD4385" w:rsidP="00DF5553">
            <w:pPr>
              <w:autoSpaceDE w:val="0"/>
              <w:autoSpaceDN w:val="0"/>
              <w:adjustRightInd w:val="0"/>
              <w:spacing w:after="0" w:line="240" w:lineRule="auto"/>
              <w:ind w:left="60" w:right="60"/>
              <w:rPr>
                <w:rFonts w:asciiTheme="majorBidi" w:hAnsiTheme="majorBidi"/>
              </w:rPr>
            </w:pPr>
            <w:r>
              <w:rPr>
                <w:rFonts w:asciiTheme="majorBidi" w:hAnsiTheme="majorBidi"/>
              </w:rPr>
              <w:t>Doğrusal Bağlantı</w:t>
            </w:r>
          </w:p>
        </w:tc>
        <w:tc>
          <w:tcPr>
            <w:tcW w:w="0" w:type="auto"/>
            <w:tcBorders>
              <w:top w:val="single" w:sz="4" w:space="0" w:color="auto"/>
              <w:left w:val="single" w:sz="4" w:space="0" w:color="auto"/>
              <w:bottom w:val="single" w:sz="4" w:space="0" w:color="auto"/>
              <w:right w:val="single" w:sz="4" w:space="0" w:color="auto"/>
            </w:tcBorders>
            <w:hideMark/>
          </w:tcPr>
          <w:p w:rsidR="00DF5553" w:rsidRPr="009F36E4" w:rsidRDefault="00DF5553" w:rsidP="00DF5553">
            <w:pPr>
              <w:autoSpaceDE w:val="0"/>
              <w:autoSpaceDN w:val="0"/>
              <w:adjustRightInd w:val="0"/>
              <w:spacing w:after="0" w:line="240" w:lineRule="auto"/>
              <w:ind w:left="60" w:right="60"/>
              <w:rPr>
                <w:rFonts w:asciiTheme="majorBidi" w:hAnsiTheme="majorBidi"/>
              </w:rPr>
            </w:pPr>
            <w:r w:rsidRPr="009F36E4">
              <w:rPr>
                <w:rFonts w:asciiTheme="majorBidi" w:hAnsiTheme="majorBidi"/>
              </w:rPr>
              <w:t>1</w:t>
            </w:r>
            <w:r w:rsidR="00DD4385">
              <w:rPr>
                <w:rFonts w:asciiTheme="majorBidi" w:hAnsiTheme="majorBidi"/>
              </w:rPr>
              <w:t>,</w:t>
            </w:r>
            <w:r w:rsidRPr="009F36E4">
              <w:rPr>
                <w:rFonts w:asciiTheme="majorBidi" w:hAnsiTheme="majorBidi"/>
              </w:rPr>
              <w:t>809</w:t>
            </w:r>
          </w:p>
        </w:tc>
        <w:tc>
          <w:tcPr>
            <w:tcW w:w="0" w:type="auto"/>
            <w:tcBorders>
              <w:top w:val="single" w:sz="4" w:space="0" w:color="auto"/>
              <w:left w:val="single" w:sz="4" w:space="0" w:color="auto"/>
              <w:bottom w:val="single" w:sz="4" w:space="0" w:color="auto"/>
              <w:right w:val="single" w:sz="4" w:space="0" w:color="auto"/>
            </w:tcBorders>
            <w:hideMark/>
          </w:tcPr>
          <w:p w:rsidR="00DF5553" w:rsidRPr="009F36E4" w:rsidRDefault="00DF5553" w:rsidP="00DF5553">
            <w:pPr>
              <w:autoSpaceDE w:val="0"/>
              <w:autoSpaceDN w:val="0"/>
              <w:adjustRightInd w:val="0"/>
              <w:spacing w:after="0" w:line="240" w:lineRule="auto"/>
              <w:ind w:left="60" w:right="60"/>
              <w:rPr>
                <w:rFonts w:asciiTheme="majorBidi" w:hAnsiTheme="majorBidi"/>
              </w:rPr>
            </w:pPr>
            <w:r w:rsidRPr="009F36E4">
              <w:rPr>
                <w:rFonts w:asciiTheme="majorBidi" w:hAnsiTheme="majorBidi"/>
              </w:rPr>
              <w:t>1</w:t>
            </w:r>
          </w:p>
        </w:tc>
        <w:tc>
          <w:tcPr>
            <w:tcW w:w="3140" w:type="dxa"/>
            <w:tcBorders>
              <w:top w:val="single" w:sz="4" w:space="0" w:color="auto"/>
              <w:left w:val="single" w:sz="4" w:space="0" w:color="auto"/>
              <w:bottom w:val="single" w:sz="4" w:space="0" w:color="auto"/>
              <w:right w:val="single" w:sz="4" w:space="0" w:color="auto"/>
            </w:tcBorders>
            <w:hideMark/>
          </w:tcPr>
          <w:p w:rsidR="00DF5553" w:rsidRPr="009F36E4" w:rsidRDefault="00DD4385" w:rsidP="00DF5553">
            <w:pPr>
              <w:autoSpaceDE w:val="0"/>
              <w:autoSpaceDN w:val="0"/>
              <w:adjustRightInd w:val="0"/>
              <w:spacing w:after="0" w:line="240" w:lineRule="auto"/>
              <w:ind w:left="60" w:right="60"/>
              <w:rPr>
                <w:rFonts w:asciiTheme="majorBidi" w:hAnsiTheme="majorBidi"/>
              </w:rPr>
            </w:pPr>
            <w:r>
              <w:rPr>
                <w:rFonts w:asciiTheme="majorBidi" w:hAnsiTheme="majorBidi"/>
              </w:rPr>
              <w:t>,</w:t>
            </w:r>
            <w:r w:rsidR="00DF5553" w:rsidRPr="009F36E4">
              <w:rPr>
                <w:rFonts w:asciiTheme="majorBidi" w:hAnsiTheme="majorBidi"/>
              </w:rPr>
              <w:t>179</w:t>
            </w:r>
          </w:p>
        </w:tc>
      </w:tr>
      <w:tr w:rsidR="00DF5553" w:rsidRPr="009F36E4" w:rsidTr="00D06F55">
        <w:trPr>
          <w:jc w:val="center"/>
        </w:trPr>
        <w:tc>
          <w:tcPr>
            <w:tcW w:w="2689" w:type="dxa"/>
            <w:tcBorders>
              <w:top w:val="single" w:sz="4" w:space="0" w:color="auto"/>
              <w:left w:val="single" w:sz="4" w:space="0" w:color="auto"/>
              <w:bottom w:val="single" w:sz="4" w:space="0" w:color="auto"/>
              <w:right w:val="single" w:sz="4" w:space="0" w:color="auto"/>
            </w:tcBorders>
            <w:hideMark/>
          </w:tcPr>
          <w:p w:rsidR="00DF5553" w:rsidRPr="009F36E4" w:rsidRDefault="00C74A25" w:rsidP="00DF5553">
            <w:pPr>
              <w:autoSpaceDE w:val="0"/>
              <w:autoSpaceDN w:val="0"/>
              <w:adjustRightInd w:val="0"/>
              <w:spacing w:after="0" w:line="240" w:lineRule="auto"/>
              <w:ind w:left="60" w:right="60"/>
              <w:rPr>
                <w:rFonts w:asciiTheme="majorBidi" w:hAnsiTheme="majorBidi"/>
              </w:rPr>
            </w:pPr>
            <w:r>
              <w:rPr>
                <w:rFonts w:asciiTheme="majorBidi" w:hAnsiTheme="majorBidi"/>
              </w:rPr>
              <w:t>Örnek sayısı</w:t>
            </w:r>
          </w:p>
        </w:tc>
        <w:tc>
          <w:tcPr>
            <w:tcW w:w="0" w:type="auto"/>
            <w:tcBorders>
              <w:top w:val="single" w:sz="4" w:space="0" w:color="auto"/>
              <w:left w:val="single" w:sz="4" w:space="0" w:color="auto"/>
              <w:bottom w:val="single" w:sz="4" w:space="0" w:color="auto"/>
              <w:right w:val="single" w:sz="4" w:space="0" w:color="auto"/>
            </w:tcBorders>
            <w:hideMark/>
          </w:tcPr>
          <w:p w:rsidR="00DF5553" w:rsidRPr="009F36E4" w:rsidRDefault="00DF5553" w:rsidP="00DF5553">
            <w:pPr>
              <w:autoSpaceDE w:val="0"/>
              <w:autoSpaceDN w:val="0"/>
              <w:adjustRightInd w:val="0"/>
              <w:spacing w:after="0" w:line="240" w:lineRule="auto"/>
              <w:ind w:left="60" w:right="60"/>
              <w:rPr>
                <w:rFonts w:asciiTheme="majorBidi" w:hAnsiTheme="majorBidi"/>
              </w:rPr>
            </w:pPr>
            <w:r w:rsidRPr="009F36E4">
              <w:rPr>
                <w:rFonts w:asciiTheme="majorBidi" w:hAnsiTheme="majorBidi"/>
              </w:rPr>
              <w:t>195</w:t>
            </w:r>
          </w:p>
        </w:tc>
        <w:tc>
          <w:tcPr>
            <w:tcW w:w="0" w:type="auto"/>
            <w:tcBorders>
              <w:top w:val="single" w:sz="4" w:space="0" w:color="auto"/>
              <w:left w:val="single" w:sz="4" w:space="0" w:color="auto"/>
              <w:bottom w:val="single" w:sz="4" w:space="0" w:color="auto"/>
              <w:right w:val="single" w:sz="4" w:space="0" w:color="auto"/>
            </w:tcBorders>
          </w:tcPr>
          <w:p w:rsidR="00DF5553" w:rsidRPr="009F36E4" w:rsidRDefault="00DF5553" w:rsidP="00DF5553">
            <w:pPr>
              <w:autoSpaceDE w:val="0"/>
              <w:autoSpaceDN w:val="0"/>
              <w:adjustRightInd w:val="0"/>
              <w:spacing w:after="0" w:line="240" w:lineRule="auto"/>
              <w:rPr>
                <w:rFonts w:asciiTheme="majorBidi" w:hAnsiTheme="majorBidi"/>
              </w:rPr>
            </w:pPr>
          </w:p>
        </w:tc>
        <w:tc>
          <w:tcPr>
            <w:tcW w:w="3140" w:type="dxa"/>
            <w:tcBorders>
              <w:top w:val="single" w:sz="4" w:space="0" w:color="auto"/>
              <w:left w:val="single" w:sz="4" w:space="0" w:color="auto"/>
              <w:bottom w:val="single" w:sz="4" w:space="0" w:color="auto"/>
              <w:right w:val="single" w:sz="4" w:space="0" w:color="auto"/>
            </w:tcBorders>
          </w:tcPr>
          <w:p w:rsidR="00DF5553" w:rsidRPr="009F36E4" w:rsidRDefault="00DF5553" w:rsidP="00DF5553">
            <w:pPr>
              <w:autoSpaceDE w:val="0"/>
              <w:autoSpaceDN w:val="0"/>
              <w:adjustRightInd w:val="0"/>
              <w:spacing w:after="0" w:line="240" w:lineRule="auto"/>
              <w:rPr>
                <w:rFonts w:asciiTheme="majorBidi" w:hAnsiTheme="majorBidi"/>
              </w:rPr>
            </w:pPr>
          </w:p>
        </w:tc>
      </w:tr>
    </w:tbl>
    <w:p w:rsidR="001F273A" w:rsidRPr="001F273A" w:rsidRDefault="001F273A" w:rsidP="00D06F55">
      <w:pPr>
        <w:pStyle w:val="Normal1"/>
      </w:pPr>
      <w:r w:rsidRPr="001F273A">
        <w:t>Yaş grupları (6 ay-6 yaş, 7-12 yaş ve 12 yaş üzeri) ile cazip gelme sebepleri (tasarım, rahatlık ve görünüm) arasındaki ilişkiyi incelemek amacıyla uygulanan ki-kare bağımsızlık testi sonucunda, bu değişkenler arasındaki ilişkinin istatistiki olarak anlamlı düzeyde olmadığı belirlenmiştir. H</w:t>
      </w:r>
      <w:r w:rsidRPr="001F273A">
        <w:rPr>
          <w:noProof/>
        </w:rPr>
        <w:t>angi oyun parkı ekipmanlarının çocu</w:t>
      </w:r>
      <w:r w:rsidR="00F759CC">
        <w:rPr>
          <w:noProof/>
        </w:rPr>
        <w:t>klara cazip gelmediği Tablo 4.19</w:t>
      </w:r>
      <w:r w:rsidRPr="001F273A">
        <w:rPr>
          <w:noProof/>
        </w:rPr>
        <w:t>’de verilmiştir</w:t>
      </w:r>
      <w:r w:rsidRPr="001F273A">
        <w:t>.</w:t>
      </w:r>
    </w:p>
    <w:p w:rsidR="00DF5553" w:rsidRDefault="001F273A" w:rsidP="0005142F">
      <w:pPr>
        <w:pStyle w:val="Tabloyazs"/>
        <w:rPr>
          <w:noProof/>
        </w:rPr>
      </w:pPr>
      <w:bookmarkStart w:id="179" w:name="_Toc27584081"/>
      <w:bookmarkStart w:id="180" w:name="_Toc31208666"/>
      <w:r w:rsidRPr="001F273A">
        <w:t>Tablo 4.</w:t>
      </w:r>
      <w:r w:rsidR="00F759CC">
        <w:t>19</w:t>
      </w:r>
      <w:r w:rsidRPr="001F273A">
        <w:rPr>
          <w:noProof/>
        </w:rPr>
        <w:t>. Çocuklara cazip gelme</w:t>
      </w:r>
      <w:bookmarkEnd w:id="179"/>
      <w:r w:rsidRPr="001F273A">
        <w:rPr>
          <w:noProof/>
        </w:rPr>
        <w:t>yen donatılar</w:t>
      </w:r>
      <w:bookmarkEnd w:id="180"/>
    </w:p>
    <w:tbl>
      <w:tblPr>
        <w:tblpPr w:leftFromText="180" w:rightFromText="180" w:vertAnchor="text" w:horzAnchor="margin" w:tblpX="108" w:tblpY="235"/>
        <w:tblW w:w="4873" w:type="pct"/>
        <w:tblLayout w:type="fixed"/>
        <w:tblLook w:val="04A0" w:firstRow="1" w:lastRow="0" w:firstColumn="1" w:lastColumn="0" w:noHBand="0" w:noVBand="1"/>
      </w:tblPr>
      <w:tblGrid>
        <w:gridCol w:w="284"/>
        <w:gridCol w:w="817"/>
        <w:gridCol w:w="890"/>
        <w:gridCol w:w="566"/>
        <w:gridCol w:w="710"/>
        <w:gridCol w:w="709"/>
        <w:gridCol w:w="852"/>
        <w:gridCol w:w="710"/>
        <w:gridCol w:w="566"/>
        <w:gridCol w:w="600"/>
        <w:gridCol w:w="676"/>
        <w:gridCol w:w="842"/>
      </w:tblGrid>
      <w:tr w:rsidR="00DF5553" w:rsidRPr="00DF5553" w:rsidTr="00DD4385">
        <w:trPr>
          <w:cantSplit/>
          <w:trHeight w:val="1686"/>
        </w:trPr>
        <w:tc>
          <w:tcPr>
            <w:tcW w:w="1211" w:type="pct"/>
            <w:gridSpan w:val="3"/>
            <w:tcBorders>
              <w:top w:val="single" w:sz="4" w:space="0" w:color="auto"/>
              <w:left w:val="single" w:sz="4" w:space="0" w:color="auto"/>
              <w:bottom w:val="single" w:sz="4" w:space="0" w:color="auto"/>
              <w:right w:val="single" w:sz="4" w:space="0" w:color="auto"/>
            </w:tcBorders>
            <w:vAlign w:val="center"/>
            <w:hideMark/>
          </w:tcPr>
          <w:p w:rsidR="00DF5553" w:rsidRPr="00DF5553" w:rsidRDefault="00DF5553" w:rsidP="00DF5553">
            <w:pPr>
              <w:spacing w:after="0" w:line="240" w:lineRule="auto"/>
              <w:rPr>
                <w:rFonts w:asciiTheme="majorBidi" w:hAnsiTheme="majorBidi"/>
                <w:sz w:val="18"/>
                <w:szCs w:val="18"/>
              </w:rPr>
            </w:pPr>
          </w:p>
        </w:tc>
        <w:tc>
          <w:tcPr>
            <w:tcW w:w="344" w:type="pct"/>
            <w:tcBorders>
              <w:top w:val="single" w:sz="4" w:space="0" w:color="auto"/>
              <w:left w:val="single" w:sz="4" w:space="0" w:color="auto"/>
              <w:bottom w:val="single" w:sz="4" w:space="0" w:color="auto"/>
              <w:right w:val="single" w:sz="4" w:space="0" w:color="auto"/>
            </w:tcBorders>
            <w:textDirection w:val="btLr"/>
            <w:vAlign w:val="center"/>
            <w:hideMark/>
          </w:tcPr>
          <w:p w:rsidR="00DF5553" w:rsidRPr="00DF5553" w:rsidRDefault="006B694C" w:rsidP="00DF5553">
            <w:pPr>
              <w:autoSpaceDE w:val="0"/>
              <w:autoSpaceDN w:val="0"/>
              <w:adjustRightInd w:val="0"/>
              <w:spacing w:after="0" w:line="240" w:lineRule="auto"/>
              <w:ind w:left="60" w:right="60"/>
              <w:rPr>
                <w:rFonts w:asciiTheme="majorBidi" w:hAnsiTheme="majorBidi"/>
                <w:sz w:val="18"/>
                <w:szCs w:val="18"/>
              </w:rPr>
            </w:pPr>
            <w:r>
              <w:rPr>
                <w:rFonts w:asciiTheme="majorBidi" w:hAnsiTheme="majorBidi"/>
                <w:sz w:val="18"/>
                <w:szCs w:val="18"/>
              </w:rPr>
              <w:t>TAHTEREVALLİ</w:t>
            </w:r>
          </w:p>
        </w:tc>
        <w:tc>
          <w:tcPr>
            <w:tcW w:w="432" w:type="pct"/>
            <w:tcBorders>
              <w:top w:val="single" w:sz="4" w:space="0" w:color="auto"/>
              <w:left w:val="single" w:sz="4" w:space="0" w:color="auto"/>
              <w:bottom w:val="single" w:sz="4" w:space="0" w:color="auto"/>
              <w:right w:val="single" w:sz="4" w:space="0" w:color="auto"/>
            </w:tcBorders>
            <w:textDirection w:val="btLr"/>
            <w:vAlign w:val="center"/>
            <w:hideMark/>
          </w:tcPr>
          <w:p w:rsidR="00DF5553" w:rsidRPr="00DF5553" w:rsidRDefault="006B694C" w:rsidP="00DF5553">
            <w:pPr>
              <w:autoSpaceDE w:val="0"/>
              <w:autoSpaceDN w:val="0"/>
              <w:adjustRightInd w:val="0"/>
              <w:spacing w:after="0" w:line="240" w:lineRule="auto"/>
              <w:ind w:left="60" w:right="60"/>
              <w:rPr>
                <w:rFonts w:asciiTheme="majorBidi" w:hAnsiTheme="majorBidi"/>
                <w:sz w:val="18"/>
                <w:szCs w:val="18"/>
              </w:rPr>
            </w:pPr>
            <w:r>
              <w:rPr>
                <w:rFonts w:asciiTheme="majorBidi" w:hAnsiTheme="majorBidi"/>
                <w:sz w:val="18"/>
                <w:szCs w:val="18"/>
              </w:rPr>
              <w:t>DENGE</w:t>
            </w:r>
          </w:p>
        </w:tc>
        <w:tc>
          <w:tcPr>
            <w:tcW w:w="431" w:type="pct"/>
            <w:tcBorders>
              <w:top w:val="single" w:sz="4" w:space="0" w:color="auto"/>
              <w:left w:val="single" w:sz="4" w:space="0" w:color="auto"/>
              <w:bottom w:val="single" w:sz="4" w:space="0" w:color="auto"/>
              <w:right w:val="single" w:sz="4" w:space="0" w:color="auto"/>
            </w:tcBorders>
            <w:textDirection w:val="btLr"/>
            <w:vAlign w:val="center"/>
            <w:hideMark/>
          </w:tcPr>
          <w:p w:rsidR="00DF5553" w:rsidRPr="00DF5553" w:rsidRDefault="006B694C" w:rsidP="00DF5553">
            <w:pPr>
              <w:autoSpaceDE w:val="0"/>
              <w:autoSpaceDN w:val="0"/>
              <w:adjustRightInd w:val="0"/>
              <w:spacing w:after="0" w:line="240" w:lineRule="auto"/>
              <w:ind w:left="60" w:right="60"/>
              <w:rPr>
                <w:rFonts w:asciiTheme="majorBidi" w:hAnsiTheme="majorBidi"/>
                <w:sz w:val="18"/>
                <w:szCs w:val="18"/>
              </w:rPr>
            </w:pPr>
            <w:r>
              <w:rPr>
                <w:rFonts w:asciiTheme="majorBidi" w:hAnsiTheme="majorBidi"/>
                <w:sz w:val="18"/>
                <w:szCs w:val="18"/>
              </w:rPr>
              <w:t>TIRMANMA</w:t>
            </w:r>
          </w:p>
        </w:tc>
        <w:tc>
          <w:tcPr>
            <w:tcW w:w="518" w:type="pct"/>
            <w:tcBorders>
              <w:top w:val="single" w:sz="4" w:space="0" w:color="auto"/>
              <w:left w:val="single" w:sz="4" w:space="0" w:color="auto"/>
              <w:bottom w:val="single" w:sz="4" w:space="0" w:color="auto"/>
              <w:right w:val="single" w:sz="4" w:space="0" w:color="auto"/>
            </w:tcBorders>
            <w:textDirection w:val="btLr"/>
            <w:vAlign w:val="center"/>
            <w:hideMark/>
          </w:tcPr>
          <w:p w:rsidR="00DF5553" w:rsidRPr="00DF5553" w:rsidRDefault="005B210A" w:rsidP="00DF5553">
            <w:pPr>
              <w:autoSpaceDE w:val="0"/>
              <w:autoSpaceDN w:val="0"/>
              <w:adjustRightInd w:val="0"/>
              <w:spacing w:after="0" w:line="240" w:lineRule="auto"/>
              <w:ind w:left="60" w:right="60"/>
              <w:rPr>
                <w:rFonts w:asciiTheme="majorBidi" w:hAnsiTheme="majorBidi"/>
                <w:sz w:val="18"/>
                <w:szCs w:val="18"/>
              </w:rPr>
            </w:pPr>
            <w:r>
              <w:rPr>
                <w:rFonts w:asciiTheme="majorBidi" w:hAnsiTheme="majorBidi"/>
                <w:sz w:val="18"/>
                <w:szCs w:val="18"/>
              </w:rPr>
              <w:t>ATLIKARINCA</w:t>
            </w:r>
          </w:p>
        </w:tc>
        <w:tc>
          <w:tcPr>
            <w:tcW w:w="432" w:type="pct"/>
            <w:tcBorders>
              <w:top w:val="single" w:sz="4" w:space="0" w:color="auto"/>
              <w:left w:val="single" w:sz="4" w:space="0" w:color="auto"/>
              <w:bottom w:val="single" w:sz="4" w:space="0" w:color="auto"/>
              <w:right w:val="single" w:sz="4" w:space="0" w:color="auto"/>
            </w:tcBorders>
            <w:textDirection w:val="btLr"/>
            <w:vAlign w:val="center"/>
            <w:hideMark/>
          </w:tcPr>
          <w:p w:rsidR="00DF5553" w:rsidRPr="00DF5553" w:rsidRDefault="007C7916" w:rsidP="00DF5553">
            <w:pPr>
              <w:autoSpaceDE w:val="0"/>
              <w:autoSpaceDN w:val="0"/>
              <w:adjustRightInd w:val="0"/>
              <w:spacing w:after="0" w:line="240" w:lineRule="auto"/>
              <w:ind w:left="60" w:right="60"/>
              <w:rPr>
                <w:rFonts w:asciiTheme="majorBidi" w:hAnsiTheme="majorBidi"/>
                <w:sz w:val="18"/>
                <w:szCs w:val="18"/>
              </w:rPr>
            </w:pPr>
            <w:r>
              <w:rPr>
                <w:rFonts w:asciiTheme="majorBidi" w:hAnsiTheme="majorBidi"/>
                <w:sz w:val="18"/>
                <w:szCs w:val="18"/>
              </w:rPr>
              <w:t>DÖNER TAMBUR</w:t>
            </w:r>
          </w:p>
        </w:tc>
        <w:tc>
          <w:tcPr>
            <w:tcW w:w="344" w:type="pct"/>
            <w:tcBorders>
              <w:top w:val="single" w:sz="4" w:space="0" w:color="auto"/>
              <w:left w:val="single" w:sz="4" w:space="0" w:color="auto"/>
              <w:bottom w:val="single" w:sz="4" w:space="0" w:color="auto"/>
              <w:right w:val="single" w:sz="4" w:space="0" w:color="auto"/>
            </w:tcBorders>
            <w:textDirection w:val="btLr"/>
            <w:vAlign w:val="center"/>
            <w:hideMark/>
          </w:tcPr>
          <w:p w:rsidR="00DF5553" w:rsidRPr="00DF5553" w:rsidRDefault="00CF0CD3" w:rsidP="00DF5553">
            <w:pPr>
              <w:autoSpaceDE w:val="0"/>
              <w:autoSpaceDN w:val="0"/>
              <w:adjustRightInd w:val="0"/>
              <w:spacing w:after="0" w:line="240" w:lineRule="auto"/>
              <w:ind w:left="60" w:right="60"/>
              <w:rPr>
                <w:rFonts w:asciiTheme="majorBidi" w:hAnsiTheme="majorBidi"/>
                <w:sz w:val="18"/>
                <w:szCs w:val="18"/>
              </w:rPr>
            </w:pPr>
            <w:r>
              <w:rPr>
                <w:rFonts w:asciiTheme="majorBidi" w:hAnsiTheme="majorBidi"/>
                <w:sz w:val="18"/>
                <w:szCs w:val="18"/>
              </w:rPr>
              <w:t>KAYDIRAK</w:t>
            </w:r>
          </w:p>
        </w:tc>
        <w:tc>
          <w:tcPr>
            <w:tcW w:w="365" w:type="pct"/>
            <w:tcBorders>
              <w:top w:val="single" w:sz="4" w:space="0" w:color="auto"/>
              <w:left w:val="single" w:sz="4" w:space="0" w:color="auto"/>
              <w:bottom w:val="single" w:sz="4" w:space="0" w:color="auto"/>
              <w:right w:val="single" w:sz="4" w:space="0" w:color="auto"/>
            </w:tcBorders>
            <w:textDirection w:val="btLr"/>
            <w:vAlign w:val="center"/>
            <w:hideMark/>
          </w:tcPr>
          <w:p w:rsidR="00DF5553" w:rsidRPr="00DF5553" w:rsidRDefault="007C7916" w:rsidP="00DF5553">
            <w:pPr>
              <w:autoSpaceDE w:val="0"/>
              <w:autoSpaceDN w:val="0"/>
              <w:adjustRightInd w:val="0"/>
              <w:spacing w:after="0" w:line="240" w:lineRule="auto"/>
              <w:ind w:left="60" w:right="60"/>
              <w:rPr>
                <w:rFonts w:asciiTheme="majorBidi" w:hAnsiTheme="majorBidi"/>
                <w:sz w:val="18"/>
                <w:szCs w:val="18"/>
              </w:rPr>
            </w:pPr>
            <w:r>
              <w:rPr>
                <w:rFonts w:asciiTheme="majorBidi" w:hAnsiTheme="majorBidi"/>
                <w:sz w:val="18"/>
                <w:szCs w:val="18"/>
              </w:rPr>
              <w:t>SALINCAK</w:t>
            </w:r>
          </w:p>
        </w:tc>
        <w:tc>
          <w:tcPr>
            <w:tcW w:w="411" w:type="pct"/>
            <w:tcBorders>
              <w:top w:val="single" w:sz="4" w:space="0" w:color="auto"/>
              <w:left w:val="single" w:sz="4" w:space="0" w:color="auto"/>
              <w:bottom w:val="single" w:sz="4" w:space="0" w:color="auto"/>
              <w:right w:val="single" w:sz="4" w:space="0" w:color="auto"/>
            </w:tcBorders>
            <w:textDirection w:val="btLr"/>
            <w:vAlign w:val="center"/>
            <w:hideMark/>
          </w:tcPr>
          <w:p w:rsidR="00DF5553" w:rsidRPr="00DF5553" w:rsidRDefault="007C7916" w:rsidP="00DF5553">
            <w:pPr>
              <w:autoSpaceDE w:val="0"/>
              <w:autoSpaceDN w:val="0"/>
              <w:adjustRightInd w:val="0"/>
              <w:spacing w:after="0" w:line="240" w:lineRule="auto"/>
              <w:ind w:left="60" w:right="60"/>
              <w:rPr>
                <w:rFonts w:asciiTheme="majorBidi" w:hAnsiTheme="majorBidi"/>
                <w:sz w:val="18"/>
                <w:szCs w:val="18"/>
              </w:rPr>
            </w:pPr>
            <w:r>
              <w:rPr>
                <w:rFonts w:asciiTheme="majorBidi" w:hAnsiTheme="majorBidi"/>
                <w:sz w:val="18"/>
                <w:szCs w:val="18"/>
              </w:rPr>
              <w:t>ZIPZIPLAR</w:t>
            </w:r>
          </w:p>
        </w:tc>
        <w:tc>
          <w:tcPr>
            <w:tcW w:w="512" w:type="pct"/>
            <w:tcBorders>
              <w:top w:val="single" w:sz="4" w:space="0" w:color="auto"/>
              <w:left w:val="single" w:sz="4" w:space="0" w:color="auto"/>
              <w:bottom w:val="single" w:sz="4" w:space="0" w:color="auto"/>
              <w:right w:val="single" w:sz="4" w:space="0" w:color="auto"/>
            </w:tcBorders>
            <w:vAlign w:val="center"/>
            <w:hideMark/>
          </w:tcPr>
          <w:p w:rsidR="00DF5553" w:rsidRPr="00DF5553" w:rsidRDefault="00573690" w:rsidP="00DF5553">
            <w:pPr>
              <w:spacing w:after="0" w:line="240" w:lineRule="auto"/>
              <w:rPr>
                <w:rFonts w:asciiTheme="majorBidi" w:hAnsiTheme="majorBidi"/>
                <w:sz w:val="18"/>
                <w:szCs w:val="18"/>
              </w:rPr>
            </w:pPr>
            <w:r>
              <w:rPr>
                <w:rFonts w:asciiTheme="majorBidi" w:hAnsiTheme="majorBidi"/>
                <w:sz w:val="18"/>
                <w:szCs w:val="18"/>
              </w:rPr>
              <w:t>Toplam</w:t>
            </w:r>
          </w:p>
        </w:tc>
      </w:tr>
      <w:tr w:rsidR="00DF5553" w:rsidRPr="00DF5553" w:rsidTr="00573690">
        <w:trPr>
          <w:trHeight w:val="20"/>
        </w:trPr>
        <w:tc>
          <w:tcPr>
            <w:tcW w:w="173" w:type="pct"/>
            <w:vMerge w:val="restart"/>
            <w:tcBorders>
              <w:top w:val="single" w:sz="4" w:space="0" w:color="auto"/>
              <w:left w:val="single" w:sz="4" w:space="0" w:color="auto"/>
              <w:bottom w:val="single" w:sz="4" w:space="0" w:color="auto"/>
              <w:right w:val="single" w:sz="4" w:space="0" w:color="auto"/>
            </w:tcBorders>
            <w:textDirection w:val="btLr"/>
            <w:vAlign w:val="center"/>
            <w:hideMark/>
          </w:tcPr>
          <w:p w:rsidR="00DF5553" w:rsidRPr="00DF5553" w:rsidRDefault="006B694C" w:rsidP="00DF5553">
            <w:pPr>
              <w:autoSpaceDE w:val="0"/>
              <w:autoSpaceDN w:val="0"/>
              <w:adjustRightInd w:val="0"/>
              <w:spacing w:after="0" w:line="240" w:lineRule="auto"/>
              <w:ind w:left="60" w:right="60"/>
              <w:rPr>
                <w:rFonts w:asciiTheme="majorBidi" w:hAnsiTheme="majorBidi"/>
                <w:sz w:val="18"/>
                <w:szCs w:val="18"/>
              </w:rPr>
            </w:pPr>
            <w:r>
              <w:rPr>
                <w:rFonts w:asciiTheme="majorBidi" w:hAnsiTheme="majorBidi"/>
                <w:sz w:val="18"/>
                <w:szCs w:val="18"/>
              </w:rPr>
              <w:t>Yaş Grubu</w:t>
            </w:r>
          </w:p>
        </w:tc>
        <w:tc>
          <w:tcPr>
            <w:tcW w:w="497" w:type="pct"/>
            <w:vMerge w:val="restart"/>
            <w:tcBorders>
              <w:top w:val="single" w:sz="4" w:space="0" w:color="auto"/>
              <w:left w:val="single" w:sz="4" w:space="0" w:color="auto"/>
              <w:bottom w:val="single" w:sz="4" w:space="0" w:color="auto"/>
              <w:right w:val="single" w:sz="4" w:space="0" w:color="auto"/>
            </w:tcBorders>
            <w:vAlign w:val="bottom"/>
            <w:hideMark/>
          </w:tcPr>
          <w:p w:rsidR="00DF5553" w:rsidRPr="00DF5553" w:rsidRDefault="006B694C" w:rsidP="00DF5553">
            <w:pPr>
              <w:autoSpaceDE w:val="0"/>
              <w:autoSpaceDN w:val="0"/>
              <w:adjustRightInd w:val="0"/>
              <w:spacing w:after="0" w:line="240" w:lineRule="auto"/>
              <w:ind w:left="60" w:right="60"/>
              <w:rPr>
                <w:rFonts w:asciiTheme="majorBidi" w:hAnsiTheme="majorBidi"/>
                <w:sz w:val="18"/>
                <w:szCs w:val="18"/>
              </w:rPr>
            </w:pPr>
            <w:r>
              <w:rPr>
                <w:rFonts w:asciiTheme="majorBidi" w:hAnsiTheme="majorBidi"/>
                <w:sz w:val="18"/>
                <w:szCs w:val="18"/>
              </w:rPr>
              <w:t>6 aylık- 6 yaş</w:t>
            </w:r>
          </w:p>
        </w:tc>
        <w:tc>
          <w:tcPr>
            <w:tcW w:w="541" w:type="pct"/>
            <w:tcBorders>
              <w:top w:val="single" w:sz="4" w:space="0" w:color="auto"/>
              <w:left w:val="single" w:sz="4" w:space="0" w:color="auto"/>
              <w:bottom w:val="single" w:sz="4" w:space="0" w:color="auto"/>
              <w:right w:val="single" w:sz="4" w:space="0" w:color="auto"/>
            </w:tcBorders>
            <w:vAlign w:val="center"/>
            <w:hideMark/>
          </w:tcPr>
          <w:p w:rsidR="00DF5553" w:rsidRPr="00DF5553" w:rsidRDefault="007C7916" w:rsidP="00DF5553">
            <w:pPr>
              <w:autoSpaceDE w:val="0"/>
              <w:autoSpaceDN w:val="0"/>
              <w:adjustRightInd w:val="0"/>
              <w:spacing w:after="0" w:line="240" w:lineRule="auto"/>
              <w:ind w:left="60" w:right="60"/>
              <w:rPr>
                <w:rFonts w:asciiTheme="majorBidi" w:hAnsiTheme="majorBidi"/>
                <w:sz w:val="18"/>
                <w:szCs w:val="18"/>
              </w:rPr>
            </w:pPr>
            <w:r>
              <w:rPr>
                <w:rFonts w:asciiTheme="majorBidi" w:hAnsiTheme="majorBidi"/>
                <w:sz w:val="18"/>
                <w:szCs w:val="18"/>
              </w:rPr>
              <w:t>Adet</w:t>
            </w:r>
          </w:p>
        </w:tc>
        <w:tc>
          <w:tcPr>
            <w:tcW w:w="344" w:type="pct"/>
            <w:tcBorders>
              <w:top w:val="single" w:sz="4" w:space="0" w:color="auto"/>
              <w:left w:val="single" w:sz="4" w:space="0" w:color="auto"/>
              <w:bottom w:val="single" w:sz="4" w:space="0" w:color="auto"/>
              <w:right w:val="single" w:sz="4" w:space="0" w:color="auto"/>
            </w:tcBorders>
            <w:vAlign w:val="center"/>
            <w:hideMark/>
          </w:tcPr>
          <w:p w:rsidR="00DF5553" w:rsidRPr="00DF5553" w:rsidRDefault="00DF5553" w:rsidP="00DF5553">
            <w:pPr>
              <w:autoSpaceDE w:val="0"/>
              <w:autoSpaceDN w:val="0"/>
              <w:adjustRightInd w:val="0"/>
              <w:spacing w:after="0" w:line="240" w:lineRule="auto"/>
              <w:ind w:left="60" w:right="60"/>
              <w:rPr>
                <w:rFonts w:asciiTheme="majorBidi" w:hAnsiTheme="majorBidi"/>
                <w:sz w:val="18"/>
                <w:szCs w:val="18"/>
              </w:rPr>
            </w:pPr>
            <w:r w:rsidRPr="00DF5553">
              <w:rPr>
                <w:rFonts w:asciiTheme="majorBidi" w:hAnsiTheme="majorBidi"/>
                <w:sz w:val="18"/>
                <w:szCs w:val="18"/>
              </w:rPr>
              <w:t>4</w:t>
            </w:r>
          </w:p>
        </w:tc>
        <w:tc>
          <w:tcPr>
            <w:tcW w:w="432" w:type="pct"/>
            <w:tcBorders>
              <w:top w:val="single" w:sz="4" w:space="0" w:color="auto"/>
              <w:left w:val="single" w:sz="4" w:space="0" w:color="auto"/>
              <w:bottom w:val="single" w:sz="4" w:space="0" w:color="auto"/>
              <w:right w:val="single" w:sz="4" w:space="0" w:color="auto"/>
            </w:tcBorders>
            <w:vAlign w:val="center"/>
            <w:hideMark/>
          </w:tcPr>
          <w:p w:rsidR="00DF5553" w:rsidRPr="00DF5553" w:rsidRDefault="00DF5553" w:rsidP="00DF5553">
            <w:pPr>
              <w:autoSpaceDE w:val="0"/>
              <w:autoSpaceDN w:val="0"/>
              <w:adjustRightInd w:val="0"/>
              <w:spacing w:after="0" w:line="240" w:lineRule="auto"/>
              <w:ind w:left="60" w:right="60"/>
              <w:rPr>
                <w:rFonts w:asciiTheme="majorBidi" w:hAnsiTheme="majorBidi"/>
                <w:sz w:val="18"/>
                <w:szCs w:val="18"/>
              </w:rPr>
            </w:pPr>
            <w:r w:rsidRPr="00DF5553">
              <w:rPr>
                <w:rFonts w:asciiTheme="majorBidi" w:hAnsiTheme="majorBidi"/>
                <w:sz w:val="18"/>
                <w:szCs w:val="18"/>
              </w:rPr>
              <w:t>12</w:t>
            </w:r>
          </w:p>
        </w:tc>
        <w:tc>
          <w:tcPr>
            <w:tcW w:w="431" w:type="pct"/>
            <w:tcBorders>
              <w:top w:val="single" w:sz="4" w:space="0" w:color="auto"/>
              <w:left w:val="single" w:sz="4" w:space="0" w:color="auto"/>
              <w:bottom w:val="single" w:sz="4" w:space="0" w:color="auto"/>
              <w:right w:val="single" w:sz="4" w:space="0" w:color="auto"/>
            </w:tcBorders>
            <w:vAlign w:val="center"/>
            <w:hideMark/>
          </w:tcPr>
          <w:p w:rsidR="00DF5553" w:rsidRPr="00DF5553" w:rsidRDefault="00DF5553" w:rsidP="00DF5553">
            <w:pPr>
              <w:autoSpaceDE w:val="0"/>
              <w:autoSpaceDN w:val="0"/>
              <w:adjustRightInd w:val="0"/>
              <w:spacing w:after="0" w:line="240" w:lineRule="auto"/>
              <w:ind w:left="60" w:right="60"/>
              <w:rPr>
                <w:rFonts w:asciiTheme="majorBidi" w:hAnsiTheme="majorBidi"/>
                <w:sz w:val="18"/>
                <w:szCs w:val="18"/>
              </w:rPr>
            </w:pPr>
            <w:r w:rsidRPr="00DF5553">
              <w:rPr>
                <w:rFonts w:asciiTheme="majorBidi" w:hAnsiTheme="majorBidi"/>
                <w:sz w:val="18"/>
                <w:szCs w:val="18"/>
              </w:rPr>
              <w:t>8</w:t>
            </w:r>
          </w:p>
        </w:tc>
        <w:tc>
          <w:tcPr>
            <w:tcW w:w="518" w:type="pct"/>
            <w:tcBorders>
              <w:top w:val="single" w:sz="4" w:space="0" w:color="auto"/>
              <w:left w:val="single" w:sz="4" w:space="0" w:color="auto"/>
              <w:bottom w:val="single" w:sz="4" w:space="0" w:color="auto"/>
              <w:right w:val="single" w:sz="4" w:space="0" w:color="auto"/>
            </w:tcBorders>
            <w:vAlign w:val="center"/>
            <w:hideMark/>
          </w:tcPr>
          <w:p w:rsidR="00DF5553" w:rsidRPr="00DF5553" w:rsidRDefault="00DF5553" w:rsidP="00DF5553">
            <w:pPr>
              <w:autoSpaceDE w:val="0"/>
              <w:autoSpaceDN w:val="0"/>
              <w:adjustRightInd w:val="0"/>
              <w:spacing w:after="0" w:line="240" w:lineRule="auto"/>
              <w:ind w:left="60" w:right="60"/>
              <w:rPr>
                <w:rFonts w:asciiTheme="majorBidi" w:hAnsiTheme="majorBidi"/>
                <w:sz w:val="18"/>
                <w:szCs w:val="18"/>
              </w:rPr>
            </w:pPr>
            <w:r w:rsidRPr="00DF5553">
              <w:rPr>
                <w:rFonts w:asciiTheme="majorBidi" w:hAnsiTheme="majorBidi"/>
                <w:sz w:val="18"/>
                <w:szCs w:val="18"/>
              </w:rPr>
              <w:t>5</w:t>
            </w:r>
          </w:p>
        </w:tc>
        <w:tc>
          <w:tcPr>
            <w:tcW w:w="432" w:type="pct"/>
            <w:tcBorders>
              <w:top w:val="single" w:sz="4" w:space="0" w:color="auto"/>
              <w:left w:val="single" w:sz="4" w:space="0" w:color="auto"/>
              <w:bottom w:val="single" w:sz="4" w:space="0" w:color="auto"/>
              <w:right w:val="single" w:sz="4" w:space="0" w:color="auto"/>
            </w:tcBorders>
            <w:vAlign w:val="center"/>
            <w:hideMark/>
          </w:tcPr>
          <w:p w:rsidR="00DF5553" w:rsidRPr="00DF5553" w:rsidRDefault="00DF5553" w:rsidP="00DF5553">
            <w:pPr>
              <w:autoSpaceDE w:val="0"/>
              <w:autoSpaceDN w:val="0"/>
              <w:adjustRightInd w:val="0"/>
              <w:spacing w:after="0" w:line="240" w:lineRule="auto"/>
              <w:ind w:left="60" w:right="60"/>
              <w:rPr>
                <w:rFonts w:asciiTheme="majorBidi" w:hAnsiTheme="majorBidi"/>
                <w:sz w:val="18"/>
                <w:szCs w:val="18"/>
              </w:rPr>
            </w:pPr>
            <w:r w:rsidRPr="00DF5553">
              <w:rPr>
                <w:rFonts w:asciiTheme="majorBidi" w:hAnsiTheme="majorBidi"/>
                <w:sz w:val="18"/>
                <w:szCs w:val="18"/>
              </w:rPr>
              <w:t>12</w:t>
            </w:r>
          </w:p>
        </w:tc>
        <w:tc>
          <w:tcPr>
            <w:tcW w:w="344" w:type="pct"/>
            <w:tcBorders>
              <w:top w:val="single" w:sz="4" w:space="0" w:color="auto"/>
              <w:left w:val="single" w:sz="4" w:space="0" w:color="auto"/>
              <w:bottom w:val="single" w:sz="4" w:space="0" w:color="auto"/>
              <w:right w:val="single" w:sz="4" w:space="0" w:color="auto"/>
            </w:tcBorders>
            <w:vAlign w:val="center"/>
            <w:hideMark/>
          </w:tcPr>
          <w:p w:rsidR="00DF5553" w:rsidRPr="00DF5553" w:rsidRDefault="00DF5553" w:rsidP="00DF5553">
            <w:pPr>
              <w:autoSpaceDE w:val="0"/>
              <w:autoSpaceDN w:val="0"/>
              <w:adjustRightInd w:val="0"/>
              <w:spacing w:after="0" w:line="240" w:lineRule="auto"/>
              <w:ind w:left="60" w:right="60"/>
              <w:rPr>
                <w:rFonts w:asciiTheme="majorBidi" w:hAnsiTheme="majorBidi"/>
                <w:sz w:val="18"/>
                <w:szCs w:val="18"/>
              </w:rPr>
            </w:pPr>
            <w:r w:rsidRPr="00DF5553">
              <w:rPr>
                <w:rFonts w:asciiTheme="majorBidi" w:hAnsiTheme="majorBidi"/>
                <w:sz w:val="18"/>
                <w:szCs w:val="18"/>
              </w:rPr>
              <w:t>5</w:t>
            </w:r>
          </w:p>
        </w:tc>
        <w:tc>
          <w:tcPr>
            <w:tcW w:w="365" w:type="pct"/>
            <w:tcBorders>
              <w:top w:val="single" w:sz="4" w:space="0" w:color="auto"/>
              <w:left w:val="single" w:sz="4" w:space="0" w:color="auto"/>
              <w:bottom w:val="single" w:sz="4" w:space="0" w:color="auto"/>
              <w:right w:val="single" w:sz="4" w:space="0" w:color="auto"/>
            </w:tcBorders>
            <w:vAlign w:val="center"/>
            <w:hideMark/>
          </w:tcPr>
          <w:p w:rsidR="00DF5553" w:rsidRPr="00DF5553" w:rsidRDefault="00DF5553" w:rsidP="00DF5553">
            <w:pPr>
              <w:autoSpaceDE w:val="0"/>
              <w:autoSpaceDN w:val="0"/>
              <w:adjustRightInd w:val="0"/>
              <w:spacing w:after="0" w:line="240" w:lineRule="auto"/>
              <w:ind w:left="60" w:right="60"/>
              <w:rPr>
                <w:rFonts w:asciiTheme="majorBidi" w:hAnsiTheme="majorBidi"/>
                <w:sz w:val="18"/>
                <w:szCs w:val="18"/>
              </w:rPr>
            </w:pPr>
            <w:r w:rsidRPr="00DF5553">
              <w:rPr>
                <w:rFonts w:asciiTheme="majorBidi" w:hAnsiTheme="majorBidi"/>
                <w:sz w:val="18"/>
                <w:szCs w:val="18"/>
              </w:rPr>
              <w:t>6</w:t>
            </w:r>
          </w:p>
        </w:tc>
        <w:tc>
          <w:tcPr>
            <w:tcW w:w="411" w:type="pct"/>
            <w:tcBorders>
              <w:top w:val="single" w:sz="4" w:space="0" w:color="auto"/>
              <w:left w:val="single" w:sz="4" w:space="0" w:color="auto"/>
              <w:bottom w:val="single" w:sz="4" w:space="0" w:color="auto"/>
              <w:right w:val="single" w:sz="4" w:space="0" w:color="auto"/>
            </w:tcBorders>
            <w:vAlign w:val="center"/>
            <w:hideMark/>
          </w:tcPr>
          <w:p w:rsidR="00DF5553" w:rsidRPr="00DF5553" w:rsidRDefault="00DF5553" w:rsidP="00DF5553">
            <w:pPr>
              <w:autoSpaceDE w:val="0"/>
              <w:autoSpaceDN w:val="0"/>
              <w:adjustRightInd w:val="0"/>
              <w:spacing w:after="0" w:line="240" w:lineRule="auto"/>
              <w:ind w:left="60" w:right="60"/>
              <w:rPr>
                <w:rFonts w:asciiTheme="majorBidi" w:hAnsiTheme="majorBidi"/>
                <w:sz w:val="18"/>
                <w:szCs w:val="18"/>
              </w:rPr>
            </w:pPr>
            <w:r w:rsidRPr="00DF5553">
              <w:rPr>
                <w:rFonts w:asciiTheme="majorBidi" w:hAnsiTheme="majorBidi"/>
                <w:sz w:val="18"/>
                <w:szCs w:val="18"/>
              </w:rPr>
              <w:t>13</w:t>
            </w:r>
          </w:p>
        </w:tc>
        <w:tc>
          <w:tcPr>
            <w:tcW w:w="512" w:type="pct"/>
            <w:tcBorders>
              <w:top w:val="single" w:sz="4" w:space="0" w:color="auto"/>
              <w:left w:val="single" w:sz="4" w:space="0" w:color="auto"/>
              <w:bottom w:val="single" w:sz="4" w:space="0" w:color="auto"/>
              <w:right w:val="single" w:sz="4" w:space="0" w:color="auto"/>
            </w:tcBorders>
            <w:vAlign w:val="center"/>
            <w:hideMark/>
          </w:tcPr>
          <w:p w:rsidR="00DF5553" w:rsidRPr="00DF5553" w:rsidRDefault="00DF5553" w:rsidP="00DF5553">
            <w:pPr>
              <w:autoSpaceDE w:val="0"/>
              <w:autoSpaceDN w:val="0"/>
              <w:adjustRightInd w:val="0"/>
              <w:spacing w:after="0" w:line="240" w:lineRule="auto"/>
              <w:ind w:left="60" w:right="60"/>
              <w:rPr>
                <w:rFonts w:asciiTheme="majorBidi" w:hAnsiTheme="majorBidi"/>
                <w:sz w:val="18"/>
                <w:szCs w:val="18"/>
              </w:rPr>
            </w:pPr>
            <w:r w:rsidRPr="00DF5553">
              <w:rPr>
                <w:rFonts w:asciiTheme="majorBidi" w:hAnsiTheme="majorBidi"/>
                <w:sz w:val="18"/>
                <w:szCs w:val="18"/>
              </w:rPr>
              <w:t>65</w:t>
            </w:r>
          </w:p>
        </w:tc>
      </w:tr>
      <w:tr w:rsidR="00DF5553" w:rsidRPr="00DF5553" w:rsidTr="00573690">
        <w:trPr>
          <w:trHeight w:val="20"/>
        </w:trPr>
        <w:tc>
          <w:tcPr>
            <w:tcW w:w="173" w:type="pct"/>
            <w:vMerge/>
            <w:tcBorders>
              <w:top w:val="single" w:sz="4" w:space="0" w:color="auto"/>
              <w:left w:val="single" w:sz="4" w:space="0" w:color="auto"/>
              <w:bottom w:val="single" w:sz="4" w:space="0" w:color="auto"/>
              <w:right w:val="single" w:sz="4" w:space="0" w:color="auto"/>
            </w:tcBorders>
            <w:vAlign w:val="center"/>
            <w:hideMark/>
          </w:tcPr>
          <w:p w:rsidR="00DF5553" w:rsidRPr="00DF5553" w:rsidRDefault="00DF5553" w:rsidP="00DF5553">
            <w:pPr>
              <w:spacing w:after="0" w:line="240" w:lineRule="auto"/>
              <w:rPr>
                <w:rFonts w:asciiTheme="majorBidi" w:hAnsiTheme="majorBidi"/>
                <w:sz w:val="18"/>
                <w:szCs w:val="18"/>
              </w:rPr>
            </w:pPr>
          </w:p>
        </w:tc>
        <w:tc>
          <w:tcPr>
            <w:tcW w:w="497" w:type="pct"/>
            <w:vMerge/>
            <w:tcBorders>
              <w:top w:val="single" w:sz="4" w:space="0" w:color="auto"/>
              <w:left w:val="single" w:sz="4" w:space="0" w:color="auto"/>
              <w:bottom w:val="single" w:sz="4" w:space="0" w:color="auto"/>
              <w:right w:val="single" w:sz="4" w:space="0" w:color="auto"/>
            </w:tcBorders>
            <w:vAlign w:val="bottom"/>
            <w:hideMark/>
          </w:tcPr>
          <w:p w:rsidR="00DF5553" w:rsidRPr="00DF5553" w:rsidRDefault="00DF5553" w:rsidP="00573690">
            <w:pPr>
              <w:spacing w:after="0" w:line="240" w:lineRule="auto"/>
              <w:rPr>
                <w:rFonts w:asciiTheme="majorBidi" w:hAnsiTheme="majorBidi"/>
                <w:sz w:val="18"/>
                <w:szCs w:val="18"/>
              </w:rPr>
            </w:pPr>
          </w:p>
        </w:tc>
        <w:tc>
          <w:tcPr>
            <w:tcW w:w="541" w:type="pct"/>
            <w:tcBorders>
              <w:top w:val="single" w:sz="4" w:space="0" w:color="auto"/>
              <w:left w:val="single" w:sz="4" w:space="0" w:color="auto"/>
              <w:bottom w:val="single" w:sz="4" w:space="0" w:color="auto"/>
              <w:right w:val="single" w:sz="4" w:space="0" w:color="auto"/>
            </w:tcBorders>
            <w:vAlign w:val="center"/>
            <w:hideMark/>
          </w:tcPr>
          <w:p w:rsidR="00DF5553" w:rsidRPr="00DF5553" w:rsidRDefault="005B210A" w:rsidP="00DF5553">
            <w:pPr>
              <w:autoSpaceDE w:val="0"/>
              <w:autoSpaceDN w:val="0"/>
              <w:adjustRightInd w:val="0"/>
              <w:spacing w:after="0" w:line="240" w:lineRule="auto"/>
              <w:ind w:left="60" w:right="60"/>
              <w:rPr>
                <w:rFonts w:asciiTheme="majorBidi" w:hAnsiTheme="majorBidi"/>
                <w:sz w:val="18"/>
                <w:szCs w:val="18"/>
              </w:rPr>
            </w:pPr>
            <w:r>
              <w:rPr>
                <w:rFonts w:asciiTheme="majorBidi" w:hAnsiTheme="majorBidi"/>
                <w:sz w:val="18"/>
                <w:szCs w:val="18"/>
              </w:rPr>
              <w:t>Yüzde</w:t>
            </w:r>
          </w:p>
        </w:tc>
        <w:tc>
          <w:tcPr>
            <w:tcW w:w="344" w:type="pct"/>
            <w:tcBorders>
              <w:top w:val="single" w:sz="4" w:space="0" w:color="auto"/>
              <w:left w:val="single" w:sz="4" w:space="0" w:color="auto"/>
              <w:bottom w:val="single" w:sz="4" w:space="0" w:color="auto"/>
              <w:right w:val="single" w:sz="4" w:space="0" w:color="auto"/>
            </w:tcBorders>
            <w:vAlign w:val="center"/>
            <w:hideMark/>
          </w:tcPr>
          <w:p w:rsidR="00DF5553" w:rsidRPr="00DF5553" w:rsidRDefault="00DF5553" w:rsidP="00DF5553">
            <w:pPr>
              <w:autoSpaceDE w:val="0"/>
              <w:autoSpaceDN w:val="0"/>
              <w:adjustRightInd w:val="0"/>
              <w:spacing w:after="0" w:line="240" w:lineRule="auto"/>
              <w:ind w:left="60" w:right="60"/>
              <w:rPr>
                <w:rFonts w:asciiTheme="majorBidi" w:hAnsiTheme="majorBidi"/>
                <w:sz w:val="18"/>
                <w:szCs w:val="18"/>
              </w:rPr>
            </w:pPr>
            <w:r w:rsidRPr="00DF5553">
              <w:rPr>
                <w:rFonts w:asciiTheme="majorBidi" w:hAnsiTheme="majorBidi"/>
                <w:sz w:val="18"/>
                <w:szCs w:val="18"/>
              </w:rPr>
              <w:t>6</w:t>
            </w:r>
            <w:r w:rsidR="00DD4385">
              <w:rPr>
                <w:rFonts w:asciiTheme="majorBidi" w:hAnsiTheme="majorBidi"/>
                <w:sz w:val="18"/>
                <w:szCs w:val="18"/>
              </w:rPr>
              <w:t>,</w:t>
            </w:r>
            <w:r w:rsidRPr="00DF5553">
              <w:rPr>
                <w:rFonts w:asciiTheme="majorBidi" w:hAnsiTheme="majorBidi"/>
                <w:sz w:val="18"/>
                <w:szCs w:val="18"/>
              </w:rPr>
              <w:t>2%</w:t>
            </w:r>
          </w:p>
        </w:tc>
        <w:tc>
          <w:tcPr>
            <w:tcW w:w="432" w:type="pct"/>
            <w:tcBorders>
              <w:top w:val="single" w:sz="4" w:space="0" w:color="auto"/>
              <w:left w:val="single" w:sz="4" w:space="0" w:color="auto"/>
              <w:bottom w:val="single" w:sz="4" w:space="0" w:color="auto"/>
              <w:right w:val="single" w:sz="4" w:space="0" w:color="auto"/>
            </w:tcBorders>
            <w:vAlign w:val="center"/>
            <w:hideMark/>
          </w:tcPr>
          <w:p w:rsidR="00DF5553" w:rsidRPr="00DF5553" w:rsidRDefault="00DF5553" w:rsidP="00DF5553">
            <w:pPr>
              <w:autoSpaceDE w:val="0"/>
              <w:autoSpaceDN w:val="0"/>
              <w:adjustRightInd w:val="0"/>
              <w:spacing w:after="0" w:line="240" w:lineRule="auto"/>
              <w:ind w:left="60" w:right="60"/>
              <w:rPr>
                <w:rFonts w:asciiTheme="majorBidi" w:hAnsiTheme="majorBidi"/>
                <w:sz w:val="18"/>
                <w:szCs w:val="18"/>
              </w:rPr>
            </w:pPr>
            <w:r w:rsidRPr="00DF5553">
              <w:rPr>
                <w:rFonts w:asciiTheme="majorBidi" w:hAnsiTheme="majorBidi"/>
                <w:sz w:val="18"/>
                <w:szCs w:val="18"/>
              </w:rPr>
              <w:t>18</w:t>
            </w:r>
            <w:r w:rsidR="00DD4385">
              <w:rPr>
                <w:rFonts w:asciiTheme="majorBidi" w:hAnsiTheme="majorBidi"/>
                <w:sz w:val="18"/>
                <w:szCs w:val="18"/>
              </w:rPr>
              <w:t>,</w:t>
            </w:r>
            <w:r w:rsidRPr="00DF5553">
              <w:rPr>
                <w:rFonts w:asciiTheme="majorBidi" w:hAnsiTheme="majorBidi"/>
                <w:sz w:val="18"/>
                <w:szCs w:val="18"/>
              </w:rPr>
              <w:t>5%</w:t>
            </w:r>
          </w:p>
        </w:tc>
        <w:tc>
          <w:tcPr>
            <w:tcW w:w="431" w:type="pct"/>
            <w:tcBorders>
              <w:top w:val="single" w:sz="4" w:space="0" w:color="auto"/>
              <w:left w:val="single" w:sz="4" w:space="0" w:color="auto"/>
              <w:bottom w:val="single" w:sz="4" w:space="0" w:color="auto"/>
              <w:right w:val="single" w:sz="4" w:space="0" w:color="auto"/>
            </w:tcBorders>
            <w:vAlign w:val="center"/>
            <w:hideMark/>
          </w:tcPr>
          <w:p w:rsidR="00DF5553" w:rsidRPr="00DF5553" w:rsidRDefault="00DF5553" w:rsidP="00DF5553">
            <w:pPr>
              <w:autoSpaceDE w:val="0"/>
              <w:autoSpaceDN w:val="0"/>
              <w:adjustRightInd w:val="0"/>
              <w:spacing w:after="0" w:line="240" w:lineRule="auto"/>
              <w:ind w:left="60" w:right="60"/>
              <w:rPr>
                <w:rFonts w:asciiTheme="majorBidi" w:hAnsiTheme="majorBidi"/>
                <w:sz w:val="18"/>
                <w:szCs w:val="18"/>
              </w:rPr>
            </w:pPr>
            <w:r w:rsidRPr="00DF5553">
              <w:rPr>
                <w:rFonts w:asciiTheme="majorBidi" w:hAnsiTheme="majorBidi"/>
                <w:sz w:val="18"/>
                <w:szCs w:val="18"/>
              </w:rPr>
              <w:t>12</w:t>
            </w:r>
            <w:r w:rsidR="00DD4385">
              <w:rPr>
                <w:rFonts w:asciiTheme="majorBidi" w:hAnsiTheme="majorBidi"/>
                <w:sz w:val="18"/>
                <w:szCs w:val="18"/>
              </w:rPr>
              <w:t>,</w:t>
            </w:r>
            <w:r w:rsidRPr="00DF5553">
              <w:rPr>
                <w:rFonts w:asciiTheme="majorBidi" w:hAnsiTheme="majorBidi"/>
                <w:sz w:val="18"/>
                <w:szCs w:val="18"/>
              </w:rPr>
              <w:t>3%</w:t>
            </w:r>
          </w:p>
        </w:tc>
        <w:tc>
          <w:tcPr>
            <w:tcW w:w="518" w:type="pct"/>
            <w:tcBorders>
              <w:top w:val="single" w:sz="4" w:space="0" w:color="auto"/>
              <w:left w:val="single" w:sz="4" w:space="0" w:color="auto"/>
              <w:bottom w:val="single" w:sz="4" w:space="0" w:color="auto"/>
              <w:right w:val="single" w:sz="4" w:space="0" w:color="auto"/>
            </w:tcBorders>
            <w:vAlign w:val="center"/>
            <w:hideMark/>
          </w:tcPr>
          <w:p w:rsidR="00DF5553" w:rsidRPr="00DF5553" w:rsidRDefault="00DF5553" w:rsidP="00DF5553">
            <w:pPr>
              <w:autoSpaceDE w:val="0"/>
              <w:autoSpaceDN w:val="0"/>
              <w:adjustRightInd w:val="0"/>
              <w:spacing w:after="0" w:line="240" w:lineRule="auto"/>
              <w:ind w:left="60" w:right="60"/>
              <w:rPr>
                <w:rFonts w:asciiTheme="majorBidi" w:hAnsiTheme="majorBidi"/>
                <w:sz w:val="18"/>
                <w:szCs w:val="18"/>
              </w:rPr>
            </w:pPr>
            <w:r w:rsidRPr="00DF5553">
              <w:rPr>
                <w:rFonts w:asciiTheme="majorBidi" w:hAnsiTheme="majorBidi"/>
                <w:sz w:val="18"/>
                <w:szCs w:val="18"/>
              </w:rPr>
              <w:t>7</w:t>
            </w:r>
            <w:r w:rsidR="00DD4385">
              <w:rPr>
                <w:rFonts w:asciiTheme="majorBidi" w:hAnsiTheme="majorBidi"/>
                <w:sz w:val="18"/>
                <w:szCs w:val="18"/>
              </w:rPr>
              <w:t>,</w:t>
            </w:r>
            <w:r w:rsidRPr="00DF5553">
              <w:rPr>
                <w:rFonts w:asciiTheme="majorBidi" w:hAnsiTheme="majorBidi"/>
                <w:sz w:val="18"/>
                <w:szCs w:val="18"/>
              </w:rPr>
              <w:t>7%</w:t>
            </w:r>
          </w:p>
        </w:tc>
        <w:tc>
          <w:tcPr>
            <w:tcW w:w="432" w:type="pct"/>
            <w:tcBorders>
              <w:top w:val="single" w:sz="4" w:space="0" w:color="auto"/>
              <w:left w:val="single" w:sz="4" w:space="0" w:color="auto"/>
              <w:bottom w:val="single" w:sz="4" w:space="0" w:color="auto"/>
              <w:right w:val="single" w:sz="4" w:space="0" w:color="auto"/>
            </w:tcBorders>
            <w:vAlign w:val="center"/>
            <w:hideMark/>
          </w:tcPr>
          <w:p w:rsidR="00DF5553" w:rsidRPr="00DF5553" w:rsidRDefault="00DF5553" w:rsidP="00DF5553">
            <w:pPr>
              <w:autoSpaceDE w:val="0"/>
              <w:autoSpaceDN w:val="0"/>
              <w:adjustRightInd w:val="0"/>
              <w:spacing w:after="0" w:line="240" w:lineRule="auto"/>
              <w:ind w:left="60" w:right="60"/>
              <w:rPr>
                <w:rFonts w:asciiTheme="majorBidi" w:hAnsiTheme="majorBidi"/>
                <w:sz w:val="18"/>
                <w:szCs w:val="18"/>
              </w:rPr>
            </w:pPr>
            <w:r w:rsidRPr="00DF5553">
              <w:rPr>
                <w:rFonts w:asciiTheme="majorBidi" w:hAnsiTheme="majorBidi"/>
                <w:sz w:val="18"/>
                <w:szCs w:val="18"/>
              </w:rPr>
              <w:t>18</w:t>
            </w:r>
            <w:r w:rsidR="00DD4385">
              <w:rPr>
                <w:rFonts w:asciiTheme="majorBidi" w:hAnsiTheme="majorBidi"/>
                <w:sz w:val="18"/>
                <w:szCs w:val="18"/>
              </w:rPr>
              <w:t>,</w:t>
            </w:r>
            <w:r w:rsidRPr="00DF5553">
              <w:rPr>
                <w:rFonts w:asciiTheme="majorBidi" w:hAnsiTheme="majorBidi"/>
                <w:sz w:val="18"/>
                <w:szCs w:val="18"/>
              </w:rPr>
              <w:t>5%</w:t>
            </w:r>
          </w:p>
        </w:tc>
        <w:tc>
          <w:tcPr>
            <w:tcW w:w="344" w:type="pct"/>
            <w:tcBorders>
              <w:top w:val="single" w:sz="4" w:space="0" w:color="auto"/>
              <w:left w:val="single" w:sz="4" w:space="0" w:color="auto"/>
              <w:bottom w:val="single" w:sz="4" w:space="0" w:color="auto"/>
              <w:right w:val="single" w:sz="4" w:space="0" w:color="auto"/>
            </w:tcBorders>
            <w:vAlign w:val="center"/>
            <w:hideMark/>
          </w:tcPr>
          <w:p w:rsidR="00DF5553" w:rsidRPr="00DF5553" w:rsidRDefault="00DF5553" w:rsidP="00DF5553">
            <w:pPr>
              <w:autoSpaceDE w:val="0"/>
              <w:autoSpaceDN w:val="0"/>
              <w:adjustRightInd w:val="0"/>
              <w:spacing w:after="0" w:line="240" w:lineRule="auto"/>
              <w:ind w:left="60" w:right="60"/>
              <w:rPr>
                <w:rFonts w:asciiTheme="majorBidi" w:hAnsiTheme="majorBidi"/>
                <w:sz w:val="18"/>
                <w:szCs w:val="18"/>
              </w:rPr>
            </w:pPr>
            <w:r w:rsidRPr="00DF5553">
              <w:rPr>
                <w:rFonts w:asciiTheme="majorBidi" w:hAnsiTheme="majorBidi"/>
                <w:sz w:val="18"/>
                <w:szCs w:val="18"/>
              </w:rPr>
              <w:t>7</w:t>
            </w:r>
            <w:r w:rsidR="00DD4385">
              <w:rPr>
                <w:rFonts w:asciiTheme="majorBidi" w:hAnsiTheme="majorBidi"/>
                <w:sz w:val="18"/>
                <w:szCs w:val="18"/>
              </w:rPr>
              <w:t>,</w:t>
            </w:r>
            <w:r w:rsidRPr="00DF5553">
              <w:rPr>
                <w:rFonts w:asciiTheme="majorBidi" w:hAnsiTheme="majorBidi"/>
                <w:sz w:val="18"/>
                <w:szCs w:val="18"/>
              </w:rPr>
              <w:t>7%</w:t>
            </w:r>
          </w:p>
        </w:tc>
        <w:tc>
          <w:tcPr>
            <w:tcW w:w="365" w:type="pct"/>
            <w:tcBorders>
              <w:top w:val="single" w:sz="4" w:space="0" w:color="auto"/>
              <w:left w:val="single" w:sz="4" w:space="0" w:color="auto"/>
              <w:bottom w:val="single" w:sz="4" w:space="0" w:color="auto"/>
              <w:right w:val="single" w:sz="4" w:space="0" w:color="auto"/>
            </w:tcBorders>
            <w:vAlign w:val="center"/>
            <w:hideMark/>
          </w:tcPr>
          <w:p w:rsidR="00DF5553" w:rsidRPr="00DF5553" w:rsidRDefault="00DF5553" w:rsidP="00DF5553">
            <w:pPr>
              <w:autoSpaceDE w:val="0"/>
              <w:autoSpaceDN w:val="0"/>
              <w:adjustRightInd w:val="0"/>
              <w:spacing w:after="0" w:line="240" w:lineRule="auto"/>
              <w:ind w:left="60" w:right="60"/>
              <w:rPr>
                <w:rFonts w:asciiTheme="majorBidi" w:hAnsiTheme="majorBidi"/>
                <w:sz w:val="18"/>
                <w:szCs w:val="18"/>
              </w:rPr>
            </w:pPr>
            <w:r w:rsidRPr="00DF5553">
              <w:rPr>
                <w:rFonts w:asciiTheme="majorBidi" w:hAnsiTheme="majorBidi"/>
                <w:sz w:val="18"/>
                <w:szCs w:val="18"/>
              </w:rPr>
              <w:t>9</w:t>
            </w:r>
            <w:r w:rsidR="00DD4385">
              <w:rPr>
                <w:rFonts w:asciiTheme="majorBidi" w:hAnsiTheme="majorBidi"/>
                <w:sz w:val="18"/>
                <w:szCs w:val="18"/>
              </w:rPr>
              <w:t>,</w:t>
            </w:r>
            <w:r w:rsidRPr="00DF5553">
              <w:rPr>
                <w:rFonts w:asciiTheme="majorBidi" w:hAnsiTheme="majorBidi"/>
                <w:sz w:val="18"/>
                <w:szCs w:val="18"/>
              </w:rPr>
              <w:t>2%</w:t>
            </w:r>
          </w:p>
        </w:tc>
        <w:tc>
          <w:tcPr>
            <w:tcW w:w="411" w:type="pct"/>
            <w:tcBorders>
              <w:top w:val="single" w:sz="4" w:space="0" w:color="auto"/>
              <w:left w:val="single" w:sz="4" w:space="0" w:color="auto"/>
              <w:bottom w:val="single" w:sz="4" w:space="0" w:color="auto"/>
              <w:right w:val="single" w:sz="4" w:space="0" w:color="auto"/>
            </w:tcBorders>
            <w:vAlign w:val="center"/>
            <w:hideMark/>
          </w:tcPr>
          <w:p w:rsidR="00DF5553" w:rsidRPr="00DF5553" w:rsidRDefault="00DF5553" w:rsidP="00DF5553">
            <w:pPr>
              <w:autoSpaceDE w:val="0"/>
              <w:autoSpaceDN w:val="0"/>
              <w:adjustRightInd w:val="0"/>
              <w:spacing w:after="0" w:line="240" w:lineRule="auto"/>
              <w:ind w:left="60" w:right="60"/>
              <w:rPr>
                <w:rFonts w:asciiTheme="majorBidi" w:hAnsiTheme="majorBidi"/>
                <w:sz w:val="18"/>
                <w:szCs w:val="18"/>
              </w:rPr>
            </w:pPr>
            <w:r w:rsidRPr="00DF5553">
              <w:rPr>
                <w:rFonts w:asciiTheme="majorBidi" w:hAnsiTheme="majorBidi"/>
                <w:sz w:val="18"/>
                <w:szCs w:val="18"/>
              </w:rPr>
              <w:t>20</w:t>
            </w:r>
            <w:r w:rsidR="00DD4385">
              <w:rPr>
                <w:rFonts w:asciiTheme="majorBidi" w:hAnsiTheme="majorBidi"/>
                <w:sz w:val="18"/>
                <w:szCs w:val="18"/>
              </w:rPr>
              <w:t>,</w:t>
            </w:r>
            <w:r w:rsidRPr="00DF5553">
              <w:rPr>
                <w:rFonts w:asciiTheme="majorBidi" w:hAnsiTheme="majorBidi"/>
                <w:sz w:val="18"/>
                <w:szCs w:val="18"/>
              </w:rPr>
              <w:t>0%</w:t>
            </w:r>
          </w:p>
        </w:tc>
        <w:tc>
          <w:tcPr>
            <w:tcW w:w="512" w:type="pct"/>
            <w:tcBorders>
              <w:top w:val="single" w:sz="4" w:space="0" w:color="auto"/>
              <w:left w:val="single" w:sz="4" w:space="0" w:color="auto"/>
              <w:bottom w:val="single" w:sz="4" w:space="0" w:color="auto"/>
              <w:right w:val="single" w:sz="4" w:space="0" w:color="auto"/>
            </w:tcBorders>
            <w:vAlign w:val="center"/>
            <w:hideMark/>
          </w:tcPr>
          <w:p w:rsidR="00DF5553" w:rsidRPr="00DF5553" w:rsidRDefault="00573690" w:rsidP="00DF5553">
            <w:pPr>
              <w:autoSpaceDE w:val="0"/>
              <w:autoSpaceDN w:val="0"/>
              <w:adjustRightInd w:val="0"/>
              <w:spacing w:after="0" w:line="240" w:lineRule="auto"/>
              <w:ind w:left="60" w:right="60"/>
              <w:rPr>
                <w:rFonts w:asciiTheme="majorBidi" w:hAnsiTheme="majorBidi"/>
                <w:sz w:val="18"/>
                <w:szCs w:val="18"/>
              </w:rPr>
            </w:pPr>
            <w:r>
              <w:rPr>
                <w:rFonts w:asciiTheme="majorBidi" w:hAnsiTheme="majorBidi"/>
                <w:sz w:val="18"/>
                <w:szCs w:val="18"/>
              </w:rPr>
              <w:t>100</w:t>
            </w:r>
            <w:r w:rsidR="00DF5553" w:rsidRPr="00DF5553">
              <w:rPr>
                <w:rFonts w:asciiTheme="majorBidi" w:hAnsiTheme="majorBidi"/>
                <w:sz w:val="18"/>
                <w:szCs w:val="18"/>
              </w:rPr>
              <w:t>%</w:t>
            </w:r>
          </w:p>
        </w:tc>
      </w:tr>
      <w:tr w:rsidR="00DF5553" w:rsidRPr="00DF5553" w:rsidTr="00573690">
        <w:trPr>
          <w:trHeight w:val="20"/>
        </w:trPr>
        <w:tc>
          <w:tcPr>
            <w:tcW w:w="173" w:type="pct"/>
            <w:vMerge/>
            <w:tcBorders>
              <w:top w:val="single" w:sz="4" w:space="0" w:color="auto"/>
              <w:left w:val="single" w:sz="4" w:space="0" w:color="auto"/>
              <w:bottom w:val="single" w:sz="4" w:space="0" w:color="auto"/>
              <w:right w:val="single" w:sz="4" w:space="0" w:color="auto"/>
            </w:tcBorders>
            <w:vAlign w:val="center"/>
            <w:hideMark/>
          </w:tcPr>
          <w:p w:rsidR="00DF5553" w:rsidRPr="00DF5553" w:rsidRDefault="00DF5553" w:rsidP="00DF5553">
            <w:pPr>
              <w:spacing w:after="0" w:line="240" w:lineRule="auto"/>
              <w:rPr>
                <w:rFonts w:asciiTheme="majorBidi" w:hAnsiTheme="majorBidi"/>
                <w:sz w:val="18"/>
                <w:szCs w:val="18"/>
              </w:rPr>
            </w:pPr>
          </w:p>
        </w:tc>
        <w:tc>
          <w:tcPr>
            <w:tcW w:w="497" w:type="pct"/>
            <w:vMerge w:val="restart"/>
            <w:tcBorders>
              <w:top w:val="single" w:sz="4" w:space="0" w:color="auto"/>
              <w:left w:val="single" w:sz="4" w:space="0" w:color="auto"/>
              <w:bottom w:val="single" w:sz="4" w:space="0" w:color="auto"/>
              <w:right w:val="single" w:sz="4" w:space="0" w:color="auto"/>
            </w:tcBorders>
            <w:vAlign w:val="bottom"/>
            <w:hideMark/>
          </w:tcPr>
          <w:p w:rsidR="00DF5553" w:rsidRPr="00DF5553" w:rsidRDefault="004E5638" w:rsidP="00DF5553">
            <w:pPr>
              <w:autoSpaceDE w:val="0"/>
              <w:autoSpaceDN w:val="0"/>
              <w:adjustRightInd w:val="0"/>
              <w:spacing w:after="0" w:line="240" w:lineRule="auto"/>
              <w:ind w:left="60" w:right="60"/>
              <w:rPr>
                <w:rFonts w:asciiTheme="majorBidi" w:hAnsiTheme="majorBidi"/>
                <w:sz w:val="18"/>
                <w:szCs w:val="18"/>
              </w:rPr>
            </w:pPr>
            <w:r>
              <w:rPr>
                <w:rFonts w:asciiTheme="majorBidi" w:hAnsiTheme="majorBidi"/>
                <w:sz w:val="18"/>
                <w:szCs w:val="18"/>
              </w:rPr>
              <w:t>6 yaş- 12 yaş</w:t>
            </w:r>
          </w:p>
        </w:tc>
        <w:tc>
          <w:tcPr>
            <w:tcW w:w="541" w:type="pct"/>
            <w:tcBorders>
              <w:top w:val="single" w:sz="4" w:space="0" w:color="auto"/>
              <w:left w:val="single" w:sz="4" w:space="0" w:color="auto"/>
              <w:bottom w:val="single" w:sz="4" w:space="0" w:color="auto"/>
              <w:right w:val="single" w:sz="4" w:space="0" w:color="auto"/>
            </w:tcBorders>
            <w:vAlign w:val="center"/>
            <w:hideMark/>
          </w:tcPr>
          <w:p w:rsidR="00DF5553" w:rsidRPr="00DF5553" w:rsidRDefault="007C7916" w:rsidP="00DF5553">
            <w:pPr>
              <w:autoSpaceDE w:val="0"/>
              <w:autoSpaceDN w:val="0"/>
              <w:adjustRightInd w:val="0"/>
              <w:spacing w:after="0" w:line="240" w:lineRule="auto"/>
              <w:ind w:left="60" w:right="60"/>
              <w:rPr>
                <w:rFonts w:asciiTheme="majorBidi" w:hAnsiTheme="majorBidi"/>
                <w:sz w:val="18"/>
                <w:szCs w:val="18"/>
              </w:rPr>
            </w:pPr>
            <w:r>
              <w:rPr>
                <w:rFonts w:asciiTheme="majorBidi" w:hAnsiTheme="majorBidi"/>
                <w:sz w:val="18"/>
                <w:szCs w:val="18"/>
              </w:rPr>
              <w:t>Adet</w:t>
            </w:r>
          </w:p>
        </w:tc>
        <w:tc>
          <w:tcPr>
            <w:tcW w:w="344" w:type="pct"/>
            <w:tcBorders>
              <w:top w:val="single" w:sz="4" w:space="0" w:color="auto"/>
              <w:left w:val="single" w:sz="4" w:space="0" w:color="auto"/>
              <w:bottom w:val="single" w:sz="4" w:space="0" w:color="auto"/>
              <w:right w:val="single" w:sz="4" w:space="0" w:color="auto"/>
            </w:tcBorders>
            <w:vAlign w:val="center"/>
            <w:hideMark/>
          </w:tcPr>
          <w:p w:rsidR="00DF5553" w:rsidRPr="00DF5553" w:rsidRDefault="00DF5553" w:rsidP="00DF5553">
            <w:pPr>
              <w:autoSpaceDE w:val="0"/>
              <w:autoSpaceDN w:val="0"/>
              <w:adjustRightInd w:val="0"/>
              <w:spacing w:after="0" w:line="240" w:lineRule="auto"/>
              <w:ind w:left="60" w:right="60"/>
              <w:rPr>
                <w:rFonts w:asciiTheme="majorBidi" w:hAnsiTheme="majorBidi"/>
                <w:sz w:val="18"/>
                <w:szCs w:val="18"/>
              </w:rPr>
            </w:pPr>
            <w:r w:rsidRPr="00DF5553">
              <w:rPr>
                <w:rFonts w:asciiTheme="majorBidi" w:hAnsiTheme="majorBidi"/>
                <w:sz w:val="18"/>
                <w:szCs w:val="18"/>
              </w:rPr>
              <w:t>3</w:t>
            </w:r>
          </w:p>
        </w:tc>
        <w:tc>
          <w:tcPr>
            <w:tcW w:w="432" w:type="pct"/>
            <w:tcBorders>
              <w:top w:val="single" w:sz="4" w:space="0" w:color="auto"/>
              <w:left w:val="single" w:sz="4" w:space="0" w:color="auto"/>
              <w:bottom w:val="single" w:sz="4" w:space="0" w:color="auto"/>
              <w:right w:val="single" w:sz="4" w:space="0" w:color="auto"/>
            </w:tcBorders>
            <w:vAlign w:val="center"/>
            <w:hideMark/>
          </w:tcPr>
          <w:p w:rsidR="00DF5553" w:rsidRPr="00DF5553" w:rsidRDefault="00DF5553" w:rsidP="00DF5553">
            <w:pPr>
              <w:autoSpaceDE w:val="0"/>
              <w:autoSpaceDN w:val="0"/>
              <w:adjustRightInd w:val="0"/>
              <w:spacing w:after="0" w:line="240" w:lineRule="auto"/>
              <w:ind w:left="60" w:right="60"/>
              <w:rPr>
                <w:rFonts w:asciiTheme="majorBidi" w:hAnsiTheme="majorBidi"/>
                <w:sz w:val="18"/>
                <w:szCs w:val="18"/>
              </w:rPr>
            </w:pPr>
            <w:r w:rsidRPr="00DF5553">
              <w:rPr>
                <w:rFonts w:asciiTheme="majorBidi" w:hAnsiTheme="majorBidi"/>
                <w:sz w:val="18"/>
                <w:szCs w:val="18"/>
              </w:rPr>
              <w:t>14</w:t>
            </w:r>
          </w:p>
        </w:tc>
        <w:tc>
          <w:tcPr>
            <w:tcW w:w="431" w:type="pct"/>
            <w:tcBorders>
              <w:top w:val="single" w:sz="4" w:space="0" w:color="auto"/>
              <w:left w:val="single" w:sz="4" w:space="0" w:color="auto"/>
              <w:bottom w:val="single" w:sz="4" w:space="0" w:color="auto"/>
              <w:right w:val="single" w:sz="4" w:space="0" w:color="auto"/>
            </w:tcBorders>
            <w:vAlign w:val="center"/>
            <w:hideMark/>
          </w:tcPr>
          <w:p w:rsidR="00DF5553" w:rsidRPr="00DF5553" w:rsidRDefault="00DF5553" w:rsidP="00DF5553">
            <w:pPr>
              <w:autoSpaceDE w:val="0"/>
              <w:autoSpaceDN w:val="0"/>
              <w:adjustRightInd w:val="0"/>
              <w:spacing w:after="0" w:line="240" w:lineRule="auto"/>
              <w:ind w:left="60" w:right="60"/>
              <w:rPr>
                <w:rFonts w:asciiTheme="majorBidi" w:hAnsiTheme="majorBidi"/>
                <w:sz w:val="18"/>
                <w:szCs w:val="18"/>
              </w:rPr>
            </w:pPr>
            <w:r w:rsidRPr="00DF5553">
              <w:rPr>
                <w:rFonts w:asciiTheme="majorBidi" w:hAnsiTheme="majorBidi"/>
                <w:sz w:val="18"/>
                <w:szCs w:val="18"/>
              </w:rPr>
              <w:t>9</w:t>
            </w:r>
          </w:p>
        </w:tc>
        <w:tc>
          <w:tcPr>
            <w:tcW w:w="518" w:type="pct"/>
            <w:tcBorders>
              <w:top w:val="single" w:sz="4" w:space="0" w:color="auto"/>
              <w:left w:val="single" w:sz="4" w:space="0" w:color="auto"/>
              <w:bottom w:val="single" w:sz="4" w:space="0" w:color="auto"/>
              <w:right w:val="single" w:sz="4" w:space="0" w:color="auto"/>
            </w:tcBorders>
            <w:vAlign w:val="center"/>
            <w:hideMark/>
          </w:tcPr>
          <w:p w:rsidR="00DF5553" w:rsidRPr="00DF5553" w:rsidRDefault="00DF5553" w:rsidP="00DF5553">
            <w:pPr>
              <w:autoSpaceDE w:val="0"/>
              <w:autoSpaceDN w:val="0"/>
              <w:adjustRightInd w:val="0"/>
              <w:spacing w:after="0" w:line="240" w:lineRule="auto"/>
              <w:ind w:left="60" w:right="60"/>
              <w:rPr>
                <w:rFonts w:asciiTheme="majorBidi" w:hAnsiTheme="majorBidi"/>
                <w:sz w:val="18"/>
                <w:szCs w:val="18"/>
              </w:rPr>
            </w:pPr>
            <w:r w:rsidRPr="00DF5553">
              <w:rPr>
                <w:rFonts w:asciiTheme="majorBidi" w:hAnsiTheme="majorBidi"/>
                <w:sz w:val="18"/>
                <w:szCs w:val="18"/>
              </w:rPr>
              <w:t>12</w:t>
            </w:r>
          </w:p>
        </w:tc>
        <w:tc>
          <w:tcPr>
            <w:tcW w:w="432" w:type="pct"/>
            <w:tcBorders>
              <w:top w:val="single" w:sz="4" w:space="0" w:color="auto"/>
              <w:left w:val="single" w:sz="4" w:space="0" w:color="auto"/>
              <w:bottom w:val="single" w:sz="4" w:space="0" w:color="auto"/>
              <w:right w:val="single" w:sz="4" w:space="0" w:color="auto"/>
            </w:tcBorders>
            <w:vAlign w:val="center"/>
            <w:hideMark/>
          </w:tcPr>
          <w:p w:rsidR="00DF5553" w:rsidRPr="00DF5553" w:rsidRDefault="00DF5553" w:rsidP="00DF5553">
            <w:pPr>
              <w:autoSpaceDE w:val="0"/>
              <w:autoSpaceDN w:val="0"/>
              <w:adjustRightInd w:val="0"/>
              <w:spacing w:after="0" w:line="240" w:lineRule="auto"/>
              <w:ind w:left="60" w:right="60"/>
              <w:rPr>
                <w:rFonts w:asciiTheme="majorBidi" w:hAnsiTheme="majorBidi"/>
                <w:sz w:val="18"/>
                <w:szCs w:val="18"/>
              </w:rPr>
            </w:pPr>
            <w:r w:rsidRPr="00DF5553">
              <w:rPr>
                <w:rFonts w:asciiTheme="majorBidi" w:hAnsiTheme="majorBidi"/>
                <w:sz w:val="18"/>
                <w:szCs w:val="18"/>
              </w:rPr>
              <w:t>9</w:t>
            </w:r>
          </w:p>
        </w:tc>
        <w:tc>
          <w:tcPr>
            <w:tcW w:w="344" w:type="pct"/>
            <w:tcBorders>
              <w:top w:val="single" w:sz="4" w:space="0" w:color="auto"/>
              <w:left w:val="single" w:sz="4" w:space="0" w:color="auto"/>
              <w:bottom w:val="single" w:sz="4" w:space="0" w:color="auto"/>
              <w:right w:val="single" w:sz="4" w:space="0" w:color="auto"/>
            </w:tcBorders>
            <w:vAlign w:val="center"/>
            <w:hideMark/>
          </w:tcPr>
          <w:p w:rsidR="00DF5553" w:rsidRPr="00DF5553" w:rsidRDefault="00DF5553" w:rsidP="00DF5553">
            <w:pPr>
              <w:autoSpaceDE w:val="0"/>
              <w:autoSpaceDN w:val="0"/>
              <w:adjustRightInd w:val="0"/>
              <w:spacing w:after="0" w:line="240" w:lineRule="auto"/>
              <w:ind w:left="60" w:right="60"/>
              <w:rPr>
                <w:rFonts w:asciiTheme="majorBidi" w:hAnsiTheme="majorBidi"/>
                <w:sz w:val="18"/>
                <w:szCs w:val="18"/>
              </w:rPr>
            </w:pPr>
            <w:r w:rsidRPr="00DF5553">
              <w:rPr>
                <w:rFonts w:asciiTheme="majorBidi" w:hAnsiTheme="majorBidi"/>
                <w:sz w:val="18"/>
                <w:szCs w:val="18"/>
              </w:rPr>
              <w:t>2</w:t>
            </w:r>
          </w:p>
        </w:tc>
        <w:tc>
          <w:tcPr>
            <w:tcW w:w="365" w:type="pct"/>
            <w:tcBorders>
              <w:top w:val="single" w:sz="4" w:space="0" w:color="auto"/>
              <w:left w:val="single" w:sz="4" w:space="0" w:color="auto"/>
              <w:bottom w:val="single" w:sz="4" w:space="0" w:color="auto"/>
              <w:right w:val="single" w:sz="4" w:space="0" w:color="auto"/>
            </w:tcBorders>
            <w:vAlign w:val="center"/>
            <w:hideMark/>
          </w:tcPr>
          <w:p w:rsidR="00DF5553" w:rsidRPr="00DF5553" w:rsidRDefault="00DF5553" w:rsidP="00DF5553">
            <w:pPr>
              <w:autoSpaceDE w:val="0"/>
              <w:autoSpaceDN w:val="0"/>
              <w:adjustRightInd w:val="0"/>
              <w:spacing w:after="0" w:line="240" w:lineRule="auto"/>
              <w:ind w:left="60" w:right="60"/>
              <w:rPr>
                <w:rFonts w:asciiTheme="majorBidi" w:hAnsiTheme="majorBidi"/>
                <w:sz w:val="18"/>
                <w:szCs w:val="18"/>
              </w:rPr>
            </w:pPr>
            <w:r w:rsidRPr="00DF5553">
              <w:rPr>
                <w:rFonts w:asciiTheme="majorBidi" w:hAnsiTheme="majorBidi"/>
                <w:sz w:val="18"/>
                <w:szCs w:val="18"/>
              </w:rPr>
              <w:t>0</w:t>
            </w:r>
          </w:p>
        </w:tc>
        <w:tc>
          <w:tcPr>
            <w:tcW w:w="411" w:type="pct"/>
            <w:tcBorders>
              <w:top w:val="single" w:sz="4" w:space="0" w:color="auto"/>
              <w:left w:val="single" w:sz="4" w:space="0" w:color="auto"/>
              <w:bottom w:val="single" w:sz="4" w:space="0" w:color="auto"/>
              <w:right w:val="single" w:sz="4" w:space="0" w:color="auto"/>
            </w:tcBorders>
            <w:vAlign w:val="center"/>
            <w:hideMark/>
          </w:tcPr>
          <w:p w:rsidR="00DF5553" w:rsidRPr="00DF5553" w:rsidRDefault="00DF5553" w:rsidP="00DF5553">
            <w:pPr>
              <w:autoSpaceDE w:val="0"/>
              <w:autoSpaceDN w:val="0"/>
              <w:adjustRightInd w:val="0"/>
              <w:spacing w:after="0" w:line="240" w:lineRule="auto"/>
              <w:ind w:left="60" w:right="60"/>
              <w:rPr>
                <w:rFonts w:asciiTheme="majorBidi" w:hAnsiTheme="majorBidi"/>
                <w:sz w:val="18"/>
                <w:szCs w:val="18"/>
              </w:rPr>
            </w:pPr>
            <w:r w:rsidRPr="00DF5553">
              <w:rPr>
                <w:rFonts w:asciiTheme="majorBidi" w:hAnsiTheme="majorBidi"/>
                <w:sz w:val="18"/>
                <w:szCs w:val="18"/>
              </w:rPr>
              <w:t>21</w:t>
            </w:r>
          </w:p>
        </w:tc>
        <w:tc>
          <w:tcPr>
            <w:tcW w:w="512" w:type="pct"/>
            <w:tcBorders>
              <w:top w:val="single" w:sz="4" w:space="0" w:color="auto"/>
              <w:left w:val="single" w:sz="4" w:space="0" w:color="auto"/>
              <w:bottom w:val="single" w:sz="4" w:space="0" w:color="auto"/>
              <w:right w:val="single" w:sz="4" w:space="0" w:color="auto"/>
            </w:tcBorders>
            <w:vAlign w:val="center"/>
            <w:hideMark/>
          </w:tcPr>
          <w:p w:rsidR="00DF5553" w:rsidRPr="00DF5553" w:rsidRDefault="00DF5553" w:rsidP="00DF5553">
            <w:pPr>
              <w:autoSpaceDE w:val="0"/>
              <w:autoSpaceDN w:val="0"/>
              <w:adjustRightInd w:val="0"/>
              <w:spacing w:after="0" w:line="240" w:lineRule="auto"/>
              <w:ind w:left="60" w:right="60"/>
              <w:rPr>
                <w:rFonts w:asciiTheme="majorBidi" w:hAnsiTheme="majorBidi"/>
                <w:sz w:val="18"/>
                <w:szCs w:val="18"/>
              </w:rPr>
            </w:pPr>
            <w:r w:rsidRPr="00DF5553">
              <w:rPr>
                <w:rFonts w:asciiTheme="majorBidi" w:hAnsiTheme="majorBidi"/>
                <w:sz w:val="18"/>
                <w:szCs w:val="18"/>
              </w:rPr>
              <w:t>70</w:t>
            </w:r>
          </w:p>
        </w:tc>
      </w:tr>
      <w:tr w:rsidR="00DF5553" w:rsidRPr="00DF5553" w:rsidTr="00573690">
        <w:trPr>
          <w:trHeight w:val="20"/>
        </w:trPr>
        <w:tc>
          <w:tcPr>
            <w:tcW w:w="173" w:type="pct"/>
            <w:vMerge/>
            <w:tcBorders>
              <w:top w:val="single" w:sz="4" w:space="0" w:color="auto"/>
              <w:left w:val="single" w:sz="4" w:space="0" w:color="auto"/>
              <w:bottom w:val="single" w:sz="4" w:space="0" w:color="auto"/>
              <w:right w:val="single" w:sz="4" w:space="0" w:color="auto"/>
            </w:tcBorders>
            <w:vAlign w:val="center"/>
            <w:hideMark/>
          </w:tcPr>
          <w:p w:rsidR="00DF5553" w:rsidRPr="00DF5553" w:rsidRDefault="00DF5553" w:rsidP="00DF5553">
            <w:pPr>
              <w:spacing w:after="0" w:line="240" w:lineRule="auto"/>
              <w:rPr>
                <w:rFonts w:asciiTheme="majorBidi" w:hAnsiTheme="majorBidi"/>
                <w:sz w:val="18"/>
                <w:szCs w:val="18"/>
              </w:rPr>
            </w:pPr>
          </w:p>
        </w:tc>
        <w:tc>
          <w:tcPr>
            <w:tcW w:w="497" w:type="pct"/>
            <w:vMerge/>
            <w:tcBorders>
              <w:top w:val="single" w:sz="4" w:space="0" w:color="auto"/>
              <w:left w:val="single" w:sz="4" w:space="0" w:color="auto"/>
              <w:bottom w:val="single" w:sz="4" w:space="0" w:color="auto"/>
              <w:right w:val="single" w:sz="4" w:space="0" w:color="auto"/>
            </w:tcBorders>
            <w:vAlign w:val="bottom"/>
            <w:hideMark/>
          </w:tcPr>
          <w:p w:rsidR="00DF5553" w:rsidRPr="00DF5553" w:rsidRDefault="00DF5553" w:rsidP="00573690">
            <w:pPr>
              <w:spacing w:after="0" w:line="240" w:lineRule="auto"/>
              <w:rPr>
                <w:rFonts w:asciiTheme="majorBidi" w:hAnsiTheme="majorBidi"/>
                <w:sz w:val="18"/>
                <w:szCs w:val="18"/>
              </w:rPr>
            </w:pPr>
          </w:p>
        </w:tc>
        <w:tc>
          <w:tcPr>
            <w:tcW w:w="541" w:type="pct"/>
            <w:tcBorders>
              <w:top w:val="single" w:sz="4" w:space="0" w:color="auto"/>
              <w:left w:val="single" w:sz="4" w:space="0" w:color="auto"/>
              <w:bottom w:val="single" w:sz="4" w:space="0" w:color="auto"/>
              <w:right w:val="single" w:sz="4" w:space="0" w:color="auto"/>
            </w:tcBorders>
            <w:vAlign w:val="center"/>
            <w:hideMark/>
          </w:tcPr>
          <w:p w:rsidR="00DF5553" w:rsidRPr="00DF5553" w:rsidRDefault="005B210A" w:rsidP="00DF5553">
            <w:pPr>
              <w:autoSpaceDE w:val="0"/>
              <w:autoSpaceDN w:val="0"/>
              <w:adjustRightInd w:val="0"/>
              <w:spacing w:after="0" w:line="240" w:lineRule="auto"/>
              <w:ind w:left="60" w:right="60"/>
              <w:rPr>
                <w:rFonts w:asciiTheme="majorBidi" w:hAnsiTheme="majorBidi"/>
                <w:sz w:val="18"/>
                <w:szCs w:val="18"/>
              </w:rPr>
            </w:pPr>
            <w:r>
              <w:rPr>
                <w:rFonts w:asciiTheme="majorBidi" w:hAnsiTheme="majorBidi"/>
                <w:sz w:val="18"/>
                <w:szCs w:val="18"/>
              </w:rPr>
              <w:t>Yüzde</w:t>
            </w:r>
          </w:p>
        </w:tc>
        <w:tc>
          <w:tcPr>
            <w:tcW w:w="344" w:type="pct"/>
            <w:tcBorders>
              <w:top w:val="single" w:sz="4" w:space="0" w:color="auto"/>
              <w:left w:val="single" w:sz="4" w:space="0" w:color="auto"/>
              <w:bottom w:val="single" w:sz="4" w:space="0" w:color="auto"/>
              <w:right w:val="single" w:sz="4" w:space="0" w:color="auto"/>
            </w:tcBorders>
            <w:vAlign w:val="center"/>
            <w:hideMark/>
          </w:tcPr>
          <w:p w:rsidR="00DF5553" w:rsidRPr="00DF5553" w:rsidRDefault="00DF5553" w:rsidP="00DF5553">
            <w:pPr>
              <w:autoSpaceDE w:val="0"/>
              <w:autoSpaceDN w:val="0"/>
              <w:adjustRightInd w:val="0"/>
              <w:spacing w:after="0" w:line="240" w:lineRule="auto"/>
              <w:ind w:left="60" w:right="60"/>
              <w:rPr>
                <w:rFonts w:asciiTheme="majorBidi" w:hAnsiTheme="majorBidi"/>
                <w:sz w:val="18"/>
                <w:szCs w:val="18"/>
              </w:rPr>
            </w:pPr>
            <w:r w:rsidRPr="00DF5553">
              <w:rPr>
                <w:rFonts w:asciiTheme="majorBidi" w:hAnsiTheme="majorBidi"/>
                <w:sz w:val="18"/>
                <w:szCs w:val="18"/>
              </w:rPr>
              <w:t>4</w:t>
            </w:r>
            <w:r w:rsidR="00DD4385">
              <w:rPr>
                <w:rFonts w:asciiTheme="majorBidi" w:hAnsiTheme="majorBidi"/>
                <w:sz w:val="18"/>
                <w:szCs w:val="18"/>
              </w:rPr>
              <w:t>,</w:t>
            </w:r>
            <w:r w:rsidRPr="00DF5553">
              <w:rPr>
                <w:rFonts w:asciiTheme="majorBidi" w:hAnsiTheme="majorBidi"/>
                <w:sz w:val="18"/>
                <w:szCs w:val="18"/>
              </w:rPr>
              <w:t>3%</w:t>
            </w:r>
          </w:p>
        </w:tc>
        <w:tc>
          <w:tcPr>
            <w:tcW w:w="432" w:type="pct"/>
            <w:tcBorders>
              <w:top w:val="single" w:sz="4" w:space="0" w:color="auto"/>
              <w:left w:val="single" w:sz="4" w:space="0" w:color="auto"/>
              <w:bottom w:val="single" w:sz="4" w:space="0" w:color="auto"/>
              <w:right w:val="single" w:sz="4" w:space="0" w:color="auto"/>
            </w:tcBorders>
            <w:vAlign w:val="center"/>
            <w:hideMark/>
          </w:tcPr>
          <w:p w:rsidR="00DF5553" w:rsidRPr="00DF5553" w:rsidRDefault="00DF5553" w:rsidP="00DF5553">
            <w:pPr>
              <w:autoSpaceDE w:val="0"/>
              <w:autoSpaceDN w:val="0"/>
              <w:adjustRightInd w:val="0"/>
              <w:spacing w:after="0" w:line="240" w:lineRule="auto"/>
              <w:ind w:left="60" w:right="60"/>
              <w:rPr>
                <w:rFonts w:asciiTheme="majorBidi" w:hAnsiTheme="majorBidi"/>
                <w:sz w:val="18"/>
                <w:szCs w:val="18"/>
              </w:rPr>
            </w:pPr>
            <w:r w:rsidRPr="00DF5553">
              <w:rPr>
                <w:rFonts w:asciiTheme="majorBidi" w:hAnsiTheme="majorBidi"/>
                <w:sz w:val="18"/>
                <w:szCs w:val="18"/>
              </w:rPr>
              <w:t>20</w:t>
            </w:r>
            <w:r w:rsidR="00DD4385">
              <w:rPr>
                <w:rFonts w:asciiTheme="majorBidi" w:hAnsiTheme="majorBidi"/>
                <w:sz w:val="18"/>
                <w:szCs w:val="18"/>
              </w:rPr>
              <w:t>,</w:t>
            </w:r>
            <w:r w:rsidRPr="00DF5553">
              <w:rPr>
                <w:rFonts w:asciiTheme="majorBidi" w:hAnsiTheme="majorBidi"/>
                <w:sz w:val="18"/>
                <w:szCs w:val="18"/>
              </w:rPr>
              <w:t>0%</w:t>
            </w:r>
          </w:p>
        </w:tc>
        <w:tc>
          <w:tcPr>
            <w:tcW w:w="431" w:type="pct"/>
            <w:tcBorders>
              <w:top w:val="single" w:sz="4" w:space="0" w:color="auto"/>
              <w:left w:val="single" w:sz="4" w:space="0" w:color="auto"/>
              <w:bottom w:val="single" w:sz="4" w:space="0" w:color="auto"/>
              <w:right w:val="single" w:sz="4" w:space="0" w:color="auto"/>
            </w:tcBorders>
            <w:vAlign w:val="center"/>
            <w:hideMark/>
          </w:tcPr>
          <w:p w:rsidR="00DF5553" w:rsidRPr="00DF5553" w:rsidRDefault="00DF5553" w:rsidP="00DF5553">
            <w:pPr>
              <w:autoSpaceDE w:val="0"/>
              <w:autoSpaceDN w:val="0"/>
              <w:adjustRightInd w:val="0"/>
              <w:spacing w:after="0" w:line="240" w:lineRule="auto"/>
              <w:ind w:left="60" w:right="60"/>
              <w:rPr>
                <w:rFonts w:asciiTheme="majorBidi" w:hAnsiTheme="majorBidi"/>
                <w:sz w:val="18"/>
                <w:szCs w:val="18"/>
              </w:rPr>
            </w:pPr>
            <w:r w:rsidRPr="00DF5553">
              <w:rPr>
                <w:rFonts w:asciiTheme="majorBidi" w:hAnsiTheme="majorBidi"/>
                <w:sz w:val="18"/>
                <w:szCs w:val="18"/>
              </w:rPr>
              <w:t>12</w:t>
            </w:r>
            <w:r w:rsidR="00DD4385">
              <w:rPr>
                <w:rFonts w:asciiTheme="majorBidi" w:hAnsiTheme="majorBidi"/>
                <w:sz w:val="18"/>
                <w:szCs w:val="18"/>
              </w:rPr>
              <w:t>,</w:t>
            </w:r>
            <w:r w:rsidRPr="00DF5553">
              <w:rPr>
                <w:rFonts w:asciiTheme="majorBidi" w:hAnsiTheme="majorBidi"/>
                <w:sz w:val="18"/>
                <w:szCs w:val="18"/>
              </w:rPr>
              <w:t>9%</w:t>
            </w:r>
          </w:p>
        </w:tc>
        <w:tc>
          <w:tcPr>
            <w:tcW w:w="518" w:type="pct"/>
            <w:tcBorders>
              <w:top w:val="single" w:sz="4" w:space="0" w:color="auto"/>
              <w:left w:val="single" w:sz="4" w:space="0" w:color="auto"/>
              <w:bottom w:val="single" w:sz="4" w:space="0" w:color="auto"/>
              <w:right w:val="single" w:sz="4" w:space="0" w:color="auto"/>
            </w:tcBorders>
            <w:vAlign w:val="center"/>
            <w:hideMark/>
          </w:tcPr>
          <w:p w:rsidR="00DF5553" w:rsidRPr="00DF5553" w:rsidRDefault="00DF5553" w:rsidP="00DF5553">
            <w:pPr>
              <w:autoSpaceDE w:val="0"/>
              <w:autoSpaceDN w:val="0"/>
              <w:adjustRightInd w:val="0"/>
              <w:spacing w:after="0" w:line="240" w:lineRule="auto"/>
              <w:ind w:left="60" w:right="60"/>
              <w:rPr>
                <w:rFonts w:asciiTheme="majorBidi" w:hAnsiTheme="majorBidi"/>
                <w:sz w:val="18"/>
                <w:szCs w:val="18"/>
              </w:rPr>
            </w:pPr>
            <w:r w:rsidRPr="00DF5553">
              <w:rPr>
                <w:rFonts w:asciiTheme="majorBidi" w:hAnsiTheme="majorBidi"/>
                <w:sz w:val="18"/>
                <w:szCs w:val="18"/>
              </w:rPr>
              <w:t>17</w:t>
            </w:r>
            <w:r w:rsidR="00DD4385">
              <w:rPr>
                <w:rFonts w:asciiTheme="majorBidi" w:hAnsiTheme="majorBidi"/>
                <w:sz w:val="18"/>
                <w:szCs w:val="18"/>
              </w:rPr>
              <w:t>,</w:t>
            </w:r>
            <w:r w:rsidRPr="00DF5553">
              <w:rPr>
                <w:rFonts w:asciiTheme="majorBidi" w:hAnsiTheme="majorBidi"/>
                <w:sz w:val="18"/>
                <w:szCs w:val="18"/>
              </w:rPr>
              <w:t>1%</w:t>
            </w:r>
          </w:p>
        </w:tc>
        <w:tc>
          <w:tcPr>
            <w:tcW w:w="432" w:type="pct"/>
            <w:tcBorders>
              <w:top w:val="single" w:sz="4" w:space="0" w:color="auto"/>
              <w:left w:val="single" w:sz="4" w:space="0" w:color="auto"/>
              <w:bottom w:val="single" w:sz="4" w:space="0" w:color="auto"/>
              <w:right w:val="single" w:sz="4" w:space="0" w:color="auto"/>
            </w:tcBorders>
            <w:vAlign w:val="center"/>
            <w:hideMark/>
          </w:tcPr>
          <w:p w:rsidR="00DF5553" w:rsidRPr="00DF5553" w:rsidRDefault="00DF5553" w:rsidP="00DF5553">
            <w:pPr>
              <w:autoSpaceDE w:val="0"/>
              <w:autoSpaceDN w:val="0"/>
              <w:adjustRightInd w:val="0"/>
              <w:spacing w:after="0" w:line="240" w:lineRule="auto"/>
              <w:ind w:left="60" w:right="60"/>
              <w:rPr>
                <w:rFonts w:asciiTheme="majorBidi" w:hAnsiTheme="majorBidi"/>
                <w:sz w:val="18"/>
                <w:szCs w:val="18"/>
              </w:rPr>
            </w:pPr>
            <w:r w:rsidRPr="00DF5553">
              <w:rPr>
                <w:rFonts w:asciiTheme="majorBidi" w:hAnsiTheme="majorBidi"/>
                <w:sz w:val="18"/>
                <w:szCs w:val="18"/>
              </w:rPr>
              <w:t>12</w:t>
            </w:r>
            <w:r w:rsidR="00DD4385">
              <w:rPr>
                <w:rFonts w:asciiTheme="majorBidi" w:hAnsiTheme="majorBidi"/>
                <w:sz w:val="18"/>
                <w:szCs w:val="18"/>
              </w:rPr>
              <w:t>,</w:t>
            </w:r>
            <w:r w:rsidRPr="00DF5553">
              <w:rPr>
                <w:rFonts w:asciiTheme="majorBidi" w:hAnsiTheme="majorBidi"/>
                <w:sz w:val="18"/>
                <w:szCs w:val="18"/>
              </w:rPr>
              <w:t>9%</w:t>
            </w:r>
          </w:p>
        </w:tc>
        <w:tc>
          <w:tcPr>
            <w:tcW w:w="344" w:type="pct"/>
            <w:tcBorders>
              <w:top w:val="single" w:sz="4" w:space="0" w:color="auto"/>
              <w:left w:val="single" w:sz="4" w:space="0" w:color="auto"/>
              <w:bottom w:val="single" w:sz="4" w:space="0" w:color="auto"/>
              <w:right w:val="single" w:sz="4" w:space="0" w:color="auto"/>
            </w:tcBorders>
            <w:vAlign w:val="center"/>
            <w:hideMark/>
          </w:tcPr>
          <w:p w:rsidR="00DF5553" w:rsidRPr="00DF5553" w:rsidRDefault="00DF5553" w:rsidP="00DF5553">
            <w:pPr>
              <w:autoSpaceDE w:val="0"/>
              <w:autoSpaceDN w:val="0"/>
              <w:adjustRightInd w:val="0"/>
              <w:spacing w:after="0" w:line="240" w:lineRule="auto"/>
              <w:ind w:left="60" w:right="60"/>
              <w:rPr>
                <w:rFonts w:asciiTheme="majorBidi" w:hAnsiTheme="majorBidi"/>
                <w:sz w:val="18"/>
                <w:szCs w:val="18"/>
              </w:rPr>
            </w:pPr>
            <w:r w:rsidRPr="00DF5553">
              <w:rPr>
                <w:rFonts w:asciiTheme="majorBidi" w:hAnsiTheme="majorBidi"/>
                <w:sz w:val="18"/>
                <w:szCs w:val="18"/>
              </w:rPr>
              <w:t>2</w:t>
            </w:r>
            <w:r w:rsidR="00DD4385">
              <w:rPr>
                <w:rFonts w:asciiTheme="majorBidi" w:hAnsiTheme="majorBidi"/>
                <w:sz w:val="18"/>
                <w:szCs w:val="18"/>
              </w:rPr>
              <w:t>,</w:t>
            </w:r>
            <w:r w:rsidRPr="00DF5553">
              <w:rPr>
                <w:rFonts w:asciiTheme="majorBidi" w:hAnsiTheme="majorBidi"/>
                <w:sz w:val="18"/>
                <w:szCs w:val="18"/>
              </w:rPr>
              <w:t>9%</w:t>
            </w:r>
          </w:p>
        </w:tc>
        <w:tc>
          <w:tcPr>
            <w:tcW w:w="365" w:type="pct"/>
            <w:tcBorders>
              <w:top w:val="single" w:sz="4" w:space="0" w:color="auto"/>
              <w:left w:val="single" w:sz="4" w:space="0" w:color="auto"/>
              <w:bottom w:val="single" w:sz="4" w:space="0" w:color="auto"/>
              <w:right w:val="single" w:sz="4" w:space="0" w:color="auto"/>
            </w:tcBorders>
            <w:vAlign w:val="center"/>
            <w:hideMark/>
          </w:tcPr>
          <w:p w:rsidR="00DF5553" w:rsidRPr="00DF5553" w:rsidRDefault="00DF5553" w:rsidP="00DF5553">
            <w:pPr>
              <w:autoSpaceDE w:val="0"/>
              <w:autoSpaceDN w:val="0"/>
              <w:adjustRightInd w:val="0"/>
              <w:spacing w:after="0" w:line="240" w:lineRule="auto"/>
              <w:ind w:left="60" w:right="60"/>
              <w:rPr>
                <w:rFonts w:asciiTheme="majorBidi" w:hAnsiTheme="majorBidi"/>
                <w:sz w:val="18"/>
                <w:szCs w:val="18"/>
              </w:rPr>
            </w:pPr>
            <w:r w:rsidRPr="00DF5553">
              <w:rPr>
                <w:rFonts w:asciiTheme="majorBidi" w:hAnsiTheme="majorBidi"/>
                <w:sz w:val="18"/>
                <w:szCs w:val="18"/>
              </w:rPr>
              <w:t>0</w:t>
            </w:r>
            <w:r w:rsidR="00DD4385">
              <w:rPr>
                <w:rFonts w:asciiTheme="majorBidi" w:hAnsiTheme="majorBidi"/>
                <w:sz w:val="18"/>
                <w:szCs w:val="18"/>
              </w:rPr>
              <w:t>,</w:t>
            </w:r>
            <w:r w:rsidRPr="00DF5553">
              <w:rPr>
                <w:rFonts w:asciiTheme="majorBidi" w:hAnsiTheme="majorBidi"/>
                <w:sz w:val="18"/>
                <w:szCs w:val="18"/>
              </w:rPr>
              <w:t>0%</w:t>
            </w:r>
          </w:p>
        </w:tc>
        <w:tc>
          <w:tcPr>
            <w:tcW w:w="411" w:type="pct"/>
            <w:tcBorders>
              <w:top w:val="single" w:sz="4" w:space="0" w:color="auto"/>
              <w:left w:val="single" w:sz="4" w:space="0" w:color="auto"/>
              <w:bottom w:val="single" w:sz="4" w:space="0" w:color="auto"/>
              <w:right w:val="single" w:sz="4" w:space="0" w:color="auto"/>
            </w:tcBorders>
            <w:vAlign w:val="center"/>
            <w:hideMark/>
          </w:tcPr>
          <w:p w:rsidR="00DF5553" w:rsidRPr="00DF5553" w:rsidRDefault="00DF5553" w:rsidP="00DF5553">
            <w:pPr>
              <w:autoSpaceDE w:val="0"/>
              <w:autoSpaceDN w:val="0"/>
              <w:adjustRightInd w:val="0"/>
              <w:spacing w:after="0" w:line="240" w:lineRule="auto"/>
              <w:ind w:left="60" w:right="60"/>
              <w:rPr>
                <w:rFonts w:asciiTheme="majorBidi" w:hAnsiTheme="majorBidi"/>
                <w:sz w:val="18"/>
                <w:szCs w:val="18"/>
              </w:rPr>
            </w:pPr>
            <w:r w:rsidRPr="00DF5553">
              <w:rPr>
                <w:rFonts w:asciiTheme="majorBidi" w:hAnsiTheme="majorBidi"/>
                <w:sz w:val="18"/>
                <w:szCs w:val="18"/>
              </w:rPr>
              <w:t>30</w:t>
            </w:r>
            <w:r w:rsidR="00DD4385">
              <w:rPr>
                <w:rFonts w:asciiTheme="majorBidi" w:hAnsiTheme="majorBidi"/>
                <w:sz w:val="18"/>
                <w:szCs w:val="18"/>
              </w:rPr>
              <w:t>,</w:t>
            </w:r>
            <w:r w:rsidRPr="00DF5553">
              <w:rPr>
                <w:rFonts w:asciiTheme="majorBidi" w:hAnsiTheme="majorBidi"/>
                <w:sz w:val="18"/>
                <w:szCs w:val="18"/>
              </w:rPr>
              <w:t>0%</w:t>
            </w:r>
          </w:p>
        </w:tc>
        <w:tc>
          <w:tcPr>
            <w:tcW w:w="512" w:type="pct"/>
            <w:tcBorders>
              <w:top w:val="single" w:sz="4" w:space="0" w:color="auto"/>
              <w:left w:val="single" w:sz="4" w:space="0" w:color="auto"/>
              <w:bottom w:val="single" w:sz="4" w:space="0" w:color="auto"/>
              <w:right w:val="single" w:sz="4" w:space="0" w:color="auto"/>
            </w:tcBorders>
            <w:vAlign w:val="center"/>
            <w:hideMark/>
          </w:tcPr>
          <w:p w:rsidR="00DF5553" w:rsidRPr="00DF5553" w:rsidRDefault="00573690" w:rsidP="00573690">
            <w:pPr>
              <w:autoSpaceDE w:val="0"/>
              <w:autoSpaceDN w:val="0"/>
              <w:adjustRightInd w:val="0"/>
              <w:spacing w:after="0" w:line="240" w:lineRule="auto"/>
              <w:ind w:left="60" w:right="60"/>
              <w:rPr>
                <w:rFonts w:asciiTheme="majorBidi" w:hAnsiTheme="majorBidi"/>
                <w:sz w:val="18"/>
                <w:szCs w:val="18"/>
              </w:rPr>
            </w:pPr>
            <w:r>
              <w:rPr>
                <w:rFonts w:asciiTheme="majorBidi" w:hAnsiTheme="majorBidi"/>
                <w:sz w:val="18"/>
                <w:szCs w:val="18"/>
              </w:rPr>
              <w:t>100</w:t>
            </w:r>
            <w:r w:rsidR="00DF5553" w:rsidRPr="00DF5553">
              <w:rPr>
                <w:rFonts w:asciiTheme="majorBidi" w:hAnsiTheme="majorBidi"/>
                <w:sz w:val="18"/>
                <w:szCs w:val="18"/>
              </w:rPr>
              <w:t>%</w:t>
            </w:r>
          </w:p>
        </w:tc>
      </w:tr>
      <w:tr w:rsidR="00DF5553" w:rsidRPr="00DF5553" w:rsidTr="00573690">
        <w:trPr>
          <w:trHeight w:val="20"/>
        </w:trPr>
        <w:tc>
          <w:tcPr>
            <w:tcW w:w="173" w:type="pct"/>
            <w:vMerge/>
            <w:tcBorders>
              <w:top w:val="single" w:sz="4" w:space="0" w:color="auto"/>
              <w:left w:val="single" w:sz="4" w:space="0" w:color="auto"/>
              <w:bottom w:val="single" w:sz="4" w:space="0" w:color="auto"/>
              <w:right w:val="single" w:sz="4" w:space="0" w:color="auto"/>
            </w:tcBorders>
            <w:vAlign w:val="center"/>
            <w:hideMark/>
          </w:tcPr>
          <w:p w:rsidR="00DF5553" w:rsidRPr="00DF5553" w:rsidRDefault="00DF5553" w:rsidP="00DF5553">
            <w:pPr>
              <w:spacing w:after="0" w:line="240" w:lineRule="auto"/>
              <w:rPr>
                <w:rFonts w:asciiTheme="majorBidi" w:hAnsiTheme="majorBidi"/>
                <w:sz w:val="18"/>
                <w:szCs w:val="18"/>
              </w:rPr>
            </w:pPr>
          </w:p>
        </w:tc>
        <w:tc>
          <w:tcPr>
            <w:tcW w:w="497" w:type="pct"/>
            <w:vMerge w:val="restart"/>
            <w:tcBorders>
              <w:top w:val="single" w:sz="4" w:space="0" w:color="auto"/>
              <w:left w:val="single" w:sz="4" w:space="0" w:color="auto"/>
              <w:bottom w:val="single" w:sz="4" w:space="0" w:color="auto"/>
              <w:right w:val="single" w:sz="4" w:space="0" w:color="auto"/>
            </w:tcBorders>
            <w:vAlign w:val="bottom"/>
            <w:hideMark/>
          </w:tcPr>
          <w:p w:rsidR="00DF5553" w:rsidRPr="00DF5553" w:rsidRDefault="006B694C" w:rsidP="00DF5553">
            <w:pPr>
              <w:autoSpaceDE w:val="0"/>
              <w:autoSpaceDN w:val="0"/>
              <w:adjustRightInd w:val="0"/>
              <w:spacing w:after="0" w:line="240" w:lineRule="auto"/>
              <w:ind w:left="60" w:right="60"/>
              <w:rPr>
                <w:rFonts w:asciiTheme="majorBidi" w:hAnsiTheme="majorBidi"/>
                <w:sz w:val="18"/>
                <w:szCs w:val="18"/>
              </w:rPr>
            </w:pPr>
            <w:r>
              <w:rPr>
                <w:rFonts w:asciiTheme="majorBidi" w:hAnsiTheme="majorBidi"/>
                <w:sz w:val="18"/>
                <w:szCs w:val="18"/>
              </w:rPr>
              <w:t>12 yaş üzeri</w:t>
            </w:r>
          </w:p>
        </w:tc>
        <w:tc>
          <w:tcPr>
            <w:tcW w:w="541" w:type="pct"/>
            <w:tcBorders>
              <w:top w:val="single" w:sz="4" w:space="0" w:color="auto"/>
              <w:left w:val="single" w:sz="4" w:space="0" w:color="auto"/>
              <w:bottom w:val="single" w:sz="4" w:space="0" w:color="auto"/>
              <w:right w:val="single" w:sz="4" w:space="0" w:color="auto"/>
            </w:tcBorders>
            <w:vAlign w:val="center"/>
            <w:hideMark/>
          </w:tcPr>
          <w:p w:rsidR="00DF5553" w:rsidRPr="00DF5553" w:rsidRDefault="007C7916" w:rsidP="00DF5553">
            <w:pPr>
              <w:autoSpaceDE w:val="0"/>
              <w:autoSpaceDN w:val="0"/>
              <w:adjustRightInd w:val="0"/>
              <w:spacing w:after="0" w:line="240" w:lineRule="auto"/>
              <w:ind w:left="60" w:right="60"/>
              <w:rPr>
                <w:rFonts w:asciiTheme="majorBidi" w:hAnsiTheme="majorBidi"/>
                <w:sz w:val="18"/>
                <w:szCs w:val="18"/>
              </w:rPr>
            </w:pPr>
            <w:r>
              <w:rPr>
                <w:rFonts w:asciiTheme="majorBidi" w:hAnsiTheme="majorBidi"/>
                <w:sz w:val="18"/>
                <w:szCs w:val="18"/>
              </w:rPr>
              <w:t>Adet</w:t>
            </w:r>
          </w:p>
        </w:tc>
        <w:tc>
          <w:tcPr>
            <w:tcW w:w="344" w:type="pct"/>
            <w:tcBorders>
              <w:top w:val="single" w:sz="4" w:space="0" w:color="auto"/>
              <w:left w:val="single" w:sz="4" w:space="0" w:color="auto"/>
              <w:bottom w:val="single" w:sz="4" w:space="0" w:color="auto"/>
              <w:right w:val="single" w:sz="4" w:space="0" w:color="auto"/>
            </w:tcBorders>
            <w:vAlign w:val="center"/>
            <w:hideMark/>
          </w:tcPr>
          <w:p w:rsidR="00DF5553" w:rsidRPr="00DF5553" w:rsidRDefault="00DF5553" w:rsidP="00DF5553">
            <w:pPr>
              <w:autoSpaceDE w:val="0"/>
              <w:autoSpaceDN w:val="0"/>
              <w:adjustRightInd w:val="0"/>
              <w:spacing w:after="0" w:line="240" w:lineRule="auto"/>
              <w:ind w:left="60" w:right="60"/>
              <w:rPr>
                <w:rFonts w:asciiTheme="majorBidi" w:hAnsiTheme="majorBidi"/>
                <w:sz w:val="18"/>
                <w:szCs w:val="18"/>
              </w:rPr>
            </w:pPr>
            <w:r w:rsidRPr="00DF5553">
              <w:rPr>
                <w:rFonts w:asciiTheme="majorBidi" w:hAnsiTheme="majorBidi"/>
                <w:sz w:val="18"/>
                <w:szCs w:val="18"/>
              </w:rPr>
              <w:t>4</w:t>
            </w:r>
          </w:p>
        </w:tc>
        <w:tc>
          <w:tcPr>
            <w:tcW w:w="432" w:type="pct"/>
            <w:tcBorders>
              <w:top w:val="single" w:sz="4" w:space="0" w:color="auto"/>
              <w:left w:val="single" w:sz="4" w:space="0" w:color="auto"/>
              <w:bottom w:val="single" w:sz="4" w:space="0" w:color="auto"/>
              <w:right w:val="single" w:sz="4" w:space="0" w:color="auto"/>
            </w:tcBorders>
            <w:vAlign w:val="center"/>
            <w:hideMark/>
          </w:tcPr>
          <w:p w:rsidR="00DF5553" w:rsidRPr="00DF5553" w:rsidRDefault="00DF5553" w:rsidP="00DF5553">
            <w:pPr>
              <w:autoSpaceDE w:val="0"/>
              <w:autoSpaceDN w:val="0"/>
              <w:adjustRightInd w:val="0"/>
              <w:spacing w:after="0" w:line="240" w:lineRule="auto"/>
              <w:ind w:left="60" w:right="60"/>
              <w:rPr>
                <w:rFonts w:asciiTheme="majorBidi" w:hAnsiTheme="majorBidi"/>
                <w:sz w:val="18"/>
                <w:szCs w:val="18"/>
              </w:rPr>
            </w:pPr>
            <w:r w:rsidRPr="00DF5553">
              <w:rPr>
                <w:rFonts w:asciiTheme="majorBidi" w:hAnsiTheme="majorBidi"/>
                <w:sz w:val="18"/>
                <w:szCs w:val="18"/>
              </w:rPr>
              <w:t>11</w:t>
            </w:r>
          </w:p>
        </w:tc>
        <w:tc>
          <w:tcPr>
            <w:tcW w:w="431" w:type="pct"/>
            <w:tcBorders>
              <w:top w:val="single" w:sz="4" w:space="0" w:color="auto"/>
              <w:left w:val="single" w:sz="4" w:space="0" w:color="auto"/>
              <w:bottom w:val="single" w:sz="4" w:space="0" w:color="auto"/>
              <w:right w:val="single" w:sz="4" w:space="0" w:color="auto"/>
            </w:tcBorders>
            <w:vAlign w:val="center"/>
            <w:hideMark/>
          </w:tcPr>
          <w:p w:rsidR="00DF5553" w:rsidRPr="00DF5553" w:rsidRDefault="00DF5553" w:rsidP="00DF5553">
            <w:pPr>
              <w:autoSpaceDE w:val="0"/>
              <w:autoSpaceDN w:val="0"/>
              <w:adjustRightInd w:val="0"/>
              <w:spacing w:after="0" w:line="240" w:lineRule="auto"/>
              <w:ind w:left="60" w:right="60"/>
              <w:rPr>
                <w:rFonts w:asciiTheme="majorBidi" w:hAnsiTheme="majorBidi"/>
                <w:sz w:val="18"/>
                <w:szCs w:val="18"/>
              </w:rPr>
            </w:pPr>
            <w:r w:rsidRPr="00DF5553">
              <w:rPr>
                <w:rFonts w:asciiTheme="majorBidi" w:hAnsiTheme="majorBidi"/>
                <w:sz w:val="18"/>
                <w:szCs w:val="18"/>
              </w:rPr>
              <w:t>10</w:t>
            </w:r>
          </w:p>
        </w:tc>
        <w:tc>
          <w:tcPr>
            <w:tcW w:w="518" w:type="pct"/>
            <w:tcBorders>
              <w:top w:val="single" w:sz="4" w:space="0" w:color="auto"/>
              <w:left w:val="single" w:sz="4" w:space="0" w:color="auto"/>
              <w:bottom w:val="single" w:sz="4" w:space="0" w:color="auto"/>
              <w:right w:val="single" w:sz="4" w:space="0" w:color="auto"/>
            </w:tcBorders>
            <w:vAlign w:val="center"/>
            <w:hideMark/>
          </w:tcPr>
          <w:p w:rsidR="00DF5553" w:rsidRPr="00DF5553" w:rsidRDefault="00DF5553" w:rsidP="00DF5553">
            <w:pPr>
              <w:autoSpaceDE w:val="0"/>
              <w:autoSpaceDN w:val="0"/>
              <w:adjustRightInd w:val="0"/>
              <w:spacing w:after="0" w:line="240" w:lineRule="auto"/>
              <w:ind w:left="60" w:right="60"/>
              <w:rPr>
                <w:rFonts w:asciiTheme="majorBidi" w:hAnsiTheme="majorBidi"/>
                <w:sz w:val="18"/>
                <w:szCs w:val="18"/>
              </w:rPr>
            </w:pPr>
            <w:r w:rsidRPr="00DF5553">
              <w:rPr>
                <w:rFonts w:asciiTheme="majorBidi" w:hAnsiTheme="majorBidi"/>
                <w:sz w:val="18"/>
                <w:szCs w:val="18"/>
              </w:rPr>
              <w:t>9</w:t>
            </w:r>
          </w:p>
        </w:tc>
        <w:tc>
          <w:tcPr>
            <w:tcW w:w="432" w:type="pct"/>
            <w:tcBorders>
              <w:top w:val="single" w:sz="4" w:space="0" w:color="auto"/>
              <w:left w:val="single" w:sz="4" w:space="0" w:color="auto"/>
              <w:bottom w:val="single" w:sz="4" w:space="0" w:color="auto"/>
              <w:right w:val="single" w:sz="4" w:space="0" w:color="auto"/>
            </w:tcBorders>
            <w:vAlign w:val="center"/>
            <w:hideMark/>
          </w:tcPr>
          <w:p w:rsidR="00DF5553" w:rsidRPr="00DF5553" w:rsidRDefault="00DF5553" w:rsidP="00DF5553">
            <w:pPr>
              <w:autoSpaceDE w:val="0"/>
              <w:autoSpaceDN w:val="0"/>
              <w:adjustRightInd w:val="0"/>
              <w:spacing w:after="0" w:line="240" w:lineRule="auto"/>
              <w:ind w:left="60" w:right="60"/>
              <w:rPr>
                <w:rFonts w:asciiTheme="majorBidi" w:hAnsiTheme="majorBidi"/>
                <w:sz w:val="18"/>
                <w:szCs w:val="18"/>
              </w:rPr>
            </w:pPr>
            <w:r w:rsidRPr="00DF5553">
              <w:rPr>
                <w:rFonts w:asciiTheme="majorBidi" w:hAnsiTheme="majorBidi"/>
                <w:sz w:val="18"/>
                <w:szCs w:val="18"/>
              </w:rPr>
              <w:t>19</w:t>
            </w:r>
          </w:p>
        </w:tc>
        <w:tc>
          <w:tcPr>
            <w:tcW w:w="344" w:type="pct"/>
            <w:tcBorders>
              <w:top w:val="single" w:sz="4" w:space="0" w:color="auto"/>
              <w:left w:val="single" w:sz="4" w:space="0" w:color="auto"/>
              <w:bottom w:val="single" w:sz="4" w:space="0" w:color="auto"/>
              <w:right w:val="single" w:sz="4" w:space="0" w:color="auto"/>
            </w:tcBorders>
            <w:vAlign w:val="center"/>
            <w:hideMark/>
          </w:tcPr>
          <w:p w:rsidR="00DF5553" w:rsidRPr="00DF5553" w:rsidRDefault="00DF5553" w:rsidP="00DF5553">
            <w:pPr>
              <w:autoSpaceDE w:val="0"/>
              <w:autoSpaceDN w:val="0"/>
              <w:adjustRightInd w:val="0"/>
              <w:spacing w:after="0" w:line="240" w:lineRule="auto"/>
              <w:ind w:left="60" w:right="60"/>
              <w:rPr>
                <w:rFonts w:asciiTheme="majorBidi" w:hAnsiTheme="majorBidi"/>
                <w:sz w:val="18"/>
                <w:szCs w:val="18"/>
              </w:rPr>
            </w:pPr>
            <w:r w:rsidRPr="00DF5553">
              <w:rPr>
                <w:rFonts w:asciiTheme="majorBidi" w:hAnsiTheme="majorBidi"/>
                <w:sz w:val="18"/>
                <w:szCs w:val="18"/>
              </w:rPr>
              <w:t>0</w:t>
            </w:r>
          </w:p>
        </w:tc>
        <w:tc>
          <w:tcPr>
            <w:tcW w:w="365" w:type="pct"/>
            <w:tcBorders>
              <w:top w:val="single" w:sz="4" w:space="0" w:color="auto"/>
              <w:left w:val="single" w:sz="4" w:space="0" w:color="auto"/>
              <w:bottom w:val="single" w:sz="4" w:space="0" w:color="auto"/>
              <w:right w:val="single" w:sz="4" w:space="0" w:color="auto"/>
            </w:tcBorders>
            <w:vAlign w:val="center"/>
            <w:hideMark/>
          </w:tcPr>
          <w:p w:rsidR="00DF5553" w:rsidRPr="00DF5553" w:rsidRDefault="00DF5553" w:rsidP="00DF5553">
            <w:pPr>
              <w:autoSpaceDE w:val="0"/>
              <w:autoSpaceDN w:val="0"/>
              <w:adjustRightInd w:val="0"/>
              <w:spacing w:after="0" w:line="240" w:lineRule="auto"/>
              <w:ind w:left="60" w:right="60"/>
              <w:rPr>
                <w:rFonts w:asciiTheme="majorBidi" w:hAnsiTheme="majorBidi"/>
                <w:sz w:val="18"/>
                <w:szCs w:val="18"/>
              </w:rPr>
            </w:pPr>
            <w:r w:rsidRPr="00DF5553">
              <w:rPr>
                <w:rFonts w:asciiTheme="majorBidi" w:hAnsiTheme="majorBidi"/>
                <w:sz w:val="18"/>
                <w:szCs w:val="18"/>
              </w:rPr>
              <w:t>1</w:t>
            </w:r>
          </w:p>
        </w:tc>
        <w:tc>
          <w:tcPr>
            <w:tcW w:w="411" w:type="pct"/>
            <w:tcBorders>
              <w:top w:val="single" w:sz="4" w:space="0" w:color="auto"/>
              <w:left w:val="single" w:sz="4" w:space="0" w:color="auto"/>
              <w:bottom w:val="single" w:sz="4" w:space="0" w:color="auto"/>
              <w:right w:val="single" w:sz="4" w:space="0" w:color="auto"/>
            </w:tcBorders>
            <w:vAlign w:val="center"/>
            <w:hideMark/>
          </w:tcPr>
          <w:p w:rsidR="00DF5553" w:rsidRPr="00DF5553" w:rsidRDefault="00DF5553" w:rsidP="00DF5553">
            <w:pPr>
              <w:autoSpaceDE w:val="0"/>
              <w:autoSpaceDN w:val="0"/>
              <w:adjustRightInd w:val="0"/>
              <w:spacing w:after="0" w:line="240" w:lineRule="auto"/>
              <w:ind w:left="60" w:right="60"/>
              <w:rPr>
                <w:rFonts w:asciiTheme="majorBidi" w:hAnsiTheme="majorBidi"/>
                <w:sz w:val="18"/>
                <w:szCs w:val="18"/>
              </w:rPr>
            </w:pPr>
            <w:r w:rsidRPr="00DF5553">
              <w:rPr>
                <w:rFonts w:asciiTheme="majorBidi" w:hAnsiTheme="majorBidi"/>
                <w:sz w:val="18"/>
                <w:szCs w:val="18"/>
              </w:rPr>
              <w:t>16</w:t>
            </w:r>
          </w:p>
        </w:tc>
        <w:tc>
          <w:tcPr>
            <w:tcW w:w="512" w:type="pct"/>
            <w:tcBorders>
              <w:top w:val="single" w:sz="4" w:space="0" w:color="auto"/>
              <w:left w:val="single" w:sz="4" w:space="0" w:color="auto"/>
              <w:bottom w:val="single" w:sz="4" w:space="0" w:color="auto"/>
              <w:right w:val="single" w:sz="4" w:space="0" w:color="auto"/>
            </w:tcBorders>
            <w:vAlign w:val="center"/>
            <w:hideMark/>
          </w:tcPr>
          <w:p w:rsidR="00DF5553" w:rsidRPr="00DF5553" w:rsidRDefault="00DF5553" w:rsidP="00DF5553">
            <w:pPr>
              <w:autoSpaceDE w:val="0"/>
              <w:autoSpaceDN w:val="0"/>
              <w:adjustRightInd w:val="0"/>
              <w:spacing w:after="0" w:line="240" w:lineRule="auto"/>
              <w:ind w:left="60" w:right="60"/>
              <w:rPr>
                <w:rFonts w:asciiTheme="majorBidi" w:hAnsiTheme="majorBidi"/>
                <w:sz w:val="18"/>
                <w:szCs w:val="18"/>
              </w:rPr>
            </w:pPr>
            <w:r w:rsidRPr="00DF5553">
              <w:rPr>
                <w:rFonts w:asciiTheme="majorBidi" w:hAnsiTheme="majorBidi"/>
                <w:sz w:val="18"/>
                <w:szCs w:val="18"/>
              </w:rPr>
              <w:t>70</w:t>
            </w:r>
          </w:p>
        </w:tc>
      </w:tr>
      <w:tr w:rsidR="00DF5553" w:rsidRPr="00DF5553" w:rsidTr="00573690">
        <w:trPr>
          <w:trHeight w:val="20"/>
        </w:trPr>
        <w:tc>
          <w:tcPr>
            <w:tcW w:w="173" w:type="pct"/>
            <w:vMerge/>
            <w:tcBorders>
              <w:top w:val="single" w:sz="4" w:space="0" w:color="auto"/>
              <w:left w:val="single" w:sz="4" w:space="0" w:color="auto"/>
              <w:bottom w:val="single" w:sz="4" w:space="0" w:color="auto"/>
              <w:right w:val="single" w:sz="4" w:space="0" w:color="auto"/>
            </w:tcBorders>
            <w:vAlign w:val="center"/>
            <w:hideMark/>
          </w:tcPr>
          <w:p w:rsidR="00DF5553" w:rsidRPr="00DF5553" w:rsidRDefault="00DF5553" w:rsidP="00DF5553">
            <w:pPr>
              <w:spacing w:after="0" w:line="240" w:lineRule="auto"/>
              <w:rPr>
                <w:rFonts w:asciiTheme="majorBidi" w:hAnsiTheme="majorBidi"/>
                <w:sz w:val="18"/>
                <w:szCs w:val="18"/>
              </w:rPr>
            </w:pPr>
          </w:p>
        </w:tc>
        <w:tc>
          <w:tcPr>
            <w:tcW w:w="497" w:type="pct"/>
            <w:vMerge/>
            <w:tcBorders>
              <w:top w:val="single" w:sz="4" w:space="0" w:color="auto"/>
              <w:left w:val="single" w:sz="4" w:space="0" w:color="auto"/>
              <w:bottom w:val="single" w:sz="4" w:space="0" w:color="auto"/>
              <w:right w:val="single" w:sz="4" w:space="0" w:color="auto"/>
            </w:tcBorders>
            <w:vAlign w:val="center"/>
            <w:hideMark/>
          </w:tcPr>
          <w:p w:rsidR="00DF5553" w:rsidRPr="00DF5553" w:rsidRDefault="00DF5553" w:rsidP="00DF5553">
            <w:pPr>
              <w:spacing w:after="0" w:line="240" w:lineRule="auto"/>
              <w:rPr>
                <w:rFonts w:asciiTheme="majorBidi" w:hAnsiTheme="majorBidi"/>
                <w:sz w:val="18"/>
                <w:szCs w:val="18"/>
              </w:rPr>
            </w:pPr>
          </w:p>
        </w:tc>
        <w:tc>
          <w:tcPr>
            <w:tcW w:w="541" w:type="pct"/>
            <w:tcBorders>
              <w:top w:val="single" w:sz="4" w:space="0" w:color="auto"/>
              <w:left w:val="single" w:sz="4" w:space="0" w:color="auto"/>
              <w:bottom w:val="single" w:sz="4" w:space="0" w:color="auto"/>
              <w:right w:val="single" w:sz="4" w:space="0" w:color="auto"/>
            </w:tcBorders>
            <w:vAlign w:val="center"/>
            <w:hideMark/>
          </w:tcPr>
          <w:p w:rsidR="00DF5553" w:rsidRPr="00DF5553" w:rsidRDefault="005B210A" w:rsidP="00DF5553">
            <w:pPr>
              <w:autoSpaceDE w:val="0"/>
              <w:autoSpaceDN w:val="0"/>
              <w:adjustRightInd w:val="0"/>
              <w:spacing w:after="0" w:line="240" w:lineRule="auto"/>
              <w:ind w:left="60" w:right="60"/>
              <w:rPr>
                <w:rFonts w:asciiTheme="majorBidi" w:hAnsiTheme="majorBidi"/>
                <w:sz w:val="18"/>
                <w:szCs w:val="18"/>
              </w:rPr>
            </w:pPr>
            <w:r>
              <w:rPr>
                <w:rFonts w:asciiTheme="majorBidi" w:hAnsiTheme="majorBidi"/>
                <w:sz w:val="18"/>
                <w:szCs w:val="18"/>
              </w:rPr>
              <w:t>Yüzde</w:t>
            </w:r>
          </w:p>
        </w:tc>
        <w:tc>
          <w:tcPr>
            <w:tcW w:w="344" w:type="pct"/>
            <w:tcBorders>
              <w:top w:val="single" w:sz="4" w:space="0" w:color="auto"/>
              <w:left w:val="single" w:sz="4" w:space="0" w:color="auto"/>
              <w:bottom w:val="single" w:sz="4" w:space="0" w:color="auto"/>
              <w:right w:val="single" w:sz="4" w:space="0" w:color="auto"/>
            </w:tcBorders>
            <w:vAlign w:val="center"/>
            <w:hideMark/>
          </w:tcPr>
          <w:p w:rsidR="00DF5553" w:rsidRPr="00DF5553" w:rsidRDefault="00DF5553" w:rsidP="00DF5553">
            <w:pPr>
              <w:autoSpaceDE w:val="0"/>
              <w:autoSpaceDN w:val="0"/>
              <w:adjustRightInd w:val="0"/>
              <w:spacing w:after="0" w:line="240" w:lineRule="auto"/>
              <w:ind w:left="60" w:right="60"/>
              <w:rPr>
                <w:rFonts w:asciiTheme="majorBidi" w:hAnsiTheme="majorBidi"/>
                <w:sz w:val="18"/>
                <w:szCs w:val="18"/>
              </w:rPr>
            </w:pPr>
            <w:r w:rsidRPr="00DF5553">
              <w:rPr>
                <w:rFonts w:asciiTheme="majorBidi" w:hAnsiTheme="majorBidi"/>
                <w:sz w:val="18"/>
                <w:szCs w:val="18"/>
              </w:rPr>
              <w:t>5</w:t>
            </w:r>
            <w:r w:rsidR="00DD4385">
              <w:rPr>
                <w:rFonts w:asciiTheme="majorBidi" w:hAnsiTheme="majorBidi"/>
                <w:sz w:val="18"/>
                <w:szCs w:val="18"/>
              </w:rPr>
              <w:t>,</w:t>
            </w:r>
            <w:r w:rsidRPr="00DF5553">
              <w:rPr>
                <w:rFonts w:asciiTheme="majorBidi" w:hAnsiTheme="majorBidi"/>
                <w:sz w:val="18"/>
                <w:szCs w:val="18"/>
              </w:rPr>
              <w:t>7%</w:t>
            </w:r>
          </w:p>
        </w:tc>
        <w:tc>
          <w:tcPr>
            <w:tcW w:w="432" w:type="pct"/>
            <w:tcBorders>
              <w:top w:val="single" w:sz="4" w:space="0" w:color="auto"/>
              <w:left w:val="single" w:sz="4" w:space="0" w:color="auto"/>
              <w:bottom w:val="single" w:sz="4" w:space="0" w:color="auto"/>
              <w:right w:val="single" w:sz="4" w:space="0" w:color="auto"/>
            </w:tcBorders>
            <w:vAlign w:val="center"/>
            <w:hideMark/>
          </w:tcPr>
          <w:p w:rsidR="00DF5553" w:rsidRPr="00DF5553" w:rsidRDefault="00DF5553" w:rsidP="00DF5553">
            <w:pPr>
              <w:autoSpaceDE w:val="0"/>
              <w:autoSpaceDN w:val="0"/>
              <w:adjustRightInd w:val="0"/>
              <w:spacing w:after="0" w:line="240" w:lineRule="auto"/>
              <w:ind w:left="60" w:right="60"/>
              <w:rPr>
                <w:rFonts w:asciiTheme="majorBidi" w:hAnsiTheme="majorBidi"/>
                <w:sz w:val="18"/>
                <w:szCs w:val="18"/>
              </w:rPr>
            </w:pPr>
            <w:r w:rsidRPr="00DF5553">
              <w:rPr>
                <w:rFonts w:asciiTheme="majorBidi" w:hAnsiTheme="majorBidi"/>
                <w:sz w:val="18"/>
                <w:szCs w:val="18"/>
              </w:rPr>
              <w:t>15</w:t>
            </w:r>
            <w:r w:rsidR="00DD4385">
              <w:rPr>
                <w:rFonts w:asciiTheme="majorBidi" w:hAnsiTheme="majorBidi"/>
                <w:sz w:val="18"/>
                <w:szCs w:val="18"/>
              </w:rPr>
              <w:t>,</w:t>
            </w:r>
            <w:r w:rsidRPr="00DF5553">
              <w:rPr>
                <w:rFonts w:asciiTheme="majorBidi" w:hAnsiTheme="majorBidi"/>
                <w:sz w:val="18"/>
                <w:szCs w:val="18"/>
              </w:rPr>
              <w:t>7%</w:t>
            </w:r>
          </w:p>
        </w:tc>
        <w:tc>
          <w:tcPr>
            <w:tcW w:w="431" w:type="pct"/>
            <w:tcBorders>
              <w:top w:val="single" w:sz="4" w:space="0" w:color="auto"/>
              <w:left w:val="single" w:sz="4" w:space="0" w:color="auto"/>
              <w:bottom w:val="single" w:sz="4" w:space="0" w:color="auto"/>
              <w:right w:val="single" w:sz="4" w:space="0" w:color="auto"/>
            </w:tcBorders>
            <w:vAlign w:val="center"/>
            <w:hideMark/>
          </w:tcPr>
          <w:p w:rsidR="00DF5553" w:rsidRPr="00DF5553" w:rsidRDefault="00DF5553" w:rsidP="00DF5553">
            <w:pPr>
              <w:autoSpaceDE w:val="0"/>
              <w:autoSpaceDN w:val="0"/>
              <w:adjustRightInd w:val="0"/>
              <w:spacing w:after="0" w:line="240" w:lineRule="auto"/>
              <w:ind w:left="60" w:right="60"/>
              <w:rPr>
                <w:rFonts w:asciiTheme="majorBidi" w:hAnsiTheme="majorBidi"/>
                <w:sz w:val="18"/>
                <w:szCs w:val="18"/>
              </w:rPr>
            </w:pPr>
            <w:r w:rsidRPr="00DF5553">
              <w:rPr>
                <w:rFonts w:asciiTheme="majorBidi" w:hAnsiTheme="majorBidi"/>
                <w:sz w:val="18"/>
                <w:szCs w:val="18"/>
              </w:rPr>
              <w:t>14</w:t>
            </w:r>
            <w:r w:rsidR="00DD4385">
              <w:rPr>
                <w:rFonts w:asciiTheme="majorBidi" w:hAnsiTheme="majorBidi"/>
                <w:sz w:val="18"/>
                <w:szCs w:val="18"/>
              </w:rPr>
              <w:t>,</w:t>
            </w:r>
            <w:r w:rsidRPr="00DF5553">
              <w:rPr>
                <w:rFonts w:asciiTheme="majorBidi" w:hAnsiTheme="majorBidi"/>
                <w:sz w:val="18"/>
                <w:szCs w:val="18"/>
              </w:rPr>
              <w:t>3%</w:t>
            </w:r>
          </w:p>
        </w:tc>
        <w:tc>
          <w:tcPr>
            <w:tcW w:w="518" w:type="pct"/>
            <w:tcBorders>
              <w:top w:val="single" w:sz="4" w:space="0" w:color="auto"/>
              <w:left w:val="single" w:sz="4" w:space="0" w:color="auto"/>
              <w:bottom w:val="single" w:sz="4" w:space="0" w:color="auto"/>
              <w:right w:val="single" w:sz="4" w:space="0" w:color="auto"/>
            </w:tcBorders>
            <w:vAlign w:val="center"/>
            <w:hideMark/>
          </w:tcPr>
          <w:p w:rsidR="00DF5553" w:rsidRPr="00DF5553" w:rsidRDefault="00DF5553" w:rsidP="00DF5553">
            <w:pPr>
              <w:autoSpaceDE w:val="0"/>
              <w:autoSpaceDN w:val="0"/>
              <w:adjustRightInd w:val="0"/>
              <w:spacing w:after="0" w:line="240" w:lineRule="auto"/>
              <w:ind w:left="60" w:right="60"/>
              <w:rPr>
                <w:rFonts w:asciiTheme="majorBidi" w:hAnsiTheme="majorBidi"/>
                <w:sz w:val="18"/>
                <w:szCs w:val="18"/>
              </w:rPr>
            </w:pPr>
            <w:r w:rsidRPr="00DF5553">
              <w:rPr>
                <w:rFonts w:asciiTheme="majorBidi" w:hAnsiTheme="majorBidi"/>
                <w:sz w:val="18"/>
                <w:szCs w:val="18"/>
              </w:rPr>
              <w:t>12</w:t>
            </w:r>
            <w:r w:rsidR="00DD4385">
              <w:rPr>
                <w:rFonts w:asciiTheme="majorBidi" w:hAnsiTheme="majorBidi"/>
                <w:sz w:val="18"/>
                <w:szCs w:val="18"/>
              </w:rPr>
              <w:t>,</w:t>
            </w:r>
            <w:r w:rsidRPr="00DF5553">
              <w:rPr>
                <w:rFonts w:asciiTheme="majorBidi" w:hAnsiTheme="majorBidi"/>
                <w:sz w:val="18"/>
                <w:szCs w:val="18"/>
              </w:rPr>
              <w:t>9%</w:t>
            </w:r>
          </w:p>
        </w:tc>
        <w:tc>
          <w:tcPr>
            <w:tcW w:w="432" w:type="pct"/>
            <w:tcBorders>
              <w:top w:val="single" w:sz="4" w:space="0" w:color="auto"/>
              <w:left w:val="single" w:sz="4" w:space="0" w:color="auto"/>
              <w:bottom w:val="single" w:sz="4" w:space="0" w:color="auto"/>
              <w:right w:val="single" w:sz="4" w:space="0" w:color="auto"/>
            </w:tcBorders>
            <w:vAlign w:val="center"/>
            <w:hideMark/>
          </w:tcPr>
          <w:p w:rsidR="00DF5553" w:rsidRPr="00DF5553" w:rsidRDefault="00DF5553" w:rsidP="00DF5553">
            <w:pPr>
              <w:autoSpaceDE w:val="0"/>
              <w:autoSpaceDN w:val="0"/>
              <w:adjustRightInd w:val="0"/>
              <w:spacing w:after="0" w:line="240" w:lineRule="auto"/>
              <w:ind w:left="60" w:right="60"/>
              <w:rPr>
                <w:rFonts w:asciiTheme="majorBidi" w:hAnsiTheme="majorBidi"/>
                <w:sz w:val="18"/>
                <w:szCs w:val="18"/>
              </w:rPr>
            </w:pPr>
            <w:r w:rsidRPr="00DF5553">
              <w:rPr>
                <w:rFonts w:asciiTheme="majorBidi" w:hAnsiTheme="majorBidi"/>
                <w:sz w:val="18"/>
                <w:szCs w:val="18"/>
              </w:rPr>
              <w:t>27</w:t>
            </w:r>
            <w:r w:rsidR="00DD4385">
              <w:rPr>
                <w:rFonts w:asciiTheme="majorBidi" w:hAnsiTheme="majorBidi"/>
                <w:sz w:val="18"/>
                <w:szCs w:val="18"/>
              </w:rPr>
              <w:t>,</w:t>
            </w:r>
            <w:r w:rsidRPr="00DF5553">
              <w:rPr>
                <w:rFonts w:asciiTheme="majorBidi" w:hAnsiTheme="majorBidi"/>
                <w:sz w:val="18"/>
                <w:szCs w:val="18"/>
              </w:rPr>
              <w:t>1%</w:t>
            </w:r>
          </w:p>
        </w:tc>
        <w:tc>
          <w:tcPr>
            <w:tcW w:w="344" w:type="pct"/>
            <w:tcBorders>
              <w:top w:val="single" w:sz="4" w:space="0" w:color="auto"/>
              <w:left w:val="single" w:sz="4" w:space="0" w:color="auto"/>
              <w:bottom w:val="single" w:sz="4" w:space="0" w:color="auto"/>
              <w:right w:val="single" w:sz="4" w:space="0" w:color="auto"/>
            </w:tcBorders>
            <w:vAlign w:val="center"/>
            <w:hideMark/>
          </w:tcPr>
          <w:p w:rsidR="00DF5553" w:rsidRPr="00DF5553" w:rsidRDefault="00DF5553" w:rsidP="00DF5553">
            <w:pPr>
              <w:autoSpaceDE w:val="0"/>
              <w:autoSpaceDN w:val="0"/>
              <w:adjustRightInd w:val="0"/>
              <w:spacing w:after="0" w:line="240" w:lineRule="auto"/>
              <w:ind w:left="60" w:right="60"/>
              <w:rPr>
                <w:rFonts w:asciiTheme="majorBidi" w:hAnsiTheme="majorBidi"/>
                <w:sz w:val="18"/>
                <w:szCs w:val="18"/>
              </w:rPr>
            </w:pPr>
            <w:r w:rsidRPr="00DF5553">
              <w:rPr>
                <w:rFonts w:asciiTheme="majorBidi" w:hAnsiTheme="majorBidi"/>
                <w:sz w:val="18"/>
                <w:szCs w:val="18"/>
              </w:rPr>
              <w:t>0</w:t>
            </w:r>
            <w:r w:rsidR="00DD4385">
              <w:rPr>
                <w:rFonts w:asciiTheme="majorBidi" w:hAnsiTheme="majorBidi"/>
                <w:sz w:val="18"/>
                <w:szCs w:val="18"/>
              </w:rPr>
              <w:t>,</w:t>
            </w:r>
            <w:r w:rsidRPr="00DF5553">
              <w:rPr>
                <w:rFonts w:asciiTheme="majorBidi" w:hAnsiTheme="majorBidi"/>
                <w:sz w:val="18"/>
                <w:szCs w:val="18"/>
              </w:rPr>
              <w:t>0%</w:t>
            </w:r>
          </w:p>
        </w:tc>
        <w:tc>
          <w:tcPr>
            <w:tcW w:w="365" w:type="pct"/>
            <w:tcBorders>
              <w:top w:val="single" w:sz="4" w:space="0" w:color="auto"/>
              <w:left w:val="single" w:sz="4" w:space="0" w:color="auto"/>
              <w:bottom w:val="single" w:sz="4" w:space="0" w:color="auto"/>
              <w:right w:val="single" w:sz="4" w:space="0" w:color="auto"/>
            </w:tcBorders>
            <w:vAlign w:val="center"/>
            <w:hideMark/>
          </w:tcPr>
          <w:p w:rsidR="00DF5553" w:rsidRPr="00DF5553" w:rsidRDefault="00DF5553" w:rsidP="00DF5553">
            <w:pPr>
              <w:autoSpaceDE w:val="0"/>
              <w:autoSpaceDN w:val="0"/>
              <w:adjustRightInd w:val="0"/>
              <w:spacing w:after="0" w:line="240" w:lineRule="auto"/>
              <w:ind w:left="60" w:right="60"/>
              <w:rPr>
                <w:rFonts w:asciiTheme="majorBidi" w:hAnsiTheme="majorBidi"/>
                <w:sz w:val="18"/>
                <w:szCs w:val="18"/>
              </w:rPr>
            </w:pPr>
            <w:r w:rsidRPr="00DF5553">
              <w:rPr>
                <w:rFonts w:asciiTheme="majorBidi" w:hAnsiTheme="majorBidi"/>
                <w:sz w:val="18"/>
                <w:szCs w:val="18"/>
              </w:rPr>
              <w:t>1</w:t>
            </w:r>
            <w:r w:rsidR="00DD4385">
              <w:rPr>
                <w:rFonts w:asciiTheme="majorBidi" w:hAnsiTheme="majorBidi"/>
                <w:sz w:val="18"/>
                <w:szCs w:val="18"/>
              </w:rPr>
              <w:t>,</w:t>
            </w:r>
            <w:r w:rsidRPr="00DF5553">
              <w:rPr>
                <w:rFonts w:asciiTheme="majorBidi" w:hAnsiTheme="majorBidi"/>
                <w:sz w:val="18"/>
                <w:szCs w:val="18"/>
              </w:rPr>
              <w:t>4%</w:t>
            </w:r>
          </w:p>
        </w:tc>
        <w:tc>
          <w:tcPr>
            <w:tcW w:w="411" w:type="pct"/>
            <w:tcBorders>
              <w:top w:val="single" w:sz="4" w:space="0" w:color="auto"/>
              <w:left w:val="single" w:sz="4" w:space="0" w:color="auto"/>
              <w:bottom w:val="single" w:sz="4" w:space="0" w:color="auto"/>
              <w:right w:val="single" w:sz="4" w:space="0" w:color="auto"/>
            </w:tcBorders>
            <w:vAlign w:val="center"/>
            <w:hideMark/>
          </w:tcPr>
          <w:p w:rsidR="00DF5553" w:rsidRPr="00DF5553" w:rsidRDefault="00DF5553" w:rsidP="00DF5553">
            <w:pPr>
              <w:autoSpaceDE w:val="0"/>
              <w:autoSpaceDN w:val="0"/>
              <w:adjustRightInd w:val="0"/>
              <w:spacing w:after="0" w:line="240" w:lineRule="auto"/>
              <w:ind w:left="60" w:right="60"/>
              <w:rPr>
                <w:rFonts w:asciiTheme="majorBidi" w:hAnsiTheme="majorBidi"/>
                <w:sz w:val="18"/>
                <w:szCs w:val="18"/>
              </w:rPr>
            </w:pPr>
            <w:r w:rsidRPr="00DF5553">
              <w:rPr>
                <w:rFonts w:asciiTheme="majorBidi" w:hAnsiTheme="majorBidi"/>
                <w:sz w:val="18"/>
                <w:szCs w:val="18"/>
              </w:rPr>
              <w:t>22</w:t>
            </w:r>
            <w:r w:rsidR="00DD4385">
              <w:rPr>
                <w:rFonts w:asciiTheme="majorBidi" w:hAnsiTheme="majorBidi"/>
                <w:sz w:val="18"/>
                <w:szCs w:val="18"/>
              </w:rPr>
              <w:t>,</w:t>
            </w:r>
            <w:r w:rsidRPr="00DF5553">
              <w:rPr>
                <w:rFonts w:asciiTheme="majorBidi" w:hAnsiTheme="majorBidi"/>
                <w:sz w:val="18"/>
                <w:szCs w:val="18"/>
              </w:rPr>
              <w:t>9%</w:t>
            </w:r>
          </w:p>
        </w:tc>
        <w:tc>
          <w:tcPr>
            <w:tcW w:w="512" w:type="pct"/>
            <w:tcBorders>
              <w:top w:val="single" w:sz="4" w:space="0" w:color="auto"/>
              <w:left w:val="single" w:sz="4" w:space="0" w:color="auto"/>
              <w:bottom w:val="single" w:sz="4" w:space="0" w:color="auto"/>
              <w:right w:val="single" w:sz="4" w:space="0" w:color="auto"/>
            </w:tcBorders>
            <w:vAlign w:val="center"/>
            <w:hideMark/>
          </w:tcPr>
          <w:p w:rsidR="00DF5553" w:rsidRPr="00DF5553" w:rsidRDefault="00DF5553" w:rsidP="00573690">
            <w:pPr>
              <w:autoSpaceDE w:val="0"/>
              <w:autoSpaceDN w:val="0"/>
              <w:adjustRightInd w:val="0"/>
              <w:spacing w:after="0" w:line="240" w:lineRule="auto"/>
              <w:ind w:left="60" w:right="60"/>
              <w:rPr>
                <w:rFonts w:asciiTheme="majorBidi" w:hAnsiTheme="majorBidi"/>
                <w:sz w:val="18"/>
                <w:szCs w:val="18"/>
              </w:rPr>
            </w:pPr>
            <w:r w:rsidRPr="00DF5553">
              <w:rPr>
                <w:rFonts w:asciiTheme="majorBidi" w:hAnsiTheme="majorBidi"/>
                <w:sz w:val="18"/>
                <w:szCs w:val="18"/>
              </w:rPr>
              <w:t>100%</w:t>
            </w:r>
          </w:p>
        </w:tc>
      </w:tr>
      <w:tr w:rsidR="00DF5553" w:rsidRPr="00DF5553" w:rsidTr="00573690">
        <w:trPr>
          <w:trHeight w:val="20"/>
        </w:trPr>
        <w:tc>
          <w:tcPr>
            <w:tcW w:w="670" w:type="pct"/>
            <w:gridSpan w:val="2"/>
            <w:vMerge w:val="restart"/>
            <w:tcBorders>
              <w:top w:val="single" w:sz="4" w:space="0" w:color="auto"/>
              <w:left w:val="single" w:sz="4" w:space="0" w:color="auto"/>
              <w:bottom w:val="single" w:sz="4" w:space="0" w:color="auto"/>
              <w:right w:val="single" w:sz="4" w:space="0" w:color="auto"/>
            </w:tcBorders>
            <w:vAlign w:val="center"/>
            <w:hideMark/>
          </w:tcPr>
          <w:p w:rsidR="00DF5553" w:rsidRPr="00DF5553" w:rsidRDefault="007C7916" w:rsidP="00DF5553">
            <w:pPr>
              <w:autoSpaceDE w:val="0"/>
              <w:autoSpaceDN w:val="0"/>
              <w:adjustRightInd w:val="0"/>
              <w:spacing w:after="0" w:line="240" w:lineRule="auto"/>
              <w:ind w:left="60" w:right="60"/>
              <w:rPr>
                <w:rFonts w:asciiTheme="majorBidi" w:hAnsiTheme="majorBidi"/>
                <w:sz w:val="18"/>
                <w:szCs w:val="18"/>
              </w:rPr>
            </w:pPr>
            <w:r>
              <w:rPr>
                <w:rFonts w:asciiTheme="majorBidi" w:hAnsiTheme="majorBidi"/>
                <w:sz w:val="18"/>
                <w:szCs w:val="18"/>
              </w:rPr>
              <w:t>Toplam</w:t>
            </w:r>
          </w:p>
        </w:tc>
        <w:tc>
          <w:tcPr>
            <w:tcW w:w="541" w:type="pct"/>
            <w:tcBorders>
              <w:top w:val="single" w:sz="4" w:space="0" w:color="auto"/>
              <w:left w:val="single" w:sz="4" w:space="0" w:color="auto"/>
              <w:bottom w:val="single" w:sz="4" w:space="0" w:color="auto"/>
              <w:right w:val="single" w:sz="4" w:space="0" w:color="auto"/>
            </w:tcBorders>
            <w:vAlign w:val="center"/>
            <w:hideMark/>
          </w:tcPr>
          <w:p w:rsidR="00DF5553" w:rsidRPr="00DF5553" w:rsidRDefault="007C7916" w:rsidP="00DF5553">
            <w:pPr>
              <w:autoSpaceDE w:val="0"/>
              <w:autoSpaceDN w:val="0"/>
              <w:adjustRightInd w:val="0"/>
              <w:spacing w:after="0" w:line="240" w:lineRule="auto"/>
              <w:ind w:left="60" w:right="60"/>
              <w:rPr>
                <w:rFonts w:asciiTheme="majorBidi" w:hAnsiTheme="majorBidi"/>
                <w:sz w:val="18"/>
                <w:szCs w:val="18"/>
              </w:rPr>
            </w:pPr>
            <w:r>
              <w:rPr>
                <w:rFonts w:asciiTheme="majorBidi" w:hAnsiTheme="majorBidi"/>
                <w:sz w:val="18"/>
                <w:szCs w:val="18"/>
              </w:rPr>
              <w:t>Adet</w:t>
            </w:r>
          </w:p>
        </w:tc>
        <w:tc>
          <w:tcPr>
            <w:tcW w:w="344" w:type="pct"/>
            <w:tcBorders>
              <w:top w:val="single" w:sz="4" w:space="0" w:color="auto"/>
              <w:left w:val="single" w:sz="4" w:space="0" w:color="auto"/>
              <w:bottom w:val="single" w:sz="4" w:space="0" w:color="auto"/>
              <w:right w:val="single" w:sz="4" w:space="0" w:color="auto"/>
            </w:tcBorders>
            <w:vAlign w:val="center"/>
            <w:hideMark/>
          </w:tcPr>
          <w:p w:rsidR="00DF5553" w:rsidRPr="00DF5553" w:rsidRDefault="00DF5553" w:rsidP="00DF5553">
            <w:pPr>
              <w:autoSpaceDE w:val="0"/>
              <w:autoSpaceDN w:val="0"/>
              <w:adjustRightInd w:val="0"/>
              <w:spacing w:after="0" w:line="240" w:lineRule="auto"/>
              <w:ind w:left="60" w:right="60"/>
              <w:rPr>
                <w:rFonts w:asciiTheme="majorBidi" w:hAnsiTheme="majorBidi"/>
                <w:sz w:val="18"/>
                <w:szCs w:val="18"/>
              </w:rPr>
            </w:pPr>
            <w:r w:rsidRPr="00DF5553">
              <w:rPr>
                <w:rFonts w:asciiTheme="majorBidi" w:hAnsiTheme="majorBidi"/>
                <w:sz w:val="18"/>
                <w:szCs w:val="18"/>
              </w:rPr>
              <w:t>11</w:t>
            </w:r>
          </w:p>
        </w:tc>
        <w:tc>
          <w:tcPr>
            <w:tcW w:w="432" w:type="pct"/>
            <w:tcBorders>
              <w:top w:val="single" w:sz="4" w:space="0" w:color="auto"/>
              <w:left w:val="single" w:sz="4" w:space="0" w:color="auto"/>
              <w:bottom w:val="single" w:sz="4" w:space="0" w:color="auto"/>
              <w:right w:val="single" w:sz="4" w:space="0" w:color="auto"/>
            </w:tcBorders>
            <w:vAlign w:val="center"/>
            <w:hideMark/>
          </w:tcPr>
          <w:p w:rsidR="00DF5553" w:rsidRPr="00DF5553" w:rsidRDefault="00DF5553" w:rsidP="00DF5553">
            <w:pPr>
              <w:autoSpaceDE w:val="0"/>
              <w:autoSpaceDN w:val="0"/>
              <w:adjustRightInd w:val="0"/>
              <w:spacing w:after="0" w:line="240" w:lineRule="auto"/>
              <w:ind w:left="60" w:right="60"/>
              <w:rPr>
                <w:rFonts w:asciiTheme="majorBidi" w:hAnsiTheme="majorBidi"/>
                <w:sz w:val="18"/>
                <w:szCs w:val="18"/>
              </w:rPr>
            </w:pPr>
            <w:r w:rsidRPr="00DF5553">
              <w:rPr>
                <w:rFonts w:asciiTheme="majorBidi" w:hAnsiTheme="majorBidi"/>
                <w:sz w:val="18"/>
                <w:szCs w:val="18"/>
              </w:rPr>
              <w:t>37</w:t>
            </w:r>
          </w:p>
        </w:tc>
        <w:tc>
          <w:tcPr>
            <w:tcW w:w="431" w:type="pct"/>
            <w:tcBorders>
              <w:top w:val="single" w:sz="4" w:space="0" w:color="auto"/>
              <w:left w:val="single" w:sz="4" w:space="0" w:color="auto"/>
              <w:bottom w:val="single" w:sz="4" w:space="0" w:color="auto"/>
              <w:right w:val="single" w:sz="4" w:space="0" w:color="auto"/>
            </w:tcBorders>
            <w:vAlign w:val="center"/>
            <w:hideMark/>
          </w:tcPr>
          <w:p w:rsidR="00DF5553" w:rsidRPr="00DF5553" w:rsidRDefault="00DF5553" w:rsidP="00DF5553">
            <w:pPr>
              <w:autoSpaceDE w:val="0"/>
              <w:autoSpaceDN w:val="0"/>
              <w:adjustRightInd w:val="0"/>
              <w:spacing w:after="0" w:line="240" w:lineRule="auto"/>
              <w:ind w:left="60" w:right="60"/>
              <w:rPr>
                <w:rFonts w:asciiTheme="majorBidi" w:hAnsiTheme="majorBidi"/>
                <w:sz w:val="18"/>
                <w:szCs w:val="18"/>
              </w:rPr>
            </w:pPr>
            <w:r w:rsidRPr="00DF5553">
              <w:rPr>
                <w:rFonts w:asciiTheme="majorBidi" w:hAnsiTheme="majorBidi"/>
                <w:sz w:val="18"/>
                <w:szCs w:val="18"/>
              </w:rPr>
              <w:t>27</w:t>
            </w:r>
          </w:p>
        </w:tc>
        <w:tc>
          <w:tcPr>
            <w:tcW w:w="518" w:type="pct"/>
            <w:tcBorders>
              <w:top w:val="single" w:sz="4" w:space="0" w:color="auto"/>
              <w:left w:val="single" w:sz="4" w:space="0" w:color="auto"/>
              <w:bottom w:val="single" w:sz="4" w:space="0" w:color="auto"/>
              <w:right w:val="single" w:sz="4" w:space="0" w:color="auto"/>
            </w:tcBorders>
            <w:vAlign w:val="center"/>
            <w:hideMark/>
          </w:tcPr>
          <w:p w:rsidR="00DF5553" w:rsidRPr="00DF5553" w:rsidRDefault="00DF5553" w:rsidP="00DF5553">
            <w:pPr>
              <w:autoSpaceDE w:val="0"/>
              <w:autoSpaceDN w:val="0"/>
              <w:adjustRightInd w:val="0"/>
              <w:spacing w:after="0" w:line="240" w:lineRule="auto"/>
              <w:ind w:left="60" w:right="60"/>
              <w:rPr>
                <w:rFonts w:asciiTheme="majorBidi" w:hAnsiTheme="majorBidi"/>
                <w:sz w:val="18"/>
                <w:szCs w:val="18"/>
              </w:rPr>
            </w:pPr>
            <w:r w:rsidRPr="00DF5553">
              <w:rPr>
                <w:rFonts w:asciiTheme="majorBidi" w:hAnsiTheme="majorBidi"/>
                <w:sz w:val="18"/>
                <w:szCs w:val="18"/>
              </w:rPr>
              <w:t>26</w:t>
            </w:r>
          </w:p>
        </w:tc>
        <w:tc>
          <w:tcPr>
            <w:tcW w:w="432" w:type="pct"/>
            <w:tcBorders>
              <w:top w:val="single" w:sz="4" w:space="0" w:color="auto"/>
              <w:left w:val="single" w:sz="4" w:space="0" w:color="auto"/>
              <w:bottom w:val="single" w:sz="4" w:space="0" w:color="auto"/>
              <w:right w:val="single" w:sz="4" w:space="0" w:color="auto"/>
            </w:tcBorders>
            <w:vAlign w:val="center"/>
            <w:hideMark/>
          </w:tcPr>
          <w:p w:rsidR="00DF5553" w:rsidRPr="00DF5553" w:rsidRDefault="00DF5553" w:rsidP="00DF5553">
            <w:pPr>
              <w:autoSpaceDE w:val="0"/>
              <w:autoSpaceDN w:val="0"/>
              <w:adjustRightInd w:val="0"/>
              <w:spacing w:after="0" w:line="240" w:lineRule="auto"/>
              <w:ind w:left="60" w:right="60"/>
              <w:rPr>
                <w:rFonts w:asciiTheme="majorBidi" w:hAnsiTheme="majorBidi"/>
                <w:sz w:val="18"/>
                <w:szCs w:val="18"/>
              </w:rPr>
            </w:pPr>
            <w:r w:rsidRPr="00DF5553">
              <w:rPr>
                <w:rFonts w:asciiTheme="majorBidi" w:hAnsiTheme="majorBidi"/>
                <w:sz w:val="18"/>
                <w:szCs w:val="18"/>
              </w:rPr>
              <w:t>40</w:t>
            </w:r>
          </w:p>
        </w:tc>
        <w:tc>
          <w:tcPr>
            <w:tcW w:w="344" w:type="pct"/>
            <w:tcBorders>
              <w:top w:val="single" w:sz="4" w:space="0" w:color="auto"/>
              <w:left w:val="single" w:sz="4" w:space="0" w:color="auto"/>
              <w:bottom w:val="single" w:sz="4" w:space="0" w:color="auto"/>
              <w:right w:val="single" w:sz="4" w:space="0" w:color="auto"/>
            </w:tcBorders>
            <w:vAlign w:val="center"/>
            <w:hideMark/>
          </w:tcPr>
          <w:p w:rsidR="00DF5553" w:rsidRPr="00DF5553" w:rsidRDefault="00DF5553" w:rsidP="00DF5553">
            <w:pPr>
              <w:autoSpaceDE w:val="0"/>
              <w:autoSpaceDN w:val="0"/>
              <w:adjustRightInd w:val="0"/>
              <w:spacing w:after="0" w:line="240" w:lineRule="auto"/>
              <w:ind w:left="60" w:right="60"/>
              <w:rPr>
                <w:rFonts w:asciiTheme="majorBidi" w:hAnsiTheme="majorBidi"/>
                <w:sz w:val="18"/>
                <w:szCs w:val="18"/>
              </w:rPr>
            </w:pPr>
            <w:r w:rsidRPr="00DF5553">
              <w:rPr>
                <w:rFonts w:asciiTheme="majorBidi" w:hAnsiTheme="majorBidi"/>
                <w:sz w:val="18"/>
                <w:szCs w:val="18"/>
              </w:rPr>
              <w:t>7</w:t>
            </w:r>
          </w:p>
        </w:tc>
        <w:tc>
          <w:tcPr>
            <w:tcW w:w="365" w:type="pct"/>
            <w:tcBorders>
              <w:top w:val="single" w:sz="4" w:space="0" w:color="auto"/>
              <w:left w:val="single" w:sz="4" w:space="0" w:color="auto"/>
              <w:bottom w:val="single" w:sz="4" w:space="0" w:color="auto"/>
              <w:right w:val="single" w:sz="4" w:space="0" w:color="auto"/>
            </w:tcBorders>
            <w:vAlign w:val="center"/>
            <w:hideMark/>
          </w:tcPr>
          <w:p w:rsidR="00DF5553" w:rsidRPr="00DF5553" w:rsidRDefault="00DF5553" w:rsidP="00DF5553">
            <w:pPr>
              <w:autoSpaceDE w:val="0"/>
              <w:autoSpaceDN w:val="0"/>
              <w:adjustRightInd w:val="0"/>
              <w:spacing w:after="0" w:line="240" w:lineRule="auto"/>
              <w:ind w:left="60" w:right="60"/>
              <w:rPr>
                <w:rFonts w:asciiTheme="majorBidi" w:hAnsiTheme="majorBidi"/>
                <w:sz w:val="18"/>
                <w:szCs w:val="18"/>
              </w:rPr>
            </w:pPr>
            <w:r w:rsidRPr="00DF5553">
              <w:rPr>
                <w:rFonts w:asciiTheme="majorBidi" w:hAnsiTheme="majorBidi"/>
                <w:sz w:val="18"/>
                <w:szCs w:val="18"/>
              </w:rPr>
              <w:t>7</w:t>
            </w:r>
          </w:p>
        </w:tc>
        <w:tc>
          <w:tcPr>
            <w:tcW w:w="411" w:type="pct"/>
            <w:tcBorders>
              <w:top w:val="single" w:sz="4" w:space="0" w:color="auto"/>
              <w:left w:val="single" w:sz="4" w:space="0" w:color="auto"/>
              <w:bottom w:val="single" w:sz="4" w:space="0" w:color="auto"/>
              <w:right w:val="single" w:sz="4" w:space="0" w:color="auto"/>
            </w:tcBorders>
            <w:vAlign w:val="center"/>
            <w:hideMark/>
          </w:tcPr>
          <w:p w:rsidR="00DF5553" w:rsidRPr="00DF5553" w:rsidRDefault="00DF5553" w:rsidP="00DF5553">
            <w:pPr>
              <w:autoSpaceDE w:val="0"/>
              <w:autoSpaceDN w:val="0"/>
              <w:adjustRightInd w:val="0"/>
              <w:spacing w:after="0" w:line="240" w:lineRule="auto"/>
              <w:ind w:left="60" w:right="60"/>
              <w:rPr>
                <w:rFonts w:asciiTheme="majorBidi" w:hAnsiTheme="majorBidi"/>
                <w:sz w:val="18"/>
                <w:szCs w:val="18"/>
              </w:rPr>
            </w:pPr>
            <w:r w:rsidRPr="00DF5553">
              <w:rPr>
                <w:rFonts w:asciiTheme="majorBidi" w:hAnsiTheme="majorBidi"/>
                <w:sz w:val="18"/>
                <w:szCs w:val="18"/>
              </w:rPr>
              <w:t>50</w:t>
            </w:r>
          </w:p>
        </w:tc>
        <w:tc>
          <w:tcPr>
            <w:tcW w:w="512" w:type="pct"/>
            <w:tcBorders>
              <w:top w:val="single" w:sz="4" w:space="0" w:color="auto"/>
              <w:left w:val="single" w:sz="4" w:space="0" w:color="auto"/>
              <w:bottom w:val="single" w:sz="4" w:space="0" w:color="auto"/>
              <w:right w:val="single" w:sz="4" w:space="0" w:color="auto"/>
            </w:tcBorders>
            <w:vAlign w:val="center"/>
            <w:hideMark/>
          </w:tcPr>
          <w:p w:rsidR="00DF5553" w:rsidRPr="00DF5553" w:rsidRDefault="00DF5553" w:rsidP="00DF5553">
            <w:pPr>
              <w:autoSpaceDE w:val="0"/>
              <w:autoSpaceDN w:val="0"/>
              <w:adjustRightInd w:val="0"/>
              <w:spacing w:after="0" w:line="240" w:lineRule="auto"/>
              <w:ind w:left="60" w:right="60"/>
              <w:rPr>
                <w:rFonts w:asciiTheme="majorBidi" w:hAnsiTheme="majorBidi"/>
                <w:sz w:val="18"/>
                <w:szCs w:val="18"/>
              </w:rPr>
            </w:pPr>
            <w:r w:rsidRPr="00DF5553">
              <w:rPr>
                <w:rFonts w:asciiTheme="majorBidi" w:hAnsiTheme="majorBidi"/>
                <w:sz w:val="18"/>
                <w:szCs w:val="18"/>
              </w:rPr>
              <w:t>205</w:t>
            </w:r>
          </w:p>
        </w:tc>
      </w:tr>
      <w:tr w:rsidR="00DF5553" w:rsidRPr="00DF5553" w:rsidTr="00573690">
        <w:trPr>
          <w:trHeight w:val="20"/>
        </w:trPr>
        <w:tc>
          <w:tcPr>
            <w:tcW w:w="670" w:type="pct"/>
            <w:gridSpan w:val="2"/>
            <w:vMerge/>
            <w:tcBorders>
              <w:top w:val="single" w:sz="4" w:space="0" w:color="auto"/>
              <w:left w:val="single" w:sz="4" w:space="0" w:color="auto"/>
              <w:bottom w:val="single" w:sz="4" w:space="0" w:color="auto"/>
              <w:right w:val="single" w:sz="4" w:space="0" w:color="auto"/>
            </w:tcBorders>
            <w:vAlign w:val="center"/>
            <w:hideMark/>
          </w:tcPr>
          <w:p w:rsidR="00DF5553" w:rsidRPr="00DF5553" w:rsidRDefault="00DF5553" w:rsidP="00DF5553">
            <w:pPr>
              <w:spacing w:after="0" w:line="240" w:lineRule="auto"/>
              <w:rPr>
                <w:rFonts w:asciiTheme="majorBidi" w:hAnsiTheme="majorBidi"/>
                <w:sz w:val="18"/>
                <w:szCs w:val="18"/>
              </w:rPr>
            </w:pPr>
          </w:p>
        </w:tc>
        <w:tc>
          <w:tcPr>
            <w:tcW w:w="541" w:type="pct"/>
            <w:tcBorders>
              <w:top w:val="single" w:sz="4" w:space="0" w:color="auto"/>
              <w:left w:val="single" w:sz="4" w:space="0" w:color="auto"/>
              <w:bottom w:val="single" w:sz="4" w:space="0" w:color="auto"/>
              <w:right w:val="single" w:sz="4" w:space="0" w:color="auto"/>
            </w:tcBorders>
            <w:vAlign w:val="center"/>
            <w:hideMark/>
          </w:tcPr>
          <w:p w:rsidR="00DF5553" w:rsidRPr="00DF5553" w:rsidRDefault="005B210A" w:rsidP="00DF5553">
            <w:pPr>
              <w:autoSpaceDE w:val="0"/>
              <w:autoSpaceDN w:val="0"/>
              <w:adjustRightInd w:val="0"/>
              <w:spacing w:after="0" w:line="240" w:lineRule="auto"/>
              <w:ind w:left="60" w:right="60"/>
              <w:rPr>
                <w:rFonts w:asciiTheme="majorBidi" w:hAnsiTheme="majorBidi"/>
                <w:sz w:val="18"/>
                <w:szCs w:val="18"/>
              </w:rPr>
            </w:pPr>
            <w:r>
              <w:rPr>
                <w:rFonts w:asciiTheme="majorBidi" w:hAnsiTheme="majorBidi"/>
                <w:sz w:val="18"/>
                <w:szCs w:val="18"/>
              </w:rPr>
              <w:t>Yüzde</w:t>
            </w:r>
          </w:p>
        </w:tc>
        <w:tc>
          <w:tcPr>
            <w:tcW w:w="344" w:type="pct"/>
            <w:tcBorders>
              <w:top w:val="single" w:sz="4" w:space="0" w:color="auto"/>
              <w:left w:val="single" w:sz="4" w:space="0" w:color="auto"/>
              <w:bottom w:val="single" w:sz="4" w:space="0" w:color="auto"/>
              <w:right w:val="single" w:sz="4" w:space="0" w:color="auto"/>
            </w:tcBorders>
            <w:vAlign w:val="center"/>
            <w:hideMark/>
          </w:tcPr>
          <w:p w:rsidR="00DF5553" w:rsidRPr="00DF5553" w:rsidRDefault="00DF5553" w:rsidP="00DF5553">
            <w:pPr>
              <w:autoSpaceDE w:val="0"/>
              <w:autoSpaceDN w:val="0"/>
              <w:adjustRightInd w:val="0"/>
              <w:spacing w:after="0" w:line="240" w:lineRule="auto"/>
              <w:ind w:left="60" w:right="60"/>
              <w:rPr>
                <w:rFonts w:asciiTheme="majorBidi" w:hAnsiTheme="majorBidi"/>
                <w:sz w:val="18"/>
                <w:szCs w:val="18"/>
              </w:rPr>
            </w:pPr>
            <w:r w:rsidRPr="00DF5553">
              <w:rPr>
                <w:rFonts w:asciiTheme="majorBidi" w:hAnsiTheme="majorBidi"/>
                <w:sz w:val="18"/>
                <w:szCs w:val="18"/>
              </w:rPr>
              <w:t>5</w:t>
            </w:r>
            <w:r w:rsidR="00DD4385">
              <w:rPr>
                <w:rFonts w:asciiTheme="majorBidi" w:hAnsiTheme="majorBidi"/>
                <w:sz w:val="18"/>
                <w:szCs w:val="18"/>
              </w:rPr>
              <w:t>,</w:t>
            </w:r>
            <w:r w:rsidRPr="00DF5553">
              <w:rPr>
                <w:rFonts w:asciiTheme="majorBidi" w:hAnsiTheme="majorBidi"/>
                <w:sz w:val="18"/>
                <w:szCs w:val="18"/>
              </w:rPr>
              <w:t>4%</w:t>
            </w:r>
          </w:p>
        </w:tc>
        <w:tc>
          <w:tcPr>
            <w:tcW w:w="432" w:type="pct"/>
            <w:tcBorders>
              <w:top w:val="single" w:sz="4" w:space="0" w:color="auto"/>
              <w:left w:val="single" w:sz="4" w:space="0" w:color="auto"/>
              <w:bottom w:val="single" w:sz="4" w:space="0" w:color="auto"/>
              <w:right w:val="single" w:sz="4" w:space="0" w:color="auto"/>
            </w:tcBorders>
            <w:vAlign w:val="center"/>
            <w:hideMark/>
          </w:tcPr>
          <w:p w:rsidR="00DF5553" w:rsidRPr="00DF5553" w:rsidRDefault="00DF5553" w:rsidP="00DF5553">
            <w:pPr>
              <w:autoSpaceDE w:val="0"/>
              <w:autoSpaceDN w:val="0"/>
              <w:adjustRightInd w:val="0"/>
              <w:spacing w:after="0" w:line="240" w:lineRule="auto"/>
              <w:ind w:left="60" w:right="60"/>
              <w:rPr>
                <w:rFonts w:asciiTheme="majorBidi" w:hAnsiTheme="majorBidi"/>
                <w:sz w:val="18"/>
                <w:szCs w:val="18"/>
              </w:rPr>
            </w:pPr>
            <w:r w:rsidRPr="00DF5553">
              <w:rPr>
                <w:rFonts w:asciiTheme="majorBidi" w:hAnsiTheme="majorBidi"/>
                <w:sz w:val="18"/>
                <w:szCs w:val="18"/>
              </w:rPr>
              <w:t>18</w:t>
            </w:r>
            <w:r w:rsidR="00DD4385">
              <w:rPr>
                <w:rFonts w:asciiTheme="majorBidi" w:hAnsiTheme="majorBidi"/>
                <w:sz w:val="18"/>
                <w:szCs w:val="18"/>
              </w:rPr>
              <w:t>,</w:t>
            </w:r>
            <w:r w:rsidRPr="00DF5553">
              <w:rPr>
                <w:rFonts w:asciiTheme="majorBidi" w:hAnsiTheme="majorBidi"/>
                <w:sz w:val="18"/>
                <w:szCs w:val="18"/>
              </w:rPr>
              <w:t>0%</w:t>
            </w:r>
          </w:p>
        </w:tc>
        <w:tc>
          <w:tcPr>
            <w:tcW w:w="431" w:type="pct"/>
            <w:tcBorders>
              <w:top w:val="single" w:sz="4" w:space="0" w:color="auto"/>
              <w:left w:val="single" w:sz="4" w:space="0" w:color="auto"/>
              <w:bottom w:val="single" w:sz="4" w:space="0" w:color="auto"/>
              <w:right w:val="single" w:sz="4" w:space="0" w:color="auto"/>
            </w:tcBorders>
            <w:vAlign w:val="center"/>
            <w:hideMark/>
          </w:tcPr>
          <w:p w:rsidR="00DF5553" w:rsidRPr="00DF5553" w:rsidRDefault="00DF5553" w:rsidP="00DF5553">
            <w:pPr>
              <w:autoSpaceDE w:val="0"/>
              <w:autoSpaceDN w:val="0"/>
              <w:adjustRightInd w:val="0"/>
              <w:spacing w:after="0" w:line="240" w:lineRule="auto"/>
              <w:ind w:left="60" w:right="60"/>
              <w:rPr>
                <w:rFonts w:asciiTheme="majorBidi" w:hAnsiTheme="majorBidi"/>
                <w:sz w:val="18"/>
                <w:szCs w:val="18"/>
              </w:rPr>
            </w:pPr>
            <w:r w:rsidRPr="00DF5553">
              <w:rPr>
                <w:rFonts w:asciiTheme="majorBidi" w:hAnsiTheme="majorBidi"/>
                <w:sz w:val="18"/>
                <w:szCs w:val="18"/>
              </w:rPr>
              <w:t>13</w:t>
            </w:r>
            <w:r w:rsidR="00DD4385">
              <w:rPr>
                <w:rFonts w:asciiTheme="majorBidi" w:hAnsiTheme="majorBidi"/>
                <w:sz w:val="18"/>
                <w:szCs w:val="18"/>
              </w:rPr>
              <w:t>,</w:t>
            </w:r>
            <w:r w:rsidRPr="00DF5553">
              <w:rPr>
                <w:rFonts w:asciiTheme="majorBidi" w:hAnsiTheme="majorBidi"/>
                <w:sz w:val="18"/>
                <w:szCs w:val="18"/>
              </w:rPr>
              <w:t>2%</w:t>
            </w:r>
          </w:p>
        </w:tc>
        <w:tc>
          <w:tcPr>
            <w:tcW w:w="518" w:type="pct"/>
            <w:tcBorders>
              <w:top w:val="single" w:sz="4" w:space="0" w:color="auto"/>
              <w:left w:val="single" w:sz="4" w:space="0" w:color="auto"/>
              <w:bottom w:val="single" w:sz="4" w:space="0" w:color="auto"/>
              <w:right w:val="single" w:sz="4" w:space="0" w:color="auto"/>
            </w:tcBorders>
            <w:vAlign w:val="center"/>
            <w:hideMark/>
          </w:tcPr>
          <w:p w:rsidR="00DF5553" w:rsidRPr="00DF5553" w:rsidRDefault="00DF5553" w:rsidP="00DF5553">
            <w:pPr>
              <w:autoSpaceDE w:val="0"/>
              <w:autoSpaceDN w:val="0"/>
              <w:adjustRightInd w:val="0"/>
              <w:spacing w:after="0" w:line="240" w:lineRule="auto"/>
              <w:ind w:left="60" w:right="60"/>
              <w:rPr>
                <w:rFonts w:asciiTheme="majorBidi" w:hAnsiTheme="majorBidi"/>
                <w:sz w:val="18"/>
                <w:szCs w:val="18"/>
              </w:rPr>
            </w:pPr>
            <w:r w:rsidRPr="00DF5553">
              <w:rPr>
                <w:rFonts w:asciiTheme="majorBidi" w:hAnsiTheme="majorBidi"/>
                <w:sz w:val="18"/>
                <w:szCs w:val="18"/>
              </w:rPr>
              <w:t>12</w:t>
            </w:r>
            <w:r w:rsidR="00DD4385">
              <w:rPr>
                <w:rFonts w:asciiTheme="majorBidi" w:hAnsiTheme="majorBidi"/>
                <w:sz w:val="18"/>
                <w:szCs w:val="18"/>
              </w:rPr>
              <w:t>,</w:t>
            </w:r>
            <w:r w:rsidRPr="00DF5553">
              <w:rPr>
                <w:rFonts w:asciiTheme="majorBidi" w:hAnsiTheme="majorBidi"/>
                <w:sz w:val="18"/>
                <w:szCs w:val="18"/>
              </w:rPr>
              <w:t>7%</w:t>
            </w:r>
          </w:p>
        </w:tc>
        <w:tc>
          <w:tcPr>
            <w:tcW w:w="432" w:type="pct"/>
            <w:tcBorders>
              <w:top w:val="single" w:sz="4" w:space="0" w:color="auto"/>
              <w:left w:val="single" w:sz="4" w:space="0" w:color="auto"/>
              <w:bottom w:val="single" w:sz="4" w:space="0" w:color="auto"/>
              <w:right w:val="single" w:sz="4" w:space="0" w:color="auto"/>
            </w:tcBorders>
            <w:vAlign w:val="center"/>
            <w:hideMark/>
          </w:tcPr>
          <w:p w:rsidR="00DF5553" w:rsidRPr="00DF5553" w:rsidRDefault="00DF5553" w:rsidP="00DF5553">
            <w:pPr>
              <w:autoSpaceDE w:val="0"/>
              <w:autoSpaceDN w:val="0"/>
              <w:adjustRightInd w:val="0"/>
              <w:spacing w:after="0" w:line="240" w:lineRule="auto"/>
              <w:ind w:left="60" w:right="60"/>
              <w:rPr>
                <w:rFonts w:asciiTheme="majorBidi" w:hAnsiTheme="majorBidi"/>
                <w:sz w:val="18"/>
                <w:szCs w:val="18"/>
              </w:rPr>
            </w:pPr>
            <w:r w:rsidRPr="00DF5553">
              <w:rPr>
                <w:rFonts w:asciiTheme="majorBidi" w:hAnsiTheme="majorBidi"/>
                <w:sz w:val="18"/>
                <w:szCs w:val="18"/>
              </w:rPr>
              <w:t>19</w:t>
            </w:r>
            <w:r w:rsidR="00DD4385">
              <w:rPr>
                <w:rFonts w:asciiTheme="majorBidi" w:hAnsiTheme="majorBidi"/>
                <w:sz w:val="18"/>
                <w:szCs w:val="18"/>
              </w:rPr>
              <w:t>,</w:t>
            </w:r>
            <w:r w:rsidRPr="00DF5553">
              <w:rPr>
                <w:rFonts w:asciiTheme="majorBidi" w:hAnsiTheme="majorBidi"/>
                <w:sz w:val="18"/>
                <w:szCs w:val="18"/>
              </w:rPr>
              <w:t>5%</w:t>
            </w:r>
          </w:p>
        </w:tc>
        <w:tc>
          <w:tcPr>
            <w:tcW w:w="344" w:type="pct"/>
            <w:tcBorders>
              <w:top w:val="single" w:sz="4" w:space="0" w:color="auto"/>
              <w:left w:val="single" w:sz="4" w:space="0" w:color="auto"/>
              <w:bottom w:val="single" w:sz="4" w:space="0" w:color="auto"/>
              <w:right w:val="single" w:sz="4" w:space="0" w:color="auto"/>
            </w:tcBorders>
            <w:vAlign w:val="center"/>
            <w:hideMark/>
          </w:tcPr>
          <w:p w:rsidR="00DF5553" w:rsidRPr="00DF5553" w:rsidRDefault="00DF5553" w:rsidP="00DF5553">
            <w:pPr>
              <w:autoSpaceDE w:val="0"/>
              <w:autoSpaceDN w:val="0"/>
              <w:adjustRightInd w:val="0"/>
              <w:spacing w:after="0" w:line="240" w:lineRule="auto"/>
              <w:ind w:left="60" w:right="60"/>
              <w:rPr>
                <w:rFonts w:asciiTheme="majorBidi" w:hAnsiTheme="majorBidi"/>
                <w:sz w:val="18"/>
                <w:szCs w:val="18"/>
              </w:rPr>
            </w:pPr>
            <w:r w:rsidRPr="00DF5553">
              <w:rPr>
                <w:rFonts w:asciiTheme="majorBidi" w:hAnsiTheme="majorBidi"/>
                <w:sz w:val="18"/>
                <w:szCs w:val="18"/>
              </w:rPr>
              <w:t>3</w:t>
            </w:r>
            <w:r w:rsidR="00DD4385">
              <w:rPr>
                <w:rFonts w:asciiTheme="majorBidi" w:hAnsiTheme="majorBidi"/>
                <w:sz w:val="18"/>
                <w:szCs w:val="18"/>
              </w:rPr>
              <w:t>,</w:t>
            </w:r>
            <w:r w:rsidRPr="00DF5553">
              <w:rPr>
                <w:rFonts w:asciiTheme="majorBidi" w:hAnsiTheme="majorBidi"/>
                <w:sz w:val="18"/>
                <w:szCs w:val="18"/>
              </w:rPr>
              <w:t>4%</w:t>
            </w:r>
          </w:p>
        </w:tc>
        <w:tc>
          <w:tcPr>
            <w:tcW w:w="365" w:type="pct"/>
            <w:tcBorders>
              <w:top w:val="single" w:sz="4" w:space="0" w:color="auto"/>
              <w:left w:val="single" w:sz="4" w:space="0" w:color="auto"/>
              <w:bottom w:val="single" w:sz="4" w:space="0" w:color="auto"/>
              <w:right w:val="single" w:sz="4" w:space="0" w:color="auto"/>
            </w:tcBorders>
            <w:vAlign w:val="center"/>
            <w:hideMark/>
          </w:tcPr>
          <w:p w:rsidR="00DF5553" w:rsidRPr="00DF5553" w:rsidRDefault="00DF5553" w:rsidP="00DF5553">
            <w:pPr>
              <w:autoSpaceDE w:val="0"/>
              <w:autoSpaceDN w:val="0"/>
              <w:adjustRightInd w:val="0"/>
              <w:spacing w:after="0" w:line="240" w:lineRule="auto"/>
              <w:ind w:left="60" w:right="60"/>
              <w:rPr>
                <w:rFonts w:asciiTheme="majorBidi" w:hAnsiTheme="majorBidi"/>
                <w:sz w:val="18"/>
                <w:szCs w:val="18"/>
              </w:rPr>
            </w:pPr>
            <w:r w:rsidRPr="00DF5553">
              <w:rPr>
                <w:rFonts w:asciiTheme="majorBidi" w:hAnsiTheme="majorBidi"/>
                <w:sz w:val="18"/>
                <w:szCs w:val="18"/>
              </w:rPr>
              <w:t>3</w:t>
            </w:r>
            <w:r w:rsidR="00DD4385">
              <w:rPr>
                <w:rFonts w:asciiTheme="majorBidi" w:hAnsiTheme="majorBidi"/>
                <w:sz w:val="18"/>
                <w:szCs w:val="18"/>
              </w:rPr>
              <w:t>,</w:t>
            </w:r>
            <w:r w:rsidRPr="00DF5553">
              <w:rPr>
                <w:rFonts w:asciiTheme="majorBidi" w:hAnsiTheme="majorBidi"/>
                <w:sz w:val="18"/>
                <w:szCs w:val="18"/>
              </w:rPr>
              <w:t>4%</w:t>
            </w:r>
          </w:p>
        </w:tc>
        <w:tc>
          <w:tcPr>
            <w:tcW w:w="411" w:type="pct"/>
            <w:tcBorders>
              <w:top w:val="single" w:sz="4" w:space="0" w:color="auto"/>
              <w:left w:val="single" w:sz="4" w:space="0" w:color="auto"/>
              <w:bottom w:val="single" w:sz="4" w:space="0" w:color="auto"/>
              <w:right w:val="single" w:sz="4" w:space="0" w:color="auto"/>
            </w:tcBorders>
            <w:vAlign w:val="center"/>
            <w:hideMark/>
          </w:tcPr>
          <w:p w:rsidR="00DF5553" w:rsidRPr="00DF5553" w:rsidRDefault="00DF5553" w:rsidP="00DF5553">
            <w:pPr>
              <w:autoSpaceDE w:val="0"/>
              <w:autoSpaceDN w:val="0"/>
              <w:adjustRightInd w:val="0"/>
              <w:spacing w:after="0" w:line="240" w:lineRule="auto"/>
              <w:ind w:left="60" w:right="60"/>
              <w:rPr>
                <w:rFonts w:asciiTheme="majorBidi" w:hAnsiTheme="majorBidi"/>
                <w:sz w:val="18"/>
                <w:szCs w:val="18"/>
              </w:rPr>
            </w:pPr>
            <w:r w:rsidRPr="00DF5553">
              <w:rPr>
                <w:rFonts w:asciiTheme="majorBidi" w:hAnsiTheme="majorBidi"/>
                <w:sz w:val="18"/>
                <w:szCs w:val="18"/>
              </w:rPr>
              <w:t>24</w:t>
            </w:r>
            <w:r w:rsidR="00DD4385">
              <w:rPr>
                <w:rFonts w:asciiTheme="majorBidi" w:hAnsiTheme="majorBidi"/>
                <w:sz w:val="18"/>
                <w:szCs w:val="18"/>
              </w:rPr>
              <w:t>,</w:t>
            </w:r>
            <w:r w:rsidRPr="00DF5553">
              <w:rPr>
                <w:rFonts w:asciiTheme="majorBidi" w:hAnsiTheme="majorBidi"/>
                <w:sz w:val="18"/>
                <w:szCs w:val="18"/>
              </w:rPr>
              <w:t>4%</w:t>
            </w:r>
          </w:p>
        </w:tc>
        <w:tc>
          <w:tcPr>
            <w:tcW w:w="512" w:type="pct"/>
            <w:tcBorders>
              <w:top w:val="single" w:sz="4" w:space="0" w:color="auto"/>
              <w:left w:val="single" w:sz="4" w:space="0" w:color="auto"/>
              <w:bottom w:val="single" w:sz="4" w:space="0" w:color="auto"/>
              <w:right w:val="single" w:sz="4" w:space="0" w:color="auto"/>
            </w:tcBorders>
            <w:vAlign w:val="center"/>
            <w:hideMark/>
          </w:tcPr>
          <w:p w:rsidR="00DF5553" w:rsidRPr="00DF5553" w:rsidRDefault="00DF5553" w:rsidP="00573690">
            <w:pPr>
              <w:keepNext/>
              <w:autoSpaceDE w:val="0"/>
              <w:autoSpaceDN w:val="0"/>
              <w:adjustRightInd w:val="0"/>
              <w:spacing w:after="0" w:line="240" w:lineRule="auto"/>
              <w:ind w:left="60" w:right="60"/>
              <w:rPr>
                <w:rFonts w:asciiTheme="majorBidi" w:hAnsiTheme="majorBidi"/>
                <w:sz w:val="18"/>
                <w:szCs w:val="18"/>
              </w:rPr>
            </w:pPr>
            <w:r w:rsidRPr="00DF5553">
              <w:rPr>
                <w:rFonts w:asciiTheme="majorBidi" w:hAnsiTheme="majorBidi"/>
                <w:sz w:val="18"/>
                <w:szCs w:val="18"/>
              </w:rPr>
              <w:t>100%</w:t>
            </w:r>
          </w:p>
        </w:tc>
      </w:tr>
    </w:tbl>
    <w:p w:rsidR="00DF5553" w:rsidRDefault="00DF5553" w:rsidP="00DF5553">
      <w:pPr>
        <w:spacing w:after="0" w:line="240" w:lineRule="auto"/>
        <w:rPr>
          <w:lang w:eastAsia="en-US"/>
        </w:rPr>
      </w:pPr>
    </w:p>
    <w:p w:rsidR="00DF5553" w:rsidRPr="00DF5553" w:rsidRDefault="00DF5553" w:rsidP="00DF5553">
      <w:pPr>
        <w:spacing w:after="0" w:line="240" w:lineRule="auto"/>
        <w:rPr>
          <w:lang w:eastAsia="en-US"/>
        </w:rPr>
      </w:pPr>
    </w:p>
    <w:p w:rsidR="001F273A" w:rsidRDefault="00F759CC" w:rsidP="00DF5553">
      <w:pPr>
        <w:rPr>
          <w:noProof/>
        </w:rPr>
      </w:pPr>
      <w:r>
        <w:lastRenderedPageBreak/>
        <w:t>Tablo 4.19</w:t>
      </w:r>
      <w:r w:rsidR="001F273A" w:rsidRPr="001F273A">
        <w:t xml:space="preserve">’de yaş gruplarının çapraz </w:t>
      </w:r>
      <w:proofErr w:type="spellStart"/>
      <w:r w:rsidR="001F273A" w:rsidRPr="001F273A">
        <w:t>tablolanması</w:t>
      </w:r>
      <w:proofErr w:type="spellEnd"/>
      <w:r w:rsidR="001F273A" w:rsidRPr="001F273A">
        <w:t xml:space="preserve"> suretiyle hangi oyun parkı donanımlarının çocuklara cazip gelmediği gösterilmiştir. Tablo incelendiğinde denge kalası, tırmanma oyuncağı, atlıkarınca, döner tambur ve zıpzıp tüm yaş grupları arasında cazip olmayan donatılar olarak belirlenirken çocuklara en cazip gelen donatıların tahterevalli, kaydırak ve salıncaklar olduğu belirlenmiştir. Her </w:t>
      </w:r>
      <w:r w:rsidR="001F273A" w:rsidRPr="001F273A">
        <w:rPr>
          <w:noProof/>
        </w:rPr>
        <w:t>üç yaş grubu arasında çocuklara cazip gelmeyen oyun parkı donanımlarının ifade edilme sıklıkları karşılaştırmalı olarak Grafik</w:t>
      </w:r>
      <w:r w:rsidR="004764E3">
        <w:rPr>
          <w:noProof/>
        </w:rPr>
        <w:t xml:space="preserve"> 4.6.</w:t>
      </w:r>
      <w:r w:rsidR="001F273A" w:rsidRPr="001F273A">
        <w:rPr>
          <w:noProof/>
        </w:rPr>
        <w:t>’de gösterilmiştir.</w:t>
      </w:r>
    </w:p>
    <w:p w:rsidR="00DF5553" w:rsidRDefault="00DF5553" w:rsidP="00DF5553">
      <w:pPr>
        <w:spacing w:after="0" w:line="240" w:lineRule="auto"/>
      </w:pPr>
      <w:bookmarkStart w:id="181" w:name="_Toc27082854"/>
      <w:bookmarkStart w:id="182" w:name="_Toc27584683"/>
      <w:r w:rsidRPr="009F36E4">
        <w:rPr>
          <w:rFonts w:asciiTheme="majorBidi" w:hAnsiTheme="majorBidi"/>
          <w:noProof/>
        </w:rPr>
        <w:drawing>
          <wp:inline distT="0" distB="0" distL="0" distR="0" wp14:anchorId="2D3CDDC1" wp14:editId="1313FD1F">
            <wp:extent cx="5219700" cy="2061641"/>
            <wp:effectExtent l="0" t="0" r="19050" b="15240"/>
            <wp:docPr id="27" name="مخطط 23">
              <a:extLst xmlns:a="http://schemas.openxmlformats.org/drawingml/2006/main">
                <a:ext uri="{FF2B5EF4-FFF2-40B4-BE49-F238E27FC236}">
                  <a16:creationId xmlns:a16="http://schemas.microsoft.com/office/drawing/2014/main" xmlns:w16se="http://schemas.microsoft.com/office/word/2015/wordml/symex" xmlns:w16cid="http://schemas.microsoft.com/office/word/2016/wordml/cid" xmlns:w15="http://schemas.microsoft.com/office/word/2012/wordml"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0B8DE5E3-4C4F-4D80-B573-B7E93AEBAD87}"/>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inline>
        </w:drawing>
      </w:r>
    </w:p>
    <w:p w:rsidR="00DF5553" w:rsidRDefault="00DF5553" w:rsidP="00DF5553">
      <w:pPr>
        <w:spacing w:after="0" w:line="240" w:lineRule="auto"/>
      </w:pPr>
    </w:p>
    <w:p w:rsidR="001F273A" w:rsidRPr="001F273A" w:rsidRDefault="001F273A" w:rsidP="00DF5553">
      <w:pPr>
        <w:pStyle w:val="Grafikyazs"/>
      </w:pPr>
      <w:bookmarkStart w:id="183" w:name="_Toc30535177"/>
      <w:r w:rsidRPr="001F273A">
        <w:t xml:space="preserve">Grafik </w:t>
      </w:r>
      <w:proofErr w:type="gramStart"/>
      <w:r w:rsidRPr="001F273A">
        <w:t>4.</w:t>
      </w:r>
      <w:r w:rsidR="004764E3">
        <w:t>6</w:t>
      </w:r>
      <w:proofErr w:type="gramEnd"/>
      <w:r w:rsidRPr="001F273A">
        <w:rPr>
          <w:noProof/>
        </w:rPr>
        <w:t xml:space="preserve">. </w:t>
      </w:r>
      <w:bookmarkEnd w:id="181"/>
      <w:bookmarkEnd w:id="182"/>
      <w:r w:rsidRPr="001F273A">
        <w:t>Donatıların cazip görülmeme sebeplerinin ifade edilme sıklıkları</w:t>
      </w:r>
      <w:bookmarkEnd w:id="183"/>
    </w:p>
    <w:p w:rsidR="001F273A" w:rsidRPr="001F273A" w:rsidRDefault="001F273A" w:rsidP="00D06F55">
      <w:pPr>
        <w:pStyle w:val="Normal1"/>
      </w:pPr>
      <w:r w:rsidRPr="001F273A">
        <w:t xml:space="preserve">Grafik </w:t>
      </w:r>
      <w:proofErr w:type="gramStart"/>
      <w:r w:rsidRPr="001F273A">
        <w:t>4.</w:t>
      </w:r>
      <w:r w:rsidR="00DD4385">
        <w:t>6</w:t>
      </w:r>
      <w:r w:rsidRPr="001F273A">
        <w:t>’de</w:t>
      </w:r>
      <w:proofErr w:type="gramEnd"/>
      <w:r w:rsidRPr="001F273A">
        <w:t xml:space="preserve"> görüldüğü üzere “7-12 yaş” grubu arasında en sık ifade edilen donatının “zıpzıp” olduğu belirlenmiştir. Y</w:t>
      </w:r>
      <w:r w:rsidRPr="001F273A">
        <w:rPr>
          <w:noProof/>
        </w:rPr>
        <w:t>aş grupları ve cazip gelmeme sebepleri arasındaki ilişkiyi incelemek amacıyla yapılan ki-ka</w:t>
      </w:r>
      <w:r w:rsidR="00F759CC">
        <w:rPr>
          <w:noProof/>
        </w:rPr>
        <w:t>re testinin sonuçları Tablo 4.20</w:t>
      </w:r>
      <w:r w:rsidRPr="001F273A">
        <w:rPr>
          <w:noProof/>
        </w:rPr>
        <w:t>’da verilmiştir.</w:t>
      </w:r>
    </w:p>
    <w:p w:rsidR="001F273A" w:rsidRDefault="00F759CC" w:rsidP="006B6568">
      <w:pPr>
        <w:pStyle w:val="Tabloyazs"/>
        <w:tabs>
          <w:tab w:val="clear" w:pos="0"/>
          <w:tab w:val="left" w:pos="1276"/>
        </w:tabs>
        <w:ind w:left="1361" w:hanging="1361"/>
        <w:rPr>
          <w:noProof/>
        </w:rPr>
      </w:pPr>
      <w:bookmarkStart w:id="184" w:name="_Toc31208667"/>
      <w:r>
        <w:t>Tablo 4.20</w:t>
      </w:r>
      <w:r w:rsidR="006B6568">
        <w:t xml:space="preserve">. </w:t>
      </w:r>
      <w:r w:rsidR="001F273A" w:rsidRPr="001F273A">
        <w:t>Donatıların</w:t>
      </w:r>
      <w:r w:rsidR="001F273A" w:rsidRPr="001F273A">
        <w:rPr>
          <w:noProof/>
        </w:rPr>
        <w:t xml:space="preserve"> cazip gelmeme sebepleri üzerine yapılan ki-kare testi sonuçları</w:t>
      </w:r>
      <w:bookmarkEnd w:id="184"/>
      <w:r w:rsidR="001F273A" w:rsidRPr="001F273A">
        <w:rPr>
          <w:noProof/>
        </w:rPr>
        <w:t xml:space="preserve"> </w:t>
      </w:r>
    </w:p>
    <w:p w:rsidR="0005142F" w:rsidRDefault="0005142F" w:rsidP="0005142F">
      <w:pPr>
        <w:pStyle w:val="AralkYok"/>
        <w:rPr>
          <w:noProof/>
        </w:rPr>
      </w:pPr>
    </w:p>
    <w:tbl>
      <w:tblPr>
        <w:tblW w:w="0" w:type="auto"/>
        <w:jc w:val="center"/>
        <w:tblInd w:w="243" w:type="dxa"/>
        <w:tblLook w:val="04A0" w:firstRow="1" w:lastRow="0" w:firstColumn="1" w:lastColumn="0" w:noHBand="0" w:noVBand="1"/>
      </w:tblPr>
      <w:tblGrid>
        <w:gridCol w:w="2738"/>
        <w:gridCol w:w="948"/>
        <w:gridCol w:w="1296"/>
        <w:gridCol w:w="3211"/>
      </w:tblGrid>
      <w:tr w:rsidR="006B6568" w:rsidRPr="009F36E4" w:rsidTr="00D06F55">
        <w:trPr>
          <w:jc w:val="center"/>
        </w:trPr>
        <w:tc>
          <w:tcPr>
            <w:tcW w:w="2738" w:type="dxa"/>
            <w:tcBorders>
              <w:top w:val="single" w:sz="4" w:space="0" w:color="auto"/>
              <w:left w:val="single" w:sz="4" w:space="0" w:color="auto"/>
              <w:bottom w:val="single" w:sz="4" w:space="0" w:color="auto"/>
              <w:right w:val="single" w:sz="4" w:space="0" w:color="auto"/>
            </w:tcBorders>
          </w:tcPr>
          <w:p w:rsidR="006B6568" w:rsidRPr="009F36E4" w:rsidRDefault="006B6568" w:rsidP="006B6568">
            <w:pPr>
              <w:autoSpaceDE w:val="0"/>
              <w:autoSpaceDN w:val="0"/>
              <w:adjustRightInd w:val="0"/>
              <w:spacing w:after="0" w:line="240" w:lineRule="auto"/>
              <w:rPr>
                <w:rFonts w:asciiTheme="majorBidi" w:hAnsiTheme="majorBidi"/>
              </w:rPr>
            </w:pPr>
          </w:p>
        </w:tc>
        <w:tc>
          <w:tcPr>
            <w:tcW w:w="0" w:type="auto"/>
            <w:tcBorders>
              <w:top w:val="single" w:sz="4" w:space="0" w:color="auto"/>
              <w:left w:val="single" w:sz="4" w:space="0" w:color="auto"/>
              <w:bottom w:val="single" w:sz="4" w:space="0" w:color="auto"/>
              <w:right w:val="single" w:sz="4" w:space="0" w:color="auto"/>
            </w:tcBorders>
            <w:hideMark/>
          </w:tcPr>
          <w:p w:rsidR="006B6568" w:rsidRPr="009F36E4" w:rsidRDefault="00C74A25" w:rsidP="006B6568">
            <w:pPr>
              <w:autoSpaceDE w:val="0"/>
              <w:autoSpaceDN w:val="0"/>
              <w:adjustRightInd w:val="0"/>
              <w:spacing w:after="0" w:line="240" w:lineRule="auto"/>
              <w:ind w:left="60" w:right="60"/>
              <w:rPr>
                <w:rFonts w:asciiTheme="majorBidi" w:hAnsiTheme="majorBidi"/>
              </w:rPr>
            </w:pPr>
            <w:r>
              <w:rPr>
                <w:rFonts w:asciiTheme="majorBidi" w:hAnsiTheme="majorBidi"/>
              </w:rPr>
              <w:t>Değer</w:t>
            </w:r>
          </w:p>
        </w:tc>
        <w:tc>
          <w:tcPr>
            <w:tcW w:w="0" w:type="auto"/>
            <w:tcBorders>
              <w:top w:val="single" w:sz="4" w:space="0" w:color="auto"/>
              <w:left w:val="single" w:sz="4" w:space="0" w:color="auto"/>
              <w:bottom w:val="single" w:sz="4" w:space="0" w:color="auto"/>
              <w:right w:val="single" w:sz="4" w:space="0" w:color="auto"/>
            </w:tcBorders>
            <w:hideMark/>
          </w:tcPr>
          <w:p w:rsidR="006B6568" w:rsidRPr="009F36E4" w:rsidRDefault="00C74A25" w:rsidP="006B6568">
            <w:pPr>
              <w:autoSpaceDE w:val="0"/>
              <w:autoSpaceDN w:val="0"/>
              <w:adjustRightInd w:val="0"/>
              <w:spacing w:after="0" w:line="240" w:lineRule="auto"/>
              <w:ind w:left="60" w:right="60"/>
              <w:rPr>
                <w:rFonts w:asciiTheme="majorBidi" w:hAnsiTheme="majorBidi"/>
              </w:rPr>
            </w:pPr>
            <w:r>
              <w:rPr>
                <w:rFonts w:asciiTheme="majorBidi" w:hAnsiTheme="majorBidi"/>
              </w:rPr>
              <w:t>Serbestlik derecesi</w:t>
            </w:r>
          </w:p>
        </w:tc>
        <w:tc>
          <w:tcPr>
            <w:tcW w:w="3211" w:type="dxa"/>
            <w:tcBorders>
              <w:top w:val="single" w:sz="4" w:space="0" w:color="auto"/>
              <w:left w:val="single" w:sz="4" w:space="0" w:color="auto"/>
              <w:bottom w:val="single" w:sz="4" w:space="0" w:color="auto"/>
              <w:right w:val="single" w:sz="4" w:space="0" w:color="auto"/>
            </w:tcBorders>
            <w:hideMark/>
          </w:tcPr>
          <w:p w:rsidR="006B6568" w:rsidRPr="009F36E4" w:rsidRDefault="00DD4385" w:rsidP="006B6568">
            <w:pPr>
              <w:autoSpaceDE w:val="0"/>
              <w:autoSpaceDN w:val="0"/>
              <w:adjustRightInd w:val="0"/>
              <w:spacing w:after="0" w:line="240" w:lineRule="auto"/>
              <w:ind w:left="60" w:right="60"/>
              <w:rPr>
                <w:rFonts w:asciiTheme="majorBidi" w:hAnsiTheme="majorBidi"/>
              </w:rPr>
            </w:pPr>
            <w:r>
              <w:rPr>
                <w:rFonts w:asciiTheme="majorBidi" w:hAnsiTheme="majorBidi"/>
              </w:rPr>
              <w:t>Güven Düzeyi</w:t>
            </w:r>
          </w:p>
        </w:tc>
      </w:tr>
      <w:tr w:rsidR="006B6568" w:rsidRPr="009F36E4" w:rsidTr="00D06F55">
        <w:trPr>
          <w:jc w:val="center"/>
        </w:trPr>
        <w:tc>
          <w:tcPr>
            <w:tcW w:w="2738" w:type="dxa"/>
            <w:tcBorders>
              <w:top w:val="single" w:sz="4" w:space="0" w:color="auto"/>
              <w:left w:val="single" w:sz="4" w:space="0" w:color="auto"/>
              <w:bottom w:val="single" w:sz="4" w:space="0" w:color="auto"/>
              <w:right w:val="single" w:sz="4" w:space="0" w:color="auto"/>
            </w:tcBorders>
            <w:hideMark/>
          </w:tcPr>
          <w:p w:rsidR="006B6568" w:rsidRPr="009F36E4" w:rsidRDefault="00DD4385" w:rsidP="006B6568">
            <w:pPr>
              <w:autoSpaceDE w:val="0"/>
              <w:autoSpaceDN w:val="0"/>
              <w:adjustRightInd w:val="0"/>
              <w:spacing w:after="0" w:line="240" w:lineRule="auto"/>
              <w:ind w:left="60" w:right="60"/>
              <w:rPr>
                <w:rFonts w:asciiTheme="majorBidi" w:hAnsiTheme="majorBidi"/>
              </w:rPr>
            </w:pPr>
            <w:r>
              <w:rPr>
                <w:rFonts w:asciiTheme="majorBidi" w:hAnsiTheme="majorBidi"/>
              </w:rPr>
              <w:t>Ki-kare</w:t>
            </w:r>
          </w:p>
        </w:tc>
        <w:tc>
          <w:tcPr>
            <w:tcW w:w="0" w:type="auto"/>
            <w:tcBorders>
              <w:top w:val="single" w:sz="4" w:space="0" w:color="auto"/>
              <w:left w:val="single" w:sz="4" w:space="0" w:color="auto"/>
              <w:bottom w:val="single" w:sz="4" w:space="0" w:color="auto"/>
              <w:right w:val="single" w:sz="4" w:space="0" w:color="auto"/>
            </w:tcBorders>
            <w:hideMark/>
          </w:tcPr>
          <w:p w:rsidR="006B6568" w:rsidRPr="009F36E4" w:rsidRDefault="006B6568" w:rsidP="006B6568">
            <w:pPr>
              <w:autoSpaceDE w:val="0"/>
              <w:autoSpaceDN w:val="0"/>
              <w:adjustRightInd w:val="0"/>
              <w:spacing w:after="0" w:line="240" w:lineRule="auto"/>
              <w:ind w:left="60" w:right="60"/>
              <w:rPr>
                <w:rFonts w:asciiTheme="majorBidi" w:hAnsiTheme="majorBidi"/>
              </w:rPr>
            </w:pPr>
            <w:r w:rsidRPr="009F36E4">
              <w:rPr>
                <w:rFonts w:asciiTheme="majorBidi" w:hAnsiTheme="majorBidi"/>
              </w:rPr>
              <w:t>6</w:t>
            </w:r>
            <w:r w:rsidR="00DD4385">
              <w:rPr>
                <w:rFonts w:asciiTheme="majorBidi" w:hAnsiTheme="majorBidi"/>
              </w:rPr>
              <w:t>,</w:t>
            </w:r>
            <w:r w:rsidRPr="009F36E4">
              <w:rPr>
                <w:rFonts w:asciiTheme="majorBidi" w:hAnsiTheme="majorBidi"/>
              </w:rPr>
              <w:t>591</w:t>
            </w:r>
            <w:r w:rsidRPr="009F36E4">
              <w:rPr>
                <w:rFonts w:asciiTheme="majorBidi" w:hAnsiTheme="majorBidi"/>
                <w:vertAlign w:val="superscript"/>
              </w:rPr>
              <w:t>a</w:t>
            </w:r>
          </w:p>
        </w:tc>
        <w:tc>
          <w:tcPr>
            <w:tcW w:w="0" w:type="auto"/>
            <w:tcBorders>
              <w:top w:val="single" w:sz="4" w:space="0" w:color="auto"/>
              <w:left w:val="single" w:sz="4" w:space="0" w:color="auto"/>
              <w:bottom w:val="single" w:sz="4" w:space="0" w:color="auto"/>
              <w:right w:val="single" w:sz="4" w:space="0" w:color="auto"/>
            </w:tcBorders>
            <w:hideMark/>
          </w:tcPr>
          <w:p w:rsidR="006B6568" w:rsidRPr="009F36E4" w:rsidRDefault="006B6568" w:rsidP="006B6568">
            <w:pPr>
              <w:autoSpaceDE w:val="0"/>
              <w:autoSpaceDN w:val="0"/>
              <w:adjustRightInd w:val="0"/>
              <w:spacing w:after="0" w:line="240" w:lineRule="auto"/>
              <w:ind w:left="60" w:right="60"/>
              <w:rPr>
                <w:rFonts w:asciiTheme="majorBidi" w:hAnsiTheme="majorBidi"/>
              </w:rPr>
            </w:pPr>
            <w:r w:rsidRPr="009F36E4">
              <w:rPr>
                <w:rFonts w:asciiTheme="majorBidi" w:hAnsiTheme="majorBidi"/>
              </w:rPr>
              <w:t>8</w:t>
            </w:r>
          </w:p>
        </w:tc>
        <w:tc>
          <w:tcPr>
            <w:tcW w:w="3211" w:type="dxa"/>
            <w:tcBorders>
              <w:top w:val="single" w:sz="4" w:space="0" w:color="auto"/>
              <w:left w:val="single" w:sz="4" w:space="0" w:color="auto"/>
              <w:bottom w:val="single" w:sz="4" w:space="0" w:color="auto"/>
              <w:right w:val="single" w:sz="4" w:space="0" w:color="auto"/>
            </w:tcBorders>
            <w:hideMark/>
          </w:tcPr>
          <w:p w:rsidR="006B6568" w:rsidRPr="009F36E4" w:rsidRDefault="00DD4385" w:rsidP="006B6568">
            <w:pPr>
              <w:autoSpaceDE w:val="0"/>
              <w:autoSpaceDN w:val="0"/>
              <w:adjustRightInd w:val="0"/>
              <w:spacing w:after="0" w:line="240" w:lineRule="auto"/>
              <w:ind w:left="60" w:right="60"/>
              <w:rPr>
                <w:rFonts w:asciiTheme="majorBidi" w:hAnsiTheme="majorBidi"/>
              </w:rPr>
            </w:pPr>
            <w:r>
              <w:rPr>
                <w:rFonts w:asciiTheme="majorBidi" w:hAnsiTheme="majorBidi"/>
              </w:rPr>
              <w:t>,</w:t>
            </w:r>
            <w:r w:rsidR="006B6568" w:rsidRPr="009F36E4">
              <w:rPr>
                <w:rFonts w:asciiTheme="majorBidi" w:hAnsiTheme="majorBidi"/>
              </w:rPr>
              <w:t>581</w:t>
            </w:r>
          </w:p>
        </w:tc>
      </w:tr>
      <w:tr w:rsidR="006B6568" w:rsidRPr="009F36E4" w:rsidTr="00D06F55">
        <w:trPr>
          <w:jc w:val="center"/>
        </w:trPr>
        <w:tc>
          <w:tcPr>
            <w:tcW w:w="2738" w:type="dxa"/>
            <w:tcBorders>
              <w:top w:val="single" w:sz="4" w:space="0" w:color="auto"/>
              <w:left w:val="single" w:sz="4" w:space="0" w:color="auto"/>
              <w:bottom w:val="single" w:sz="4" w:space="0" w:color="auto"/>
              <w:right w:val="single" w:sz="4" w:space="0" w:color="auto"/>
            </w:tcBorders>
            <w:hideMark/>
          </w:tcPr>
          <w:p w:rsidR="006B6568" w:rsidRPr="009F36E4" w:rsidRDefault="00DD4385" w:rsidP="006B6568">
            <w:pPr>
              <w:autoSpaceDE w:val="0"/>
              <w:autoSpaceDN w:val="0"/>
              <w:adjustRightInd w:val="0"/>
              <w:spacing w:after="0" w:line="240" w:lineRule="auto"/>
              <w:ind w:left="60" w:right="60"/>
              <w:rPr>
                <w:rFonts w:asciiTheme="majorBidi" w:hAnsiTheme="majorBidi"/>
              </w:rPr>
            </w:pPr>
            <w:r>
              <w:rPr>
                <w:rFonts w:asciiTheme="majorBidi" w:hAnsiTheme="majorBidi"/>
              </w:rPr>
              <w:t>Olabilirlik Oran</w:t>
            </w:r>
          </w:p>
        </w:tc>
        <w:tc>
          <w:tcPr>
            <w:tcW w:w="0" w:type="auto"/>
            <w:tcBorders>
              <w:top w:val="single" w:sz="4" w:space="0" w:color="auto"/>
              <w:left w:val="single" w:sz="4" w:space="0" w:color="auto"/>
              <w:bottom w:val="single" w:sz="4" w:space="0" w:color="auto"/>
              <w:right w:val="single" w:sz="4" w:space="0" w:color="auto"/>
            </w:tcBorders>
            <w:hideMark/>
          </w:tcPr>
          <w:p w:rsidR="006B6568" w:rsidRPr="009F36E4" w:rsidRDefault="006B6568" w:rsidP="006B6568">
            <w:pPr>
              <w:autoSpaceDE w:val="0"/>
              <w:autoSpaceDN w:val="0"/>
              <w:adjustRightInd w:val="0"/>
              <w:spacing w:after="0" w:line="240" w:lineRule="auto"/>
              <w:ind w:left="60" w:right="60"/>
              <w:rPr>
                <w:rFonts w:asciiTheme="majorBidi" w:hAnsiTheme="majorBidi"/>
              </w:rPr>
            </w:pPr>
            <w:r w:rsidRPr="009F36E4">
              <w:rPr>
                <w:rFonts w:asciiTheme="majorBidi" w:hAnsiTheme="majorBidi"/>
              </w:rPr>
              <w:t>6</w:t>
            </w:r>
            <w:r w:rsidR="00DD4385">
              <w:rPr>
                <w:rFonts w:asciiTheme="majorBidi" w:hAnsiTheme="majorBidi"/>
              </w:rPr>
              <w:t>,</w:t>
            </w:r>
            <w:r w:rsidRPr="009F36E4">
              <w:rPr>
                <w:rFonts w:asciiTheme="majorBidi" w:hAnsiTheme="majorBidi"/>
              </w:rPr>
              <w:t>803</w:t>
            </w:r>
          </w:p>
        </w:tc>
        <w:tc>
          <w:tcPr>
            <w:tcW w:w="0" w:type="auto"/>
            <w:tcBorders>
              <w:top w:val="single" w:sz="4" w:space="0" w:color="auto"/>
              <w:left w:val="single" w:sz="4" w:space="0" w:color="auto"/>
              <w:bottom w:val="single" w:sz="4" w:space="0" w:color="auto"/>
              <w:right w:val="single" w:sz="4" w:space="0" w:color="auto"/>
            </w:tcBorders>
            <w:hideMark/>
          </w:tcPr>
          <w:p w:rsidR="006B6568" w:rsidRPr="009F36E4" w:rsidRDefault="006B6568" w:rsidP="006B6568">
            <w:pPr>
              <w:autoSpaceDE w:val="0"/>
              <w:autoSpaceDN w:val="0"/>
              <w:adjustRightInd w:val="0"/>
              <w:spacing w:after="0" w:line="240" w:lineRule="auto"/>
              <w:ind w:left="60" w:right="60"/>
              <w:rPr>
                <w:rFonts w:asciiTheme="majorBidi" w:hAnsiTheme="majorBidi"/>
              </w:rPr>
            </w:pPr>
            <w:r w:rsidRPr="009F36E4">
              <w:rPr>
                <w:rFonts w:asciiTheme="majorBidi" w:hAnsiTheme="majorBidi"/>
              </w:rPr>
              <w:t>8</w:t>
            </w:r>
          </w:p>
        </w:tc>
        <w:tc>
          <w:tcPr>
            <w:tcW w:w="3211" w:type="dxa"/>
            <w:tcBorders>
              <w:top w:val="single" w:sz="4" w:space="0" w:color="auto"/>
              <w:left w:val="single" w:sz="4" w:space="0" w:color="auto"/>
              <w:bottom w:val="single" w:sz="4" w:space="0" w:color="auto"/>
              <w:right w:val="single" w:sz="4" w:space="0" w:color="auto"/>
            </w:tcBorders>
            <w:hideMark/>
          </w:tcPr>
          <w:p w:rsidR="006B6568" w:rsidRPr="009F36E4" w:rsidRDefault="00DD4385" w:rsidP="006B6568">
            <w:pPr>
              <w:autoSpaceDE w:val="0"/>
              <w:autoSpaceDN w:val="0"/>
              <w:adjustRightInd w:val="0"/>
              <w:spacing w:after="0" w:line="240" w:lineRule="auto"/>
              <w:ind w:left="60" w:right="60"/>
              <w:rPr>
                <w:rFonts w:asciiTheme="majorBidi" w:hAnsiTheme="majorBidi"/>
              </w:rPr>
            </w:pPr>
            <w:r>
              <w:rPr>
                <w:rFonts w:asciiTheme="majorBidi" w:hAnsiTheme="majorBidi"/>
              </w:rPr>
              <w:t>,</w:t>
            </w:r>
            <w:r w:rsidR="006B6568" w:rsidRPr="009F36E4">
              <w:rPr>
                <w:rFonts w:asciiTheme="majorBidi" w:hAnsiTheme="majorBidi"/>
              </w:rPr>
              <w:t>558</w:t>
            </w:r>
          </w:p>
        </w:tc>
      </w:tr>
      <w:tr w:rsidR="006B6568" w:rsidRPr="009F36E4" w:rsidTr="00D06F55">
        <w:trPr>
          <w:jc w:val="center"/>
        </w:trPr>
        <w:tc>
          <w:tcPr>
            <w:tcW w:w="2738" w:type="dxa"/>
            <w:tcBorders>
              <w:top w:val="single" w:sz="4" w:space="0" w:color="auto"/>
              <w:left w:val="single" w:sz="4" w:space="0" w:color="auto"/>
              <w:bottom w:val="single" w:sz="4" w:space="0" w:color="auto"/>
              <w:right w:val="single" w:sz="4" w:space="0" w:color="auto"/>
            </w:tcBorders>
            <w:hideMark/>
          </w:tcPr>
          <w:p w:rsidR="006B6568" w:rsidRPr="009F36E4" w:rsidRDefault="00DD4385" w:rsidP="006B6568">
            <w:pPr>
              <w:autoSpaceDE w:val="0"/>
              <w:autoSpaceDN w:val="0"/>
              <w:adjustRightInd w:val="0"/>
              <w:spacing w:after="0" w:line="240" w:lineRule="auto"/>
              <w:ind w:left="60" w:right="60"/>
              <w:rPr>
                <w:rFonts w:asciiTheme="majorBidi" w:hAnsiTheme="majorBidi"/>
              </w:rPr>
            </w:pPr>
            <w:r>
              <w:rPr>
                <w:rFonts w:asciiTheme="majorBidi" w:hAnsiTheme="majorBidi"/>
              </w:rPr>
              <w:t>Doğrusal Bağlantı</w:t>
            </w:r>
          </w:p>
        </w:tc>
        <w:tc>
          <w:tcPr>
            <w:tcW w:w="0" w:type="auto"/>
            <w:tcBorders>
              <w:top w:val="single" w:sz="4" w:space="0" w:color="auto"/>
              <w:left w:val="single" w:sz="4" w:space="0" w:color="auto"/>
              <w:bottom w:val="single" w:sz="4" w:space="0" w:color="auto"/>
              <w:right w:val="single" w:sz="4" w:space="0" w:color="auto"/>
            </w:tcBorders>
            <w:hideMark/>
          </w:tcPr>
          <w:p w:rsidR="006B6568" w:rsidRPr="009F36E4" w:rsidRDefault="00DD4385" w:rsidP="006B6568">
            <w:pPr>
              <w:autoSpaceDE w:val="0"/>
              <w:autoSpaceDN w:val="0"/>
              <w:adjustRightInd w:val="0"/>
              <w:spacing w:after="0" w:line="240" w:lineRule="auto"/>
              <w:ind w:left="60" w:right="60"/>
              <w:rPr>
                <w:rFonts w:asciiTheme="majorBidi" w:hAnsiTheme="majorBidi"/>
              </w:rPr>
            </w:pPr>
            <w:r>
              <w:rPr>
                <w:rFonts w:asciiTheme="majorBidi" w:hAnsiTheme="majorBidi"/>
              </w:rPr>
              <w:t>,</w:t>
            </w:r>
            <w:r w:rsidR="006B6568" w:rsidRPr="009F36E4">
              <w:rPr>
                <w:rFonts w:asciiTheme="majorBidi" w:hAnsiTheme="majorBidi"/>
              </w:rPr>
              <w:t>095</w:t>
            </w:r>
          </w:p>
        </w:tc>
        <w:tc>
          <w:tcPr>
            <w:tcW w:w="0" w:type="auto"/>
            <w:tcBorders>
              <w:top w:val="single" w:sz="4" w:space="0" w:color="auto"/>
              <w:left w:val="single" w:sz="4" w:space="0" w:color="auto"/>
              <w:bottom w:val="single" w:sz="4" w:space="0" w:color="auto"/>
              <w:right w:val="single" w:sz="4" w:space="0" w:color="auto"/>
            </w:tcBorders>
            <w:hideMark/>
          </w:tcPr>
          <w:p w:rsidR="006B6568" w:rsidRPr="009F36E4" w:rsidRDefault="006B6568" w:rsidP="006B6568">
            <w:pPr>
              <w:autoSpaceDE w:val="0"/>
              <w:autoSpaceDN w:val="0"/>
              <w:adjustRightInd w:val="0"/>
              <w:spacing w:after="0" w:line="240" w:lineRule="auto"/>
              <w:ind w:left="60" w:right="60"/>
              <w:rPr>
                <w:rFonts w:asciiTheme="majorBidi" w:hAnsiTheme="majorBidi"/>
              </w:rPr>
            </w:pPr>
            <w:r w:rsidRPr="009F36E4">
              <w:rPr>
                <w:rFonts w:asciiTheme="majorBidi" w:hAnsiTheme="majorBidi"/>
              </w:rPr>
              <w:t>1</w:t>
            </w:r>
          </w:p>
        </w:tc>
        <w:tc>
          <w:tcPr>
            <w:tcW w:w="3211" w:type="dxa"/>
            <w:tcBorders>
              <w:top w:val="single" w:sz="4" w:space="0" w:color="auto"/>
              <w:left w:val="single" w:sz="4" w:space="0" w:color="auto"/>
              <w:bottom w:val="single" w:sz="4" w:space="0" w:color="auto"/>
              <w:right w:val="single" w:sz="4" w:space="0" w:color="auto"/>
            </w:tcBorders>
            <w:hideMark/>
          </w:tcPr>
          <w:p w:rsidR="006B6568" w:rsidRPr="009F36E4" w:rsidRDefault="00DD4385" w:rsidP="006B6568">
            <w:pPr>
              <w:autoSpaceDE w:val="0"/>
              <w:autoSpaceDN w:val="0"/>
              <w:adjustRightInd w:val="0"/>
              <w:spacing w:after="0" w:line="240" w:lineRule="auto"/>
              <w:ind w:left="60" w:right="60"/>
              <w:rPr>
                <w:rFonts w:asciiTheme="majorBidi" w:hAnsiTheme="majorBidi"/>
              </w:rPr>
            </w:pPr>
            <w:r>
              <w:rPr>
                <w:rFonts w:asciiTheme="majorBidi" w:hAnsiTheme="majorBidi"/>
              </w:rPr>
              <w:t>,</w:t>
            </w:r>
            <w:r w:rsidR="006B6568" w:rsidRPr="009F36E4">
              <w:rPr>
                <w:rFonts w:asciiTheme="majorBidi" w:hAnsiTheme="majorBidi"/>
              </w:rPr>
              <w:t>757</w:t>
            </w:r>
          </w:p>
        </w:tc>
      </w:tr>
      <w:tr w:rsidR="006B6568" w:rsidRPr="009F36E4" w:rsidTr="00D06F55">
        <w:trPr>
          <w:jc w:val="center"/>
        </w:trPr>
        <w:tc>
          <w:tcPr>
            <w:tcW w:w="2738" w:type="dxa"/>
            <w:tcBorders>
              <w:top w:val="single" w:sz="4" w:space="0" w:color="auto"/>
              <w:left w:val="single" w:sz="4" w:space="0" w:color="auto"/>
              <w:bottom w:val="single" w:sz="4" w:space="0" w:color="auto"/>
              <w:right w:val="single" w:sz="4" w:space="0" w:color="auto"/>
            </w:tcBorders>
            <w:hideMark/>
          </w:tcPr>
          <w:p w:rsidR="006B6568" w:rsidRPr="009F36E4" w:rsidRDefault="00C74A25" w:rsidP="006B6568">
            <w:pPr>
              <w:autoSpaceDE w:val="0"/>
              <w:autoSpaceDN w:val="0"/>
              <w:adjustRightInd w:val="0"/>
              <w:spacing w:after="0" w:line="240" w:lineRule="auto"/>
              <w:ind w:left="60" w:right="60"/>
              <w:rPr>
                <w:rFonts w:asciiTheme="majorBidi" w:hAnsiTheme="majorBidi"/>
              </w:rPr>
            </w:pPr>
            <w:r>
              <w:rPr>
                <w:rFonts w:asciiTheme="majorBidi" w:hAnsiTheme="majorBidi"/>
              </w:rPr>
              <w:t>Örnek sayısı</w:t>
            </w:r>
          </w:p>
        </w:tc>
        <w:tc>
          <w:tcPr>
            <w:tcW w:w="0" w:type="auto"/>
            <w:tcBorders>
              <w:top w:val="single" w:sz="4" w:space="0" w:color="auto"/>
              <w:left w:val="single" w:sz="4" w:space="0" w:color="auto"/>
              <w:bottom w:val="single" w:sz="4" w:space="0" w:color="auto"/>
              <w:right w:val="single" w:sz="4" w:space="0" w:color="auto"/>
            </w:tcBorders>
            <w:hideMark/>
          </w:tcPr>
          <w:p w:rsidR="006B6568" w:rsidRPr="009F36E4" w:rsidRDefault="006B6568" w:rsidP="006B6568">
            <w:pPr>
              <w:autoSpaceDE w:val="0"/>
              <w:autoSpaceDN w:val="0"/>
              <w:adjustRightInd w:val="0"/>
              <w:spacing w:after="0" w:line="240" w:lineRule="auto"/>
              <w:ind w:left="60" w:right="60"/>
              <w:rPr>
                <w:rFonts w:asciiTheme="majorBidi" w:hAnsiTheme="majorBidi"/>
              </w:rPr>
            </w:pPr>
            <w:r w:rsidRPr="009F36E4">
              <w:rPr>
                <w:rFonts w:asciiTheme="majorBidi" w:hAnsiTheme="majorBidi"/>
              </w:rPr>
              <w:t>180</w:t>
            </w:r>
          </w:p>
        </w:tc>
        <w:tc>
          <w:tcPr>
            <w:tcW w:w="0" w:type="auto"/>
            <w:tcBorders>
              <w:top w:val="single" w:sz="4" w:space="0" w:color="auto"/>
              <w:left w:val="single" w:sz="4" w:space="0" w:color="auto"/>
              <w:bottom w:val="single" w:sz="4" w:space="0" w:color="auto"/>
              <w:right w:val="single" w:sz="4" w:space="0" w:color="auto"/>
            </w:tcBorders>
          </w:tcPr>
          <w:p w:rsidR="006B6568" w:rsidRPr="009F36E4" w:rsidRDefault="006B6568" w:rsidP="006B6568">
            <w:pPr>
              <w:autoSpaceDE w:val="0"/>
              <w:autoSpaceDN w:val="0"/>
              <w:adjustRightInd w:val="0"/>
              <w:spacing w:after="0" w:line="240" w:lineRule="auto"/>
              <w:rPr>
                <w:rFonts w:asciiTheme="majorBidi" w:hAnsiTheme="majorBidi"/>
              </w:rPr>
            </w:pPr>
          </w:p>
        </w:tc>
        <w:tc>
          <w:tcPr>
            <w:tcW w:w="3211" w:type="dxa"/>
            <w:tcBorders>
              <w:top w:val="single" w:sz="4" w:space="0" w:color="auto"/>
              <w:left w:val="single" w:sz="4" w:space="0" w:color="auto"/>
              <w:bottom w:val="single" w:sz="4" w:space="0" w:color="auto"/>
              <w:right w:val="single" w:sz="4" w:space="0" w:color="auto"/>
            </w:tcBorders>
          </w:tcPr>
          <w:p w:rsidR="006B6568" w:rsidRPr="009F36E4" w:rsidRDefault="006B6568" w:rsidP="006B6568">
            <w:pPr>
              <w:autoSpaceDE w:val="0"/>
              <w:autoSpaceDN w:val="0"/>
              <w:adjustRightInd w:val="0"/>
              <w:spacing w:after="0" w:line="240" w:lineRule="auto"/>
              <w:rPr>
                <w:rFonts w:asciiTheme="majorBidi" w:hAnsiTheme="majorBidi"/>
              </w:rPr>
            </w:pPr>
          </w:p>
        </w:tc>
      </w:tr>
    </w:tbl>
    <w:p w:rsidR="001F273A" w:rsidRDefault="001F273A" w:rsidP="00D06F55">
      <w:pPr>
        <w:pStyle w:val="Normal1"/>
      </w:pPr>
      <w:proofErr w:type="gramStart"/>
      <w:r w:rsidRPr="001F273A">
        <w:t xml:space="preserve">Yaş grupları (6 ay-6 yaş, 7-12 yaş ve 12 yaş üzeri) ile çocuklarca cazip görülmeyen oyun parkı donatılarının (denge kalası, tırmanma oyuncağı, atlıkarınca, döner tambur ve zıpzıp) seçimi arasındaki ilişkiyi incelemek amacıyla uygulanan ki-kare </w:t>
      </w:r>
      <w:r w:rsidRPr="001F273A">
        <w:lastRenderedPageBreak/>
        <w:t xml:space="preserve">bağımsızlık testi sonuçlarına göre bu değişkenler arasındaki ilişkinin istatistiki olarak en az %95 güven düzeyinde anlamlı olmadığı belirlenmiştir. </w:t>
      </w:r>
      <w:proofErr w:type="gramEnd"/>
      <w:r w:rsidRPr="001F273A">
        <w:rPr>
          <w:noProof/>
        </w:rPr>
        <w:t>Oyun parkı donatılarının çekici gelmeme sebepleri Tablo 4.</w:t>
      </w:r>
      <w:r w:rsidR="00F759CC">
        <w:rPr>
          <w:noProof/>
        </w:rPr>
        <w:t>21</w:t>
      </w:r>
      <w:r w:rsidRPr="001F273A">
        <w:rPr>
          <w:noProof/>
        </w:rPr>
        <w:t>’de gösterilmiştir</w:t>
      </w:r>
      <w:r w:rsidRPr="001F273A">
        <w:t>.</w:t>
      </w:r>
    </w:p>
    <w:p w:rsidR="001F273A" w:rsidRDefault="00F759CC" w:rsidP="006B6568">
      <w:pPr>
        <w:pStyle w:val="Tabloyazs"/>
        <w:rPr>
          <w:noProof/>
        </w:rPr>
      </w:pPr>
      <w:bookmarkStart w:id="185" w:name="_Toc31208668"/>
      <w:r>
        <w:t>Tablo 4.21</w:t>
      </w:r>
      <w:r w:rsidR="001F273A" w:rsidRPr="001F273A">
        <w:rPr>
          <w:noProof/>
        </w:rPr>
        <w:t>. Oyun parkı donatılarının çekici gelmeme sebepleri</w:t>
      </w:r>
      <w:bookmarkEnd w:id="185"/>
    </w:p>
    <w:p w:rsidR="006B6568" w:rsidRDefault="006B6568" w:rsidP="006B6568">
      <w:pPr>
        <w:spacing w:after="0" w:line="240" w:lineRule="auto"/>
      </w:pPr>
    </w:p>
    <w:tbl>
      <w:tblPr>
        <w:tblW w:w="0" w:type="auto"/>
        <w:jc w:val="center"/>
        <w:tblInd w:w="1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52"/>
        <w:gridCol w:w="954"/>
        <w:gridCol w:w="1065"/>
        <w:gridCol w:w="850"/>
        <w:gridCol w:w="642"/>
        <w:gridCol w:w="772"/>
        <w:gridCol w:w="878"/>
        <w:gridCol w:w="772"/>
        <w:gridCol w:w="878"/>
        <w:gridCol w:w="984"/>
      </w:tblGrid>
      <w:tr w:rsidR="006B6568" w:rsidRPr="006B6568" w:rsidTr="006B6568">
        <w:trPr>
          <w:cantSplit/>
          <w:trHeight w:val="1190"/>
          <w:jc w:val="center"/>
        </w:trPr>
        <w:tc>
          <w:tcPr>
            <w:tcW w:w="2471" w:type="dxa"/>
            <w:gridSpan w:val="3"/>
            <w:vAlign w:val="center"/>
            <w:hideMark/>
          </w:tcPr>
          <w:p w:rsidR="006B6568" w:rsidRPr="006B6568" w:rsidRDefault="006B6568" w:rsidP="006B6568">
            <w:pPr>
              <w:spacing w:after="0" w:line="240" w:lineRule="auto"/>
              <w:rPr>
                <w:sz w:val="20"/>
                <w:szCs w:val="20"/>
              </w:rPr>
            </w:pPr>
          </w:p>
        </w:tc>
        <w:tc>
          <w:tcPr>
            <w:tcW w:w="850" w:type="dxa"/>
            <w:textDirection w:val="btLr"/>
            <w:vAlign w:val="center"/>
            <w:hideMark/>
          </w:tcPr>
          <w:p w:rsidR="006B6568" w:rsidRPr="006B6568" w:rsidRDefault="00573690" w:rsidP="006B6568">
            <w:pPr>
              <w:autoSpaceDE w:val="0"/>
              <w:autoSpaceDN w:val="0"/>
              <w:adjustRightInd w:val="0"/>
              <w:spacing w:after="0" w:line="240" w:lineRule="auto"/>
              <w:ind w:left="60" w:right="60"/>
              <w:rPr>
                <w:sz w:val="20"/>
                <w:szCs w:val="20"/>
              </w:rPr>
            </w:pPr>
            <w:r>
              <w:rPr>
                <w:sz w:val="20"/>
                <w:szCs w:val="20"/>
              </w:rPr>
              <w:t>Dizayn</w:t>
            </w:r>
          </w:p>
        </w:tc>
        <w:tc>
          <w:tcPr>
            <w:tcW w:w="642" w:type="dxa"/>
            <w:textDirection w:val="btLr"/>
            <w:vAlign w:val="center"/>
            <w:hideMark/>
          </w:tcPr>
          <w:p w:rsidR="006B6568" w:rsidRPr="006B6568" w:rsidRDefault="00573690" w:rsidP="006B6568">
            <w:pPr>
              <w:autoSpaceDE w:val="0"/>
              <w:autoSpaceDN w:val="0"/>
              <w:adjustRightInd w:val="0"/>
              <w:spacing w:after="0" w:line="240" w:lineRule="auto"/>
              <w:ind w:left="60" w:right="60"/>
              <w:rPr>
                <w:sz w:val="20"/>
                <w:szCs w:val="20"/>
              </w:rPr>
            </w:pPr>
            <w:r>
              <w:rPr>
                <w:sz w:val="20"/>
                <w:szCs w:val="20"/>
              </w:rPr>
              <w:t>Renk</w:t>
            </w:r>
          </w:p>
        </w:tc>
        <w:tc>
          <w:tcPr>
            <w:tcW w:w="772" w:type="dxa"/>
            <w:textDirection w:val="btLr"/>
            <w:vAlign w:val="center"/>
            <w:hideMark/>
          </w:tcPr>
          <w:p w:rsidR="006B6568" w:rsidRPr="006B6568" w:rsidRDefault="00573690" w:rsidP="006B6568">
            <w:pPr>
              <w:autoSpaceDE w:val="0"/>
              <w:autoSpaceDN w:val="0"/>
              <w:adjustRightInd w:val="0"/>
              <w:spacing w:after="0" w:line="240" w:lineRule="auto"/>
              <w:ind w:left="60" w:right="60"/>
              <w:rPr>
                <w:sz w:val="20"/>
                <w:szCs w:val="20"/>
              </w:rPr>
            </w:pPr>
            <w:r>
              <w:rPr>
                <w:sz w:val="20"/>
                <w:szCs w:val="20"/>
              </w:rPr>
              <w:t>Doku</w:t>
            </w:r>
          </w:p>
        </w:tc>
        <w:tc>
          <w:tcPr>
            <w:tcW w:w="878" w:type="dxa"/>
            <w:textDirection w:val="btLr"/>
            <w:vAlign w:val="center"/>
            <w:hideMark/>
          </w:tcPr>
          <w:p w:rsidR="006B6568" w:rsidRPr="006B6568" w:rsidRDefault="00573690" w:rsidP="006B6568">
            <w:pPr>
              <w:autoSpaceDE w:val="0"/>
              <w:autoSpaceDN w:val="0"/>
              <w:adjustRightInd w:val="0"/>
              <w:spacing w:after="0" w:line="240" w:lineRule="auto"/>
              <w:ind w:left="60" w:right="60"/>
              <w:rPr>
                <w:sz w:val="20"/>
                <w:szCs w:val="20"/>
              </w:rPr>
            </w:pPr>
            <w:proofErr w:type="spellStart"/>
            <w:r>
              <w:rPr>
                <w:sz w:val="20"/>
                <w:szCs w:val="20"/>
              </w:rPr>
              <w:t>Konfor</w:t>
            </w:r>
            <w:r w:rsidRPr="006B6568">
              <w:rPr>
                <w:sz w:val="20"/>
                <w:szCs w:val="20"/>
              </w:rPr>
              <w:t>s</w:t>
            </w:r>
            <w:proofErr w:type="spellEnd"/>
          </w:p>
        </w:tc>
        <w:tc>
          <w:tcPr>
            <w:tcW w:w="772" w:type="dxa"/>
            <w:textDirection w:val="btLr"/>
            <w:vAlign w:val="center"/>
            <w:hideMark/>
          </w:tcPr>
          <w:p w:rsidR="006B6568" w:rsidRPr="006B6568" w:rsidRDefault="00573690" w:rsidP="00573690">
            <w:pPr>
              <w:autoSpaceDE w:val="0"/>
              <w:autoSpaceDN w:val="0"/>
              <w:adjustRightInd w:val="0"/>
              <w:spacing w:after="0" w:line="240" w:lineRule="auto"/>
              <w:ind w:left="60" w:right="60"/>
              <w:rPr>
                <w:sz w:val="20"/>
                <w:szCs w:val="20"/>
              </w:rPr>
            </w:pPr>
            <w:r>
              <w:rPr>
                <w:sz w:val="20"/>
                <w:szCs w:val="20"/>
              </w:rPr>
              <w:t>Materyal</w:t>
            </w:r>
          </w:p>
        </w:tc>
        <w:tc>
          <w:tcPr>
            <w:tcW w:w="878" w:type="dxa"/>
            <w:textDirection w:val="btLr"/>
            <w:vAlign w:val="center"/>
            <w:hideMark/>
          </w:tcPr>
          <w:p w:rsidR="006B6568" w:rsidRPr="006B6568" w:rsidRDefault="00573690" w:rsidP="006B6568">
            <w:pPr>
              <w:autoSpaceDE w:val="0"/>
              <w:autoSpaceDN w:val="0"/>
              <w:adjustRightInd w:val="0"/>
              <w:spacing w:after="0" w:line="240" w:lineRule="auto"/>
              <w:ind w:left="60" w:right="60"/>
              <w:rPr>
                <w:sz w:val="20"/>
                <w:szCs w:val="20"/>
              </w:rPr>
            </w:pPr>
            <w:r>
              <w:rPr>
                <w:sz w:val="20"/>
                <w:szCs w:val="20"/>
              </w:rPr>
              <w:t>Görünüm</w:t>
            </w:r>
          </w:p>
        </w:tc>
        <w:tc>
          <w:tcPr>
            <w:tcW w:w="984" w:type="dxa"/>
            <w:vAlign w:val="center"/>
            <w:hideMark/>
          </w:tcPr>
          <w:p w:rsidR="006B6568" w:rsidRPr="006B6568" w:rsidRDefault="00573690" w:rsidP="006B6568">
            <w:pPr>
              <w:spacing w:after="0" w:line="240" w:lineRule="auto"/>
              <w:rPr>
                <w:sz w:val="20"/>
                <w:szCs w:val="20"/>
              </w:rPr>
            </w:pPr>
            <w:r>
              <w:rPr>
                <w:sz w:val="20"/>
                <w:szCs w:val="20"/>
              </w:rPr>
              <w:t>Toplam</w:t>
            </w:r>
          </w:p>
        </w:tc>
      </w:tr>
      <w:tr w:rsidR="006B6568" w:rsidRPr="006B6568" w:rsidTr="006B6568">
        <w:trPr>
          <w:trHeight w:val="20"/>
          <w:jc w:val="center"/>
        </w:trPr>
        <w:tc>
          <w:tcPr>
            <w:tcW w:w="452" w:type="dxa"/>
            <w:vMerge w:val="restart"/>
            <w:textDirection w:val="btLr"/>
            <w:vAlign w:val="center"/>
            <w:hideMark/>
          </w:tcPr>
          <w:p w:rsidR="006B6568" w:rsidRPr="006B6568" w:rsidRDefault="006B694C" w:rsidP="006B6568">
            <w:pPr>
              <w:autoSpaceDE w:val="0"/>
              <w:autoSpaceDN w:val="0"/>
              <w:adjustRightInd w:val="0"/>
              <w:spacing w:after="0" w:line="240" w:lineRule="auto"/>
              <w:ind w:left="60" w:right="60"/>
              <w:rPr>
                <w:sz w:val="20"/>
                <w:szCs w:val="20"/>
              </w:rPr>
            </w:pPr>
            <w:r>
              <w:rPr>
                <w:sz w:val="20"/>
                <w:szCs w:val="20"/>
              </w:rPr>
              <w:t>Yaş Grubu</w:t>
            </w:r>
          </w:p>
        </w:tc>
        <w:tc>
          <w:tcPr>
            <w:tcW w:w="954" w:type="dxa"/>
            <w:vMerge w:val="restart"/>
            <w:vAlign w:val="center"/>
            <w:hideMark/>
          </w:tcPr>
          <w:p w:rsidR="006B6568" w:rsidRPr="006B6568" w:rsidRDefault="006B694C" w:rsidP="006B6568">
            <w:pPr>
              <w:autoSpaceDE w:val="0"/>
              <w:autoSpaceDN w:val="0"/>
              <w:adjustRightInd w:val="0"/>
              <w:spacing w:after="0" w:line="240" w:lineRule="auto"/>
              <w:ind w:left="60" w:right="60"/>
              <w:rPr>
                <w:sz w:val="20"/>
                <w:szCs w:val="20"/>
              </w:rPr>
            </w:pPr>
            <w:r>
              <w:rPr>
                <w:sz w:val="20"/>
                <w:szCs w:val="20"/>
              </w:rPr>
              <w:t>6 aylık- 6 yaş</w:t>
            </w:r>
          </w:p>
        </w:tc>
        <w:tc>
          <w:tcPr>
            <w:tcW w:w="1065" w:type="dxa"/>
            <w:vAlign w:val="center"/>
            <w:hideMark/>
          </w:tcPr>
          <w:p w:rsidR="006B6568" w:rsidRPr="006B6568" w:rsidRDefault="007C7916" w:rsidP="006B6568">
            <w:pPr>
              <w:autoSpaceDE w:val="0"/>
              <w:autoSpaceDN w:val="0"/>
              <w:adjustRightInd w:val="0"/>
              <w:spacing w:after="0" w:line="240" w:lineRule="auto"/>
              <w:ind w:left="60" w:right="60"/>
              <w:rPr>
                <w:sz w:val="20"/>
                <w:szCs w:val="20"/>
              </w:rPr>
            </w:pPr>
            <w:r>
              <w:rPr>
                <w:sz w:val="20"/>
                <w:szCs w:val="20"/>
              </w:rPr>
              <w:t>Adet</w:t>
            </w:r>
          </w:p>
        </w:tc>
        <w:tc>
          <w:tcPr>
            <w:tcW w:w="850" w:type="dxa"/>
            <w:vAlign w:val="center"/>
            <w:hideMark/>
          </w:tcPr>
          <w:p w:rsidR="006B6568" w:rsidRPr="006B6568" w:rsidRDefault="006B6568" w:rsidP="006B6568">
            <w:pPr>
              <w:autoSpaceDE w:val="0"/>
              <w:autoSpaceDN w:val="0"/>
              <w:adjustRightInd w:val="0"/>
              <w:spacing w:after="0" w:line="240" w:lineRule="auto"/>
              <w:ind w:left="60" w:right="60"/>
              <w:rPr>
                <w:sz w:val="20"/>
                <w:szCs w:val="20"/>
              </w:rPr>
            </w:pPr>
            <w:r w:rsidRPr="006B6568">
              <w:rPr>
                <w:sz w:val="20"/>
                <w:szCs w:val="20"/>
              </w:rPr>
              <w:t>18</w:t>
            </w:r>
          </w:p>
        </w:tc>
        <w:tc>
          <w:tcPr>
            <w:tcW w:w="642" w:type="dxa"/>
            <w:vAlign w:val="center"/>
            <w:hideMark/>
          </w:tcPr>
          <w:p w:rsidR="006B6568" w:rsidRPr="006B6568" w:rsidRDefault="006B6568" w:rsidP="006B6568">
            <w:pPr>
              <w:autoSpaceDE w:val="0"/>
              <w:autoSpaceDN w:val="0"/>
              <w:adjustRightInd w:val="0"/>
              <w:spacing w:after="0" w:line="240" w:lineRule="auto"/>
              <w:ind w:left="60" w:right="60"/>
              <w:rPr>
                <w:sz w:val="20"/>
                <w:szCs w:val="20"/>
              </w:rPr>
            </w:pPr>
            <w:r w:rsidRPr="006B6568">
              <w:rPr>
                <w:sz w:val="20"/>
                <w:szCs w:val="20"/>
              </w:rPr>
              <w:t>0</w:t>
            </w:r>
          </w:p>
        </w:tc>
        <w:tc>
          <w:tcPr>
            <w:tcW w:w="772" w:type="dxa"/>
            <w:vAlign w:val="center"/>
            <w:hideMark/>
          </w:tcPr>
          <w:p w:rsidR="006B6568" w:rsidRPr="006B6568" w:rsidRDefault="006B6568" w:rsidP="006B6568">
            <w:pPr>
              <w:autoSpaceDE w:val="0"/>
              <w:autoSpaceDN w:val="0"/>
              <w:adjustRightInd w:val="0"/>
              <w:spacing w:after="0" w:line="240" w:lineRule="auto"/>
              <w:ind w:left="60" w:right="60"/>
              <w:rPr>
                <w:sz w:val="20"/>
                <w:szCs w:val="20"/>
              </w:rPr>
            </w:pPr>
            <w:r w:rsidRPr="006B6568">
              <w:rPr>
                <w:sz w:val="20"/>
                <w:szCs w:val="20"/>
              </w:rPr>
              <w:t>1</w:t>
            </w:r>
          </w:p>
        </w:tc>
        <w:tc>
          <w:tcPr>
            <w:tcW w:w="878" w:type="dxa"/>
            <w:vAlign w:val="center"/>
            <w:hideMark/>
          </w:tcPr>
          <w:p w:rsidR="006B6568" w:rsidRPr="006B6568" w:rsidRDefault="006B6568" w:rsidP="006B6568">
            <w:pPr>
              <w:autoSpaceDE w:val="0"/>
              <w:autoSpaceDN w:val="0"/>
              <w:adjustRightInd w:val="0"/>
              <w:spacing w:after="0" w:line="240" w:lineRule="auto"/>
              <w:ind w:left="60" w:right="60"/>
              <w:rPr>
                <w:sz w:val="20"/>
                <w:szCs w:val="20"/>
              </w:rPr>
            </w:pPr>
            <w:r w:rsidRPr="006B6568">
              <w:rPr>
                <w:sz w:val="20"/>
                <w:szCs w:val="20"/>
              </w:rPr>
              <w:t>27</w:t>
            </w:r>
          </w:p>
        </w:tc>
        <w:tc>
          <w:tcPr>
            <w:tcW w:w="772" w:type="dxa"/>
            <w:vAlign w:val="center"/>
            <w:hideMark/>
          </w:tcPr>
          <w:p w:rsidR="006B6568" w:rsidRPr="006B6568" w:rsidRDefault="006B6568" w:rsidP="006B6568">
            <w:pPr>
              <w:autoSpaceDE w:val="0"/>
              <w:autoSpaceDN w:val="0"/>
              <w:adjustRightInd w:val="0"/>
              <w:spacing w:after="0" w:line="240" w:lineRule="auto"/>
              <w:ind w:left="60" w:right="60"/>
              <w:rPr>
                <w:sz w:val="20"/>
                <w:szCs w:val="20"/>
              </w:rPr>
            </w:pPr>
            <w:r w:rsidRPr="006B6568">
              <w:rPr>
                <w:sz w:val="20"/>
                <w:szCs w:val="20"/>
              </w:rPr>
              <w:t>3</w:t>
            </w:r>
          </w:p>
        </w:tc>
        <w:tc>
          <w:tcPr>
            <w:tcW w:w="878" w:type="dxa"/>
            <w:vAlign w:val="center"/>
            <w:hideMark/>
          </w:tcPr>
          <w:p w:rsidR="006B6568" w:rsidRPr="006B6568" w:rsidRDefault="006B6568" w:rsidP="006B6568">
            <w:pPr>
              <w:autoSpaceDE w:val="0"/>
              <w:autoSpaceDN w:val="0"/>
              <w:adjustRightInd w:val="0"/>
              <w:spacing w:after="0" w:line="240" w:lineRule="auto"/>
              <w:ind w:left="60" w:right="60"/>
              <w:rPr>
                <w:sz w:val="20"/>
                <w:szCs w:val="20"/>
              </w:rPr>
            </w:pPr>
            <w:r w:rsidRPr="006B6568">
              <w:rPr>
                <w:sz w:val="20"/>
                <w:szCs w:val="20"/>
              </w:rPr>
              <w:t>15</w:t>
            </w:r>
          </w:p>
        </w:tc>
        <w:tc>
          <w:tcPr>
            <w:tcW w:w="984" w:type="dxa"/>
            <w:vAlign w:val="center"/>
            <w:hideMark/>
          </w:tcPr>
          <w:p w:rsidR="006B6568" w:rsidRPr="006B6568" w:rsidRDefault="006B6568" w:rsidP="006B6568">
            <w:pPr>
              <w:autoSpaceDE w:val="0"/>
              <w:autoSpaceDN w:val="0"/>
              <w:adjustRightInd w:val="0"/>
              <w:spacing w:after="0" w:line="240" w:lineRule="auto"/>
              <w:ind w:left="60" w:right="60"/>
              <w:rPr>
                <w:sz w:val="20"/>
                <w:szCs w:val="20"/>
              </w:rPr>
            </w:pPr>
            <w:r w:rsidRPr="006B6568">
              <w:rPr>
                <w:sz w:val="20"/>
                <w:szCs w:val="20"/>
              </w:rPr>
              <w:t>64</w:t>
            </w:r>
          </w:p>
        </w:tc>
      </w:tr>
      <w:tr w:rsidR="006B6568" w:rsidRPr="006B6568" w:rsidTr="006B6568">
        <w:trPr>
          <w:trHeight w:val="20"/>
          <w:jc w:val="center"/>
        </w:trPr>
        <w:tc>
          <w:tcPr>
            <w:tcW w:w="452" w:type="dxa"/>
            <w:vMerge/>
            <w:vAlign w:val="center"/>
            <w:hideMark/>
          </w:tcPr>
          <w:p w:rsidR="006B6568" w:rsidRPr="006B6568" w:rsidRDefault="006B6568" w:rsidP="006B6568">
            <w:pPr>
              <w:spacing w:after="0" w:line="240" w:lineRule="auto"/>
              <w:rPr>
                <w:sz w:val="20"/>
                <w:szCs w:val="20"/>
              </w:rPr>
            </w:pPr>
          </w:p>
        </w:tc>
        <w:tc>
          <w:tcPr>
            <w:tcW w:w="954" w:type="dxa"/>
            <w:vMerge/>
            <w:vAlign w:val="center"/>
            <w:hideMark/>
          </w:tcPr>
          <w:p w:rsidR="006B6568" w:rsidRPr="006B6568" w:rsidRDefault="006B6568" w:rsidP="006B6568">
            <w:pPr>
              <w:spacing w:after="0" w:line="240" w:lineRule="auto"/>
              <w:rPr>
                <w:sz w:val="20"/>
                <w:szCs w:val="20"/>
              </w:rPr>
            </w:pPr>
          </w:p>
        </w:tc>
        <w:tc>
          <w:tcPr>
            <w:tcW w:w="1065" w:type="dxa"/>
            <w:vAlign w:val="center"/>
            <w:hideMark/>
          </w:tcPr>
          <w:p w:rsidR="006B6568" w:rsidRPr="006B6568" w:rsidRDefault="005B210A" w:rsidP="006B6568">
            <w:pPr>
              <w:autoSpaceDE w:val="0"/>
              <w:autoSpaceDN w:val="0"/>
              <w:adjustRightInd w:val="0"/>
              <w:spacing w:after="0" w:line="240" w:lineRule="auto"/>
              <w:ind w:left="60" w:right="60"/>
              <w:rPr>
                <w:sz w:val="20"/>
                <w:szCs w:val="20"/>
              </w:rPr>
            </w:pPr>
            <w:r>
              <w:rPr>
                <w:sz w:val="20"/>
                <w:szCs w:val="20"/>
              </w:rPr>
              <w:t>Yüzde</w:t>
            </w:r>
          </w:p>
        </w:tc>
        <w:tc>
          <w:tcPr>
            <w:tcW w:w="850" w:type="dxa"/>
            <w:vAlign w:val="center"/>
            <w:hideMark/>
          </w:tcPr>
          <w:p w:rsidR="006B6568" w:rsidRPr="006B6568" w:rsidRDefault="006B6568" w:rsidP="006B6568">
            <w:pPr>
              <w:autoSpaceDE w:val="0"/>
              <w:autoSpaceDN w:val="0"/>
              <w:adjustRightInd w:val="0"/>
              <w:spacing w:after="0" w:line="240" w:lineRule="auto"/>
              <w:ind w:left="60" w:right="60"/>
              <w:rPr>
                <w:sz w:val="20"/>
                <w:szCs w:val="20"/>
              </w:rPr>
            </w:pPr>
            <w:r w:rsidRPr="006B6568">
              <w:rPr>
                <w:sz w:val="20"/>
                <w:szCs w:val="20"/>
              </w:rPr>
              <w:t>28</w:t>
            </w:r>
            <w:r w:rsidR="00DD4385">
              <w:rPr>
                <w:sz w:val="20"/>
                <w:szCs w:val="20"/>
              </w:rPr>
              <w:t>,</w:t>
            </w:r>
            <w:r w:rsidRPr="006B6568">
              <w:rPr>
                <w:sz w:val="20"/>
                <w:szCs w:val="20"/>
              </w:rPr>
              <w:t>1%</w:t>
            </w:r>
          </w:p>
        </w:tc>
        <w:tc>
          <w:tcPr>
            <w:tcW w:w="642" w:type="dxa"/>
            <w:vAlign w:val="center"/>
            <w:hideMark/>
          </w:tcPr>
          <w:p w:rsidR="006B6568" w:rsidRPr="006B6568" w:rsidRDefault="006B6568" w:rsidP="006B6568">
            <w:pPr>
              <w:autoSpaceDE w:val="0"/>
              <w:autoSpaceDN w:val="0"/>
              <w:adjustRightInd w:val="0"/>
              <w:spacing w:after="0" w:line="240" w:lineRule="auto"/>
              <w:ind w:left="60" w:right="60"/>
              <w:rPr>
                <w:sz w:val="20"/>
                <w:szCs w:val="20"/>
              </w:rPr>
            </w:pPr>
            <w:r w:rsidRPr="006B6568">
              <w:rPr>
                <w:sz w:val="20"/>
                <w:szCs w:val="20"/>
              </w:rPr>
              <w:t>0</w:t>
            </w:r>
            <w:r w:rsidR="00DD4385">
              <w:rPr>
                <w:sz w:val="20"/>
                <w:szCs w:val="20"/>
              </w:rPr>
              <w:t>,</w:t>
            </w:r>
            <w:r w:rsidRPr="006B6568">
              <w:rPr>
                <w:sz w:val="20"/>
                <w:szCs w:val="20"/>
              </w:rPr>
              <w:t>0%</w:t>
            </w:r>
          </w:p>
        </w:tc>
        <w:tc>
          <w:tcPr>
            <w:tcW w:w="772" w:type="dxa"/>
            <w:vAlign w:val="center"/>
            <w:hideMark/>
          </w:tcPr>
          <w:p w:rsidR="006B6568" w:rsidRPr="006B6568" w:rsidRDefault="006B6568" w:rsidP="006B6568">
            <w:pPr>
              <w:autoSpaceDE w:val="0"/>
              <w:autoSpaceDN w:val="0"/>
              <w:adjustRightInd w:val="0"/>
              <w:spacing w:after="0" w:line="240" w:lineRule="auto"/>
              <w:ind w:left="60" w:right="60"/>
              <w:rPr>
                <w:sz w:val="20"/>
                <w:szCs w:val="20"/>
              </w:rPr>
            </w:pPr>
            <w:r w:rsidRPr="006B6568">
              <w:rPr>
                <w:sz w:val="20"/>
                <w:szCs w:val="20"/>
              </w:rPr>
              <w:t>1</w:t>
            </w:r>
            <w:r w:rsidR="00DD4385">
              <w:rPr>
                <w:sz w:val="20"/>
                <w:szCs w:val="20"/>
              </w:rPr>
              <w:t>,</w:t>
            </w:r>
            <w:r w:rsidRPr="006B6568">
              <w:rPr>
                <w:sz w:val="20"/>
                <w:szCs w:val="20"/>
              </w:rPr>
              <w:t>6%</w:t>
            </w:r>
          </w:p>
        </w:tc>
        <w:tc>
          <w:tcPr>
            <w:tcW w:w="878" w:type="dxa"/>
            <w:vAlign w:val="center"/>
            <w:hideMark/>
          </w:tcPr>
          <w:p w:rsidR="006B6568" w:rsidRPr="006B6568" w:rsidRDefault="006B6568" w:rsidP="006B6568">
            <w:pPr>
              <w:autoSpaceDE w:val="0"/>
              <w:autoSpaceDN w:val="0"/>
              <w:adjustRightInd w:val="0"/>
              <w:spacing w:after="0" w:line="240" w:lineRule="auto"/>
              <w:ind w:left="60" w:right="60"/>
              <w:rPr>
                <w:sz w:val="20"/>
                <w:szCs w:val="20"/>
              </w:rPr>
            </w:pPr>
            <w:r w:rsidRPr="006B6568">
              <w:rPr>
                <w:sz w:val="20"/>
                <w:szCs w:val="20"/>
              </w:rPr>
              <w:t>42</w:t>
            </w:r>
            <w:r w:rsidR="00DD4385">
              <w:rPr>
                <w:sz w:val="20"/>
                <w:szCs w:val="20"/>
              </w:rPr>
              <w:t>,</w:t>
            </w:r>
            <w:r w:rsidRPr="006B6568">
              <w:rPr>
                <w:sz w:val="20"/>
                <w:szCs w:val="20"/>
              </w:rPr>
              <w:t>2%</w:t>
            </w:r>
          </w:p>
        </w:tc>
        <w:tc>
          <w:tcPr>
            <w:tcW w:w="772" w:type="dxa"/>
            <w:vAlign w:val="center"/>
            <w:hideMark/>
          </w:tcPr>
          <w:p w:rsidR="006B6568" w:rsidRPr="006B6568" w:rsidRDefault="006B6568" w:rsidP="006B6568">
            <w:pPr>
              <w:autoSpaceDE w:val="0"/>
              <w:autoSpaceDN w:val="0"/>
              <w:adjustRightInd w:val="0"/>
              <w:spacing w:after="0" w:line="240" w:lineRule="auto"/>
              <w:ind w:left="60" w:right="60"/>
              <w:rPr>
                <w:sz w:val="20"/>
                <w:szCs w:val="20"/>
              </w:rPr>
            </w:pPr>
            <w:r w:rsidRPr="006B6568">
              <w:rPr>
                <w:sz w:val="20"/>
                <w:szCs w:val="20"/>
              </w:rPr>
              <w:t>4</w:t>
            </w:r>
            <w:r w:rsidR="00DD4385">
              <w:rPr>
                <w:sz w:val="20"/>
                <w:szCs w:val="20"/>
              </w:rPr>
              <w:t>,</w:t>
            </w:r>
            <w:r w:rsidRPr="006B6568">
              <w:rPr>
                <w:sz w:val="20"/>
                <w:szCs w:val="20"/>
              </w:rPr>
              <w:t>7%</w:t>
            </w:r>
          </w:p>
        </w:tc>
        <w:tc>
          <w:tcPr>
            <w:tcW w:w="878" w:type="dxa"/>
            <w:vAlign w:val="center"/>
            <w:hideMark/>
          </w:tcPr>
          <w:p w:rsidR="006B6568" w:rsidRPr="006B6568" w:rsidRDefault="006B6568" w:rsidP="006B6568">
            <w:pPr>
              <w:autoSpaceDE w:val="0"/>
              <w:autoSpaceDN w:val="0"/>
              <w:adjustRightInd w:val="0"/>
              <w:spacing w:after="0" w:line="240" w:lineRule="auto"/>
              <w:ind w:left="60" w:right="60"/>
              <w:rPr>
                <w:sz w:val="20"/>
                <w:szCs w:val="20"/>
              </w:rPr>
            </w:pPr>
            <w:r w:rsidRPr="006B6568">
              <w:rPr>
                <w:sz w:val="20"/>
                <w:szCs w:val="20"/>
              </w:rPr>
              <w:t>23</w:t>
            </w:r>
            <w:r w:rsidR="00DD4385">
              <w:rPr>
                <w:sz w:val="20"/>
                <w:szCs w:val="20"/>
              </w:rPr>
              <w:t>,</w:t>
            </w:r>
            <w:r w:rsidRPr="006B6568">
              <w:rPr>
                <w:sz w:val="20"/>
                <w:szCs w:val="20"/>
              </w:rPr>
              <w:t>4%</w:t>
            </w:r>
          </w:p>
        </w:tc>
        <w:tc>
          <w:tcPr>
            <w:tcW w:w="984" w:type="dxa"/>
            <w:vAlign w:val="center"/>
            <w:hideMark/>
          </w:tcPr>
          <w:p w:rsidR="006B6568" w:rsidRPr="006B6568" w:rsidRDefault="00573690" w:rsidP="006B6568">
            <w:pPr>
              <w:autoSpaceDE w:val="0"/>
              <w:autoSpaceDN w:val="0"/>
              <w:adjustRightInd w:val="0"/>
              <w:spacing w:after="0" w:line="240" w:lineRule="auto"/>
              <w:ind w:left="60" w:right="60"/>
              <w:rPr>
                <w:sz w:val="20"/>
                <w:szCs w:val="20"/>
              </w:rPr>
            </w:pPr>
            <w:r>
              <w:rPr>
                <w:sz w:val="20"/>
                <w:szCs w:val="20"/>
              </w:rPr>
              <w:t>100</w:t>
            </w:r>
            <w:r w:rsidR="006B6568" w:rsidRPr="006B6568">
              <w:rPr>
                <w:sz w:val="20"/>
                <w:szCs w:val="20"/>
              </w:rPr>
              <w:t>%</w:t>
            </w:r>
          </w:p>
        </w:tc>
      </w:tr>
      <w:tr w:rsidR="006B6568" w:rsidRPr="006B6568" w:rsidTr="006B6568">
        <w:trPr>
          <w:trHeight w:val="20"/>
          <w:jc w:val="center"/>
        </w:trPr>
        <w:tc>
          <w:tcPr>
            <w:tcW w:w="452" w:type="dxa"/>
            <w:vMerge/>
            <w:vAlign w:val="center"/>
            <w:hideMark/>
          </w:tcPr>
          <w:p w:rsidR="006B6568" w:rsidRPr="006B6568" w:rsidRDefault="006B6568" w:rsidP="006B6568">
            <w:pPr>
              <w:spacing w:after="0" w:line="240" w:lineRule="auto"/>
              <w:rPr>
                <w:sz w:val="20"/>
                <w:szCs w:val="20"/>
              </w:rPr>
            </w:pPr>
          </w:p>
        </w:tc>
        <w:tc>
          <w:tcPr>
            <w:tcW w:w="954" w:type="dxa"/>
            <w:vMerge w:val="restart"/>
            <w:vAlign w:val="center"/>
            <w:hideMark/>
          </w:tcPr>
          <w:p w:rsidR="006B6568" w:rsidRPr="006B6568" w:rsidRDefault="00573690" w:rsidP="006B6568">
            <w:pPr>
              <w:autoSpaceDE w:val="0"/>
              <w:autoSpaceDN w:val="0"/>
              <w:adjustRightInd w:val="0"/>
              <w:spacing w:after="0" w:line="240" w:lineRule="auto"/>
              <w:ind w:left="60" w:right="60"/>
              <w:rPr>
                <w:sz w:val="20"/>
                <w:szCs w:val="20"/>
              </w:rPr>
            </w:pPr>
            <w:r>
              <w:rPr>
                <w:sz w:val="20"/>
                <w:szCs w:val="20"/>
              </w:rPr>
              <w:t>6 yaş- 12 yaş</w:t>
            </w:r>
          </w:p>
        </w:tc>
        <w:tc>
          <w:tcPr>
            <w:tcW w:w="1065" w:type="dxa"/>
            <w:vAlign w:val="center"/>
            <w:hideMark/>
          </w:tcPr>
          <w:p w:rsidR="006B6568" w:rsidRPr="006B6568" w:rsidRDefault="007C7916" w:rsidP="006B6568">
            <w:pPr>
              <w:autoSpaceDE w:val="0"/>
              <w:autoSpaceDN w:val="0"/>
              <w:adjustRightInd w:val="0"/>
              <w:spacing w:after="0" w:line="240" w:lineRule="auto"/>
              <w:ind w:left="60" w:right="60"/>
              <w:rPr>
                <w:sz w:val="20"/>
                <w:szCs w:val="20"/>
              </w:rPr>
            </w:pPr>
            <w:r>
              <w:rPr>
                <w:sz w:val="20"/>
                <w:szCs w:val="20"/>
              </w:rPr>
              <w:t>Adet</w:t>
            </w:r>
          </w:p>
        </w:tc>
        <w:tc>
          <w:tcPr>
            <w:tcW w:w="850" w:type="dxa"/>
            <w:vAlign w:val="center"/>
            <w:hideMark/>
          </w:tcPr>
          <w:p w:rsidR="006B6568" w:rsidRPr="006B6568" w:rsidRDefault="006B6568" w:rsidP="006B6568">
            <w:pPr>
              <w:autoSpaceDE w:val="0"/>
              <w:autoSpaceDN w:val="0"/>
              <w:adjustRightInd w:val="0"/>
              <w:spacing w:after="0" w:line="240" w:lineRule="auto"/>
              <w:ind w:left="60" w:right="60"/>
              <w:rPr>
                <w:sz w:val="20"/>
                <w:szCs w:val="20"/>
              </w:rPr>
            </w:pPr>
            <w:r w:rsidRPr="006B6568">
              <w:rPr>
                <w:sz w:val="20"/>
                <w:szCs w:val="20"/>
              </w:rPr>
              <w:t>27</w:t>
            </w:r>
          </w:p>
        </w:tc>
        <w:tc>
          <w:tcPr>
            <w:tcW w:w="642" w:type="dxa"/>
            <w:vAlign w:val="center"/>
            <w:hideMark/>
          </w:tcPr>
          <w:p w:rsidR="006B6568" w:rsidRPr="006B6568" w:rsidRDefault="006B6568" w:rsidP="006B6568">
            <w:pPr>
              <w:autoSpaceDE w:val="0"/>
              <w:autoSpaceDN w:val="0"/>
              <w:adjustRightInd w:val="0"/>
              <w:spacing w:after="0" w:line="240" w:lineRule="auto"/>
              <w:ind w:left="60" w:right="60"/>
              <w:rPr>
                <w:sz w:val="20"/>
                <w:szCs w:val="20"/>
              </w:rPr>
            </w:pPr>
            <w:r w:rsidRPr="006B6568">
              <w:rPr>
                <w:sz w:val="20"/>
                <w:szCs w:val="20"/>
              </w:rPr>
              <w:t>2</w:t>
            </w:r>
          </w:p>
        </w:tc>
        <w:tc>
          <w:tcPr>
            <w:tcW w:w="772" w:type="dxa"/>
            <w:vAlign w:val="center"/>
            <w:hideMark/>
          </w:tcPr>
          <w:p w:rsidR="006B6568" w:rsidRPr="006B6568" w:rsidRDefault="006B6568" w:rsidP="006B6568">
            <w:pPr>
              <w:autoSpaceDE w:val="0"/>
              <w:autoSpaceDN w:val="0"/>
              <w:adjustRightInd w:val="0"/>
              <w:spacing w:after="0" w:line="240" w:lineRule="auto"/>
              <w:ind w:left="60" w:right="60"/>
              <w:rPr>
                <w:sz w:val="20"/>
                <w:szCs w:val="20"/>
              </w:rPr>
            </w:pPr>
            <w:r w:rsidRPr="006B6568">
              <w:rPr>
                <w:sz w:val="20"/>
                <w:szCs w:val="20"/>
              </w:rPr>
              <w:t>2</w:t>
            </w:r>
          </w:p>
        </w:tc>
        <w:tc>
          <w:tcPr>
            <w:tcW w:w="878" w:type="dxa"/>
            <w:vAlign w:val="center"/>
            <w:hideMark/>
          </w:tcPr>
          <w:p w:rsidR="006B6568" w:rsidRPr="006B6568" w:rsidRDefault="006B6568" w:rsidP="006B6568">
            <w:pPr>
              <w:autoSpaceDE w:val="0"/>
              <w:autoSpaceDN w:val="0"/>
              <w:adjustRightInd w:val="0"/>
              <w:spacing w:after="0" w:line="240" w:lineRule="auto"/>
              <w:ind w:left="60" w:right="60"/>
              <w:rPr>
                <w:sz w:val="20"/>
                <w:szCs w:val="20"/>
              </w:rPr>
            </w:pPr>
            <w:r w:rsidRPr="006B6568">
              <w:rPr>
                <w:sz w:val="20"/>
                <w:szCs w:val="20"/>
              </w:rPr>
              <w:t>22</w:t>
            </w:r>
          </w:p>
        </w:tc>
        <w:tc>
          <w:tcPr>
            <w:tcW w:w="772" w:type="dxa"/>
            <w:vAlign w:val="center"/>
            <w:hideMark/>
          </w:tcPr>
          <w:p w:rsidR="006B6568" w:rsidRPr="006B6568" w:rsidRDefault="006B6568" w:rsidP="006B6568">
            <w:pPr>
              <w:autoSpaceDE w:val="0"/>
              <w:autoSpaceDN w:val="0"/>
              <w:adjustRightInd w:val="0"/>
              <w:spacing w:after="0" w:line="240" w:lineRule="auto"/>
              <w:ind w:left="60" w:right="60"/>
              <w:rPr>
                <w:sz w:val="20"/>
                <w:szCs w:val="20"/>
              </w:rPr>
            </w:pPr>
            <w:r w:rsidRPr="006B6568">
              <w:rPr>
                <w:sz w:val="20"/>
                <w:szCs w:val="20"/>
              </w:rPr>
              <w:t>3</w:t>
            </w:r>
          </w:p>
        </w:tc>
        <w:tc>
          <w:tcPr>
            <w:tcW w:w="878" w:type="dxa"/>
            <w:vAlign w:val="center"/>
            <w:hideMark/>
          </w:tcPr>
          <w:p w:rsidR="006B6568" w:rsidRPr="006B6568" w:rsidRDefault="006B6568" w:rsidP="006B6568">
            <w:pPr>
              <w:autoSpaceDE w:val="0"/>
              <w:autoSpaceDN w:val="0"/>
              <w:adjustRightInd w:val="0"/>
              <w:spacing w:after="0" w:line="240" w:lineRule="auto"/>
              <w:ind w:left="60" w:right="60"/>
              <w:rPr>
                <w:sz w:val="20"/>
                <w:szCs w:val="20"/>
              </w:rPr>
            </w:pPr>
            <w:r w:rsidRPr="006B6568">
              <w:rPr>
                <w:sz w:val="20"/>
                <w:szCs w:val="20"/>
              </w:rPr>
              <w:t>14</w:t>
            </w:r>
          </w:p>
        </w:tc>
        <w:tc>
          <w:tcPr>
            <w:tcW w:w="984" w:type="dxa"/>
            <w:vAlign w:val="center"/>
            <w:hideMark/>
          </w:tcPr>
          <w:p w:rsidR="006B6568" w:rsidRPr="006B6568" w:rsidRDefault="006B6568" w:rsidP="006B6568">
            <w:pPr>
              <w:autoSpaceDE w:val="0"/>
              <w:autoSpaceDN w:val="0"/>
              <w:adjustRightInd w:val="0"/>
              <w:spacing w:after="0" w:line="240" w:lineRule="auto"/>
              <w:ind w:left="60" w:right="60"/>
              <w:rPr>
                <w:sz w:val="20"/>
                <w:szCs w:val="20"/>
              </w:rPr>
            </w:pPr>
            <w:r w:rsidRPr="006B6568">
              <w:rPr>
                <w:sz w:val="20"/>
                <w:szCs w:val="20"/>
              </w:rPr>
              <w:t>70</w:t>
            </w:r>
          </w:p>
        </w:tc>
      </w:tr>
      <w:tr w:rsidR="006B6568" w:rsidRPr="006B6568" w:rsidTr="006B6568">
        <w:trPr>
          <w:trHeight w:val="20"/>
          <w:jc w:val="center"/>
        </w:trPr>
        <w:tc>
          <w:tcPr>
            <w:tcW w:w="452" w:type="dxa"/>
            <w:vMerge/>
            <w:vAlign w:val="center"/>
            <w:hideMark/>
          </w:tcPr>
          <w:p w:rsidR="006B6568" w:rsidRPr="006B6568" w:rsidRDefault="006B6568" w:rsidP="006B6568">
            <w:pPr>
              <w:spacing w:after="0" w:line="240" w:lineRule="auto"/>
              <w:rPr>
                <w:sz w:val="20"/>
                <w:szCs w:val="20"/>
              </w:rPr>
            </w:pPr>
          </w:p>
        </w:tc>
        <w:tc>
          <w:tcPr>
            <w:tcW w:w="954" w:type="dxa"/>
            <w:vMerge/>
            <w:vAlign w:val="center"/>
            <w:hideMark/>
          </w:tcPr>
          <w:p w:rsidR="006B6568" w:rsidRPr="006B6568" w:rsidRDefault="006B6568" w:rsidP="006B6568">
            <w:pPr>
              <w:spacing w:after="0" w:line="240" w:lineRule="auto"/>
              <w:rPr>
                <w:sz w:val="20"/>
                <w:szCs w:val="20"/>
              </w:rPr>
            </w:pPr>
          </w:p>
        </w:tc>
        <w:tc>
          <w:tcPr>
            <w:tcW w:w="1065" w:type="dxa"/>
            <w:vAlign w:val="center"/>
            <w:hideMark/>
          </w:tcPr>
          <w:p w:rsidR="006B6568" w:rsidRPr="006B6568" w:rsidRDefault="005B210A" w:rsidP="006B6568">
            <w:pPr>
              <w:autoSpaceDE w:val="0"/>
              <w:autoSpaceDN w:val="0"/>
              <w:adjustRightInd w:val="0"/>
              <w:spacing w:after="0" w:line="240" w:lineRule="auto"/>
              <w:ind w:left="60" w:right="60"/>
              <w:rPr>
                <w:sz w:val="20"/>
                <w:szCs w:val="20"/>
              </w:rPr>
            </w:pPr>
            <w:r>
              <w:rPr>
                <w:sz w:val="20"/>
                <w:szCs w:val="20"/>
              </w:rPr>
              <w:t>Yüzde</w:t>
            </w:r>
          </w:p>
        </w:tc>
        <w:tc>
          <w:tcPr>
            <w:tcW w:w="850" w:type="dxa"/>
            <w:vAlign w:val="center"/>
            <w:hideMark/>
          </w:tcPr>
          <w:p w:rsidR="006B6568" w:rsidRPr="006B6568" w:rsidRDefault="006B6568" w:rsidP="006B6568">
            <w:pPr>
              <w:autoSpaceDE w:val="0"/>
              <w:autoSpaceDN w:val="0"/>
              <w:adjustRightInd w:val="0"/>
              <w:spacing w:after="0" w:line="240" w:lineRule="auto"/>
              <w:ind w:left="60" w:right="60"/>
              <w:rPr>
                <w:sz w:val="20"/>
                <w:szCs w:val="20"/>
              </w:rPr>
            </w:pPr>
            <w:r w:rsidRPr="006B6568">
              <w:rPr>
                <w:sz w:val="20"/>
                <w:szCs w:val="20"/>
              </w:rPr>
              <w:t>38</w:t>
            </w:r>
            <w:r w:rsidR="00DD4385">
              <w:rPr>
                <w:sz w:val="20"/>
                <w:szCs w:val="20"/>
              </w:rPr>
              <w:t>,</w:t>
            </w:r>
            <w:r w:rsidRPr="006B6568">
              <w:rPr>
                <w:sz w:val="20"/>
                <w:szCs w:val="20"/>
              </w:rPr>
              <w:t>6%</w:t>
            </w:r>
          </w:p>
        </w:tc>
        <w:tc>
          <w:tcPr>
            <w:tcW w:w="642" w:type="dxa"/>
            <w:vAlign w:val="center"/>
            <w:hideMark/>
          </w:tcPr>
          <w:p w:rsidR="006B6568" w:rsidRPr="006B6568" w:rsidRDefault="006B6568" w:rsidP="006B6568">
            <w:pPr>
              <w:autoSpaceDE w:val="0"/>
              <w:autoSpaceDN w:val="0"/>
              <w:adjustRightInd w:val="0"/>
              <w:spacing w:after="0" w:line="240" w:lineRule="auto"/>
              <w:ind w:left="60" w:right="60"/>
              <w:rPr>
                <w:sz w:val="20"/>
                <w:szCs w:val="20"/>
              </w:rPr>
            </w:pPr>
            <w:r w:rsidRPr="006B6568">
              <w:rPr>
                <w:sz w:val="20"/>
                <w:szCs w:val="20"/>
              </w:rPr>
              <w:t>2</w:t>
            </w:r>
            <w:r w:rsidR="00DD4385">
              <w:rPr>
                <w:sz w:val="20"/>
                <w:szCs w:val="20"/>
              </w:rPr>
              <w:t>,</w:t>
            </w:r>
            <w:r w:rsidRPr="006B6568">
              <w:rPr>
                <w:sz w:val="20"/>
                <w:szCs w:val="20"/>
              </w:rPr>
              <w:t>9%</w:t>
            </w:r>
          </w:p>
        </w:tc>
        <w:tc>
          <w:tcPr>
            <w:tcW w:w="772" w:type="dxa"/>
            <w:vAlign w:val="center"/>
            <w:hideMark/>
          </w:tcPr>
          <w:p w:rsidR="006B6568" w:rsidRPr="006B6568" w:rsidRDefault="006B6568" w:rsidP="006B6568">
            <w:pPr>
              <w:autoSpaceDE w:val="0"/>
              <w:autoSpaceDN w:val="0"/>
              <w:adjustRightInd w:val="0"/>
              <w:spacing w:after="0" w:line="240" w:lineRule="auto"/>
              <w:ind w:left="60" w:right="60"/>
              <w:rPr>
                <w:sz w:val="20"/>
                <w:szCs w:val="20"/>
              </w:rPr>
            </w:pPr>
            <w:r w:rsidRPr="006B6568">
              <w:rPr>
                <w:sz w:val="20"/>
                <w:szCs w:val="20"/>
              </w:rPr>
              <w:t>2</w:t>
            </w:r>
            <w:r w:rsidR="00DD4385">
              <w:rPr>
                <w:sz w:val="20"/>
                <w:szCs w:val="20"/>
              </w:rPr>
              <w:t>,</w:t>
            </w:r>
            <w:r w:rsidRPr="006B6568">
              <w:rPr>
                <w:sz w:val="20"/>
                <w:szCs w:val="20"/>
              </w:rPr>
              <w:t>9%</w:t>
            </w:r>
          </w:p>
        </w:tc>
        <w:tc>
          <w:tcPr>
            <w:tcW w:w="878" w:type="dxa"/>
            <w:vAlign w:val="center"/>
            <w:hideMark/>
          </w:tcPr>
          <w:p w:rsidR="006B6568" w:rsidRPr="006B6568" w:rsidRDefault="006B6568" w:rsidP="006B6568">
            <w:pPr>
              <w:autoSpaceDE w:val="0"/>
              <w:autoSpaceDN w:val="0"/>
              <w:adjustRightInd w:val="0"/>
              <w:spacing w:after="0" w:line="240" w:lineRule="auto"/>
              <w:ind w:left="60" w:right="60"/>
              <w:rPr>
                <w:sz w:val="20"/>
                <w:szCs w:val="20"/>
              </w:rPr>
            </w:pPr>
            <w:r w:rsidRPr="006B6568">
              <w:rPr>
                <w:sz w:val="20"/>
                <w:szCs w:val="20"/>
              </w:rPr>
              <w:t>31</w:t>
            </w:r>
            <w:r w:rsidR="00DD4385">
              <w:rPr>
                <w:sz w:val="20"/>
                <w:szCs w:val="20"/>
              </w:rPr>
              <w:t>,</w:t>
            </w:r>
            <w:r w:rsidRPr="006B6568">
              <w:rPr>
                <w:sz w:val="20"/>
                <w:szCs w:val="20"/>
              </w:rPr>
              <w:t>4%</w:t>
            </w:r>
          </w:p>
        </w:tc>
        <w:tc>
          <w:tcPr>
            <w:tcW w:w="772" w:type="dxa"/>
            <w:vAlign w:val="center"/>
            <w:hideMark/>
          </w:tcPr>
          <w:p w:rsidR="006B6568" w:rsidRPr="006B6568" w:rsidRDefault="006B6568" w:rsidP="006B6568">
            <w:pPr>
              <w:autoSpaceDE w:val="0"/>
              <w:autoSpaceDN w:val="0"/>
              <w:adjustRightInd w:val="0"/>
              <w:spacing w:after="0" w:line="240" w:lineRule="auto"/>
              <w:ind w:left="60" w:right="60"/>
              <w:rPr>
                <w:sz w:val="20"/>
                <w:szCs w:val="20"/>
              </w:rPr>
            </w:pPr>
            <w:r w:rsidRPr="006B6568">
              <w:rPr>
                <w:sz w:val="20"/>
                <w:szCs w:val="20"/>
              </w:rPr>
              <w:t>4</w:t>
            </w:r>
            <w:r w:rsidR="00DD4385">
              <w:rPr>
                <w:sz w:val="20"/>
                <w:szCs w:val="20"/>
              </w:rPr>
              <w:t>,</w:t>
            </w:r>
            <w:r w:rsidRPr="006B6568">
              <w:rPr>
                <w:sz w:val="20"/>
                <w:szCs w:val="20"/>
              </w:rPr>
              <w:t>3%</w:t>
            </w:r>
          </w:p>
        </w:tc>
        <w:tc>
          <w:tcPr>
            <w:tcW w:w="878" w:type="dxa"/>
            <w:vAlign w:val="center"/>
            <w:hideMark/>
          </w:tcPr>
          <w:p w:rsidR="006B6568" w:rsidRPr="006B6568" w:rsidRDefault="006B6568" w:rsidP="006B6568">
            <w:pPr>
              <w:autoSpaceDE w:val="0"/>
              <w:autoSpaceDN w:val="0"/>
              <w:adjustRightInd w:val="0"/>
              <w:spacing w:after="0" w:line="240" w:lineRule="auto"/>
              <w:ind w:left="60" w:right="60"/>
              <w:rPr>
                <w:sz w:val="20"/>
                <w:szCs w:val="20"/>
              </w:rPr>
            </w:pPr>
            <w:r w:rsidRPr="006B6568">
              <w:rPr>
                <w:sz w:val="20"/>
                <w:szCs w:val="20"/>
              </w:rPr>
              <w:t>20</w:t>
            </w:r>
            <w:r w:rsidR="00DD4385">
              <w:rPr>
                <w:sz w:val="20"/>
                <w:szCs w:val="20"/>
              </w:rPr>
              <w:t>,</w:t>
            </w:r>
            <w:r w:rsidRPr="006B6568">
              <w:rPr>
                <w:sz w:val="20"/>
                <w:szCs w:val="20"/>
              </w:rPr>
              <w:t>0%</w:t>
            </w:r>
          </w:p>
        </w:tc>
        <w:tc>
          <w:tcPr>
            <w:tcW w:w="984" w:type="dxa"/>
            <w:vAlign w:val="center"/>
            <w:hideMark/>
          </w:tcPr>
          <w:p w:rsidR="006B6568" w:rsidRPr="006B6568" w:rsidRDefault="00573690" w:rsidP="006B6568">
            <w:pPr>
              <w:autoSpaceDE w:val="0"/>
              <w:autoSpaceDN w:val="0"/>
              <w:adjustRightInd w:val="0"/>
              <w:spacing w:after="0" w:line="240" w:lineRule="auto"/>
              <w:ind w:left="60" w:right="60"/>
              <w:rPr>
                <w:sz w:val="20"/>
                <w:szCs w:val="20"/>
              </w:rPr>
            </w:pPr>
            <w:r>
              <w:rPr>
                <w:sz w:val="20"/>
                <w:szCs w:val="20"/>
              </w:rPr>
              <w:t>100</w:t>
            </w:r>
            <w:r w:rsidR="006B6568" w:rsidRPr="006B6568">
              <w:rPr>
                <w:sz w:val="20"/>
                <w:szCs w:val="20"/>
              </w:rPr>
              <w:t>%</w:t>
            </w:r>
          </w:p>
        </w:tc>
      </w:tr>
      <w:tr w:rsidR="006B6568" w:rsidRPr="006B6568" w:rsidTr="006B6568">
        <w:trPr>
          <w:trHeight w:val="20"/>
          <w:jc w:val="center"/>
        </w:trPr>
        <w:tc>
          <w:tcPr>
            <w:tcW w:w="452" w:type="dxa"/>
            <w:vMerge/>
            <w:vAlign w:val="center"/>
            <w:hideMark/>
          </w:tcPr>
          <w:p w:rsidR="006B6568" w:rsidRPr="006B6568" w:rsidRDefault="006B6568" w:rsidP="006B6568">
            <w:pPr>
              <w:spacing w:after="0" w:line="240" w:lineRule="auto"/>
              <w:rPr>
                <w:sz w:val="20"/>
                <w:szCs w:val="20"/>
              </w:rPr>
            </w:pPr>
          </w:p>
        </w:tc>
        <w:tc>
          <w:tcPr>
            <w:tcW w:w="954" w:type="dxa"/>
            <w:vMerge w:val="restart"/>
            <w:vAlign w:val="center"/>
            <w:hideMark/>
          </w:tcPr>
          <w:p w:rsidR="006B6568" w:rsidRPr="006B6568" w:rsidRDefault="006B694C" w:rsidP="006B6568">
            <w:pPr>
              <w:autoSpaceDE w:val="0"/>
              <w:autoSpaceDN w:val="0"/>
              <w:adjustRightInd w:val="0"/>
              <w:spacing w:after="0" w:line="240" w:lineRule="auto"/>
              <w:ind w:left="60" w:right="60"/>
              <w:rPr>
                <w:sz w:val="20"/>
                <w:szCs w:val="20"/>
              </w:rPr>
            </w:pPr>
            <w:r>
              <w:rPr>
                <w:sz w:val="20"/>
                <w:szCs w:val="20"/>
              </w:rPr>
              <w:t>12 yaş üzeri</w:t>
            </w:r>
          </w:p>
        </w:tc>
        <w:tc>
          <w:tcPr>
            <w:tcW w:w="1065" w:type="dxa"/>
            <w:vAlign w:val="center"/>
            <w:hideMark/>
          </w:tcPr>
          <w:p w:rsidR="006B6568" w:rsidRPr="006B6568" w:rsidRDefault="007C7916" w:rsidP="006B6568">
            <w:pPr>
              <w:autoSpaceDE w:val="0"/>
              <w:autoSpaceDN w:val="0"/>
              <w:adjustRightInd w:val="0"/>
              <w:spacing w:after="0" w:line="240" w:lineRule="auto"/>
              <w:ind w:left="60" w:right="60"/>
              <w:rPr>
                <w:sz w:val="20"/>
                <w:szCs w:val="20"/>
              </w:rPr>
            </w:pPr>
            <w:r>
              <w:rPr>
                <w:sz w:val="20"/>
                <w:szCs w:val="20"/>
              </w:rPr>
              <w:t>Adet</w:t>
            </w:r>
          </w:p>
        </w:tc>
        <w:tc>
          <w:tcPr>
            <w:tcW w:w="850" w:type="dxa"/>
            <w:vAlign w:val="center"/>
            <w:hideMark/>
          </w:tcPr>
          <w:p w:rsidR="006B6568" w:rsidRPr="006B6568" w:rsidRDefault="006B6568" w:rsidP="006B6568">
            <w:pPr>
              <w:autoSpaceDE w:val="0"/>
              <w:autoSpaceDN w:val="0"/>
              <w:adjustRightInd w:val="0"/>
              <w:spacing w:after="0" w:line="240" w:lineRule="auto"/>
              <w:ind w:left="60" w:right="60"/>
              <w:rPr>
                <w:sz w:val="20"/>
                <w:szCs w:val="20"/>
              </w:rPr>
            </w:pPr>
            <w:r w:rsidRPr="006B6568">
              <w:rPr>
                <w:sz w:val="20"/>
                <w:szCs w:val="20"/>
              </w:rPr>
              <w:t>23</w:t>
            </w:r>
          </w:p>
        </w:tc>
        <w:tc>
          <w:tcPr>
            <w:tcW w:w="642" w:type="dxa"/>
            <w:vAlign w:val="center"/>
            <w:hideMark/>
          </w:tcPr>
          <w:p w:rsidR="006B6568" w:rsidRPr="006B6568" w:rsidRDefault="006B6568" w:rsidP="006B6568">
            <w:pPr>
              <w:autoSpaceDE w:val="0"/>
              <w:autoSpaceDN w:val="0"/>
              <w:adjustRightInd w:val="0"/>
              <w:spacing w:after="0" w:line="240" w:lineRule="auto"/>
              <w:ind w:left="60" w:right="60"/>
              <w:rPr>
                <w:sz w:val="20"/>
                <w:szCs w:val="20"/>
              </w:rPr>
            </w:pPr>
            <w:r w:rsidRPr="006B6568">
              <w:rPr>
                <w:sz w:val="20"/>
                <w:szCs w:val="20"/>
              </w:rPr>
              <w:t>2</w:t>
            </w:r>
          </w:p>
        </w:tc>
        <w:tc>
          <w:tcPr>
            <w:tcW w:w="772" w:type="dxa"/>
            <w:vAlign w:val="center"/>
            <w:hideMark/>
          </w:tcPr>
          <w:p w:rsidR="006B6568" w:rsidRPr="006B6568" w:rsidRDefault="006B6568" w:rsidP="006B6568">
            <w:pPr>
              <w:autoSpaceDE w:val="0"/>
              <w:autoSpaceDN w:val="0"/>
              <w:adjustRightInd w:val="0"/>
              <w:spacing w:after="0" w:line="240" w:lineRule="auto"/>
              <w:ind w:left="60" w:right="60"/>
              <w:rPr>
                <w:sz w:val="20"/>
                <w:szCs w:val="20"/>
              </w:rPr>
            </w:pPr>
            <w:r w:rsidRPr="006B6568">
              <w:rPr>
                <w:sz w:val="20"/>
                <w:szCs w:val="20"/>
              </w:rPr>
              <w:t>5</w:t>
            </w:r>
          </w:p>
        </w:tc>
        <w:tc>
          <w:tcPr>
            <w:tcW w:w="878" w:type="dxa"/>
            <w:vAlign w:val="center"/>
            <w:hideMark/>
          </w:tcPr>
          <w:p w:rsidR="006B6568" w:rsidRPr="006B6568" w:rsidRDefault="006B6568" w:rsidP="006B6568">
            <w:pPr>
              <w:autoSpaceDE w:val="0"/>
              <w:autoSpaceDN w:val="0"/>
              <w:adjustRightInd w:val="0"/>
              <w:spacing w:after="0" w:line="240" w:lineRule="auto"/>
              <w:ind w:left="60" w:right="60"/>
              <w:rPr>
                <w:sz w:val="20"/>
                <w:szCs w:val="20"/>
              </w:rPr>
            </w:pPr>
            <w:r w:rsidRPr="006B6568">
              <w:rPr>
                <w:sz w:val="20"/>
                <w:szCs w:val="20"/>
              </w:rPr>
              <w:t>25</w:t>
            </w:r>
          </w:p>
        </w:tc>
        <w:tc>
          <w:tcPr>
            <w:tcW w:w="772" w:type="dxa"/>
            <w:vAlign w:val="center"/>
            <w:hideMark/>
          </w:tcPr>
          <w:p w:rsidR="006B6568" w:rsidRPr="006B6568" w:rsidRDefault="006B6568" w:rsidP="006B6568">
            <w:pPr>
              <w:autoSpaceDE w:val="0"/>
              <w:autoSpaceDN w:val="0"/>
              <w:adjustRightInd w:val="0"/>
              <w:spacing w:after="0" w:line="240" w:lineRule="auto"/>
              <w:ind w:left="60" w:right="60"/>
              <w:rPr>
                <w:sz w:val="20"/>
                <w:szCs w:val="20"/>
              </w:rPr>
            </w:pPr>
            <w:r w:rsidRPr="006B6568">
              <w:rPr>
                <w:sz w:val="20"/>
                <w:szCs w:val="20"/>
              </w:rPr>
              <w:t>2</w:t>
            </w:r>
          </w:p>
        </w:tc>
        <w:tc>
          <w:tcPr>
            <w:tcW w:w="878" w:type="dxa"/>
            <w:vAlign w:val="center"/>
            <w:hideMark/>
          </w:tcPr>
          <w:p w:rsidR="006B6568" w:rsidRPr="006B6568" w:rsidRDefault="006B6568" w:rsidP="006B6568">
            <w:pPr>
              <w:autoSpaceDE w:val="0"/>
              <w:autoSpaceDN w:val="0"/>
              <w:adjustRightInd w:val="0"/>
              <w:spacing w:after="0" w:line="240" w:lineRule="auto"/>
              <w:ind w:left="60" w:right="60"/>
              <w:rPr>
                <w:sz w:val="20"/>
                <w:szCs w:val="20"/>
              </w:rPr>
            </w:pPr>
            <w:r w:rsidRPr="006B6568">
              <w:rPr>
                <w:sz w:val="20"/>
                <w:szCs w:val="20"/>
              </w:rPr>
              <w:t>13</w:t>
            </w:r>
          </w:p>
        </w:tc>
        <w:tc>
          <w:tcPr>
            <w:tcW w:w="984" w:type="dxa"/>
            <w:vAlign w:val="center"/>
            <w:hideMark/>
          </w:tcPr>
          <w:p w:rsidR="006B6568" w:rsidRPr="006B6568" w:rsidRDefault="006B6568" w:rsidP="006B6568">
            <w:pPr>
              <w:autoSpaceDE w:val="0"/>
              <w:autoSpaceDN w:val="0"/>
              <w:adjustRightInd w:val="0"/>
              <w:spacing w:after="0" w:line="240" w:lineRule="auto"/>
              <w:ind w:left="60" w:right="60"/>
              <w:rPr>
                <w:sz w:val="20"/>
                <w:szCs w:val="20"/>
              </w:rPr>
            </w:pPr>
            <w:r w:rsidRPr="006B6568">
              <w:rPr>
                <w:sz w:val="20"/>
                <w:szCs w:val="20"/>
              </w:rPr>
              <w:t>70</w:t>
            </w:r>
          </w:p>
        </w:tc>
      </w:tr>
      <w:tr w:rsidR="006B6568" w:rsidRPr="006B6568" w:rsidTr="006B6568">
        <w:trPr>
          <w:trHeight w:val="20"/>
          <w:jc w:val="center"/>
        </w:trPr>
        <w:tc>
          <w:tcPr>
            <w:tcW w:w="452" w:type="dxa"/>
            <w:vMerge/>
            <w:vAlign w:val="center"/>
            <w:hideMark/>
          </w:tcPr>
          <w:p w:rsidR="006B6568" w:rsidRPr="006B6568" w:rsidRDefault="006B6568" w:rsidP="006B6568">
            <w:pPr>
              <w:spacing w:after="0" w:line="240" w:lineRule="auto"/>
              <w:rPr>
                <w:sz w:val="20"/>
                <w:szCs w:val="20"/>
              </w:rPr>
            </w:pPr>
          </w:p>
        </w:tc>
        <w:tc>
          <w:tcPr>
            <w:tcW w:w="954" w:type="dxa"/>
            <w:vMerge/>
            <w:vAlign w:val="center"/>
            <w:hideMark/>
          </w:tcPr>
          <w:p w:rsidR="006B6568" w:rsidRPr="006B6568" w:rsidRDefault="006B6568" w:rsidP="006B6568">
            <w:pPr>
              <w:spacing w:after="0" w:line="240" w:lineRule="auto"/>
              <w:rPr>
                <w:sz w:val="20"/>
                <w:szCs w:val="20"/>
              </w:rPr>
            </w:pPr>
          </w:p>
        </w:tc>
        <w:tc>
          <w:tcPr>
            <w:tcW w:w="1065" w:type="dxa"/>
            <w:vAlign w:val="center"/>
            <w:hideMark/>
          </w:tcPr>
          <w:p w:rsidR="006B6568" w:rsidRPr="006B6568" w:rsidRDefault="005B210A" w:rsidP="006B6568">
            <w:pPr>
              <w:autoSpaceDE w:val="0"/>
              <w:autoSpaceDN w:val="0"/>
              <w:adjustRightInd w:val="0"/>
              <w:spacing w:after="0" w:line="240" w:lineRule="auto"/>
              <w:ind w:left="60" w:right="60"/>
              <w:rPr>
                <w:sz w:val="20"/>
                <w:szCs w:val="20"/>
              </w:rPr>
            </w:pPr>
            <w:r>
              <w:rPr>
                <w:sz w:val="20"/>
                <w:szCs w:val="20"/>
              </w:rPr>
              <w:t>Yüzde</w:t>
            </w:r>
          </w:p>
        </w:tc>
        <w:tc>
          <w:tcPr>
            <w:tcW w:w="850" w:type="dxa"/>
            <w:vAlign w:val="center"/>
            <w:hideMark/>
          </w:tcPr>
          <w:p w:rsidR="006B6568" w:rsidRPr="006B6568" w:rsidRDefault="006B6568" w:rsidP="006B6568">
            <w:pPr>
              <w:autoSpaceDE w:val="0"/>
              <w:autoSpaceDN w:val="0"/>
              <w:adjustRightInd w:val="0"/>
              <w:spacing w:after="0" w:line="240" w:lineRule="auto"/>
              <w:ind w:left="60" w:right="60"/>
              <w:rPr>
                <w:sz w:val="20"/>
                <w:szCs w:val="20"/>
              </w:rPr>
            </w:pPr>
            <w:r w:rsidRPr="006B6568">
              <w:rPr>
                <w:sz w:val="20"/>
                <w:szCs w:val="20"/>
              </w:rPr>
              <w:t>32</w:t>
            </w:r>
            <w:r w:rsidR="00DD4385">
              <w:rPr>
                <w:sz w:val="20"/>
                <w:szCs w:val="20"/>
              </w:rPr>
              <w:t>,</w:t>
            </w:r>
            <w:r w:rsidRPr="006B6568">
              <w:rPr>
                <w:sz w:val="20"/>
                <w:szCs w:val="20"/>
              </w:rPr>
              <w:t>9%</w:t>
            </w:r>
          </w:p>
        </w:tc>
        <w:tc>
          <w:tcPr>
            <w:tcW w:w="642" w:type="dxa"/>
            <w:vAlign w:val="center"/>
            <w:hideMark/>
          </w:tcPr>
          <w:p w:rsidR="006B6568" w:rsidRPr="006B6568" w:rsidRDefault="006B6568" w:rsidP="006B6568">
            <w:pPr>
              <w:autoSpaceDE w:val="0"/>
              <w:autoSpaceDN w:val="0"/>
              <w:adjustRightInd w:val="0"/>
              <w:spacing w:after="0" w:line="240" w:lineRule="auto"/>
              <w:ind w:left="60" w:right="60"/>
              <w:rPr>
                <w:sz w:val="20"/>
                <w:szCs w:val="20"/>
              </w:rPr>
            </w:pPr>
            <w:r w:rsidRPr="006B6568">
              <w:rPr>
                <w:sz w:val="20"/>
                <w:szCs w:val="20"/>
              </w:rPr>
              <w:t>2</w:t>
            </w:r>
            <w:r w:rsidR="00DD4385">
              <w:rPr>
                <w:sz w:val="20"/>
                <w:szCs w:val="20"/>
              </w:rPr>
              <w:t>,</w:t>
            </w:r>
            <w:r w:rsidRPr="006B6568">
              <w:rPr>
                <w:sz w:val="20"/>
                <w:szCs w:val="20"/>
              </w:rPr>
              <w:t>9%</w:t>
            </w:r>
          </w:p>
        </w:tc>
        <w:tc>
          <w:tcPr>
            <w:tcW w:w="772" w:type="dxa"/>
            <w:vAlign w:val="center"/>
            <w:hideMark/>
          </w:tcPr>
          <w:p w:rsidR="006B6568" w:rsidRPr="006B6568" w:rsidRDefault="006B6568" w:rsidP="006B6568">
            <w:pPr>
              <w:autoSpaceDE w:val="0"/>
              <w:autoSpaceDN w:val="0"/>
              <w:adjustRightInd w:val="0"/>
              <w:spacing w:after="0" w:line="240" w:lineRule="auto"/>
              <w:ind w:left="60" w:right="60"/>
              <w:rPr>
                <w:sz w:val="20"/>
                <w:szCs w:val="20"/>
              </w:rPr>
            </w:pPr>
            <w:r w:rsidRPr="006B6568">
              <w:rPr>
                <w:sz w:val="20"/>
                <w:szCs w:val="20"/>
              </w:rPr>
              <w:t>7</w:t>
            </w:r>
            <w:r w:rsidR="00DD4385">
              <w:rPr>
                <w:sz w:val="20"/>
                <w:szCs w:val="20"/>
              </w:rPr>
              <w:t>,</w:t>
            </w:r>
            <w:r w:rsidRPr="006B6568">
              <w:rPr>
                <w:sz w:val="20"/>
                <w:szCs w:val="20"/>
              </w:rPr>
              <w:t>1%</w:t>
            </w:r>
          </w:p>
        </w:tc>
        <w:tc>
          <w:tcPr>
            <w:tcW w:w="878" w:type="dxa"/>
            <w:vAlign w:val="center"/>
            <w:hideMark/>
          </w:tcPr>
          <w:p w:rsidR="006B6568" w:rsidRPr="006B6568" w:rsidRDefault="006B6568" w:rsidP="006B6568">
            <w:pPr>
              <w:autoSpaceDE w:val="0"/>
              <w:autoSpaceDN w:val="0"/>
              <w:adjustRightInd w:val="0"/>
              <w:spacing w:after="0" w:line="240" w:lineRule="auto"/>
              <w:ind w:left="60" w:right="60"/>
              <w:rPr>
                <w:sz w:val="20"/>
                <w:szCs w:val="20"/>
              </w:rPr>
            </w:pPr>
            <w:r w:rsidRPr="006B6568">
              <w:rPr>
                <w:sz w:val="20"/>
                <w:szCs w:val="20"/>
              </w:rPr>
              <w:t>35</w:t>
            </w:r>
            <w:r w:rsidR="00DD4385">
              <w:rPr>
                <w:sz w:val="20"/>
                <w:szCs w:val="20"/>
              </w:rPr>
              <w:t>,</w:t>
            </w:r>
            <w:r w:rsidRPr="006B6568">
              <w:rPr>
                <w:sz w:val="20"/>
                <w:szCs w:val="20"/>
              </w:rPr>
              <w:t>7%</w:t>
            </w:r>
          </w:p>
        </w:tc>
        <w:tc>
          <w:tcPr>
            <w:tcW w:w="772" w:type="dxa"/>
            <w:vAlign w:val="center"/>
            <w:hideMark/>
          </w:tcPr>
          <w:p w:rsidR="006B6568" w:rsidRPr="006B6568" w:rsidRDefault="006B6568" w:rsidP="006B6568">
            <w:pPr>
              <w:autoSpaceDE w:val="0"/>
              <w:autoSpaceDN w:val="0"/>
              <w:adjustRightInd w:val="0"/>
              <w:spacing w:after="0" w:line="240" w:lineRule="auto"/>
              <w:ind w:left="60" w:right="60"/>
              <w:rPr>
                <w:sz w:val="20"/>
                <w:szCs w:val="20"/>
              </w:rPr>
            </w:pPr>
            <w:r w:rsidRPr="006B6568">
              <w:rPr>
                <w:sz w:val="20"/>
                <w:szCs w:val="20"/>
              </w:rPr>
              <w:t>2</w:t>
            </w:r>
            <w:r w:rsidR="00DD4385">
              <w:rPr>
                <w:sz w:val="20"/>
                <w:szCs w:val="20"/>
              </w:rPr>
              <w:t>,</w:t>
            </w:r>
            <w:r w:rsidRPr="006B6568">
              <w:rPr>
                <w:sz w:val="20"/>
                <w:szCs w:val="20"/>
              </w:rPr>
              <w:t>9%</w:t>
            </w:r>
          </w:p>
        </w:tc>
        <w:tc>
          <w:tcPr>
            <w:tcW w:w="878" w:type="dxa"/>
            <w:vAlign w:val="center"/>
            <w:hideMark/>
          </w:tcPr>
          <w:p w:rsidR="006B6568" w:rsidRPr="006B6568" w:rsidRDefault="006B6568" w:rsidP="006B6568">
            <w:pPr>
              <w:autoSpaceDE w:val="0"/>
              <w:autoSpaceDN w:val="0"/>
              <w:adjustRightInd w:val="0"/>
              <w:spacing w:after="0" w:line="240" w:lineRule="auto"/>
              <w:ind w:left="60" w:right="60"/>
              <w:rPr>
                <w:sz w:val="20"/>
                <w:szCs w:val="20"/>
              </w:rPr>
            </w:pPr>
            <w:r w:rsidRPr="006B6568">
              <w:rPr>
                <w:sz w:val="20"/>
                <w:szCs w:val="20"/>
              </w:rPr>
              <w:t>18</w:t>
            </w:r>
            <w:r w:rsidR="00DD4385">
              <w:rPr>
                <w:sz w:val="20"/>
                <w:szCs w:val="20"/>
              </w:rPr>
              <w:t>,</w:t>
            </w:r>
            <w:r w:rsidRPr="006B6568">
              <w:rPr>
                <w:sz w:val="20"/>
                <w:szCs w:val="20"/>
              </w:rPr>
              <w:t>6%</w:t>
            </w:r>
          </w:p>
        </w:tc>
        <w:tc>
          <w:tcPr>
            <w:tcW w:w="984" w:type="dxa"/>
            <w:vAlign w:val="center"/>
            <w:hideMark/>
          </w:tcPr>
          <w:p w:rsidR="006B6568" w:rsidRPr="006B6568" w:rsidRDefault="00573690" w:rsidP="006B6568">
            <w:pPr>
              <w:autoSpaceDE w:val="0"/>
              <w:autoSpaceDN w:val="0"/>
              <w:adjustRightInd w:val="0"/>
              <w:spacing w:after="0" w:line="240" w:lineRule="auto"/>
              <w:ind w:left="60" w:right="60"/>
              <w:rPr>
                <w:sz w:val="20"/>
                <w:szCs w:val="20"/>
              </w:rPr>
            </w:pPr>
            <w:r>
              <w:rPr>
                <w:sz w:val="20"/>
                <w:szCs w:val="20"/>
              </w:rPr>
              <w:t>100</w:t>
            </w:r>
            <w:r w:rsidR="006B6568" w:rsidRPr="006B6568">
              <w:rPr>
                <w:sz w:val="20"/>
                <w:szCs w:val="20"/>
              </w:rPr>
              <w:t>%</w:t>
            </w:r>
          </w:p>
        </w:tc>
      </w:tr>
      <w:tr w:rsidR="006B6568" w:rsidRPr="006B6568" w:rsidTr="006B6568">
        <w:trPr>
          <w:trHeight w:val="20"/>
          <w:jc w:val="center"/>
        </w:trPr>
        <w:tc>
          <w:tcPr>
            <w:tcW w:w="1406" w:type="dxa"/>
            <w:gridSpan w:val="2"/>
            <w:vMerge w:val="restart"/>
            <w:vAlign w:val="center"/>
            <w:hideMark/>
          </w:tcPr>
          <w:p w:rsidR="006B6568" w:rsidRPr="006B6568" w:rsidRDefault="007C7916" w:rsidP="006B6568">
            <w:pPr>
              <w:autoSpaceDE w:val="0"/>
              <w:autoSpaceDN w:val="0"/>
              <w:adjustRightInd w:val="0"/>
              <w:spacing w:after="0" w:line="240" w:lineRule="auto"/>
              <w:ind w:left="60" w:right="60"/>
              <w:rPr>
                <w:sz w:val="20"/>
                <w:szCs w:val="20"/>
              </w:rPr>
            </w:pPr>
            <w:r>
              <w:rPr>
                <w:sz w:val="20"/>
                <w:szCs w:val="20"/>
              </w:rPr>
              <w:t>Toplam</w:t>
            </w:r>
          </w:p>
        </w:tc>
        <w:tc>
          <w:tcPr>
            <w:tcW w:w="1065" w:type="dxa"/>
            <w:vAlign w:val="center"/>
            <w:hideMark/>
          </w:tcPr>
          <w:p w:rsidR="006B6568" w:rsidRPr="006B6568" w:rsidRDefault="007C7916" w:rsidP="006B6568">
            <w:pPr>
              <w:autoSpaceDE w:val="0"/>
              <w:autoSpaceDN w:val="0"/>
              <w:adjustRightInd w:val="0"/>
              <w:spacing w:after="0" w:line="240" w:lineRule="auto"/>
              <w:ind w:left="60" w:right="60"/>
              <w:rPr>
                <w:sz w:val="20"/>
                <w:szCs w:val="20"/>
              </w:rPr>
            </w:pPr>
            <w:r>
              <w:rPr>
                <w:sz w:val="20"/>
                <w:szCs w:val="20"/>
              </w:rPr>
              <w:t>Adet</w:t>
            </w:r>
          </w:p>
        </w:tc>
        <w:tc>
          <w:tcPr>
            <w:tcW w:w="850" w:type="dxa"/>
            <w:vAlign w:val="center"/>
            <w:hideMark/>
          </w:tcPr>
          <w:p w:rsidR="006B6568" w:rsidRPr="006B6568" w:rsidRDefault="006B6568" w:rsidP="006B6568">
            <w:pPr>
              <w:autoSpaceDE w:val="0"/>
              <w:autoSpaceDN w:val="0"/>
              <w:adjustRightInd w:val="0"/>
              <w:spacing w:after="0" w:line="240" w:lineRule="auto"/>
              <w:ind w:left="60" w:right="60"/>
              <w:rPr>
                <w:sz w:val="20"/>
                <w:szCs w:val="20"/>
              </w:rPr>
            </w:pPr>
            <w:r w:rsidRPr="006B6568">
              <w:rPr>
                <w:sz w:val="20"/>
                <w:szCs w:val="20"/>
              </w:rPr>
              <w:t>68</w:t>
            </w:r>
          </w:p>
        </w:tc>
        <w:tc>
          <w:tcPr>
            <w:tcW w:w="642" w:type="dxa"/>
            <w:vAlign w:val="center"/>
            <w:hideMark/>
          </w:tcPr>
          <w:p w:rsidR="006B6568" w:rsidRPr="006B6568" w:rsidRDefault="006B6568" w:rsidP="006B6568">
            <w:pPr>
              <w:autoSpaceDE w:val="0"/>
              <w:autoSpaceDN w:val="0"/>
              <w:adjustRightInd w:val="0"/>
              <w:spacing w:after="0" w:line="240" w:lineRule="auto"/>
              <w:ind w:left="60" w:right="60"/>
              <w:rPr>
                <w:sz w:val="20"/>
                <w:szCs w:val="20"/>
              </w:rPr>
            </w:pPr>
            <w:r w:rsidRPr="006B6568">
              <w:rPr>
                <w:sz w:val="20"/>
                <w:szCs w:val="20"/>
              </w:rPr>
              <w:t>4</w:t>
            </w:r>
          </w:p>
        </w:tc>
        <w:tc>
          <w:tcPr>
            <w:tcW w:w="772" w:type="dxa"/>
            <w:vAlign w:val="center"/>
            <w:hideMark/>
          </w:tcPr>
          <w:p w:rsidR="006B6568" w:rsidRPr="006B6568" w:rsidRDefault="006B6568" w:rsidP="006B6568">
            <w:pPr>
              <w:autoSpaceDE w:val="0"/>
              <w:autoSpaceDN w:val="0"/>
              <w:adjustRightInd w:val="0"/>
              <w:spacing w:after="0" w:line="240" w:lineRule="auto"/>
              <w:ind w:left="60" w:right="60"/>
              <w:rPr>
                <w:sz w:val="20"/>
                <w:szCs w:val="20"/>
              </w:rPr>
            </w:pPr>
            <w:r w:rsidRPr="006B6568">
              <w:rPr>
                <w:sz w:val="20"/>
                <w:szCs w:val="20"/>
              </w:rPr>
              <w:t>8</w:t>
            </w:r>
          </w:p>
        </w:tc>
        <w:tc>
          <w:tcPr>
            <w:tcW w:w="878" w:type="dxa"/>
            <w:vAlign w:val="center"/>
            <w:hideMark/>
          </w:tcPr>
          <w:p w:rsidR="006B6568" w:rsidRPr="006B6568" w:rsidRDefault="006B6568" w:rsidP="006B6568">
            <w:pPr>
              <w:autoSpaceDE w:val="0"/>
              <w:autoSpaceDN w:val="0"/>
              <w:adjustRightInd w:val="0"/>
              <w:spacing w:after="0" w:line="240" w:lineRule="auto"/>
              <w:ind w:left="60" w:right="60"/>
              <w:rPr>
                <w:sz w:val="20"/>
                <w:szCs w:val="20"/>
              </w:rPr>
            </w:pPr>
            <w:r w:rsidRPr="006B6568">
              <w:rPr>
                <w:sz w:val="20"/>
                <w:szCs w:val="20"/>
              </w:rPr>
              <w:t>74</w:t>
            </w:r>
          </w:p>
        </w:tc>
        <w:tc>
          <w:tcPr>
            <w:tcW w:w="772" w:type="dxa"/>
            <w:vAlign w:val="center"/>
            <w:hideMark/>
          </w:tcPr>
          <w:p w:rsidR="006B6568" w:rsidRPr="006B6568" w:rsidRDefault="006B6568" w:rsidP="006B6568">
            <w:pPr>
              <w:autoSpaceDE w:val="0"/>
              <w:autoSpaceDN w:val="0"/>
              <w:adjustRightInd w:val="0"/>
              <w:spacing w:after="0" w:line="240" w:lineRule="auto"/>
              <w:ind w:left="60" w:right="60"/>
              <w:rPr>
                <w:sz w:val="20"/>
                <w:szCs w:val="20"/>
              </w:rPr>
            </w:pPr>
            <w:r w:rsidRPr="006B6568">
              <w:rPr>
                <w:sz w:val="20"/>
                <w:szCs w:val="20"/>
              </w:rPr>
              <w:t>8</w:t>
            </w:r>
          </w:p>
        </w:tc>
        <w:tc>
          <w:tcPr>
            <w:tcW w:w="878" w:type="dxa"/>
            <w:vAlign w:val="center"/>
            <w:hideMark/>
          </w:tcPr>
          <w:p w:rsidR="006B6568" w:rsidRPr="006B6568" w:rsidRDefault="006B6568" w:rsidP="006B6568">
            <w:pPr>
              <w:autoSpaceDE w:val="0"/>
              <w:autoSpaceDN w:val="0"/>
              <w:adjustRightInd w:val="0"/>
              <w:spacing w:after="0" w:line="240" w:lineRule="auto"/>
              <w:ind w:left="60" w:right="60"/>
              <w:rPr>
                <w:sz w:val="20"/>
                <w:szCs w:val="20"/>
              </w:rPr>
            </w:pPr>
            <w:r w:rsidRPr="006B6568">
              <w:rPr>
                <w:sz w:val="20"/>
                <w:szCs w:val="20"/>
              </w:rPr>
              <w:t>42</w:t>
            </w:r>
          </w:p>
        </w:tc>
        <w:tc>
          <w:tcPr>
            <w:tcW w:w="984" w:type="dxa"/>
            <w:vAlign w:val="center"/>
            <w:hideMark/>
          </w:tcPr>
          <w:p w:rsidR="006B6568" w:rsidRPr="006B6568" w:rsidRDefault="006B6568" w:rsidP="006B6568">
            <w:pPr>
              <w:autoSpaceDE w:val="0"/>
              <w:autoSpaceDN w:val="0"/>
              <w:adjustRightInd w:val="0"/>
              <w:spacing w:after="0" w:line="240" w:lineRule="auto"/>
              <w:ind w:left="60" w:right="60"/>
              <w:rPr>
                <w:sz w:val="20"/>
                <w:szCs w:val="20"/>
              </w:rPr>
            </w:pPr>
            <w:r w:rsidRPr="006B6568">
              <w:rPr>
                <w:sz w:val="20"/>
                <w:szCs w:val="20"/>
              </w:rPr>
              <w:t>204</w:t>
            </w:r>
          </w:p>
        </w:tc>
      </w:tr>
      <w:tr w:rsidR="006B6568" w:rsidRPr="006B6568" w:rsidTr="006B6568">
        <w:trPr>
          <w:trHeight w:val="20"/>
          <w:jc w:val="center"/>
        </w:trPr>
        <w:tc>
          <w:tcPr>
            <w:tcW w:w="1406" w:type="dxa"/>
            <w:gridSpan w:val="2"/>
            <w:vMerge/>
            <w:vAlign w:val="center"/>
            <w:hideMark/>
          </w:tcPr>
          <w:p w:rsidR="006B6568" w:rsidRPr="006B6568" w:rsidRDefault="006B6568" w:rsidP="006B6568">
            <w:pPr>
              <w:spacing w:after="0" w:line="240" w:lineRule="auto"/>
              <w:rPr>
                <w:sz w:val="20"/>
                <w:szCs w:val="20"/>
              </w:rPr>
            </w:pPr>
          </w:p>
        </w:tc>
        <w:tc>
          <w:tcPr>
            <w:tcW w:w="1065" w:type="dxa"/>
            <w:vAlign w:val="center"/>
            <w:hideMark/>
          </w:tcPr>
          <w:p w:rsidR="006B6568" w:rsidRPr="006B6568" w:rsidRDefault="005B210A" w:rsidP="006B6568">
            <w:pPr>
              <w:autoSpaceDE w:val="0"/>
              <w:autoSpaceDN w:val="0"/>
              <w:adjustRightInd w:val="0"/>
              <w:spacing w:after="0" w:line="240" w:lineRule="auto"/>
              <w:ind w:left="60" w:right="60"/>
              <w:rPr>
                <w:sz w:val="20"/>
                <w:szCs w:val="20"/>
              </w:rPr>
            </w:pPr>
            <w:r>
              <w:rPr>
                <w:sz w:val="20"/>
                <w:szCs w:val="20"/>
              </w:rPr>
              <w:t>Yüzde</w:t>
            </w:r>
          </w:p>
        </w:tc>
        <w:tc>
          <w:tcPr>
            <w:tcW w:w="850" w:type="dxa"/>
            <w:vAlign w:val="center"/>
            <w:hideMark/>
          </w:tcPr>
          <w:p w:rsidR="006B6568" w:rsidRPr="006B6568" w:rsidRDefault="006B6568" w:rsidP="006B6568">
            <w:pPr>
              <w:autoSpaceDE w:val="0"/>
              <w:autoSpaceDN w:val="0"/>
              <w:adjustRightInd w:val="0"/>
              <w:spacing w:after="0" w:line="240" w:lineRule="auto"/>
              <w:ind w:left="60" w:right="60"/>
              <w:rPr>
                <w:sz w:val="20"/>
                <w:szCs w:val="20"/>
              </w:rPr>
            </w:pPr>
            <w:r w:rsidRPr="006B6568">
              <w:rPr>
                <w:sz w:val="20"/>
                <w:szCs w:val="20"/>
              </w:rPr>
              <w:t>33</w:t>
            </w:r>
            <w:r w:rsidR="00DD4385">
              <w:rPr>
                <w:sz w:val="20"/>
                <w:szCs w:val="20"/>
              </w:rPr>
              <w:t>,</w:t>
            </w:r>
            <w:r w:rsidRPr="006B6568">
              <w:rPr>
                <w:sz w:val="20"/>
                <w:szCs w:val="20"/>
              </w:rPr>
              <w:t>3%</w:t>
            </w:r>
          </w:p>
        </w:tc>
        <w:tc>
          <w:tcPr>
            <w:tcW w:w="642" w:type="dxa"/>
            <w:vAlign w:val="center"/>
            <w:hideMark/>
          </w:tcPr>
          <w:p w:rsidR="006B6568" w:rsidRPr="006B6568" w:rsidRDefault="006B6568" w:rsidP="006B6568">
            <w:pPr>
              <w:autoSpaceDE w:val="0"/>
              <w:autoSpaceDN w:val="0"/>
              <w:adjustRightInd w:val="0"/>
              <w:spacing w:after="0" w:line="240" w:lineRule="auto"/>
              <w:ind w:left="60" w:right="60"/>
              <w:rPr>
                <w:sz w:val="20"/>
                <w:szCs w:val="20"/>
              </w:rPr>
            </w:pPr>
            <w:r w:rsidRPr="006B6568">
              <w:rPr>
                <w:sz w:val="20"/>
                <w:szCs w:val="20"/>
              </w:rPr>
              <w:t>2</w:t>
            </w:r>
            <w:r w:rsidR="00DD4385">
              <w:rPr>
                <w:sz w:val="20"/>
                <w:szCs w:val="20"/>
              </w:rPr>
              <w:t>,</w:t>
            </w:r>
            <w:r w:rsidRPr="006B6568">
              <w:rPr>
                <w:sz w:val="20"/>
                <w:szCs w:val="20"/>
              </w:rPr>
              <w:t>0%</w:t>
            </w:r>
          </w:p>
        </w:tc>
        <w:tc>
          <w:tcPr>
            <w:tcW w:w="772" w:type="dxa"/>
            <w:vAlign w:val="center"/>
            <w:hideMark/>
          </w:tcPr>
          <w:p w:rsidR="006B6568" w:rsidRPr="006B6568" w:rsidRDefault="006B6568" w:rsidP="006B6568">
            <w:pPr>
              <w:autoSpaceDE w:val="0"/>
              <w:autoSpaceDN w:val="0"/>
              <w:adjustRightInd w:val="0"/>
              <w:spacing w:after="0" w:line="240" w:lineRule="auto"/>
              <w:ind w:left="60" w:right="60"/>
              <w:rPr>
                <w:sz w:val="20"/>
                <w:szCs w:val="20"/>
              </w:rPr>
            </w:pPr>
            <w:r w:rsidRPr="006B6568">
              <w:rPr>
                <w:sz w:val="20"/>
                <w:szCs w:val="20"/>
              </w:rPr>
              <w:t>3</w:t>
            </w:r>
            <w:r w:rsidR="00DD4385">
              <w:rPr>
                <w:sz w:val="20"/>
                <w:szCs w:val="20"/>
              </w:rPr>
              <w:t>,</w:t>
            </w:r>
            <w:r w:rsidRPr="006B6568">
              <w:rPr>
                <w:sz w:val="20"/>
                <w:szCs w:val="20"/>
              </w:rPr>
              <w:t>9%</w:t>
            </w:r>
          </w:p>
        </w:tc>
        <w:tc>
          <w:tcPr>
            <w:tcW w:w="878" w:type="dxa"/>
            <w:vAlign w:val="center"/>
            <w:hideMark/>
          </w:tcPr>
          <w:p w:rsidR="006B6568" w:rsidRPr="006B6568" w:rsidRDefault="006B6568" w:rsidP="006B6568">
            <w:pPr>
              <w:autoSpaceDE w:val="0"/>
              <w:autoSpaceDN w:val="0"/>
              <w:adjustRightInd w:val="0"/>
              <w:spacing w:after="0" w:line="240" w:lineRule="auto"/>
              <w:ind w:left="60" w:right="60"/>
              <w:rPr>
                <w:sz w:val="20"/>
                <w:szCs w:val="20"/>
              </w:rPr>
            </w:pPr>
            <w:r w:rsidRPr="006B6568">
              <w:rPr>
                <w:sz w:val="20"/>
                <w:szCs w:val="20"/>
              </w:rPr>
              <w:t>36</w:t>
            </w:r>
            <w:r w:rsidR="00DD4385">
              <w:rPr>
                <w:sz w:val="20"/>
                <w:szCs w:val="20"/>
              </w:rPr>
              <w:t>,</w:t>
            </w:r>
            <w:r w:rsidRPr="006B6568">
              <w:rPr>
                <w:sz w:val="20"/>
                <w:szCs w:val="20"/>
              </w:rPr>
              <w:t>3%</w:t>
            </w:r>
          </w:p>
        </w:tc>
        <w:tc>
          <w:tcPr>
            <w:tcW w:w="772" w:type="dxa"/>
            <w:vAlign w:val="center"/>
            <w:hideMark/>
          </w:tcPr>
          <w:p w:rsidR="006B6568" w:rsidRPr="006B6568" w:rsidRDefault="006B6568" w:rsidP="006B6568">
            <w:pPr>
              <w:autoSpaceDE w:val="0"/>
              <w:autoSpaceDN w:val="0"/>
              <w:adjustRightInd w:val="0"/>
              <w:spacing w:after="0" w:line="240" w:lineRule="auto"/>
              <w:ind w:left="60" w:right="60"/>
              <w:rPr>
                <w:sz w:val="20"/>
                <w:szCs w:val="20"/>
              </w:rPr>
            </w:pPr>
            <w:r w:rsidRPr="006B6568">
              <w:rPr>
                <w:sz w:val="20"/>
                <w:szCs w:val="20"/>
              </w:rPr>
              <w:t>3</w:t>
            </w:r>
            <w:r w:rsidR="00DD4385">
              <w:rPr>
                <w:sz w:val="20"/>
                <w:szCs w:val="20"/>
              </w:rPr>
              <w:t>,</w:t>
            </w:r>
            <w:r w:rsidRPr="006B6568">
              <w:rPr>
                <w:sz w:val="20"/>
                <w:szCs w:val="20"/>
              </w:rPr>
              <w:t>9%</w:t>
            </w:r>
          </w:p>
        </w:tc>
        <w:tc>
          <w:tcPr>
            <w:tcW w:w="878" w:type="dxa"/>
            <w:vAlign w:val="center"/>
            <w:hideMark/>
          </w:tcPr>
          <w:p w:rsidR="006B6568" w:rsidRPr="006B6568" w:rsidRDefault="006B6568" w:rsidP="006B6568">
            <w:pPr>
              <w:autoSpaceDE w:val="0"/>
              <w:autoSpaceDN w:val="0"/>
              <w:adjustRightInd w:val="0"/>
              <w:spacing w:after="0" w:line="240" w:lineRule="auto"/>
              <w:ind w:left="60" w:right="60"/>
              <w:rPr>
                <w:sz w:val="20"/>
                <w:szCs w:val="20"/>
              </w:rPr>
            </w:pPr>
            <w:r w:rsidRPr="006B6568">
              <w:rPr>
                <w:sz w:val="20"/>
                <w:szCs w:val="20"/>
              </w:rPr>
              <w:t>20</w:t>
            </w:r>
            <w:r w:rsidR="00DD4385">
              <w:rPr>
                <w:sz w:val="20"/>
                <w:szCs w:val="20"/>
              </w:rPr>
              <w:t>,</w:t>
            </w:r>
            <w:r w:rsidRPr="006B6568">
              <w:rPr>
                <w:sz w:val="20"/>
                <w:szCs w:val="20"/>
              </w:rPr>
              <w:t>6%</w:t>
            </w:r>
          </w:p>
        </w:tc>
        <w:tc>
          <w:tcPr>
            <w:tcW w:w="984" w:type="dxa"/>
            <w:vAlign w:val="center"/>
            <w:hideMark/>
          </w:tcPr>
          <w:p w:rsidR="006B6568" w:rsidRPr="006B6568" w:rsidRDefault="00573690" w:rsidP="006B6568">
            <w:pPr>
              <w:keepNext/>
              <w:autoSpaceDE w:val="0"/>
              <w:autoSpaceDN w:val="0"/>
              <w:adjustRightInd w:val="0"/>
              <w:spacing w:after="0" w:line="240" w:lineRule="auto"/>
              <w:ind w:left="60" w:right="60"/>
              <w:rPr>
                <w:sz w:val="20"/>
                <w:szCs w:val="20"/>
              </w:rPr>
            </w:pPr>
            <w:r>
              <w:rPr>
                <w:sz w:val="20"/>
                <w:szCs w:val="20"/>
              </w:rPr>
              <w:t>100</w:t>
            </w:r>
            <w:r w:rsidR="006B6568" w:rsidRPr="006B6568">
              <w:rPr>
                <w:sz w:val="20"/>
                <w:szCs w:val="20"/>
              </w:rPr>
              <w:t>%</w:t>
            </w:r>
          </w:p>
        </w:tc>
      </w:tr>
    </w:tbl>
    <w:p w:rsidR="001F273A" w:rsidRDefault="00F759CC" w:rsidP="00D06F55">
      <w:pPr>
        <w:pStyle w:val="Normal1"/>
        <w:rPr>
          <w:noProof/>
        </w:rPr>
      </w:pPr>
      <w:r>
        <w:t>Tablo 4.21</w:t>
      </w:r>
      <w:r w:rsidR="001F273A" w:rsidRPr="001F273A">
        <w:t xml:space="preserve">’de yaş gruplarının çapraz </w:t>
      </w:r>
      <w:proofErr w:type="spellStart"/>
      <w:r w:rsidR="001F273A" w:rsidRPr="001F273A">
        <w:t>tablolanması</w:t>
      </w:r>
      <w:proofErr w:type="spellEnd"/>
      <w:r w:rsidR="001F273A" w:rsidRPr="001F273A">
        <w:t xml:space="preserve"> suretiyle donanımların çekici gelmeme sebepleri gösterilmiştir. </w:t>
      </w:r>
      <w:proofErr w:type="spellStart"/>
      <w:r w:rsidR="001F273A" w:rsidRPr="001F273A">
        <w:t>Tablo’da</w:t>
      </w:r>
      <w:proofErr w:type="spellEnd"/>
      <w:r w:rsidR="001F273A" w:rsidRPr="001F273A">
        <w:t xml:space="preserve"> görüldüğü üzere tasarım, rahatlık ve görünüm tüm yaş grupları arasında en etkili nedenler olarak görülürken renk, doku ve kullanılan malzemeler en az etkili sebepler olarak belirlenmiştir. Her </w:t>
      </w:r>
      <w:r w:rsidR="001F273A" w:rsidRPr="001F273A">
        <w:rPr>
          <w:noProof/>
        </w:rPr>
        <w:t>üç yaş grubu arasında çocuklara cazip görülmeyen oyun parkı donanımlarının ifade edilme sıklıkları karşılaştırmalı olarak Grafik</w:t>
      </w:r>
      <w:r w:rsidR="004764E3">
        <w:rPr>
          <w:noProof/>
        </w:rPr>
        <w:t xml:space="preserve"> 4.7</w:t>
      </w:r>
      <w:r w:rsidR="001F273A" w:rsidRPr="001F273A">
        <w:rPr>
          <w:noProof/>
        </w:rPr>
        <w:t>’de gösterilmiştir.</w:t>
      </w:r>
    </w:p>
    <w:p w:rsidR="00DD4385" w:rsidRDefault="00DD4385" w:rsidP="006B6568">
      <w:pPr>
        <w:rPr>
          <w:noProof/>
        </w:rPr>
      </w:pPr>
    </w:p>
    <w:p w:rsidR="006B6568" w:rsidRDefault="006B6568" w:rsidP="006B6568">
      <w:pPr>
        <w:spacing w:after="0" w:line="240" w:lineRule="auto"/>
        <w:jc w:val="center"/>
      </w:pPr>
      <w:r w:rsidRPr="009F36E4">
        <w:rPr>
          <w:rFonts w:asciiTheme="majorBidi" w:hAnsiTheme="majorBidi"/>
          <w:noProof/>
        </w:rPr>
        <w:lastRenderedPageBreak/>
        <w:drawing>
          <wp:inline distT="0" distB="0" distL="0" distR="0" wp14:anchorId="1BAF6FC9" wp14:editId="3460268C">
            <wp:extent cx="4981575" cy="2647950"/>
            <wp:effectExtent l="0" t="0" r="9525" b="19050"/>
            <wp:docPr id="28" name="مخطط 24">
              <a:extLst xmlns:a="http://schemas.openxmlformats.org/drawingml/2006/main">
                <a:ext uri="{FF2B5EF4-FFF2-40B4-BE49-F238E27FC236}">
                  <a16:creationId xmlns:a16="http://schemas.microsoft.com/office/drawing/2014/main" xmlns:w16se="http://schemas.microsoft.com/office/word/2015/wordml/symex" xmlns:w16cid="http://schemas.microsoft.com/office/word/2016/wordml/cid" xmlns:w15="http://schemas.microsoft.com/office/word/2012/wordml"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2564ACA9-680C-47FA-9CDB-1BD2C7E9743E}"/>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inline>
        </w:drawing>
      </w:r>
    </w:p>
    <w:p w:rsidR="006B6568" w:rsidRDefault="006B6568" w:rsidP="006B6568">
      <w:pPr>
        <w:spacing w:after="0" w:line="240" w:lineRule="auto"/>
      </w:pPr>
    </w:p>
    <w:p w:rsidR="001F273A" w:rsidRPr="001F273A" w:rsidRDefault="004764E3" w:rsidP="006B6568">
      <w:pPr>
        <w:pStyle w:val="Grafikyazs"/>
      </w:pPr>
      <w:bookmarkStart w:id="186" w:name="_Toc30535178"/>
      <w:r>
        <w:t xml:space="preserve">Grafik </w:t>
      </w:r>
      <w:proofErr w:type="gramStart"/>
      <w:r>
        <w:t>4.7</w:t>
      </w:r>
      <w:proofErr w:type="gramEnd"/>
      <w:r w:rsidR="001F273A" w:rsidRPr="001F273A">
        <w:rPr>
          <w:noProof/>
        </w:rPr>
        <w:t xml:space="preserve">. </w:t>
      </w:r>
      <w:r w:rsidR="001F273A" w:rsidRPr="001F273A">
        <w:t>Donatıların cazip gelmeme sebeplerinin ifade edilme sıklıkları</w:t>
      </w:r>
      <w:bookmarkEnd w:id="186"/>
    </w:p>
    <w:p w:rsidR="001F273A" w:rsidRPr="001F273A" w:rsidRDefault="001F273A" w:rsidP="00D06F55">
      <w:pPr>
        <w:pStyle w:val="Normal1"/>
      </w:pPr>
      <w:r w:rsidRPr="001F273A">
        <w:t xml:space="preserve">Grafik </w:t>
      </w:r>
      <w:proofErr w:type="gramStart"/>
      <w:r w:rsidRPr="001F273A">
        <w:t>4.8’de</w:t>
      </w:r>
      <w:proofErr w:type="gramEnd"/>
      <w:r w:rsidRPr="001F273A">
        <w:t xml:space="preserve"> yaş grupları arasında cazip gelmeme sebeplerinin ifade edilme sıklıkları sütunlu grafik formatında karşılaştırmalı olarak verilmiştir. En sık ifade edilen sebep “7-12 yaş” grubunda “tasarım” ve “rahatlık” olarak belirlenmiştir.</w:t>
      </w:r>
      <w:bookmarkStart w:id="187" w:name="_Toc27584083"/>
      <w:r w:rsidRPr="001F273A">
        <w:t xml:space="preserve"> Y</w:t>
      </w:r>
      <w:r w:rsidRPr="001F273A">
        <w:rPr>
          <w:noProof/>
        </w:rPr>
        <w:t>aş grupları ile donatıların cazip gelmeme sebepleri (tasarım, rahatlık ve görünüm) arasındaki ilişkiyi incelemek amacıyla uygulanan ki-ka</w:t>
      </w:r>
      <w:r w:rsidR="00F759CC">
        <w:rPr>
          <w:noProof/>
        </w:rPr>
        <w:t>re testinin sonuçları Tablo 4.22</w:t>
      </w:r>
      <w:r w:rsidRPr="001F273A">
        <w:rPr>
          <w:noProof/>
        </w:rPr>
        <w:t>’de verilmiştir.</w:t>
      </w:r>
    </w:p>
    <w:p w:rsidR="001F273A" w:rsidRDefault="001F273A" w:rsidP="006B6568">
      <w:pPr>
        <w:pStyle w:val="Tabloyazs"/>
        <w:ind w:left="1247" w:hanging="1247"/>
        <w:rPr>
          <w:noProof/>
        </w:rPr>
      </w:pPr>
      <w:bookmarkStart w:id="188" w:name="_Toc31208669"/>
      <w:r w:rsidRPr="001F273A">
        <w:t>Tablo 4.</w:t>
      </w:r>
      <w:r w:rsidR="00F759CC">
        <w:t>22</w:t>
      </w:r>
      <w:r w:rsidRPr="001F273A">
        <w:rPr>
          <w:noProof/>
        </w:rPr>
        <w:t>. Yaş grupları ile donatıların cazip gelmeme sebepleri arasındaki ilişkiyi belirleyebilmek  amacıyla uygulanan ki-kare testi sonuçları</w:t>
      </w:r>
      <w:bookmarkEnd w:id="188"/>
      <w:r w:rsidRPr="001F273A">
        <w:rPr>
          <w:noProof/>
        </w:rPr>
        <w:t xml:space="preserve"> </w:t>
      </w:r>
      <w:bookmarkEnd w:id="187"/>
    </w:p>
    <w:p w:rsidR="006B6568" w:rsidRDefault="006B6568" w:rsidP="00DD4385">
      <w:pPr>
        <w:pStyle w:val="AralkYok"/>
        <w:rPr>
          <w:noProof/>
        </w:rPr>
      </w:pPr>
    </w:p>
    <w:tbl>
      <w:tblPr>
        <w:tblW w:w="0" w:type="auto"/>
        <w:jc w:val="center"/>
        <w:tblInd w:w="250" w:type="dxa"/>
        <w:tblLook w:val="04A0" w:firstRow="1" w:lastRow="0" w:firstColumn="1" w:lastColumn="0" w:noHBand="0" w:noVBand="1"/>
      </w:tblPr>
      <w:tblGrid>
        <w:gridCol w:w="3216"/>
        <w:gridCol w:w="948"/>
        <w:gridCol w:w="2142"/>
        <w:gridCol w:w="1729"/>
      </w:tblGrid>
      <w:tr w:rsidR="006B6568" w:rsidRPr="009F36E4" w:rsidTr="00DD4385">
        <w:trPr>
          <w:jc w:val="center"/>
        </w:trPr>
        <w:tc>
          <w:tcPr>
            <w:tcW w:w="3216" w:type="dxa"/>
            <w:tcBorders>
              <w:top w:val="single" w:sz="4" w:space="0" w:color="auto"/>
              <w:left w:val="single" w:sz="4" w:space="0" w:color="auto"/>
              <w:bottom w:val="single" w:sz="4" w:space="0" w:color="auto"/>
              <w:right w:val="single" w:sz="4" w:space="0" w:color="auto"/>
            </w:tcBorders>
          </w:tcPr>
          <w:p w:rsidR="006B6568" w:rsidRPr="009F36E4" w:rsidRDefault="006B6568" w:rsidP="006B6568">
            <w:pPr>
              <w:autoSpaceDE w:val="0"/>
              <w:autoSpaceDN w:val="0"/>
              <w:adjustRightInd w:val="0"/>
              <w:spacing w:after="0" w:line="240" w:lineRule="auto"/>
              <w:rPr>
                <w:rFonts w:asciiTheme="majorBidi" w:hAnsiTheme="majorBidi"/>
              </w:rPr>
            </w:pPr>
          </w:p>
        </w:tc>
        <w:tc>
          <w:tcPr>
            <w:tcW w:w="0" w:type="auto"/>
            <w:tcBorders>
              <w:top w:val="single" w:sz="4" w:space="0" w:color="auto"/>
              <w:left w:val="single" w:sz="4" w:space="0" w:color="auto"/>
              <w:bottom w:val="single" w:sz="4" w:space="0" w:color="auto"/>
              <w:right w:val="single" w:sz="4" w:space="0" w:color="auto"/>
            </w:tcBorders>
            <w:hideMark/>
          </w:tcPr>
          <w:p w:rsidR="006B6568" w:rsidRPr="009F36E4" w:rsidRDefault="00C74A25" w:rsidP="006B6568">
            <w:pPr>
              <w:autoSpaceDE w:val="0"/>
              <w:autoSpaceDN w:val="0"/>
              <w:adjustRightInd w:val="0"/>
              <w:spacing w:after="0" w:line="240" w:lineRule="auto"/>
              <w:ind w:left="60" w:right="60"/>
              <w:rPr>
                <w:rFonts w:asciiTheme="majorBidi" w:hAnsiTheme="majorBidi"/>
              </w:rPr>
            </w:pPr>
            <w:r>
              <w:rPr>
                <w:rFonts w:asciiTheme="majorBidi" w:hAnsiTheme="majorBidi"/>
              </w:rPr>
              <w:t>Değer</w:t>
            </w:r>
          </w:p>
        </w:tc>
        <w:tc>
          <w:tcPr>
            <w:tcW w:w="0" w:type="auto"/>
            <w:tcBorders>
              <w:top w:val="single" w:sz="4" w:space="0" w:color="auto"/>
              <w:left w:val="single" w:sz="4" w:space="0" w:color="auto"/>
              <w:bottom w:val="single" w:sz="4" w:space="0" w:color="auto"/>
              <w:right w:val="single" w:sz="4" w:space="0" w:color="auto"/>
            </w:tcBorders>
            <w:hideMark/>
          </w:tcPr>
          <w:p w:rsidR="006B6568" w:rsidRPr="009F36E4" w:rsidRDefault="00C74A25" w:rsidP="006B6568">
            <w:pPr>
              <w:autoSpaceDE w:val="0"/>
              <w:autoSpaceDN w:val="0"/>
              <w:adjustRightInd w:val="0"/>
              <w:spacing w:after="0" w:line="240" w:lineRule="auto"/>
              <w:ind w:left="60" w:right="60"/>
              <w:rPr>
                <w:rFonts w:asciiTheme="majorBidi" w:hAnsiTheme="majorBidi"/>
              </w:rPr>
            </w:pPr>
            <w:r>
              <w:rPr>
                <w:rFonts w:asciiTheme="majorBidi" w:hAnsiTheme="majorBidi"/>
              </w:rPr>
              <w:t>Serbestlik derecesi</w:t>
            </w:r>
          </w:p>
        </w:tc>
        <w:tc>
          <w:tcPr>
            <w:tcW w:w="0" w:type="auto"/>
            <w:tcBorders>
              <w:top w:val="single" w:sz="4" w:space="0" w:color="auto"/>
              <w:left w:val="single" w:sz="4" w:space="0" w:color="auto"/>
              <w:bottom w:val="single" w:sz="4" w:space="0" w:color="auto"/>
              <w:right w:val="single" w:sz="4" w:space="0" w:color="auto"/>
            </w:tcBorders>
            <w:hideMark/>
          </w:tcPr>
          <w:p w:rsidR="006B6568" w:rsidRPr="009F36E4" w:rsidRDefault="00DD4385" w:rsidP="006B6568">
            <w:pPr>
              <w:autoSpaceDE w:val="0"/>
              <w:autoSpaceDN w:val="0"/>
              <w:adjustRightInd w:val="0"/>
              <w:spacing w:after="0" w:line="240" w:lineRule="auto"/>
              <w:ind w:left="60" w:right="60"/>
              <w:rPr>
                <w:rFonts w:asciiTheme="majorBidi" w:hAnsiTheme="majorBidi"/>
              </w:rPr>
            </w:pPr>
            <w:r>
              <w:rPr>
                <w:rFonts w:asciiTheme="majorBidi" w:hAnsiTheme="majorBidi"/>
              </w:rPr>
              <w:t>Güven Düzeyi</w:t>
            </w:r>
          </w:p>
        </w:tc>
      </w:tr>
      <w:tr w:rsidR="006B6568" w:rsidRPr="009F36E4" w:rsidTr="00DD4385">
        <w:trPr>
          <w:jc w:val="center"/>
        </w:trPr>
        <w:tc>
          <w:tcPr>
            <w:tcW w:w="3216" w:type="dxa"/>
            <w:tcBorders>
              <w:top w:val="single" w:sz="4" w:space="0" w:color="auto"/>
              <w:left w:val="single" w:sz="4" w:space="0" w:color="auto"/>
              <w:bottom w:val="single" w:sz="4" w:space="0" w:color="auto"/>
              <w:right w:val="single" w:sz="4" w:space="0" w:color="auto"/>
            </w:tcBorders>
            <w:hideMark/>
          </w:tcPr>
          <w:p w:rsidR="006B6568" w:rsidRPr="009F36E4" w:rsidRDefault="00DD4385" w:rsidP="006B6568">
            <w:pPr>
              <w:autoSpaceDE w:val="0"/>
              <w:autoSpaceDN w:val="0"/>
              <w:adjustRightInd w:val="0"/>
              <w:spacing w:after="0" w:line="240" w:lineRule="auto"/>
              <w:ind w:left="60" w:right="60"/>
              <w:rPr>
                <w:rFonts w:asciiTheme="majorBidi" w:hAnsiTheme="majorBidi"/>
              </w:rPr>
            </w:pPr>
            <w:r>
              <w:rPr>
                <w:rFonts w:asciiTheme="majorBidi" w:hAnsiTheme="majorBidi"/>
              </w:rPr>
              <w:t>Ki-kare</w:t>
            </w:r>
          </w:p>
        </w:tc>
        <w:tc>
          <w:tcPr>
            <w:tcW w:w="0" w:type="auto"/>
            <w:tcBorders>
              <w:top w:val="single" w:sz="4" w:space="0" w:color="auto"/>
              <w:left w:val="single" w:sz="4" w:space="0" w:color="auto"/>
              <w:bottom w:val="single" w:sz="4" w:space="0" w:color="auto"/>
              <w:right w:val="single" w:sz="4" w:space="0" w:color="auto"/>
            </w:tcBorders>
            <w:hideMark/>
          </w:tcPr>
          <w:p w:rsidR="006B6568" w:rsidRPr="009F36E4" w:rsidRDefault="006B6568" w:rsidP="006B6568">
            <w:pPr>
              <w:autoSpaceDE w:val="0"/>
              <w:autoSpaceDN w:val="0"/>
              <w:adjustRightInd w:val="0"/>
              <w:spacing w:after="0" w:line="240" w:lineRule="auto"/>
              <w:ind w:left="60" w:right="60"/>
              <w:rPr>
                <w:rFonts w:asciiTheme="majorBidi" w:hAnsiTheme="majorBidi"/>
              </w:rPr>
            </w:pPr>
            <w:r w:rsidRPr="009F36E4">
              <w:rPr>
                <w:rFonts w:asciiTheme="majorBidi" w:hAnsiTheme="majorBidi"/>
              </w:rPr>
              <w:t>2</w:t>
            </w:r>
            <w:r w:rsidR="00DD4385">
              <w:rPr>
                <w:rFonts w:asciiTheme="majorBidi" w:hAnsiTheme="majorBidi"/>
              </w:rPr>
              <w:t>,</w:t>
            </w:r>
            <w:r w:rsidRPr="009F36E4">
              <w:rPr>
                <w:rFonts w:asciiTheme="majorBidi" w:hAnsiTheme="majorBidi"/>
              </w:rPr>
              <w:t>374</w:t>
            </w:r>
            <w:r w:rsidRPr="009F36E4">
              <w:rPr>
                <w:rFonts w:asciiTheme="majorBidi" w:hAnsiTheme="majorBidi"/>
                <w:vertAlign w:val="superscript"/>
              </w:rPr>
              <w:t>a</w:t>
            </w:r>
          </w:p>
        </w:tc>
        <w:tc>
          <w:tcPr>
            <w:tcW w:w="0" w:type="auto"/>
            <w:tcBorders>
              <w:top w:val="single" w:sz="4" w:space="0" w:color="auto"/>
              <w:left w:val="single" w:sz="4" w:space="0" w:color="auto"/>
              <w:bottom w:val="single" w:sz="4" w:space="0" w:color="auto"/>
              <w:right w:val="single" w:sz="4" w:space="0" w:color="auto"/>
            </w:tcBorders>
            <w:hideMark/>
          </w:tcPr>
          <w:p w:rsidR="006B6568" w:rsidRPr="009F36E4" w:rsidRDefault="006B6568" w:rsidP="006B6568">
            <w:pPr>
              <w:autoSpaceDE w:val="0"/>
              <w:autoSpaceDN w:val="0"/>
              <w:adjustRightInd w:val="0"/>
              <w:spacing w:after="0" w:line="240" w:lineRule="auto"/>
              <w:ind w:left="60" w:right="60"/>
              <w:rPr>
                <w:rFonts w:asciiTheme="majorBidi" w:hAnsiTheme="majorBidi"/>
              </w:rPr>
            </w:pPr>
            <w:r w:rsidRPr="009F36E4">
              <w:rPr>
                <w:rFonts w:asciiTheme="majorBidi" w:hAnsiTheme="majorBidi"/>
              </w:rPr>
              <w:t>4</w:t>
            </w:r>
          </w:p>
        </w:tc>
        <w:tc>
          <w:tcPr>
            <w:tcW w:w="0" w:type="auto"/>
            <w:tcBorders>
              <w:top w:val="single" w:sz="4" w:space="0" w:color="auto"/>
              <w:left w:val="single" w:sz="4" w:space="0" w:color="auto"/>
              <w:bottom w:val="single" w:sz="4" w:space="0" w:color="auto"/>
              <w:right w:val="single" w:sz="4" w:space="0" w:color="auto"/>
            </w:tcBorders>
            <w:hideMark/>
          </w:tcPr>
          <w:p w:rsidR="006B6568" w:rsidRPr="009F36E4" w:rsidRDefault="00DD4385" w:rsidP="006B6568">
            <w:pPr>
              <w:autoSpaceDE w:val="0"/>
              <w:autoSpaceDN w:val="0"/>
              <w:adjustRightInd w:val="0"/>
              <w:spacing w:after="0" w:line="240" w:lineRule="auto"/>
              <w:ind w:left="60" w:right="60"/>
              <w:rPr>
                <w:rFonts w:asciiTheme="majorBidi" w:hAnsiTheme="majorBidi"/>
              </w:rPr>
            </w:pPr>
            <w:r>
              <w:rPr>
                <w:rFonts w:asciiTheme="majorBidi" w:hAnsiTheme="majorBidi"/>
              </w:rPr>
              <w:t>,</w:t>
            </w:r>
            <w:r w:rsidR="006B6568" w:rsidRPr="009F36E4">
              <w:rPr>
                <w:rFonts w:asciiTheme="majorBidi" w:hAnsiTheme="majorBidi"/>
              </w:rPr>
              <w:t>667</w:t>
            </w:r>
          </w:p>
        </w:tc>
      </w:tr>
      <w:tr w:rsidR="006B6568" w:rsidRPr="009F36E4" w:rsidTr="00DD4385">
        <w:trPr>
          <w:jc w:val="center"/>
        </w:trPr>
        <w:tc>
          <w:tcPr>
            <w:tcW w:w="3216" w:type="dxa"/>
            <w:tcBorders>
              <w:top w:val="single" w:sz="4" w:space="0" w:color="auto"/>
              <w:left w:val="single" w:sz="4" w:space="0" w:color="auto"/>
              <w:bottom w:val="single" w:sz="4" w:space="0" w:color="auto"/>
              <w:right w:val="single" w:sz="4" w:space="0" w:color="auto"/>
            </w:tcBorders>
            <w:hideMark/>
          </w:tcPr>
          <w:p w:rsidR="006B6568" w:rsidRPr="009F36E4" w:rsidRDefault="00DD4385" w:rsidP="006B6568">
            <w:pPr>
              <w:autoSpaceDE w:val="0"/>
              <w:autoSpaceDN w:val="0"/>
              <w:adjustRightInd w:val="0"/>
              <w:spacing w:after="0" w:line="240" w:lineRule="auto"/>
              <w:ind w:left="60" w:right="60"/>
              <w:rPr>
                <w:rFonts w:asciiTheme="majorBidi" w:hAnsiTheme="majorBidi"/>
              </w:rPr>
            </w:pPr>
            <w:r>
              <w:rPr>
                <w:rFonts w:asciiTheme="majorBidi" w:hAnsiTheme="majorBidi"/>
              </w:rPr>
              <w:t>Olabilirlik Oran</w:t>
            </w:r>
          </w:p>
        </w:tc>
        <w:tc>
          <w:tcPr>
            <w:tcW w:w="0" w:type="auto"/>
            <w:tcBorders>
              <w:top w:val="single" w:sz="4" w:space="0" w:color="auto"/>
              <w:left w:val="single" w:sz="4" w:space="0" w:color="auto"/>
              <w:bottom w:val="single" w:sz="4" w:space="0" w:color="auto"/>
              <w:right w:val="single" w:sz="4" w:space="0" w:color="auto"/>
            </w:tcBorders>
            <w:hideMark/>
          </w:tcPr>
          <w:p w:rsidR="006B6568" w:rsidRPr="009F36E4" w:rsidRDefault="006B6568" w:rsidP="006B6568">
            <w:pPr>
              <w:autoSpaceDE w:val="0"/>
              <w:autoSpaceDN w:val="0"/>
              <w:adjustRightInd w:val="0"/>
              <w:spacing w:after="0" w:line="240" w:lineRule="auto"/>
              <w:ind w:left="60" w:right="60"/>
              <w:rPr>
                <w:rFonts w:asciiTheme="majorBidi" w:hAnsiTheme="majorBidi"/>
              </w:rPr>
            </w:pPr>
            <w:r w:rsidRPr="009F36E4">
              <w:rPr>
                <w:rFonts w:asciiTheme="majorBidi" w:hAnsiTheme="majorBidi"/>
              </w:rPr>
              <w:t>2</w:t>
            </w:r>
            <w:r w:rsidR="00DD4385">
              <w:rPr>
                <w:rFonts w:asciiTheme="majorBidi" w:hAnsiTheme="majorBidi"/>
              </w:rPr>
              <w:t>,</w:t>
            </w:r>
            <w:r w:rsidRPr="009F36E4">
              <w:rPr>
                <w:rFonts w:asciiTheme="majorBidi" w:hAnsiTheme="majorBidi"/>
              </w:rPr>
              <w:t>404</w:t>
            </w:r>
          </w:p>
        </w:tc>
        <w:tc>
          <w:tcPr>
            <w:tcW w:w="0" w:type="auto"/>
            <w:tcBorders>
              <w:top w:val="single" w:sz="4" w:space="0" w:color="auto"/>
              <w:left w:val="single" w:sz="4" w:space="0" w:color="auto"/>
              <w:bottom w:val="single" w:sz="4" w:space="0" w:color="auto"/>
              <w:right w:val="single" w:sz="4" w:space="0" w:color="auto"/>
            </w:tcBorders>
            <w:hideMark/>
          </w:tcPr>
          <w:p w:rsidR="006B6568" w:rsidRPr="009F36E4" w:rsidRDefault="006B6568" w:rsidP="006B6568">
            <w:pPr>
              <w:autoSpaceDE w:val="0"/>
              <w:autoSpaceDN w:val="0"/>
              <w:adjustRightInd w:val="0"/>
              <w:spacing w:after="0" w:line="240" w:lineRule="auto"/>
              <w:ind w:left="60" w:right="60"/>
              <w:rPr>
                <w:rFonts w:asciiTheme="majorBidi" w:hAnsiTheme="majorBidi"/>
              </w:rPr>
            </w:pPr>
            <w:r w:rsidRPr="009F36E4">
              <w:rPr>
                <w:rFonts w:asciiTheme="majorBidi" w:hAnsiTheme="majorBidi"/>
              </w:rPr>
              <w:t>4</w:t>
            </w:r>
          </w:p>
        </w:tc>
        <w:tc>
          <w:tcPr>
            <w:tcW w:w="0" w:type="auto"/>
            <w:tcBorders>
              <w:top w:val="single" w:sz="4" w:space="0" w:color="auto"/>
              <w:left w:val="single" w:sz="4" w:space="0" w:color="auto"/>
              <w:bottom w:val="single" w:sz="4" w:space="0" w:color="auto"/>
              <w:right w:val="single" w:sz="4" w:space="0" w:color="auto"/>
            </w:tcBorders>
            <w:hideMark/>
          </w:tcPr>
          <w:p w:rsidR="006B6568" w:rsidRPr="009F36E4" w:rsidRDefault="00DD4385" w:rsidP="006B6568">
            <w:pPr>
              <w:autoSpaceDE w:val="0"/>
              <w:autoSpaceDN w:val="0"/>
              <w:adjustRightInd w:val="0"/>
              <w:spacing w:after="0" w:line="240" w:lineRule="auto"/>
              <w:ind w:left="60" w:right="60"/>
              <w:rPr>
                <w:rFonts w:asciiTheme="majorBidi" w:hAnsiTheme="majorBidi"/>
              </w:rPr>
            </w:pPr>
            <w:r>
              <w:rPr>
                <w:rFonts w:asciiTheme="majorBidi" w:hAnsiTheme="majorBidi"/>
              </w:rPr>
              <w:t>,</w:t>
            </w:r>
            <w:r w:rsidR="006B6568" w:rsidRPr="009F36E4">
              <w:rPr>
                <w:rFonts w:asciiTheme="majorBidi" w:hAnsiTheme="majorBidi"/>
              </w:rPr>
              <w:t>662</w:t>
            </w:r>
          </w:p>
        </w:tc>
      </w:tr>
      <w:tr w:rsidR="006B6568" w:rsidRPr="009F36E4" w:rsidTr="00DD4385">
        <w:trPr>
          <w:jc w:val="center"/>
        </w:trPr>
        <w:tc>
          <w:tcPr>
            <w:tcW w:w="3216" w:type="dxa"/>
            <w:tcBorders>
              <w:top w:val="single" w:sz="4" w:space="0" w:color="auto"/>
              <w:left w:val="single" w:sz="4" w:space="0" w:color="auto"/>
              <w:bottom w:val="single" w:sz="4" w:space="0" w:color="auto"/>
              <w:right w:val="single" w:sz="4" w:space="0" w:color="auto"/>
            </w:tcBorders>
            <w:hideMark/>
          </w:tcPr>
          <w:p w:rsidR="006B6568" w:rsidRPr="009F36E4" w:rsidRDefault="00DD4385" w:rsidP="006B6568">
            <w:pPr>
              <w:autoSpaceDE w:val="0"/>
              <w:autoSpaceDN w:val="0"/>
              <w:adjustRightInd w:val="0"/>
              <w:spacing w:after="0" w:line="240" w:lineRule="auto"/>
              <w:ind w:left="60" w:right="60"/>
              <w:rPr>
                <w:rFonts w:asciiTheme="majorBidi" w:hAnsiTheme="majorBidi"/>
              </w:rPr>
            </w:pPr>
            <w:r>
              <w:rPr>
                <w:rFonts w:asciiTheme="majorBidi" w:hAnsiTheme="majorBidi"/>
              </w:rPr>
              <w:t>Doğrusal Bağlantı</w:t>
            </w:r>
          </w:p>
        </w:tc>
        <w:tc>
          <w:tcPr>
            <w:tcW w:w="0" w:type="auto"/>
            <w:tcBorders>
              <w:top w:val="single" w:sz="4" w:space="0" w:color="auto"/>
              <w:left w:val="single" w:sz="4" w:space="0" w:color="auto"/>
              <w:bottom w:val="single" w:sz="4" w:space="0" w:color="auto"/>
              <w:right w:val="single" w:sz="4" w:space="0" w:color="auto"/>
            </w:tcBorders>
            <w:hideMark/>
          </w:tcPr>
          <w:p w:rsidR="006B6568" w:rsidRPr="009F36E4" w:rsidRDefault="00DD4385" w:rsidP="006B6568">
            <w:pPr>
              <w:autoSpaceDE w:val="0"/>
              <w:autoSpaceDN w:val="0"/>
              <w:adjustRightInd w:val="0"/>
              <w:spacing w:after="0" w:line="240" w:lineRule="auto"/>
              <w:ind w:left="60" w:right="60"/>
              <w:rPr>
                <w:rFonts w:asciiTheme="majorBidi" w:hAnsiTheme="majorBidi"/>
              </w:rPr>
            </w:pPr>
            <w:r>
              <w:rPr>
                <w:rFonts w:asciiTheme="majorBidi" w:hAnsiTheme="majorBidi"/>
              </w:rPr>
              <w:t>,</w:t>
            </w:r>
            <w:r w:rsidR="006B6568" w:rsidRPr="009F36E4">
              <w:rPr>
                <w:rFonts w:asciiTheme="majorBidi" w:hAnsiTheme="majorBidi"/>
              </w:rPr>
              <w:t>726</w:t>
            </w:r>
          </w:p>
        </w:tc>
        <w:tc>
          <w:tcPr>
            <w:tcW w:w="0" w:type="auto"/>
            <w:tcBorders>
              <w:top w:val="single" w:sz="4" w:space="0" w:color="auto"/>
              <w:left w:val="single" w:sz="4" w:space="0" w:color="auto"/>
              <w:bottom w:val="single" w:sz="4" w:space="0" w:color="auto"/>
              <w:right w:val="single" w:sz="4" w:space="0" w:color="auto"/>
            </w:tcBorders>
            <w:hideMark/>
          </w:tcPr>
          <w:p w:rsidR="006B6568" w:rsidRPr="009F36E4" w:rsidRDefault="006B6568" w:rsidP="006B6568">
            <w:pPr>
              <w:autoSpaceDE w:val="0"/>
              <w:autoSpaceDN w:val="0"/>
              <w:adjustRightInd w:val="0"/>
              <w:spacing w:after="0" w:line="240" w:lineRule="auto"/>
              <w:ind w:left="60" w:right="60"/>
              <w:rPr>
                <w:rFonts w:asciiTheme="majorBidi" w:hAnsiTheme="majorBidi"/>
              </w:rPr>
            </w:pPr>
            <w:r w:rsidRPr="009F36E4">
              <w:rPr>
                <w:rFonts w:asciiTheme="majorBidi" w:hAnsiTheme="majorBidi"/>
              </w:rPr>
              <w:t>1</w:t>
            </w:r>
          </w:p>
        </w:tc>
        <w:tc>
          <w:tcPr>
            <w:tcW w:w="0" w:type="auto"/>
            <w:tcBorders>
              <w:top w:val="single" w:sz="4" w:space="0" w:color="auto"/>
              <w:left w:val="single" w:sz="4" w:space="0" w:color="auto"/>
              <w:bottom w:val="single" w:sz="4" w:space="0" w:color="auto"/>
              <w:right w:val="single" w:sz="4" w:space="0" w:color="auto"/>
            </w:tcBorders>
            <w:hideMark/>
          </w:tcPr>
          <w:p w:rsidR="006B6568" w:rsidRPr="009F36E4" w:rsidRDefault="00DD4385" w:rsidP="006B6568">
            <w:pPr>
              <w:autoSpaceDE w:val="0"/>
              <w:autoSpaceDN w:val="0"/>
              <w:adjustRightInd w:val="0"/>
              <w:spacing w:after="0" w:line="240" w:lineRule="auto"/>
              <w:ind w:left="60" w:right="60"/>
              <w:rPr>
                <w:rFonts w:asciiTheme="majorBidi" w:hAnsiTheme="majorBidi"/>
              </w:rPr>
            </w:pPr>
            <w:r>
              <w:rPr>
                <w:rFonts w:asciiTheme="majorBidi" w:hAnsiTheme="majorBidi"/>
              </w:rPr>
              <w:t>,</w:t>
            </w:r>
            <w:r w:rsidR="006B6568" w:rsidRPr="009F36E4">
              <w:rPr>
                <w:rFonts w:asciiTheme="majorBidi" w:hAnsiTheme="majorBidi"/>
              </w:rPr>
              <w:t>394</w:t>
            </w:r>
          </w:p>
        </w:tc>
      </w:tr>
      <w:tr w:rsidR="006B6568" w:rsidRPr="009F36E4" w:rsidTr="00DD4385">
        <w:trPr>
          <w:jc w:val="center"/>
        </w:trPr>
        <w:tc>
          <w:tcPr>
            <w:tcW w:w="3216" w:type="dxa"/>
            <w:tcBorders>
              <w:top w:val="single" w:sz="4" w:space="0" w:color="auto"/>
              <w:left w:val="single" w:sz="4" w:space="0" w:color="auto"/>
              <w:bottom w:val="single" w:sz="4" w:space="0" w:color="auto"/>
              <w:right w:val="single" w:sz="4" w:space="0" w:color="auto"/>
            </w:tcBorders>
            <w:hideMark/>
          </w:tcPr>
          <w:p w:rsidR="006B6568" w:rsidRPr="009F36E4" w:rsidRDefault="00C74A25" w:rsidP="006B6568">
            <w:pPr>
              <w:autoSpaceDE w:val="0"/>
              <w:autoSpaceDN w:val="0"/>
              <w:adjustRightInd w:val="0"/>
              <w:spacing w:after="0" w:line="240" w:lineRule="auto"/>
              <w:ind w:left="60" w:right="60"/>
              <w:rPr>
                <w:rFonts w:asciiTheme="majorBidi" w:hAnsiTheme="majorBidi"/>
              </w:rPr>
            </w:pPr>
            <w:r>
              <w:rPr>
                <w:rFonts w:asciiTheme="majorBidi" w:hAnsiTheme="majorBidi"/>
              </w:rPr>
              <w:t>Örnek sayısı</w:t>
            </w:r>
          </w:p>
        </w:tc>
        <w:tc>
          <w:tcPr>
            <w:tcW w:w="0" w:type="auto"/>
            <w:tcBorders>
              <w:top w:val="single" w:sz="4" w:space="0" w:color="auto"/>
              <w:left w:val="single" w:sz="4" w:space="0" w:color="auto"/>
              <w:bottom w:val="single" w:sz="4" w:space="0" w:color="auto"/>
              <w:right w:val="single" w:sz="4" w:space="0" w:color="auto"/>
            </w:tcBorders>
            <w:hideMark/>
          </w:tcPr>
          <w:p w:rsidR="006B6568" w:rsidRPr="009F36E4" w:rsidRDefault="006B6568" w:rsidP="006B6568">
            <w:pPr>
              <w:autoSpaceDE w:val="0"/>
              <w:autoSpaceDN w:val="0"/>
              <w:adjustRightInd w:val="0"/>
              <w:spacing w:after="0" w:line="240" w:lineRule="auto"/>
              <w:ind w:left="60" w:right="60"/>
              <w:rPr>
                <w:rFonts w:asciiTheme="majorBidi" w:hAnsiTheme="majorBidi"/>
              </w:rPr>
            </w:pPr>
            <w:r w:rsidRPr="009F36E4">
              <w:rPr>
                <w:rFonts w:asciiTheme="majorBidi" w:hAnsiTheme="majorBidi"/>
              </w:rPr>
              <w:t>184</w:t>
            </w:r>
          </w:p>
        </w:tc>
        <w:tc>
          <w:tcPr>
            <w:tcW w:w="0" w:type="auto"/>
            <w:tcBorders>
              <w:top w:val="single" w:sz="4" w:space="0" w:color="auto"/>
              <w:left w:val="single" w:sz="4" w:space="0" w:color="auto"/>
              <w:bottom w:val="single" w:sz="4" w:space="0" w:color="auto"/>
              <w:right w:val="single" w:sz="4" w:space="0" w:color="auto"/>
            </w:tcBorders>
          </w:tcPr>
          <w:p w:rsidR="006B6568" w:rsidRPr="009F36E4" w:rsidRDefault="006B6568" w:rsidP="006B6568">
            <w:pPr>
              <w:autoSpaceDE w:val="0"/>
              <w:autoSpaceDN w:val="0"/>
              <w:adjustRightInd w:val="0"/>
              <w:spacing w:after="0" w:line="240" w:lineRule="auto"/>
              <w:rPr>
                <w:rFonts w:asciiTheme="majorBidi" w:hAnsiTheme="majorBidi"/>
              </w:rPr>
            </w:pPr>
          </w:p>
        </w:tc>
        <w:tc>
          <w:tcPr>
            <w:tcW w:w="0" w:type="auto"/>
            <w:tcBorders>
              <w:top w:val="single" w:sz="4" w:space="0" w:color="auto"/>
              <w:left w:val="single" w:sz="4" w:space="0" w:color="auto"/>
              <w:bottom w:val="single" w:sz="4" w:space="0" w:color="auto"/>
              <w:right w:val="single" w:sz="4" w:space="0" w:color="auto"/>
            </w:tcBorders>
          </w:tcPr>
          <w:p w:rsidR="006B6568" w:rsidRPr="009F36E4" w:rsidRDefault="006B6568" w:rsidP="006B6568">
            <w:pPr>
              <w:autoSpaceDE w:val="0"/>
              <w:autoSpaceDN w:val="0"/>
              <w:adjustRightInd w:val="0"/>
              <w:spacing w:after="0" w:line="240" w:lineRule="auto"/>
              <w:rPr>
                <w:rFonts w:asciiTheme="majorBidi" w:hAnsiTheme="majorBidi"/>
              </w:rPr>
            </w:pPr>
          </w:p>
        </w:tc>
      </w:tr>
    </w:tbl>
    <w:p w:rsidR="001F273A" w:rsidRDefault="001F273A" w:rsidP="00D06F55">
      <w:pPr>
        <w:pStyle w:val="Normal1"/>
        <w:rPr>
          <w:noProof/>
        </w:rPr>
      </w:pPr>
      <w:r w:rsidRPr="001F273A">
        <w:t>Yaş grupları (6 ay-6 yaş, 7-12 yaş ve 12 yaş üzeri) ile donanımların çocuklarca cazip görülmeme sebepleri (tasarım, rahatlık ve görünüm) arasındaki ilişkiyi incelemek amacıyla uygulanan ki-kare bağımsızlık testi sonucunda bu değişkenler arasındaki ilişkinin istatistiki olarak en az %95 güven düzeyinde anlamlı olmadığı belirlenmiştir. Ç</w:t>
      </w:r>
      <w:r w:rsidRPr="001F273A">
        <w:rPr>
          <w:noProof/>
        </w:rPr>
        <w:t xml:space="preserve">ocuklar tarafından tercih edilen oyun parkı donatılarının üretiminde </w:t>
      </w:r>
      <w:r w:rsidR="00F759CC">
        <w:rPr>
          <w:noProof/>
        </w:rPr>
        <w:t>kullanılan malzemeler Tablo 4.23</w:t>
      </w:r>
      <w:r w:rsidRPr="001F273A">
        <w:rPr>
          <w:noProof/>
        </w:rPr>
        <w:t>’de gösterilmiştir.</w:t>
      </w:r>
    </w:p>
    <w:p w:rsidR="001F273A" w:rsidRDefault="001F273A" w:rsidP="006B6568">
      <w:pPr>
        <w:pStyle w:val="Tabloyazs"/>
        <w:ind w:left="1276" w:hanging="1276"/>
        <w:rPr>
          <w:noProof/>
        </w:rPr>
      </w:pPr>
      <w:bookmarkStart w:id="189" w:name="_Toc31208670"/>
      <w:bookmarkStart w:id="190" w:name="_Toc27584084"/>
      <w:r w:rsidRPr="001F273A">
        <w:lastRenderedPageBreak/>
        <w:t>Tablo 4.</w:t>
      </w:r>
      <w:r w:rsidR="00F759CC">
        <w:t>23</w:t>
      </w:r>
      <w:r w:rsidRPr="001F273A">
        <w:rPr>
          <w:noProof/>
        </w:rPr>
        <w:t>. Çocuklar tarafından tercih edilen oyun parkı donatılarının üretiminde kullanılan malzemeler</w:t>
      </w:r>
      <w:bookmarkEnd w:id="189"/>
      <w:r w:rsidRPr="001F273A">
        <w:rPr>
          <w:noProof/>
        </w:rPr>
        <w:t xml:space="preserve"> </w:t>
      </w:r>
      <w:bookmarkEnd w:id="190"/>
    </w:p>
    <w:p w:rsidR="006B6568" w:rsidRDefault="006B6568" w:rsidP="006B6568">
      <w:pPr>
        <w:pStyle w:val="Tabloyazs"/>
        <w:ind w:left="1276" w:hanging="1276"/>
        <w:rPr>
          <w:noProof/>
        </w:rPr>
      </w:pPr>
    </w:p>
    <w:tbl>
      <w:tblPr>
        <w:tblW w:w="0" w:type="auto"/>
        <w:tblInd w:w="108" w:type="dxa"/>
        <w:tblLayout w:type="fixed"/>
        <w:tblLook w:val="04A0" w:firstRow="1" w:lastRow="0" w:firstColumn="1" w:lastColumn="0" w:noHBand="0" w:noVBand="1"/>
      </w:tblPr>
      <w:tblGrid>
        <w:gridCol w:w="304"/>
        <w:gridCol w:w="689"/>
        <w:gridCol w:w="141"/>
        <w:gridCol w:w="851"/>
        <w:gridCol w:w="850"/>
        <w:gridCol w:w="851"/>
        <w:gridCol w:w="850"/>
        <w:gridCol w:w="1276"/>
        <w:gridCol w:w="1276"/>
        <w:gridCol w:w="992"/>
      </w:tblGrid>
      <w:tr w:rsidR="00F81248" w:rsidRPr="00F81248" w:rsidTr="00573690">
        <w:trPr>
          <w:trHeight w:val="20"/>
        </w:trPr>
        <w:tc>
          <w:tcPr>
            <w:tcW w:w="1985" w:type="dxa"/>
            <w:gridSpan w:val="4"/>
            <w:tcBorders>
              <w:top w:val="single" w:sz="4" w:space="0" w:color="auto"/>
              <w:left w:val="single" w:sz="4" w:space="0" w:color="auto"/>
              <w:bottom w:val="single" w:sz="4" w:space="0" w:color="auto"/>
              <w:right w:val="single" w:sz="4" w:space="0" w:color="auto"/>
            </w:tcBorders>
            <w:vAlign w:val="center"/>
            <w:hideMark/>
          </w:tcPr>
          <w:p w:rsidR="006B6568" w:rsidRPr="00F81248" w:rsidRDefault="006B6568" w:rsidP="006B6568">
            <w:pPr>
              <w:spacing w:after="0" w:line="240" w:lineRule="auto"/>
              <w:rPr>
                <w:rFonts w:asciiTheme="majorBidi" w:hAnsiTheme="majorBidi"/>
                <w:sz w:val="18"/>
                <w:szCs w:val="18"/>
              </w:rPr>
            </w:pPr>
          </w:p>
        </w:tc>
        <w:tc>
          <w:tcPr>
            <w:tcW w:w="850" w:type="dxa"/>
            <w:tcBorders>
              <w:top w:val="single" w:sz="4" w:space="0" w:color="auto"/>
              <w:left w:val="single" w:sz="4" w:space="0" w:color="auto"/>
              <w:bottom w:val="single" w:sz="4" w:space="0" w:color="auto"/>
              <w:right w:val="single" w:sz="4" w:space="0" w:color="auto"/>
            </w:tcBorders>
            <w:vAlign w:val="center"/>
            <w:hideMark/>
          </w:tcPr>
          <w:p w:rsidR="006B6568" w:rsidRPr="00F81248" w:rsidRDefault="00EA609C" w:rsidP="006B6568">
            <w:pPr>
              <w:autoSpaceDE w:val="0"/>
              <w:autoSpaceDN w:val="0"/>
              <w:adjustRightInd w:val="0"/>
              <w:spacing w:after="0" w:line="240" w:lineRule="auto"/>
              <w:ind w:left="60" w:right="60"/>
              <w:rPr>
                <w:rFonts w:asciiTheme="majorBidi" w:hAnsiTheme="majorBidi"/>
                <w:sz w:val="18"/>
                <w:szCs w:val="18"/>
              </w:rPr>
            </w:pPr>
            <w:r>
              <w:rPr>
                <w:rFonts w:asciiTheme="majorBidi" w:hAnsiTheme="majorBidi"/>
                <w:sz w:val="18"/>
                <w:szCs w:val="18"/>
              </w:rPr>
              <w:t>Ahşap</w:t>
            </w:r>
          </w:p>
        </w:tc>
        <w:tc>
          <w:tcPr>
            <w:tcW w:w="851" w:type="dxa"/>
            <w:tcBorders>
              <w:top w:val="single" w:sz="4" w:space="0" w:color="auto"/>
              <w:left w:val="single" w:sz="4" w:space="0" w:color="auto"/>
              <w:bottom w:val="single" w:sz="4" w:space="0" w:color="auto"/>
              <w:right w:val="single" w:sz="4" w:space="0" w:color="auto"/>
            </w:tcBorders>
            <w:vAlign w:val="center"/>
            <w:hideMark/>
          </w:tcPr>
          <w:p w:rsidR="006B6568" w:rsidRPr="00F81248" w:rsidRDefault="00EA609C" w:rsidP="006B6568">
            <w:pPr>
              <w:autoSpaceDE w:val="0"/>
              <w:autoSpaceDN w:val="0"/>
              <w:adjustRightInd w:val="0"/>
              <w:spacing w:after="0" w:line="240" w:lineRule="auto"/>
              <w:ind w:left="60" w:right="60"/>
              <w:rPr>
                <w:rFonts w:asciiTheme="majorBidi" w:hAnsiTheme="majorBidi"/>
                <w:sz w:val="18"/>
                <w:szCs w:val="18"/>
              </w:rPr>
            </w:pPr>
            <w:r>
              <w:rPr>
                <w:rFonts w:asciiTheme="majorBidi" w:hAnsiTheme="majorBidi"/>
                <w:sz w:val="18"/>
                <w:szCs w:val="18"/>
              </w:rPr>
              <w:t>Plastik</w:t>
            </w:r>
          </w:p>
        </w:tc>
        <w:tc>
          <w:tcPr>
            <w:tcW w:w="850" w:type="dxa"/>
            <w:tcBorders>
              <w:top w:val="single" w:sz="4" w:space="0" w:color="auto"/>
              <w:left w:val="single" w:sz="4" w:space="0" w:color="auto"/>
              <w:bottom w:val="single" w:sz="4" w:space="0" w:color="auto"/>
              <w:right w:val="single" w:sz="4" w:space="0" w:color="auto"/>
            </w:tcBorders>
            <w:vAlign w:val="center"/>
            <w:hideMark/>
          </w:tcPr>
          <w:p w:rsidR="006B6568" w:rsidRPr="00F81248" w:rsidRDefault="00EC71BA" w:rsidP="006B6568">
            <w:pPr>
              <w:autoSpaceDE w:val="0"/>
              <w:autoSpaceDN w:val="0"/>
              <w:adjustRightInd w:val="0"/>
              <w:spacing w:after="0" w:line="240" w:lineRule="auto"/>
              <w:ind w:left="60" w:right="60"/>
              <w:rPr>
                <w:rFonts w:asciiTheme="majorBidi" w:hAnsiTheme="majorBidi"/>
                <w:sz w:val="18"/>
                <w:szCs w:val="18"/>
              </w:rPr>
            </w:pPr>
            <w:r>
              <w:rPr>
                <w:rFonts w:asciiTheme="majorBidi" w:hAnsiTheme="majorBidi"/>
                <w:sz w:val="18"/>
                <w:szCs w:val="18"/>
              </w:rPr>
              <w:t>Metal</w:t>
            </w:r>
          </w:p>
        </w:tc>
        <w:tc>
          <w:tcPr>
            <w:tcW w:w="1276" w:type="dxa"/>
            <w:tcBorders>
              <w:top w:val="single" w:sz="4" w:space="0" w:color="auto"/>
              <w:left w:val="single" w:sz="4" w:space="0" w:color="auto"/>
              <w:bottom w:val="single" w:sz="4" w:space="0" w:color="auto"/>
              <w:right w:val="single" w:sz="4" w:space="0" w:color="auto"/>
            </w:tcBorders>
            <w:vAlign w:val="center"/>
            <w:hideMark/>
          </w:tcPr>
          <w:p w:rsidR="006B6568" w:rsidRPr="00F81248" w:rsidRDefault="00EA609C" w:rsidP="006B6568">
            <w:pPr>
              <w:autoSpaceDE w:val="0"/>
              <w:autoSpaceDN w:val="0"/>
              <w:adjustRightInd w:val="0"/>
              <w:spacing w:after="0" w:line="240" w:lineRule="auto"/>
              <w:ind w:left="60" w:right="60"/>
              <w:rPr>
                <w:rFonts w:asciiTheme="majorBidi" w:hAnsiTheme="majorBidi"/>
                <w:sz w:val="18"/>
                <w:szCs w:val="18"/>
              </w:rPr>
            </w:pPr>
            <w:r>
              <w:rPr>
                <w:rFonts w:asciiTheme="majorBidi" w:hAnsiTheme="majorBidi"/>
                <w:sz w:val="18"/>
                <w:szCs w:val="18"/>
              </w:rPr>
              <w:t>Ahşap-Plastik Karışımı</w:t>
            </w:r>
          </w:p>
        </w:tc>
        <w:tc>
          <w:tcPr>
            <w:tcW w:w="1276" w:type="dxa"/>
            <w:tcBorders>
              <w:top w:val="single" w:sz="4" w:space="0" w:color="auto"/>
              <w:left w:val="single" w:sz="4" w:space="0" w:color="auto"/>
              <w:bottom w:val="single" w:sz="4" w:space="0" w:color="auto"/>
              <w:right w:val="single" w:sz="4" w:space="0" w:color="auto"/>
            </w:tcBorders>
            <w:vAlign w:val="center"/>
            <w:hideMark/>
          </w:tcPr>
          <w:p w:rsidR="006B6568" w:rsidRPr="00F81248" w:rsidRDefault="00EA609C" w:rsidP="006B6568">
            <w:pPr>
              <w:autoSpaceDE w:val="0"/>
              <w:autoSpaceDN w:val="0"/>
              <w:adjustRightInd w:val="0"/>
              <w:spacing w:after="0" w:line="240" w:lineRule="auto"/>
              <w:ind w:left="60" w:right="60"/>
              <w:rPr>
                <w:rFonts w:asciiTheme="majorBidi" w:hAnsiTheme="majorBidi"/>
                <w:sz w:val="18"/>
                <w:szCs w:val="18"/>
              </w:rPr>
            </w:pPr>
            <w:r>
              <w:rPr>
                <w:rFonts w:asciiTheme="majorBidi" w:hAnsiTheme="majorBidi"/>
                <w:sz w:val="18"/>
                <w:szCs w:val="18"/>
              </w:rPr>
              <w:t>Metal-Plastik Karışımı</w:t>
            </w:r>
          </w:p>
        </w:tc>
        <w:tc>
          <w:tcPr>
            <w:tcW w:w="992" w:type="dxa"/>
            <w:tcBorders>
              <w:top w:val="single" w:sz="4" w:space="0" w:color="auto"/>
              <w:left w:val="single" w:sz="4" w:space="0" w:color="auto"/>
              <w:bottom w:val="single" w:sz="4" w:space="0" w:color="auto"/>
              <w:right w:val="single" w:sz="4" w:space="0" w:color="auto"/>
            </w:tcBorders>
            <w:vAlign w:val="center"/>
            <w:hideMark/>
          </w:tcPr>
          <w:p w:rsidR="006B6568" w:rsidRPr="00F81248" w:rsidRDefault="00573690" w:rsidP="006B6568">
            <w:pPr>
              <w:spacing w:after="0" w:line="240" w:lineRule="auto"/>
              <w:rPr>
                <w:rFonts w:asciiTheme="majorBidi" w:hAnsiTheme="majorBidi"/>
                <w:sz w:val="18"/>
                <w:szCs w:val="18"/>
              </w:rPr>
            </w:pPr>
            <w:r>
              <w:rPr>
                <w:rFonts w:asciiTheme="majorBidi" w:hAnsiTheme="majorBidi"/>
                <w:sz w:val="18"/>
                <w:szCs w:val="18"/>
              </w:rPr>
              <w:t>Toplam</w:t>
            </w:r>
          </w:p>
        </w:tc>
      </w:tr>
      <w:tr w:rsidR="00F81248" w:rsidRPr="00F81248" w:rsidTr="00573690">
        <w:trPr>
          <w:trHeight w:val="20"/>
        </w:trPr>
        <w:tc>
          <w:tcPr>
            <w:tcW w:w="304" w:type="dxa"/>
            <w:vMerge w:val="restart"/>
            <w:tcBorders>
              <w:top w:val="single" w:sz="4" w:space="0" w:color="auto"/>
              <w:left w:val="single" w:sz="4" w:space="0" w:color="auto"/>
              <w:bottom w:val="single" w:sz="4" w:space="0" w:color="auto"/>
              <w:right w:val="single" w:sz="4" w:space="0" w:color="auto"/>
            </w:tcBorders>
            <w:textDirection w:val="btLr"/>
            <w:vAlign w:val="center"/>
            <w:hideMark/>
          </w:tcPr>
          <w:p w:rsidR="006B6568" w:rsidRPr="00F81248" w:rsidRDefault="006B694C" w:rsidP="006B6568">
            <w:pPr>
              <w:autoSpaceDE w:val="0"/>
              <w:autoSpaceDN w:val="0"/>
              <w:adjustRightInd w:val="0"/>
              <w:spacing w:after="0" w:line="240" w:lineRule="auto"/>
              <w:ind w:left="60" w:right="60"/>
              <w:rPr>
                <w:rFonts w:asciiTheme="majorBidi" w:hAnsiTheme="majorBidi"/>
                <w:sz w:val="18"/>
                <w:szCs w:val="18"/>
              </w:rPr>
            </w:pPr>
            <w:r>
              <w:rPr>
                <w:rFonts w:asciiTheme="majorBidi" w:hAnsiTheme="majorBidi"/>
                <w:sz w:val="18"/>
                <w:szCs w:val="18"/>
              </w:rPr>
              <w:t>Yaş Grubu</w:t>
            </w:r>
          </w:p>
        </w:tc>
        <w:tc>
          <w:tcPr>
            <w:tcW w:w="830" w:type="dxa"/>
            <w:gridSpan w:val="2"/>
            <w:vMerge w:val="restart"/>
            <w:tcBorders>
              <w:top w:val="single" w:sz="4" w:space="0" w:color="auto"/>
              <w:left w:val="single" w:sz="4" w:space="0" w:color="auto"/>
              <w:bottom w:val="single" w:sz="4" w:space="0" w:color="auto"/>
              <w:right w:val="single" w:sz="4" w:space="0" w:color="auto"/>
            </w:tcBorders>
            <w:vAlign w:val="bottom"/>
            <w:hideMark/>
          </w:tcPr>
          <w:p w:rsidR="006B6568" w:rsidRPr="00F81248" w:rsidRDefault="006B694C" w:rsidP="006B6568">
            <w:pPr>
              <w:autoSpaceDE w:val="0"/>
              <w:autoSpaceDN w:val="0"/>
              <w:adjustRightInd w:val="0"/>
              <w:spacing w:after="0" w:line="240" w:lineRule="auto"/>
              <w:ind w:left="60" w:right="60"/>
              <w:rPr>
                <w:rFonts w:asciiTheme="majorBidi" w:hAnsiTheme="majorBidi"/>
                <w:sz w:val="18"/>
                <w:szCs w:val="18"/>
              </w:rPr>
            </w:pPr>
            <w:r>
              <w:rPr>
                <w:rFonts w:asciiTheme="majorBidi" w:hAnsiTheme="majorBidi"/>
                <w:sz w:val="18"/>
                <w:szCs w:val="18"/>
              </w:rPr>
              <w:t>6 aylık- 6 yaş</w:t>
            </w:r>
          </w:p>
        </w:tc>
        <w:tc>
          <w:tcPr>
            <w:tcW w:w="851" w:type="dxa"/>
            <w:tcBorders>
              <w:top w:val="single" w:sz="4" w:space="0" w:color="auto"/>
              <w:left w:val="single" w:sz="4" w:space="0" w:color="auto"/>
              <w:bottom w:val="single" w:sz="4" w:space="0" w:color="auto"/>
              <w:right w:val="single" w:sz="4" w:space="0" w:color="auto"/>
            </w:tcBorders>
            <w:vAlign w:val="center"/>
            <w:hideMark/>
          </w:tcPr>
          <w:p w:rsidR="006B6568" w:rsidRPr="00F81248" w:rsidRDefault="007C7916" w:rsidP="006B6568">
            <w:pPr>
              <w:autoSpaceDE w:val="0"/>
              <w:autoSpaceDN w:val="0"/>
              <w:adjustRightInd w:val="0"/>
              <w:spacing w:after="0" w:line="240" w:lineRule="auto"/>
              <w:ind w:left="60" w:right="60"/>
              <w:rPr>
                <w:rFonts w:asciiTheme="majorBidi" w:hAnsiTheme="majorBidi"/>
                <w:sz w:val="18"/>
                <w:szCs w:val="18"/>
              </w:rPr>
            </w:pPr>
            <w:r>
              <w:rPr>
                <w:rFonts w:asciiTheme="majorBidi" w:hAnsiTheme="majorBidi"/>
                <w:sz w:val="18"/>
                <w:szCs w:val="18"/>
              </w:rPr>
              <w:t>Adet</w:t>
            </w:r>
          </w:p>
        </w:tc>
        <w:tc>
          <w:tcPr>
            <w:tcW w:w="850" w:type="dxa"/>
            <w:tcBorders>
              <w:top w:val="single" w:sz="4" w:space="0" w:color="auto"/>
              <w:left w:val="single" w:sz="4" w:space="0" w:color="auto"/>
              <w:bottom w:val="single" w:sz="4" w:space="0" w:color="auto"/>
              <w:right w:val="single" w:sz="4" w:space="0" w:color="auto"/>
            </w:tcBorders>
            <w:vAlign w:val="center"/>
            <w:hideMark/>
          </w:tcPr>
          <w:p w:rsidR="006B6568" w:rsidRPr="00F81248" w:rsidRDefault="006B6568" w:rsidP="006B6568">
            <w:pPr>
              <w:autoSpaceDE w:val="0"/>
              <w:autoSpaceDN w:val="0"/>
              <w:adjustRightInd w:val="0"/>
              <w:spacing w:after="0" w:line="240" w:lineRule="auto"/>
              <w:ind w:left="60" w:right="60"/>
              <w:rPr>
                <w:rFonts w:asciiTheme="majorBidi" w:hAnsiTheme="majorBidi"/>
                <w:sz w:val="18"/>
                <w:szCs w:val="18"/>
              </w:rPr>
            </w:pPr>
            <w:r w:rsidRPr="00F81248">
              <w:rPr>
                <w:rFonts w:asciiTheme="majorBidi" w:hAnsiTheme="majorBidi"/>
                <w:sz w:val="18"/>
                <w:szCs w:val="18"/>
              </w:rPr>
              <w:t>9</w:t>
            </w:r>
          </w:p>
        </w:tc>
        <w:tc>
          <w:tcPr>
            <w:tcW w:w="851" w:type="dxa"/>
            <w:tcBorders>
              <w:top w:val="single" w:sz="4" w:space="0" w:color="auto"/>
              <w:left w:val="single" w:sz="4" w:space="0" w:color="auto"/>
              <w:bottom w:val="single" w:sz="4" w:space="0" w:color="auto"/>
              <w:right w:val="single" w:sz="4" w:space="0" w:color="auto"/>
            </w:tcBorders>
            <w:vAlign w:val="center"/>
            <w:hideMark/>
          </w:tcPr>
          <w:p w:rsidR="006B6568" w:rsidRPr="00F81248" w:rsidRDefault="006B6568" w:rsidP="006B6568">
            <w:pPr>
              <w:autoSpaceDE w:val="0"/>
              <w:autoSpaceDN w:val="0"/>
              <w:adjustRightInd w:val="0"/>
              <w:spacing w:after="0" w:line="240" w:lineRule="auto"/>
              <w:ind w:left="60" w:right="60"/>
              <w:rPr>
                <w:rFonts w:asciiTheme="majorBidi" w:hAnsiTheme="majorBidi"/>
                <w:sz w:val="18"/>
                <w:szCs w:val="18"/>
              </w:rPr>
            </w:pPr>
            <w:r w:rsidRPr="00F81248">
              <w:rPr>
                <w:rFonts w:asciiTheme="majorBidi" w:hAnsiTheme="majorBidi"/>
                <w:sz w:val="18"/>
                <w:szCs w:val="18"/>
              </w:rPr>
              <w:t>29</w:t>
            </w:r>
          </w:p>
        </w:tc>
        <w:tc>
          <w:tcPr>
            <w:tcW w:w="850" w:type="dxa"/>
            <w:tcBorders>
              <w:top w:val="single" w:sz="4" w:space="0" w:color="auto"/>
              <w:left w:val="single" w:sz="4" w:space="0" w:color="auto"/>
              <w:bottom w:val="single" w:sz="4" w:space="0" w:color="auto"/>
              <w:right w:val="single" w:sz="4" w:space="0" w:color="auto"/>
            </w:tcBorders>
            <w:vAlign w:val="center"/>
            <w:hideMark/>
          </w:tcPr>
          <w:p w:rsidR="006B6568" w:rsidRPr="00F81248" w:rsidRDefault="006B6568" w:rsidP="006B6568">
            <w:pPr>
              <w:autoSpaceDE w:val="0"/>
              <w:autoSpaceDN w:val="0"/>
              <w:adjustRightInd w:val="0"/>
              <w:spacing w:after="0" w:line="240" w:lineRule="auto"/>
              <w:ind w:left="60" w:right="60"/>
              <w:rPr>
                <w:rFonts w:asciiTheme="majorBidi" w:hAnsiTheme="majorBidi"/>
                <w:sz w:val="18"/>
                <w:szCs w:val="18"/>
              </w:rPr>
            </w:pPr>
            <w:r w:rsidRPr="00F81248">
              <w:rPr>
                <w:rFonts w:asciiTheme="majorBidi" w:hAnsiTheme="majorBidi"/>
                <w:sz w:val="18"/>
                <w:szCs w:val="18"/>
              </w:rPr>
              <w:t>2</w:t>
            </w:r>
          </w:p>
        </w:tc>
        <w:tc>
          <w:tcPr>
            <w:tcW w:w="1276" w:type="dxa"/>
            <w:tcBorders>
              <w:top w:val="single" w:sz="4" w:space="0" w:color="auto"/>
              <w:left w:val="single" w:sz="4" w:space="0" w:color="auto"/>
              <w:bottom w:val="single" w:sz="4" w:space="0" w:color="auto"/>
              <w:right w:val="single" w:sz="4" w:space="0" w:color="auto"/>
            </w:tcBorders>
            <w:vAlign w:val="center"/>
            <w:hideMark/>
          </w:tcPr>
          <w:p w:rsidR="006B6568" w:rsidRPr="00F81248" w:rsidRDefault="006B6568" w:rsidP="006B6568">
            <w:pPr>
              <w:autoSpaceDE w:val="0"/>
              <w:autoSpaceDN w:val="0"/>
              <w:adjustRightInd w:val="0"/>
              <w:spacing w:after="0" w:line="240" w:lineRule="auto"/>
              <w:ind w:left="60" w:right="60"/>
              <w:rPr>
                <w:rFonts w:asciiTheme="majorBidi" w:hAnsiTheme="majorBidi"/>
                <w:sz w:val="18"/>
                <w:szCs w:val="18"/>
              </w:rPr>
            </w:pPr>
            <w:r w:rsidRPr="00F81248">
              <w:rPr>
                <w:rFonts w:asciiTheme="majorBidi" w:hAnsiTheme="majorBidi"/>
                <w:sz w:val="18"/>
                <w:szCs w:val="18"/>
              </w:rPr>
              <w:t>20</w:t>
            </w:r>
          </w:p>
        </w:tc>
        <w:tc>
          <w:tcPr>
            <w:tcW w:w="1276" w:type="dxa"/>
            <w:tcBorders>
              <w:top w:val="single" w:sz="4" w:space="0" w:color="auto"/>
              <w:left w:val="single" w:sz="4" w:space="0" w:color="auto"/>
              <w:bottom w:val="single" w:sz="4" w:space="0" w:color="auto"/>
              <w:right w:val="single" w:sz="4" w:space="0" w:color="auto"/>
            </w:tcBorders>
            <w:vAlign w:val="center"/>
            <w:hideMark/>
          </w:tcPr>
          <w:p w:rsidR="006B6568" w:rsidRPr="00F81248" w:rsidRDefault="006B6568" w:rsidP="006B6568">
            <w:pPr>
              <w:autoSpaceDE w:val="0"/>
              <w:autoSpaceDN w:val="0"/>
              <w:adjustRightInd w:val="0"/>
              <w:spacing w:after="0" w:line="240" w:lineRule="auto"/>
              <w:ind w:left="60" w:right="60"/>
              <w:rPr>
                <w:rFonts w:asciiTheme="majorBidi" w:hAnsiTheme="majorBidi"/>
                <w:sz w:val="18"/>
                <w:szCs w:val="18"/>
              </w:rPr>
            </w:pPr>
            <w:r w:rsidRPr="00F81248">
              <w:rPr>
                <w:rFonts w:asciiTheme="majorBidi" w:hAnsiTheme="majorBidi"/>
                <w:sz w:val="18"/>
                <w:szCs w:val="18"/>
              </w:rPr>
              <w:t>7</w:t>
            </w:r>
          </w:p>
        </w:tc>
        <w:tc>
          <w:tcPr>
            <w:tcW w:w="992" w:type="dxa"/>
            <w:tcBorders>
              <w:top w:val="single" w:sz="4" w:space="0" w:color="auto"/>
              <w:left w:val="single" w:sz="4" w:space="0" w:color="auto"/>
              <w:bottom w:val="single" w:sz="4" w:space="0" w:color="auto"/>
              <w:right w:val="single" w:sz="4" w:space="0" w:color="auto"/>
            </w:tcBorders>
            <w:vAlign w:val="center"/>
            <w:hideMark/>
          </w:tcPr>
          <w:p w:rsidR="006B6568" w:rsidRPr="00F81248" w:rsidRDefault="006B6568" w:rsidP="006B6568">
            <w:pPr>
              <w:autoSpaceDE w:val="0"/>
              <w:autoSpaceDN w:val="0"/>
              <w:adjustRightInd w:val="0"/>
              <w:spacing w:after="0" w:line="240" w:lineRule="auto"/>
              <w:ind w:left="60" w:right="60"/>
              <w:rPr>
                <w:rFonts w:asciiTheme="majorBidi" w:hAnsiTheme="majorBidi"/>
                <w:sz w:val="18"/>
                <w:szCs w:val="18"/>
              </w:rPr>
            </w:pPr>
            <w:r w:rsidRPr="00F81248">
              <w:rPr>
                <w:rFonts w:asciiTheme="majorBidi" w:hAnsiTheme="majorBidi"/>
                <w:sz w:val="18"/>
                <w:szCs w:val="18"/>
              </w:rPr>
              <w:t>67</w:t>
            </w:r>
          </w:p>
        </w:tc>
      </w:tr>
      <w:tr w:rsidR="00F81248" w:rsidRPr="00F81248" w:rsidTr="00573690">
        <w:trPr>
          <w:trHeight w:val="870"/>
        </w:trPr>
        <w:tc>
          <w:tcPr>
            <w:tcW w:w="304" w:type="dxa"/>
            <w:vMerge/>
            <w:tcBorders>
              <w:top w:val="single" w:sz="4" w:space="0" w:color="auto"/>
              <w:left w:val="single" w:sz="4" w:space="0" w:color="auto"/>
              <w:bottom w:val="single" w:sz="4" w:space="0" w:color="auto"/>
              <w:right w:val="single" w:sz="4" w:space="0" w:color="auto"/>
            </w:tcBorders>
            <w:vAlign w:val="center"/>
            <w:hideMark/>
          </w:tcPr>
          <w:p w:rsidR="006B6568" w:rsidRPr="00F81248" w:rsidRDefault="006B6568" w:rsidP="006B6568">
            <w:pPr>
              <w:spacing w:after="0" w:line="240" w:lineRule="auto"/>
              <w:rPr>
                <w:rFonts w:asciiTheme="majorBidi" w:hAnsiTheme="majorBidi"/>
                <w:sz w:val="18"/>
                <w:szCs w:val="18"/>
              </w:rPr>
            </w:pPr>
          </w:p>
        </w:tc>
        <w:tc>
          <w:tcPr>
            <w:tcW w:w="830" w:type="dxa"/>
            <w:gridSpan w:val="2"/>
            <w:vMerge/>
            <w:tcBorders>
              <w:top w:val="single" w:sz="4" w:space="0" w:color="auto"/>
              <w:left w:val="single" w:sz="4" w:space="0" w:color="auto"/>
              <w:bottom w:val="single" w:sz="4" w:space="0" w:color="auto"/>
              <w:right w:val="single" w:sz="4" w:space="0" w:color="auto"/>
            </w:tcBorders>
            <w:vAlign w:val="bottom"/>
            <w:hideMark/>
          </w:tcPr>
          <w:p w:rsidR="006B6568" w:rsidRPr="00F81248" w:rsidRDefault="006B6568" w:rsidP="00573690">
            <w:pPr>
              <w:spacing w:after="0" w:line="240" w:lineRule="auto"/>
              <w:rPr>
                <w:rFonts w:asciiTheme="majorBidi" w:hAnsiTheme="majorBidi"/>
                <w:sz w:val="18"/>
                <w:szCs w:val="18"/>
              </w:rPr>
            </w:pPr>
          </w:p>
        </w:tc>
        <w:tc>
          <w:tcPr>
            <w:tcW w:w="851" w:type="dxa"/>
            <w:tcBorders>
              <w:top w:val="single" w:sz="4" w:space="0" w:color="auto"/>
              <w:left w:val="single" w:sz="4" w:space="0" w:color="auto"/>
              <w:bottom w:val="single" w:sz="4" w:space="0" w:color="auto"/>
              <w:right w:val="single" w:sz="4" w:space="0" w:color="auto"/>
            </w:tcBorders>
            <w:vAlign w:val="center"/>
            <w:hideMark/>
          </w:tcPr>
          <w:p w:rsidR="006B6568" w:rsidRPr="00F81248" w:rsidRDefault="005B210A" w:rsidP="006B6568">
            <w:pPr>
              <w:autoSpaceDE w:val="0"/>
              <w:autoSpaceDN w:val="0"/>
              <w:adjustRightInd w:val="0"/>
              <w:spacing w:after="0" w:line="240" w:lineRule="auto"/>
              <w:ind w:left="60" w:right="60"/>
              <w:rPr>
                <w:rFonts w:asciiTheme="majorBidi" w:hAnsiTheme="majorBidi"/>
                <w:sz w:val="18"/>
                <w:szCs w:val="18"/>
              </w:rPr>
            </w:pPr>
            <w:r>
              <w:rPr>
                <w:rFonts w:asciiTheme="majorBidi" w:hAnsiTheme="majorBidi"/>
                <w:sz w:val="18"/>
                <w:szCs w:val="18"/>
              </w:rPr>
              <w:t>Yüzde</w:t>
            </w:r>
          </w:p>
        </w:tc>
        <w:tc>
          <w:tcPr>
            <w:tcW w:w="850" w:type="dxa"/>
            <w:tcBorders>
              <w:top w:val="single" w:sz="4" w:space="0" w:color="auto"/>
              <w:left w:val="single" w:sz="4" w:space="0" w:color="auto"/>
              <w:bottom w:val="single" w:sz="4" w:space="0" w:color="auto"/>
              <w:right w:val="single" w:sz="4" w:space="0" w:color="auto"/>
            </w:tcBorders>
            <w:vAlign w:val="center"/>
            <w:hideMark/>
          </w:tcPr>
          <w:p w:rsidR="006B6568" w:rsidRPr="00F81248" w:rsidRDefault="006B6568" w:rsidP="006B6568">
            <w:pPr>
              <w:autoSpaceDE w:val="0"/>
              <w:autoSpaceDN w:val="0"/>
              <w:adjustRightInd w:val="0"/>
              <w:spacing w:after="0" w:line="240" w:lineRule="auto"/>
              <w:ind w:left="60" w:right="60"/>
              <w:rPr>
                <w:rFonts w:asciiTheme="majorBidi" w:hAnsiTheme="majorBidi"/>
                <w:sz w:val="18"/>
                <w:szCs w:val="18"/>
              </w:rPr>
            </w:pPr>
            <w:r w:rsidRPr="00F81248">
              <w:rPr>
                <w:rFonts w:asciiTheme="majorBidi" w:hAnsiTheme="majorBidi"/>
                <w:sz w:val="18"/>
                <w:szCs w:val="18"/>
              </w:rPr>
              <w:t>13</w:t>
            </w:r>
            <w:r w:rsidR="00DD4385">
              <w:rPr>
                <w:rFonts w:asciiTheme="majorBidi" w:hAnsiTheme="majorBidi"/>
                <w:sz w:val="18"/>
                <w:szCs w:val="18"/>
              </w:rPr>
              <w:t>,</w:t>
            </w:r>
            <w:r w:rsidRPr="00F81248">
              <w:rPr>
                <w:rFonts w:asciiTheme="majorBidi" w:hAnsiTheme="majorBidi"/>
                <w:sz w:val="18"/>
                <w:szCs w:val="18"/>
              </w:rPr>
              <w:t>4%</w:t>
            </w:r>
          </w:p>
        </w:tc>
        <w:tc>
          <w:tcPr>
            <w:tcW w:w="851" w:type="dxa"/>
            <w:tcBorders>
              <w:top w:val="single" w:sz="4" w:space="0" w:color="auto"/>
              <w:left w:val="single" w:sz="4" w:space="0" w:color="auto"/>
              <w:bottom w:val="single" w:sz="4" w:space="0" w:color="auto"/>
              <w:right w:val="single" w:sz="4" w:space="0" w:color="auto"/>
            </w:tcBorders>
            <w:vAlign w:val="center"/>
            <w:hideMark/>
          </w:tcPr>
          <w:p w:rsidR="006B6568" w:rsidRPr="00F81248" w:rsidRDefault="006B6568" w:rsidP="006B6568">
            <w:pPr>
              <w:autoSpaceDE w:val="0"/>
              <w:autoSpaceDN w:val="0"/>
              <w:adjustRightInd w:val="0"/>
              <w:spacing w:after="0" w:line="240" w:lineRule="auto"/>
              <w:ind w:left="60" w:right="60"/>
              <w:rPr>
                <w:rFonts w:asciiTheme="majorBidi" w:hAnsiTheme="majorBidi"/>
                <w:sz w:val="18"/>
                <w:szCs w:val="18"/>
              </w:rPr>
            </w:pPr>
            <w:r w:rsidRPr="00F81248">
              <w:rPr>
                <w:rFonts w:asciiTheme="majorBidi" w:hAnsiTheme="majorBidi"/>
                <w:sz w:val="18"/>
                <w:szCs w:val="18"/>
              </w:rPr>
              <w:t>43</w:t>
            </w:r>
            <w:r w:rsidR="00DD4385">
              <w:rPr>
                <w:rFonts w:asciiTheme="majorBidi" w:hAnsiTheme="majorBidi"/>
                <w:sz w:val="18"/>
                <w:szCs w:val="18"/>
              </w:rPr>
              <w:t>,</w:t>
            </w:r>
            <w:r w:rsidRPr="00F81248">
              <w:rPr>
                <w:rFonts w:asciiTheme="majorBidi" w:hAnsiTheme="majorBidi"/>
                <w:sz w:val="18"/>
                <w:szCs w:val="18"/>
              </w:rPr>
              <w:t>3%</w:t>
            </w:r>
          </w:p>
        </w:tc>
        <w:tc>
          <w:tcPr>
            <w:tcW w:w="850" w:type="dxa"/>
            <w:tcBorders>
              <w:top w:val="single" w:sz="4" w:space="0" w:color="auto"/>
              <w:left w:val="single" w:sz="4" w:space="0" w:color="auto"/>
              <w:bottom w:val="single" w:sz="4" w:space="0" w:color="auto"/>
              <w:right w:val="single" w:sz="4" w:space="0" w:color="auto"/>
            </w:tcBorders>
            <w:vAlign w:val="center"/>
            <w:hideMark/>
          </w:tcPr>
          <w:p w:rsidR="006B6568" w:rsidRPr="00F81248" w:rsidRDefault="006B6568" w:rsidP="006B6568">
            <w:pPr>
              <w:autoSpaceDE w:val="0"/>
              <w:autoSpaceDN w:val="0"/>
              <w:adjustRightInd w:val="0"/>
              <w:spacing w:after="0" w:line="240" w:lineRule="auto"/>
              <w:ind w:left="60" w:right="60"/>
              <w:rPr>
                <w:rFonts w:asciiTheme="majorBidi" w:hAnsiTheme="majorBidi"/>
                <w:sz w:val="18"/>
                <w:szCs w:val="18"/>
              </w:rPr>
            </w:pPr>
            <w:r w:rsidRPr="00F81248">
              <w:rPr>
                <w:rFonts w:asciiTheme="majorBidi" w:hAnsiTheme="majorBidi"/>
                <w:sz w:val="18"/>
                <w:szCs w:val="18"/>
              </w:rPr>
              <w:t>3</w:t>
            </w:r>
            <w:r w:rsidR="00DD4385">
              <w:rPr>
                <w:rFonts w:asciiTheme="majorBidi" w:hAnsiTheme="majorBidi"/>
                <w:sz w:val="18"/>
                <w:szCs w:val="18"/>
              </w:rPr>
              <w:t>,</w:t>
            </w:r>
            <w:r w:rsidRPr="00F81248">
              <w:rPr>
                <w:rFonts w:asciiTheme="majorBidi" w:hAnsiTheme="majorBidi"/>
                <w:sz w:val="18"/>
                <w:szCs w:val="18"/>
              </w:rPr>
              <w:t>0%</w:t>
            </w:r>
          </w:p>
        </w:tc>
        <w:tc>
          <w:tcPr>
            <w:tcW w:w="1276" w:type="dxa"/>
            <w:tcBorders>
              <w:top w:val="single" w:sz="4" w:space="0" w:color="auto"/>
              <w:left w:val="single" w:sz="4" w:space="0" w:color="auto"/>
              <w:bottom w:val="single" w:sz="4" w:space="0" w:color="auto"/>
              <w:right w:val="single" w:sz="4" w:space="0" w:color="auto"/>
            </w:tcBorders>
            <w:vAlign w:val="center"/>
            <w:hideMark/>
          </w:tcPr>
          <w:p w:rsidR="006B6568" w:rsidRPr="00F81248" w:rsidRDefault="006B6568" w:rsidP="006B6568">
            <w:pPr>
              <w:autoSpaceDE w:val="0"/>
              <w:autoSpaceDN w:val="0"/>
              <w:adjustRightInd w:val="0"/>
              <w:spacing w:after="0" w:line="240" w:lineRule="auto"/>
              <w:ind w:left="60" w:right="60"/>
              <w:rPr>
                <w:rFonts w:asciiTheme="majorBidi" w:hAnsiTheme="majorBidi"/>
                <w:sz w:val="18"/>
                <w:szCs w:val="18"/>
              </w:rPr>
            </w:pPr>
            <w:r w:rsidRPr="00F81248">
              <w:rPr>
                <w:rFonts w:asciiTheme="majorBidi" w:hAnsiTheme="majorBidi"/>
                <w:sz w:val="18"/>
                <w:szCs w:val="18"/>
              </w:rPr>
              <w:t>29</w:t>
            </w:r>
            <w:r w:rsidR="00DD4385">
              <w:rPr>
                <w:rFonts w:asciiTheme="majorBidi" w:hAnsiTheme="majorBidi"/>
                <w:sz w:val="18"/>
                <w:szCs w:val="18"/>
              </w:rPr>
              <w:t>,</w:t>
            </w:r>
            <w:r w:rsidRPr="00F81248">
              <w:rPr>
                <w:rFonts w:asciiTheme="majorBidi" w:hAnsiTheme="majorBidi"/>
                <w:sz w:val="18"/>
                <w:szCs w:val="18"/>
              </w:rPr>
              <w:t>9%</w:t>
            </w:r>
          </w:p>
        </w:tc>
        <w:tc>
          <w:tcPr>
            <w:tcW w:w="1276" w:type="dxa"/>
            <w:tcBorders>
              <w:top w:val="single" w:sz="4" w:space="0" w:color="auto"/>
              <w:left w:val="single" w:sz="4" w:space="0" w:color="auto"/>
              <w:bottom w:val="single" w:sz="4" w:space="0" w:color="auto"/>
              <w:right w:val="single" w:sz="4" w:space="0" w:color="auto"/>
            </w:tcBorders>
            <w:vAlign w:val="center"/>
            <w:hideMark/>
          </w:tcPr>
          <w:p w:rsidR="006B6568" w:rsidRPr="00F81248" w:rsidRDefault="006B6568" w:rsidP="006B6568">
            <w:pPr>
              <w:autoSpaceDE w:val="0"/>
              <w:autoSpaceDN w:val="0"/>
              <w:adjustRightInd w:val="0"/>
              <w:spacing w:after="0" w:line="240" w:lineRule="auto"/>
              <w:ind w:left="60" w:right="60"/>
              <w:rPr>
                <w:rFonts w:asciiTheme="majorBidi" w:hAnsiTheme="majorBidi"/>
                <w:sz w:val="18"/>
                <w:szCs w:val="18"/>
              </w:rPr>
            </w:pPr>
            <w:r w:rsidRPr="00F81248">
              <w:rPr>
                <w:rFonts w:asciiTheme="majorBidi" w:hAnsiTheme="majorBidi"/>
                <w:sz w:val="18"/>
                <w:szCs w:val="18"/>
              </w:rPr>
              <w:t>10</w:t>
            </w:r>
            <w:r w:rsidR="00DD4385">
              <w:rPr>
                <w:rFonts w:asciiTheme="majorBidi" w:hAnsiTheme="majorBidi"/>
                <w:sz w:val="18"/>
                <w:szCs w:val="18"/>
              </w:rPr>
              <w:t>,</w:t>
            </w:r>
            <w:r w:rsidRPr="00F81248">
              <w:rPr>
                <w:rFonts w:asciiTheme="majorBidi" w:hAnsiTheme="majorBidi"/>
                <w:sz w:val="18"/>
                <w:szCs w:val="18"/>
              </w:rPr>
              <w:t>4%</w:t>
            </w:r>
          </w:p>
        </w:tc>
        <w:tc>
          <w:tcPr>
            <w:tcW w:w="992" w:type="dxa"/>
            <w:tcBorders>
              <w:top w:val="single" w:sz="4" w:space="0" w:color="auto"/>
              <w:left w:val="single" w:sz="4" w:space="0" w:color="auto"/>
              <w:bottom w:val="single" w:sz="4" w:space="0" w:color="auto"/>
              <w:right w:val="single" w:sz="4" w:space="0" w:color="auto"/>
            </w:tcBorders>
            <w:vAlign w:val="center"/>
            <w:hideMark/>
          </w:tcPr>
          <w:p w:rsidR="006B6568" w:rsidRPr="00F81248" w:rsidRDefault="00573690" w:rsidP="006B6568">
            <w:pPr>
              <w:autoSpaceDE w:val="0"/>
              <w:autoSpaceDN w:val="0"/>
              <w:adjustRightInd w:val="0"/>
              <w:spacing w:after="0" w:line="240" w:lineRule="auto"/>
              <w:ind w:left="60" w:right="60"/>
              <w:rPr>
                <w:rFonts w:asciiTheme="majorBidi" w:hAnsiTheme="majorBidi"/>
                <w:sz w:val="18"/>
                <w:szCs w:val="18"/>
              </w:rPr>
            </w:pPr>
            <w:r>
              <w:rPr>
                <w:rFonts w:asciiTheme="majorBidi" w:hAnsiTheme="majorBidi"/>
                <w:sz w:val="18"/>
                <w:szCs w:val="18"/>
              </w:rPr>
              <w:t>100</w:t>
            </w:r>
            <w:r w:rsidR="006B6568" w:rsidRPr="00F81248">
              <w:rPr>
                <w:rFonts w:asciiTheme="majorBidi" w:hAnsiTheme="majorBidi"/>
                <w:sz w:val="18"/>
                <w:szCs w:val="18"/>
              </w:rPr>
              <w:t>%</w:t>
            </w:r>
          </w:p>
        </w:tc>
      </w:tr>
      <w:tr w:rsidR="00F81248" w:rsidRPr="00F81248" w:rsidTr="00573690">
        <w:trPr>
          <w:trHeight w:val="20"/>
        </w:trPr>
        <w:tc>
          <w:tcPr>
            <w:tcW w:w="304" w:type="dxa"/>
            <w:vMerge/>
            <w:tcBorders>
              <w:top w:val="single" w:sz="4" w:space="0" w:color="auto"/>
              <w:left w:val="single" w:sz="4" w:space="0" w:color="auto"/>
              <w:bottom w:val="single" w:sz="4" w:space="0" w:color="auto"/>
              <w:right w:val="single" w:sz="4" w:space="0" w:color="auto"/>
            </w:tcBorders>
            <w:vAlign w:val="center"/>
            <w:hideMark/>
          </w:tcPr>
          <w:p w:rsidR="006B6568" w:rsidRPr="00F81248" w:rsidRDefault="006B6568" w:rsidP="006B6568">
            <w:pPr>
              <w:spacing w:after="0" w:line="240" w:lineRule="auto"/>
              <w:rPr>
                <w:rFonts w:asciiTheme="majorBidi" w:hAnsiTheme="majorBidi"/>
                <w:sz w:val="18"/>
                <w:szCs w:val="18"/>
              </w:rPr>
            </w:pPr>
          </w:p>
        </w:tc>
        <w:tc>
          <w:tcPr>
            <w:tcW w:w="830" w:type="dxa"/>
            <w:gridSpan w:val="2"/>
            <w:vMerge w:val="restart"/>
            <w:tcBorders>
              <w:top w:val="single" w:sz="4" w:space="0" w:color="auto"/>
              <w:left w:val="single" w:sz="4" w:space="0" w:color="auto"/>
              <w:bottom w:val="single" w:sz="4" w:space="0" w:color="auto"/>
              <w:right w:val="single" w:sz="4" w:space="0" w:color="auto"/>
            </w:tcBorders>
            <w:vAlign w:val="bottom"/>
            <w:hideMark/>
          </w:tcPr>
          <w:p w:rsidR="006B6568" w:rsidRPr="00F81248" w:rsidRDefault="006B694C" w:rsidP="006B6568">
            <w:pPr>
              <w:autoSpaceDE w:val="0"/>
              <w:autoSpaceDN w:val="0"/>
              <w:adjustRightInd w:val="0"/>
              <w:spacing w:after="0" w:line="240" w:lineRule="auto"/>
              <w:ind w:left="60" w:right="60"/>
              <w:rPr>
                <w:rFonts w:asciiTheme="majorBidi" w:hAnsiTheme="majorBidi"/>
                <w:sz w:val="18"/>
                <w:szCs w:val="18"/>
              </w:rPr>
            </w:pPr>
            <w:r>
              <w:rPr>
                <w:rFonts w:asciiTheme="majorBidi" w:hAnsiTheme="majorBidi"/>
                <w:sz w:val="18"/>
                <w:szCs w:val="18"/>
              </w:rPr>
              <w:t>7 yaş- 12 yaş</w:t>
            </w:r>
          </w:p>
        </w:tc>
        <w:tc>
          <w:tcPr>
            <w:tcW w:w="851" w:type="dxa"/>
            <w:tcBorders>
              <w:top w:val="single" w:sz="4" w:space="0" w:color="auto"/>
              <w:left w:val="single" w:sz="4" w:space="0" w:color="auto"/>
              <w:bottom w:val="single" w:sz="4" w:space="0" w:color="auto"/>
              <w:right w:val="single" w:sz="4" w:space="0" w:color="auto"/>
            </w:tcBorders>
            <w:vAlign w:val="center"/>
            <w:hideMark/>
          </w:tcPr>
          <w:p w:rsidR="006B6568" w:rsidRPr="00F81248" w:rsidRDefault="007C7916" w:rsidP="006B6568">
            <w:pPr>
              <w:autoSpaceDE w:val="0"/>
              <w:autoSpaceDN w:val="0"/>
              <w:adjustRightInd w:val="0"/>
              <w:spacing w:after="0" w:line="240" w:lineRule="auto"/>
              <w:ind w:left="60" w:right="60"/>
              <w:rPr>
                <w:rFonts w:asciiTheme="majorBidi" w:hAnsiTheme="majorBidi"/>
                <w:sz w:val="18"/>
                <w:szCs w:val="18"/>
              </w:rPr>
            </w:pPr>
            <w:r>
              <w:rPr>
                <w:rFonts w:asciiTheme="majorBidi" w:hAnsiTheme="majorBidi"/>
                <w:sz w:val="18"/>
                <w:szCs w:val="18"/>
              </w:rPr>
              <w:t>Adet</w:t>
            </w:r>
          </w:p>
        </w:tc>
        <w:tc>
          <w:tcPr>
            <w:tcW w:w="850" w:type="dxa"/>
            <w:tcBorders>
              <w:top w:val="single" w:sz="4" w:space="0" w:color="auto"/>
              <w:left w:val="single" w:sz="4" w:space="0" w:color="auto"/>
              <w:bottom w:val="single" w:sz="4" w:space="0" w:color="auto"/>
              <w:right w:val="single" w:sz="4" w:space="0" w:color="auto"/>
            </w:tcBorders>
            <w:vAlign w:val="center"/>
            <w:hideMark/>
          </w:tcPr>
          <w:p w:rsidR="006B6568" w:rsidRPr="00F81248" w:rsidRDefault="006B6568" w:rsidP="006B6568">
            <w:pPr>
              <w:autoSpaceDE w:val="0"/>
              <w:autoSpaceDN w:val="0"/>
              <w:adjustRightInd w:val="0"/>
              <w:spacing w:after="0" w:line="240" w:lineRule="auto"/>
              <w:ind w:left="60" w:right="60"/>
              <w:rPr>
                <w:rFonts w:asciiTheme="majorBidi" w:hAnsiTheme="majorBidi"/>
                <w:sz w:val="18"/>
                <w:szCs w:val="18"/>
              </w:rPr>
            </w:pPr>
            <w:r w:rsidRPr="00F81248">
              <w:rPr>
                <w:rFonts w:asciiTheme="majorBidi" w:hAnsiTheme="majorBidi"/>
                <w:sz w:val="18"/>
                <w:szCs w:val="18"/>
              </w:rPr>
              <w:t>8</w:t>
            </w:r>
          </w:p>
        </w:tc>
        <w:tc>
          <w:tcPr>
            <w:tcW w:w="851" w:type="dxa"/>
            <w:tcBorders>
              <w:top w:val="single" w:sz="4" w:space="0" w:color="auto"/>
              <w:left w:val="single" w:sz="4" w:space="0" w:color="auto"/>
              <w:bottom w:val="single" w:sz="4" w:space="0" w:color="auto"/>
              <w:right w:val="single" w:sz="4" w:space="0" w:color="auto"/>
            </w:tcBorders>
            <w:vAlign w:val="center"/>
            <w:hideMark/>
          </w:tcPr>
          <w:p w:rsidR="006B6568" w:rsidRPr="00F81248" w:rsidRDefault="006B6568" w:rsidP="006B6568">
            <w:pPr>
              <w:autoSpaceDE w:val="0"/>
              <w:autoSpaceDN w:val="0"/>
              <w:adjustRightInd w:val="0"/>
              <w:spacing w:after="0" w:line="240" w:lineRule="auto"/>
              <w:ind w:left="60" w:right="60"/>
              <w:rPr>
                <w:rFonts w:asciiTheme="majorBidi" w:hAnsiTheme="majorBidi"/>
                <w:sz w:val="18"/>
                <w:szCs w:val="18"/>
              </w:rPr>
            </w:pPr>
            <w:r w:rsidRPr="00F81248">
              <w:rPr>
                <w:rFonts w:asciiTheme="majorBidi" w:hAnsiTheme="majorBidi"/>
                <w:sz w:val="18"/>
                <w:szCs w:val="18"/>
              </w:rPr>
              <w:t>27</w:t>
            </w:r>
          </w:p>
        </w:tc>
        <w:tc>
          <w:tcPr>
            <w:tcW w:w="850" w:type="dxa"/>
            <w:tcBorders>
              <w:top w:val="single" w:sz="4" w:space="0" w:color="auto"/>
              <w:left w:val="single" w:sz="4" w:space="0" w:color="auto"/>
              <w:bottom w:val="single" w:sz="4" w:space="0" w:color="auto"/>
              <w:right w:val="single" w:sz="4" w:space="0" w:color="auto"/>
            </w:tcBorders>
            <w:vAlign w:val="center"/>
            <w:hideMark/>
          </w:tcPr>
          <w:p w:rsidR="006B6568" w:rsidRPr="00F81248" w:rsidRDefault="006B6568" w:rsidP="006B6568">
            <w:pPr>
              <w:autoSpaceDE w:val="0"/>
              <w:autoSpaceDN w:val="0"/>
              <w:adjustRightInd w:val="0"/>
              <w:spacing w:after="0" w:line="240" w:lineRule="auto"/>
              <w:ind w:left="60" w:right="60"/>
              <w:rPr>
                <w:rFonts w:asciiTheme="majorBidi" w:hAnsiTheme="majorBidi"/>
                <w:sz w:val="18"/>
                <w:szCs w:val="18"/>
              </w:rPr>
            </w:pPr>
            <w:r w:rsidRPr="00F81248">
              <w:rPr>
                <w:rFonts w:asciiTheme="majorBidi" w:hAnsiTheme="majorBidi"/>
                <w:sz w:val="18"/>
                <w:szCs w:val="18"/>
              </w:rPr>
              <w:t>6</w:t>
            </w:r>
          </w:p>
        </w:tc>
        <w:tc>
          <w:tcPr>
            <w:tcW w:w="1276" w:type="dxa"/>
            <w:tcBorders>
              <w:top w:val="single" w:sz="4" w:space="0" w:color="auto"/>
              <w:left w:val="single" w:sz="4" w:space="0" w:color="auto"/>
              <w:bottom w:val="single" w:sz="4" w:space="0" w:color="auto"/>
              <w:right w:val="single" w:sz="4" w:space="0" w:color="auto"/>
            </w:tcBorders>
            <w:vAlign w:val="center"/>
            <w:hideMark/>
          </w:tcPr>
          <w:p w:rsidR="006B6568" w:rsidRPr="00F81248" w:rsidRDefault="006B6568" w:rsidP="006B6568">
            <w:pPr>
              <w:autoSpaceDE w:val="0"/>
              <w:autoSpaceDN w:val="0"/>
              <w:adjustRightInd w:val="0"/>
              <w:spacing w:after="0" w:line="240" w:lineRule="auto"/>
              <w:ind w:left="60" w:right="60"/>
              <w:rPr>
                <w:rFonts w:asciiTheme="majorBidi" w:hAnsiTheme="majorBidi"/>
                <w:sz w:val="18"/>
                <w:szCs w:val="18"/>
              </w:rPr>
            </w:pPr>
            <w:r w:rsidRPr="00F81248">
              <w:rPr>
                <w:rFonts w:asciiTheme="majorBidi" w:hAnsiTheme="majorBidi"/>
                <w:sz w:val="18"/>
                <w:szCs w:val="18"/>
              </w:rPr>
              <w:t>19</w:t>
            </w:r>
          </w:p>
        </w:tc>
        <w:tc>
          <w:tcPr>
            <w:tcW w:w="1276" w:type="dxa"/>
            <w:tcBorders>
              <w:top w:val="single" w:sz="4" w:space="0" w:color="auto"/>
              <w:left w:val="single" w:sz="4" w:space="0" w:color="auto"/>
              <w:bottom w:val="single" w:sz="4" w:space="0" w:color="auto"/>
              <w:right w:val="single" w:sz="4" w:space="0" w:color="auto"/>
            </w:tcBorders>
            <w:vAlign w:val="center"/>
            <w:hideMark/>
          </w:tcPr>
          <w:p w:rsidR="006B6568" w:rsidRPr="00F81248" w:rsidRDefault="006B6568" w:rsidP="006B6568">
            <w:pPr>
              <w:autoSpaceDE w:val="0"/>
              <w:autoSpaceDN w:val="0"/>
              <w:adjustRightInd w:val="0"/>
              <w:spacing w:after="0" w:line="240" w:lineRule="auto"/>
              <w:ind w:left="60" w:right="60"/>
              <w:rPr>
                <w:rFonts w:asciiTheme="majorBidi" w:hAnsiTheme="majorBidi"/>
                <w:sz w:val="18"/>
                <w:szCs w:val="18"/>
              </w:rPr>
            </w:pPr>
            <w:r w:rsidRPr="00F81248">
              <w:rPr>
                <w:rFonts w:asciiTheme="majorBidi" w:hAnsiTheme="majorBidi"/>
                <w:sz w:val="18"/>
                <w:szCs w:val="18"/>
              </w:rPr>
              <w:t>10</w:t>
            </w:r>
          </w:p>
        </w:tc>
        <w:tc>
          <w:tcPr>
            <w:tcW w:w="992" w:type="dxa"/>
            <w:tcBorders>
              <w:top w:val="single" w:sz="4" w:space="0" w:color="auto"/>
              <w:left w:val="single" w:sz="4" w:space="0" w:color="auto"/>
              <w:bottom w:val="single" w:sz="4" w:space="0" w:color="auto"/>
              <w:right w:val="single" w:sz="4" w:space="0" w:color="auto"/>
            </w:tcBorders>
            <w:vAlign w:val="center"/>
            <w:hideMark/>
          </w:tcPr>
          <w:p w:rsidR="006B6568" w:rsidRPr="00F81248" w:rsidRDefault="006B6568" w:rsidP="006B6568">
            <w:pPr>
              <w:autoSpaceDE w:val="0"/>
              <w:autoSpaceDN w:val="0"/>
              <w:adjustRightInd w:val="0"/>
              <w:spacing w:after="0" w:line="240" w:lineRule="auto"/>
              <w:ind w:left="60" w:right="60"/>
              <w:rPr>
                <w:rFonts w:asciiTheme="majorBidi" w:hAnsiTheme="majorBidi"/>
                <w:sz w:val="18"/>
                <w:szCs w:val="18"/>
              </w:rPr>
            </w:pPr>
            <w:r w:rsidRPr="00F81248">
              <w:rPr>
                <w:rFonts w:asciiTheme="majorBidi" w:hAnsiTheme="majorBidi"/>
                <w:sz w:val="18"/>
                <w:szCs w:val="18"/>
              </w:rPr>
              <w:t>70</w:t>
            </w:r>
          </w:p>
        </w:tc>
      </w:tr>
      <w:tr w:rsidR="00F81248" w:rsidRPr="00F81248" w:rsidTr="00573690">
        <w:trPr>
          <w:trHeight w:val="900"/>
        </w:trPr>
        <w:tc>
          <w:tcPr>
            <w:tcW w:w="304" w:type="dxa"/>
            <w:vMerge/>
            <w:tcBorders>
              <w:top w:val="single" w:sz="4" w:space="0" w:color="auto"/>
              <w:left w:val="single" w:sz="4" w:space="0" w:color="auto"/>
              <w:bottom w:val="single" w:sz="4" w:space="0" w:color="auto"/>
              <w:right w:val="single" w:sz="4" w:space="0" w:color="auto"/>
            </w:tcBorders>
            <w:vAlign w:val="center"/>
            <w:hideMark/>
          </w:tcPr>
          <w:p w:rsidR="006B6568" w:rsidRPr="00F81248" w:rsidRDefault="006B6568" w:rsidP="006B6568">
            <w:pPr>
              <w:spacing w:after="0" w:line="240" w:lineRule="auto"/>
              <w:rPr>
                <w:rFonts w:asciiTheme="majorBidi" w:hAnsiTheme="majorBidi"/>
                <w:sz w:val="18"/>
                <w:szCs w:val="18"/>
              </w:rPr>
            </w:pPr>
          </w:p>
        </w:tc>
        <w:tc>
          <w:tcPr>
            <w:tcW w:w="830" w:type="dxa"/>
            <w:gridSpan w:val="2"/>
            <w:vMerge/>
            <w:tcBorders>
              <w:top w:val="single" w:sz="4" w:space="0" w:color="auto"/>
              <w:left w:val="single" w:sz="4" w:space="0" w:color="auto"/>
              <w:bottom w:val="single" w:sz="4" w:space="0" w:color="auto"/>
              <w:right w:val="single" w:sz="4" w:space="0" w:color="auto"/>
            </w:tcBorders>
            <w:vAlign w:val="bottom"/>
            <w:hideMark/>
          </w:tcPr>
          <w:p w:rsidR="006B6568" w:rsidRPr="00F81248" w:rsidRDefault="006B6568" w:rsidP="00573690">
            <w:pPr>
              <w:spacing w:after="0" w:line="240" w:lineRule="auto"/>
              <w:rPr>
                <w:rFonts w:asciiTheme="majorBidi" w:hAnsiTheme="majorBidi"/>
                <w:sz w:val="18"/>
                <w:szCs w:val="18"/>
              </w:rPr>
            </w:pPr>
          </w:p>
        </w:tc>
        <w:tc>
          <w:tcPr>
            <w:tcW w:w="851" w:type="dxa"/>
            <w:tcBorders>
              <w:top w:val="single" w:sz="4" w:space="0" w:color="auto"/>
              <w:left w:val="single" w:sz="4" w:space="0" w:color="auto"/>
              <w:bottom w:val="single" w:sz="4" w:space="0" w:color="auto"/>
              <w:right w:val="single" w:sz="4" w:space="0" w:color="auto"/>
            </w:tcBorders>
            <w:vAlign w:val="center"/>
            <w:hideMark/>
          </w:tcPr>
          <w:p w:rsidR="006B6568" w:rsidRPr="00F81248" w:rsidRDefault="005B210A" w:rsidP="006B6568">
            <w:pPr>
              <w:autoSpaceDE w:val="0"/>
              <w:autoSpaceDN w:val="0"/>
              <w:adjustRightInd w:val="0"/>
              <w:spacing w:after="0" w:line="240" w:lineRule="auto"/>
              <w:ind w:left="60" w:right="60"/>
              <w:rPr>
                <w:rFonts w:asciiTheme="majorBidi" w:hAnsiTheme="majorBidi"/>
                <w:sz w:val="18"/>
                <w:szCs w:val="18"/>
              </w:rPr>
            </w:pPr>
            <w:r>
              <w:rPr>
                <w:rFonts w:asciiTheme="majorBidi" w:hAnsiTheme="majorBidi"/>
                <w:sz w:val="18"/>
                <w:szCs w:val="18"/>
              </w:rPr>
              <w:t>Yüzde</w:t>
            </w:r>
          </w:p>
        </w:tc>
        <w:tc>
          <w:tcPr>
            <w:tcW w:w="850" w:type="dxa"/>
            <w:tcBorders>
              <w:top w:val="single" w:sz="4" w:space="0" w:color="auto"/>
              <w:left w:val="single" w:sz="4" w:space="0" w:color="auto"/>
              <w:bottom w:val="single" w:sz="4" w:space="0" w:color="auto"/>
              <w:right w:val="single" w:sz="4" w:space="0" w:color="auto"/>
            </w:tcBorders>
            <w:vAlign w:val="center"/>
            <w:hideMark/>
          </w:tcPr>
          <w:p w:rsidR="006B6568" w:rsidRPr="00F81248" w:rsidRDefault="006B6568" w:rsidP="006B6568">
            <w:pPr>
              <w:autoSpaceDE w:val="0"/>
              <w:autoSpaceDN w:val="0"/>
              <w:adjustRightInd w:val="0"/>
              <w:spacing w:after="0" w:line="240" w:lineRule="auto"/>
              <w:ind w:left="60" w:right="60"/>
              <w:rPr>
                <w:rFonts w:asciiTheme="majorBidi" w:hAnsiTheme="majorBidi"/>
                <w:sz w:val="18"/>
                <w:szCs w:val="18"/>
              </w:rPr>
            </w:pPr>
            <w:r w:rsidRPr="00F81248">
              <w:rPr>
                <w:rFonts w:asciiTheme="majorBidi" w:hAnsiTheme="majorBidi"/>
                <w:sz w:val="18"/>
                <w:szCs w:val="18"/>
              </w:rPr>
              <w:t>11</w:t>
            </w:r>
            <w:r w:rsidR="00DD4385">
              <w:rPr>
                <w:rFonts w:asciiTheme="majorBidi" w:hAnsiTheme="majorBidi"/>
                <w:sz w:val="18"/>
                <w:szCs w:val="18"/>
              </w:rPr>
              <w:t>,</w:t>
            </w:r>
            <w:r w:rsidRPr="00F81248">
              <w:rPr>
                <w:rFonts w:asciiTheme="majorBidi" w:hAnsiTheme="majorBidi"/>
                <w:sz w:val="18"/>
                <w:szCs w:val="18"/>
              </w:rPr>
              <w:t>4%</w:t>
            </w:r>
          </w:p>
        </w:tc>
        <w:tc>
          <w:tcPr>
            <w:tcW w:w="851" w:type="dxa"/>
            <w:tcBorders>
              <w:top w:val="single" w:sz="4" w:space="0" w:color="auto"/>
              <w:left w:val="single" w:sz="4" w:space="0" w:color="auto"/>
              <w:bottom w:val="single" w:sz="4" w:space="0" w:color="auto"/>
              <w:right w:val="single" w:sz="4" w:space="0" w:color="auto"/>
            </w:tcBorders>
            <w:vAlign w:val="center"/>
            <w:hideMark/>
          </w:tcPr>
          <w:p w:rsidR="006B6568" w:rsidRPr="00F81248" w:rsidRDefault="006B6568" w:rsidP="006B6568">
            <w:pPr>
              <w:autoSpaceDE w:val="0"/>
              <w:autoSpaceDN w:val="0"/>
              <w:adjustRightInd w:val="0"/>
              <w:spacing w:after="0" w:line="240" w:lineRule="auto"/>
              <w:ind w:left="60" w:right="60"/>
              <w:rPr>
                <w:rFonts w:asciiTheme="majorBidi" w:hAnsiTheme="majorBidi"/>
                <w:sz w:val="18"/>
                <w:szCs w:val="18"/>
              </w:rPr>
            </w:pPr>
            <w:r w:rsidRPr="00F81248">
              <w:rPr>
                <w:rFonts w:asciiTheme="majorBidi" w:hAnsiTheme="majorBidi"/>
                <w:sz w:val="18"/>
                <w:szCs w:val="18"/>
              </w:rPr>
              <w:t>38</w:t>
            </w:r>
            <w:r w:rsidR="00DD4385">
              <w:rPr>
                <w:rFonts w:asciiTheme="majorBidi" w:hAnsiTheme="majorBidi"/>
                <w:sz w:val="18"/>
                <w:szCs w:val="18"/>
              </w:rPr>
              <w:t>,</w:t>
            </w:r>
            <w:r w:rsidRPr="00F81248">
              <w:rPr>
                <w:rFonts w:asciiTheme="majorBidi" w:hAnsiTheme="majorBidi"/>
                <w:sz w:val="18"/>
                <w:szCs w:val="18"/>
              </w:rPr>
              <w:t>6%</w:t>
            </w:r>
          </w:p>
        </w:tc>
        <w:tc>
          <w:tcPr>
            <w:tcW w:w="850" w:type="dxa"/>
            <w:tcBorders>
              <w:top w:val="single" w:sz="4" w:space="0" w:color="auto"/>
              <w:left w:val="single" w:sz="4" w:space="0" w:color="auto"/>
              <w:bottom w:val="single" w:sz="4" w:space="0" w:color="auto"/>
              <w:right w:val="single" w:sz="4" w:space="0" w:color="auto"/>
            </w:tcBorders>
            <w:vAlign w:val="center"/>
            <w:hideMark/>
          </w:tcPr>
          <w:p w:rsidR="006B6568" w:rsidRPr="00F81248" w:rsidRDefault="006B6568" w:rsidP="006B6568">
            <w:pPr>
              <w:autoSpaceDE w:val="0"/>
              <w:autoSpaceDN w:val="0"/>
              <w:adjustRightInd w:val="0"/>
              <w:spacing w:after="0" w:line="240" w:lineRule="auto"/>
              <w:ind w:left="60" w:right="60"/>
              <w:rPr>
                <w:rFonts w:asciiTheme="majorBidi" w:hAnsiTheme="majorBidi"/>
                <w:sz w:val="18"/>
                <w:szCs w:val="18"/>
              </w:rPr>
            </w:pPr>
            <w:r w:rsidRPr="00F81248">
              <w:rPr>
                <w:rFonts w:asciiTheme="majorBidi" w:hAnsiTheme="majorBidi"/>
                <w:sz w:val="18"/>
                <w:szCs w:val="18"/>
              </w:rPr>
              <w:t>8</w:t>
            </w:r>
            <w:r w:rsidR="00DD4385">
              <w:rPr>
                <w:rFonts w:asciiTheme="majorBidi" w:hAnsiTheme="majorBidi"/>
                <w:sz w:val="18"/>
                <w:szCs w:val="18"/>
              </w:rPr>
              <w:t>,</w:t>
            </w:r>
            <w:r w:rsidRPr="00F81248">
              <w:rPr>
                <w:rFonts w:asciiTheme="majorBidi" w:hAnsiTheme="majorBidi"/>
                <w:sz w:val="18"/>
                <w:szCs w:val="18"/>
              </w:rPr>
              <w:t>6%</w:t>
            </w:r>
          </w:p>
        </w:tc>
        <w:tc>
          <w:tcPr>
            <w:tcW w:w="1276" w:type="dxa"/>
            <w:tcBorders>
              <w:top w:val="single" w:sz="4" w:space="0" w:color="auto"/>
              <w:left w:val="single" w:sz="4" w:space="0" w:color="auto"/>
              <w:bottom w:val="single" w:sz="4" w:space="0" w:color="auto"/>
              <w:right w:val="single" w:sz="4" w:space="0" w:color="auto"/>
            </w:tcBorders>
            <w:vAlign w:val="center"/>
            <w:hideMark/>
          </w:tcPr>
          <w:p w:rsidR="006B6568" w:rsidRPr="00F81248" w:rsidRDefault="006B6568" w:rsidP="006B6568">
            <w:pPr>
              <w:autoSpaceDE w:val="0"/>
              <w:autoSpaceDN w:val="0"/>
              <w:adjustRightInd w:val="0"/>
              <w:spacing w:after="0" w:line="240" w:lineRule="auto"/>
              <w:ind w:left="60" w:right="60"/>
              <w:rPr>
                <w:rFonts w:asciiTheme="majorBidi" w:hAnsiTheme="majorBidi"/>
                <w:sz w:val="18"/>
                <w:szCs w:val="18"/>
              </w:rPr>
            </w:pPr>
            <w:r w:rsidRPr="00F81248">
              <w:rPr>
                <w:rFonts w:asciiTheme="majorBidi" w:hAnsiTheme="majorBidi"/>
                <w:sz w:val="18"/>
                <w:szCs w:val="18"/>
              </w:rPr>
              <w:t>27</w:t>
            </w:r>
            <w:r w:rsidR="00DD4385">
              <w:rPr>
                <w:rFonts w:asciiTheme="majorBidi" w:hAnsiTheme="majorBidi"/>
                <w:sz w:val="18"/>
                <w:szCs w:val="18"/>
              </w:rPr>
              <w:t>,</w:t>
            </w:r>
            <w:r w:rsidRPr="00F81248">
              <w:rPr>
                <w:rFonts w:asciiTheme="majorBidi" w:hAnsiTheme="majorBidi"/>
                <w:sz w:val="18"/>
                <w:szCs w:val="18"/>
              </w:rPr>
              <w:t>1%</w:t>
            </w:r>
          </w:p>
        </w:tc>
        <w:tc>
          <w:tcPr>
            <w:tcW w:w="1276" w:type="dxa"/>
            <w:tcBorders>
              <w:top w:val="single" w:sz="4" w:space="0" w:color="auto"/>
              <w:left w:val="single" w:sz="4" w:space="0" w:color="auto"/>
              <w:bottom w:val="single" w:sz="4" w:space="0" w:color="auto"/>
              <w:right w:val="single" w:sz="4" w:space="0" w:color="auto"/>
            </w:tcBorders>
            <w:vAlign w:val="center"/>
            <w:hideMark/>
          </w:tcPr>
          <w:p w:rsidR="006B6568" w:rsidRPr="00F81248" w:rsidRDefault="006B6568" w:rsidP="006B6568">
            <w:pPr>
              <w:autoSpaceDE w:val="0"/>
              <w:autoSpaceDN w:val="0"/>
              <w:adjustRightInd w:val="0"/>
              <w:spacing w:after="0" w:line="240" w:lineRule="auto"/>
              <w:ind w:left="60" w:right="60"/>
              <w:rPr>
                <w:rFonts w:asciiTheme="majorBidi" w:hAnsiTheme="majorBidi"/>
                <w:sz w:val="18"/>
                <w:szCs w:val="18"/>
              </w:rPr>
            </w:pPr>
            <w:r w:rsidRPr="00F81248">
              <w:rPr>
                <w:rFonts w:asciiTheme="majorBidi" w:hAnsiTheme="majorBidi"/>
                <w:sz w:val="18"/>
                <w:szCs w:val="18"/>
              </w:rPr>
              <w:t>14</w:t>
            </w:r>
            <w:r w:rsidR="00DD4385">
              <w:rPr>
                <w:rFonts w:asciiTheme="majorBidi" w:hAnsiTheme="majorBidi"/>
                <w:sz w:val="18"/>
                <w:szCs w:val="18"/>
              </w:rPr>
              <w:t>,</w:t>
            </w:r>
            <w:r w:rsidRPr="00F81248">
              <w:rPr>
                <w:rFonts w:asciiTheme="majorBidi" w:hAnsiTheme="majorBidi"/>
                <w:sz w:val="18"/>
                <w:szCs w:val="18"/>
              </w:rPr>
              <w:t>3%</w:t>
            </w:r>
          </w:p>
        </w:tc>
        <w:tc>
          <w:tcPr>
            <w:tcW w:w="992" w:type="dxa"/>
            <w:tcBorders>
              <w:top w:val="single" w:sz="4" w:space="0" w:color="auto"/>
              <w:left w:val="single" w:sz="4" w:space="0" w:color="auto"/>
              <w:bottom w:val="single" w:sz="4" w:space="0" w:color="auto"/>
              <w:right w:val="single" w:sz="4" w:space="0" w:color="auto"/>
            </w:tcBorders>
            <w:vAlign w:val="center"/>
            <w:hideMark/>
          </w:tcPr>
          <w:p w:rsidR="006B6568" w:rsidRPr="00F81248" w:rsidRDefault="00573690" w:rsidP="006B6568">
            <w:pPr>
              <w:autoSpaceDE w:val="0"/>
              <w:autoSpaceDN w:val="0"/>
              <w:adjustRightInd w:val="0"/>
              <w:spacing w:after="0" w:line="240" w:lineRule="auto"/>
              <w:ind w:left="60" w:right="60"/>
              <w:rPr>
                <w:rFonts w:asciiTheme="majorBidi" w:hAnsiTheme="majorBidi"/>
                <w:sz w:val="18"/>
                <w:szCs w:val="18"/>
              </w:rPr>
            </w:pPr>
            <w:r>
              <w:rPr>
                <w:rFonts w:asciiTheme="majorBidi" w:hAnsiTheme="majorBidi"/>
                <w:sz w:val="18"/>
                <w:szCs w:val="18"/>
              </w:rPr>
              <w:t>100</w:t>
            </w:r>
            <w:r w:rsidR="006B6568" w:rsidRPr="00F81248">
              <w:rPr>
                <w:rFonts w:asciiTheme="majorBidi" w:hAnsiTheme="majorBidi"/>
                <w:sz w:val="18"/>
                <w:szCs w:val="18"/>
              </w:rPr>
              <w:t>%</w:t>
            </w:r>
          </w:p>
        </w:tc>
      </w:tr>
      <w:tr w:rsidR="00F81248" w:rsidRPr="00F81248" w:rsidTr="00573690">
        <w:trPr>
          <w:trHeight w:val="20"/>
        </w:trPr>
        <w:tc>
          <w:tcPr>
            <w:tcW w:w="304" w:type="dxa"/>
            <w:vMerge/>
            <w:tcBorders>
              <w:top w:val="single" w:sz="4" w:space="0" w:color="auto"/>
              <w:left w:val="single" w:sz="4" w:space="0" w:color="auto"/>
              <w:bottom w:val="single" w:sz="4" w:space="0" w:color="auto"/>
              <w:right w:val="single" w:sz="4" w:space="0" w:color="auto"/>
            </w:tcBorders>
            <w:vAlign w:val="center"/>
            <w:hideMark/>
          </w:tcPr>
          <w:p w:rsidR="006B6568" w:rsidRPr="00F81248" w:rsidRDefault="006B6568" w:rsidP="006B6568">
            <w:pPr>
              <w:spacing w:after="0" w:line="240" w:lineRule="auto"/>
              <w:rPr>
                <w:rFonts w:asciiTheme="majorBidi" w:hAnsiTheme="majorBidi"/>
                <w:sz w:val="18"/>
                <w:szCs w:val="18"/>
              </w:rPr>
            </w:pPr>
          </w:p>
        </w:tc>
        <w:tc>
          <w:tcPr>
            <w:tcW w:w="830" w:type="dxa"/>
            <w:gridSpan w:val="2"/>
            <w:vMerge w:val="restart"/>
            <w:tcBorders>
              <w:top w:val="single" w:sz="4" w:space="0" w:color="auto"/>
              <w:left w:val="single" w:sz="4" w:space="0" w:color="auto"/>
              <w:bottom w:val="single" w:sz="4" w:space="0" w:color="auto"/>
              <w:right w:val="single" w:sz="4" w:space="0" w:color="auto"/>
            </w:tcBorders>
            <w:vAlign w:val="bottom"/>
            <w:hideMark/>
          </w:tcPr>
          <w:p w:rsidR="006B6568" w:rsidRPr="00F81248" w:rsidRDefault="006B694C" w:rsidP="006B6568">
            <w:pPr>
              <w:autoSpaceDE w:val="0"/>
              <w:autoSpaceDN w:val="0"/>
              <w:adjustRightInd w:val="0"/>
              <w:spacing w:after="0" w:line="240" w:lineRule="auto"/>
              <w:ind w:left="60" w:right="60"/>
              <w:rPr>
                <w:rFonts w:asciiTheme="majorBidi" w:hAnsiTheme="majorBidi"/>
                <w:sz w:val="18"/>
                <w:szCs w:val="18"/>
              </w:rPr>
            </w:pPr>
            <w:r>
              <w:rPr>
                <w:rFonts w:asciiTheme="majorBidi" w:hAnsiTheme="majorBidi"/>
                <w:sz w:val="18"/>
                <w:szCs w:val="18"/>
              </w:rPr>
              <w:t>12 yaş üzeri</w:t>
            </w:r>
          </w:p>
        </w:tc>
        <w:tc>
          <w:tcPr>
            <w:tcW w:w="851" w:type="dxa"/>
            <w:tcBorders>
              <w:top w:val="single" w:sz="4" w:space="0" w:color="auto"/>
              <w:left w:val="single" w:sz="4" w:space="0" w:color="auto"/>
              <w:bottom w:val="single" w:sz="4" w:space="0" w:color="auto"/>
              <w:right w:val="single" w:sz="4" w:space="0" w:color="auto"/>
            </w:tcBorders>
            <w:vAlign w:val="center"/>
            <w:hideMark/>
          </w:tcPr>
          <w:p w:rsidR="006B6568" w:rsidRPr="00F81248" w:rsidRDefault="007C7916" w:rsidP="006B6568">
            <w:pPr>
              <w:autoSpaceDE w:val="0"/>
              <w:autoSpaceDN w:val="0"/>
              <w:adjustRightInd w:val="0"/>
              <w:spacing w:after="0" w:line="240" w:lineRule="auto"/>
              <w:ind w:left="60" w:right="60"/>
              <w:rPr>
                <w:rFonts w:asciiTheme="majorBidi" w:hAnsiTheme="majorBidi"/>
                <w:sz w:val="18"/>
                <w:szCs w:val="18"/>
              </w:rPr>
            </w:pPr>
            <w:r>
              <w:rPr>
                <w:rFonts w:asciiTheme="majorBidi" w:hAnsiTheme="majorBidi"/>
                <w:sz w:val="18"/>
                <w:szCs w:val="18"/>
              </w:rPr>
              <w:t>Adet</w:t>
            </w:r>
          </w:p>
        </w:tc>
        <w:tc>
          <w:tcPr>
            <w:tcW w:w="850" w:type="dxa"/>
            <w:tcBorders>
              <w:top w:val="single" w:sz="4" w:space="0" w:color="auto"/>
              <w:left w:val="single" w:sz="4" w:space="0" w:color="auto"/>
              <w:bottom w:val="single" w:sz="4" w:space="0" w:color="auto"/>
              <w:right w:val="single" w:sz="4" w:space="0" w:color="auto"/>
            </w:tcBorders>
            <w:vAlign w:val="center"/>
            <w:hideMark/>
          </w:tcPr>
          <w:p w:rsidR="006B6568" w:rsidRPr="00F81248" w:rsidRDefault="006B6568" w:rsidP="006B6568">
            <w:pPr>
              <w:autoSpaceDE w:val="0"/>
              <w:autoSpaceDN w:val="0"/>
              <w:adjustRightInd w:val="0"/>
              <w:spacing w:after="0" w:line="240" w:lineRule="auto"/>
              <w:ind w:left="60" w:right="60"/>
              <w:rPr>
                <w:rFonts w:asciiTheme="majorBidi" w:hAnsiTheme="majorBidi"/>
                <w:sz w:val="18"/>
                <w:szCs w:val="18"/>
              </w:rPr>
            </w:pPr>
            <w:r w:rsidRPr="00F81248">
              <w:rPr>
                <w:rFonts w:asciiTheme="majorBidi" w:hAnsiTheme="majorBidi"/>
                <w:sz w:val="18"/>
                <w:szCs w:val="18"/>
              </w:rPr>
              <w:t>3</w:t>
            </w:r>
          </w:p>
        </w:tc>
        <w:tc>
          <w:tcPr>
            <w:tcW w:w="851" w:type="dxa"/>
            <w:tcBorders>
              <w:top w:val="single" w:sz="4" w:space="0" w:color="auto"/>
              <w:left w:val="single" w:sz="4" w:space="0" w:color="auto"/>
              <w:bottom w:val="single" w:sz="4" w:space="0" w:color="auto"/>
              <w:right w:val="single" w:sz="4" w:space="0" w:color="auto"/>
            </w:tcBorders>
            <w:vAlign w:val="center"/>
            <w:hideMark/>
          </w:tcPr>
          <w:p w:rsidR="006B6568" w:rsidRPr="00F81248" w:rsidRDefault="006B6568" w:rsidP="006B6568">
            <w:pPr>
              <w:autoSpaceDE w:val="0"/>
              <w:autoSpaceDN w:val="0"/>
              <w:adjustRightInd w:val="0"/>
              <w:spacing w:after="0" w:line="240" w:lineRule="auto"/>
              <w:ind w:left="60" w:right="60"/>
              <w:rPr>
                <w:rFonts w:asciiTheme="majorBidi" w:hAnsiTheme="majorBidi"/>
                <w:sz w:val="18"/>
                <w:szCs w:val="18"/>
              </w:rPr>
            </w:pPr>
            <w:r w:rsidRPr="00F81248">
              <w:rPr>
                <w:rFonts w:asciiTheme="majorBidi" w:hAnsiTheme="majorBidi"/>
                <w:sz w:val="18"/>
                <w:szCs w:val="18"/>
              </w:rPr>
              <w:t>25</w:t>
            </w:r>
          </w:p>
        </w:tc>
        <w:tc>
          <w:tcPr>
            <w:tcW w:w="850" w:type="dxa"/>
            <w:tcBorders>
              <w:top w:val="single" w:sz="4" w:space="0" w:color="auto"/>
              <w:left w:val="single" w:sz="4" w:space="0" w:color="auto"/>
              <w:bottom w:val="single" w:sz="4" w:space="0" w:color="auto"/>
              <w:right w:val="single" w:sz="4" w:space="0" w:color="auto"/>
            </w:tcBorders>
            <w:vAlign w:val="center"/>
            <w:hideMark/>
          </w:tcPr>
          <w:p w:rsidR="006B6568" w:rsidRPr="00F81248" w:rsidRDefault="006B6568" w:rsidP="006B6568">
            <w:pPr>
              <w:autoSpaceDE w:val="0"/>
              <w:autoSpaceDN w:val="0"/>
              <w:adjustRightInd w:val="0"/>
              <w:spacing w:after="0" w:line="240" w:lineRule="auto"/>
              <w:ind w:left="60" w:right="60"/>
              <w:rPr>
                <w:rFonts w:asciiTheme="majorBidi" w:hAnsiTheme="majorBidi"/>
                <w:sz w:val="18"/>
                <w:szCs w:val="18"/>
              </w:rPr>
            </w:pPr>
            <w:r w:rsidRPr="00F81248">
              <w:rPr>
                <w:rFonts w:asciiTheme="majorBidi" w:hAnsiTheme="majorBidi"/>
                <w:sz w:val="18"/>
                <w:szCs w:val="18"/>
              </w:rPr>
              <w:t>3</w:t>
            </w:r>
          </w:p>
        </w:tc>
        <w:tc>
          <w:tcPr>
            <w:tcW w:w="1276" w:type="dxa"/>
            <w:tcBorders>
              <w:top w:val="single" w:sz="4" w:space="0" w:color="auto"/>
              <w:left w:val="single" w:sz="4" w:space="0" w:color="auto"/>
              <w:bottom w:val="single" w:sz="4" w:space="0" w:color="auto"/>
              <w:right w:val="single" w:sz="4" w:space="0" w:color="auto"/>
            </w:tcBorders>
            <w:vAlign w:val="center"/>
            <w:hideMark/>
          </w:tcPr>
          <w:p w:rsidR="006B6568" w:rsidRPr="00F81248" w:rsidRDefault="006B6568" w:rsidP="006B6568">
            <w:pPr>
              <w:autoSpaceDE w:val="0"/>
              <w:autoSpaceDN w:val="0"/>
              <w:adjustRightInd w:val="0"/>
              <w:spacing w:after="0" w:line="240" w:lineRule="auto"/>
              <w:ind w:left="60" w:right="60"/>
              <w:rPr>
                <w:rFonts w:asciiTheme="majorBidi" w:hAnsiTheme="majorBidi"/>
                <w:sz w:val="18"/>
                <w:szCs w:val="18"/>
              </w:rPr>
            </w:pPr>
            <w:r w:rsidRPr="00F81248">
              <w:rPr>
                <w:rFonts w:asciiTheme="majorBidi" w:hAnsiTheme="majorBidi"/>
                <w:sz w:val="18"/>
                <w:szCs w:val="18"/>
              </w:rPr>
              <w:t>17</w:t>
            </w:r>
          </w:p>
        </w:tc>
        <w:tc>
          <w:tcPr>
            <w:tcW w:w="1276" w:type="dxa"/>
            <w:tcBorders>
              <w:top w:val="single" w:sz="4" w:space="0" w:color="auto"/>
              <w:left w:val="single" w:sz="4" w:space="0" w:color="auto"/>
              <w:bottom w:val="single" w:sz="4" w:space="0" w:color="auto"/>
              <w:right w:val="single" w:sz="4" w:space="0" w:color="auto"/>
            </w:tcBorders>
            <w:vAlign w:val="center"/>
            <w:hideMark/>
          </w:tcPr>
          <w:p w:rsidR="006B6568" w:rsidRPr="00F81248" w:rsidRDefault="006B6568" w:rsidP="006B6568">
            <w:pPr>
              <w:autoSpaceDE w:val="0"/>
              <w:autoSpaceDN w:val="0"/>
              <w:adjustRightInd w:val="0"/>
              <w:spacing w:after="0" w:line="240" w:lineRule="auto"/>
              <w:ind w:left="60" w:right="60"/>
              <w:rPr>
                <w:rFonts w:asciiTheme="majorBidi" w:hAnsiTheme="majorBidi"/>
                <w:sz w:val="18"/>
                <w:szCs w:val="18"/>
              </w:rPr>
            </w:pPr>
            <w:r w:rsidRPr="00F81248">
              <w:rPr>
                <w:rFonts w:asciiTheme="majorBidi" w:hAnsiTheme="majorBidi"/>
                <w:sz w:val="18"/>
                <w:szCs w:val="18"/>
              </w:rPr>
              <w:t>22</w:t>
            </w:r>
          </w:p>
        </w:tc>
        <w:tc>
          <w:tcPr>
            <w:tcW w:w="992" w:type="dxa"/>
            <w:tcBorders>
              <w:top w:val="single" w:sz="4" w:space="0" w:color="auto"/>
              <w:left w:val="single" w:sz="4" w:space="0" w:color="auto"/>
              <w:bottom w:val="single" w:sz="4" w:space="0" w:color="auto"/>
              <w:right w:val="single" w:sz="4" w:space="0" w:color="auto"/>
            </w:tcBorders>
            <w:vAlign w:val="center"/>
            <w:hideMark/>
          </w:tcPr>
          <w:p w:rsidR="006B6568" w:rsidRPr="00F81248" w:rsidRDefault="006B6568" w:rsidP="006B6568">
            <w:pPr>
              <w:autoSpaceDE w:val="0"/>
              <w:autoSpaceDN w:val="0"/>
              <w:adjustRightInd w:val="0"/>
              <w:spacing w:after="0" w:line="240" w:lineRule="auto"/>
              <w:ind w:left="60" w:right="60"/>
              <w:rPr>
                <w:rFonts w:asciiTheme="majorBidi" w:hAnsiTheme="majorBidi"/>
                <w:sz w:val="18"/>
                <w:szCs w:val="18"/>
              </w:rPr>
            </w:pPr>
            <w:r w:rsidRPr="00F81248">
              <w:rPr>
                <w:rFonts w:asciiTheme="majorBidi" w:hAnsiTheme="majorBidi"/>
                <w:sz w:val="18"/>
                <w:szCs w:val="18"/>
              </w:rPr>
              <w:t>70</w:t>
            </w:r>
          </w:p>
        </w:tc>
      </w:tr>
      <w:tr w:rsidR="00F81248" w:rsidRPr="00F81248" w:rsidTr="00573690">
        <w:trPr>
          <w:trHeight w:val="906"/>
        </w:trPr>
        <w:tc>
          <w:tcPr>
            <w:tcW w:w="304" w:type="dxa"/>
            <w:vMerge/>
            <w:tcBorders>
              <w:top w:val="single" w:sz="4" w:space="0" w:color="auto"/>
              <w:left w:val="single" w:sz="4" w:space="0" w:color="auto"/>
              <w:bottom w:val="single" w:sz="4" w:space="0" w:color="auto"/>
              <w:right w:val="single" w:sz="4" w:space="0" w:color="auto"/>
            </w:tcBorders>
            <w:vAlign w:val="center"/>
            <w:hideMark/>
          </w:tcPr>
          <w:p w:rsidR="006B6568" w:rsidRPr="00F81248" w:rsidRDefault="006B6568" w:rsidP="006B6568">
            <w:pPr>
              <w:spacing w:after="0" w:line="240" w:lineRule="auto"/>
              <w:rPr>
                <w:rFonts w:asciiTheme="majorBidi" w:hAnsiTheme="majorBidi"/>
                <w:sz w:val="18"/>
                <w:szCs w:val="18"/>
              </w:rPr>
            </w:pPr>
          </w:p>
        </w:tc>
        <w:tc>
          <w:tcPr>
            <w:tcW w:w="830" w:type="dxa"/>
            <w:gridSpan w:val="2"/>
            <w:vMerge/>
            <w:tcBorders>
              <w:top w:val="single" w:sz="4" w:space="0" w:color="auto"/>
              <w:left w:val="single" w:sz="4" w:space="0" w:color="auto"/>
              <w:bottom w:val="single" w:sz="4" w:space="0" w:color="auto"/>
              <w:right w:val="single" w:sz="4" w:space="0" w:color="auto"/>
            </w:tcBorders>
            <w:vAlign w:val="center"/>
            <w:hideMark/>
          </w:tcPr>
          <w:p w:rsidR="006B6568" w:rsidRPr="00F81248" w:rsidRDefault="006B6568" w:rsidP="006B6568">
            <w:pPr>
              <w:spacing w:after="0" w:line="240" w:lineRule="auto"/>
              <w:rPr>
                <w:rFonts w:asciiTheme="majorBidi" w:hAnsiTheme="majorBidi"/>
                <w:sz w:val="18"/>
                <w:szCs w:val="18"/>
              </w:rPr>
            </w:pPr>
          </w:p>
        </w:tc>
        <w:tc>
          <w:tcPr>
            <w:tcW w:w="851" w:type="dxa"/>
            <w:tcBorders>
              <w:top w:val="single" w:sz="4" w:space="0" w:color="auto"/>
              <w:left w:val="single" w:sz="4" w:space="0" w:color="auto"/>
              <w:bottom w:val="single" w:sz="4" w:space="0" w:color="auto"/>
              <w:right w:val="single" w:sz="4" w:space="0" w:color="auto"/>
            </w:tcBorders>
            <w:vAlign w:val="center"/>
            <w:hideMark/>
          </w:tcPr>
          <w:p w:rsidR="006B6568" w:rsidRPr="00F81248" w:rsidRDefault="005B210A" w:rsidP="006B6568">
            <w:pPr>
              <w:autoSpaceDE w:val="0"/>
              <w:autoSpaceDN w:val="0"/>
              <w:adjustRightInd w:val="0"/>
              <w:spacing w:after="0" w:line="240" w:lineRule="auto"/>
              <w:ind w:left="60" w:right="60"/>
              <w:rPr>
                <w:rFonts w:asciiTheme="majorBidi" w:hAnsiTheme="majorBidi"/>
                <w:sz w:val="18"/>
                <w:szCs w:val="18"/>
              </w:rPr>
            </w:pPr>
            <w:r>
              <w:rPr>
                <w:rFonts w:asciiTheme="majorBidi" w:hAnsiTheme="majorBidi"/>
                <w:sz w:val="18"/>
                <w:szCs w:val="18"/>
              </w:rPr>
              <w:t>Yüzde</w:t>
            </w:r>
          </w:p>
        </w:tc>
        <w:tc>
          <w:tcPr>
            <w:tcW w:w="850" w:type="dxa"/>
            <w:tcBorders>
              <w:top w:val="single" w:sz="4" w:space="0" w:color="auto"/>
              <w:left w:val="single" w:sz="4" w:space="0" w:color="auto"/>
              <w:bottom w:val="single" w:sz="4" w:space="0" w:color="auto"/>
              <w:right w:val="single" w:sz="4" w:space="0" w:color="auto"/>
            </w:tcBorders>
            <w:vAlign w:val="center"/>
            <w:hideMark/>
          </w:tcPr>
          <w:p w:rsidR="006B6568" w:rsidRPr="00F81248" w:rsidRDefault="006B6568" w:rsidP="006B6568">
            <w:pPr>
              <w:autoSpaceDE w:val="0"/>
              <w:autoSpaceDN w:val="0"/>
              <w:adjustRightInd w:val="0"/>
              <w:spacing w:after="0" w:line="240" w:lineRule="auto"/>
              <w:ind w:left="60" w:right="60"/>
              <w:rPr>
                <w:rFonts w:asciiTheme="majorBidi" w:hAnsiTheme="majorBidi"/>
                <w:sz w:val="18"/>
                <w:szCs w:val="18"/>
              </w:rPr>
            </w:pPr>
            <w:r w:rsidRPr="00F81248">
              <w:rPr>
                <w:rFonts w:asciiTheme="majorBidi" w:hAnsiTheme="majorBidi"/>
                <w:sz w:val="18"/>
                <w:szCs w:val="18"/>
              </w:rPr>
              <w:t>4</w:t>
            </w:r>
            <w:r w:rsidR="00DD4385">
              <w:rPr>
                <w:rFonts w:asciiTheme="majorBidi" w:hAnsiTheme="majorBidi"/>
                <w:sz w:val="18"/>
                <w:szCs w:val="18"/>
              </w:rPr>
              <w:t>,</w:t>
            </w:r>
            <w:r w:rsidRPr="00F81248">
              <w:rPr>
                <w:rFonts w:asciiTheme="majorBidi" w:hAnsiTheme="majorBidi"/>
                <w:sz w:val="18"/>
                <w:szCs w:val="18"/>
              </w:rPr>
              <w:t>3%</w:t>
            </w:r>
          </w:p>
        </w:tc>
        <w:tc>
          <w:tcPr>
            <w:tcW w:w="851" w:type="dxa"/>
            <w:tcBorders>
              <w:top w:val="single" w:sz="4" w:space="0" w:color="auto"/>
              <w:left w:val="single" w:sz="4" w:space="0" w:color="auto"/>
              <w:bottom w:val="single" w:sz="4" w:space="0" w:color="auto"/>
              <w:right w:val="single" w:sz="4" w:space="0" w:color="auto"/>
            </w:tcBorders>
            <w:vAlign w:val="center"/>
            <w:hideMark/>
          </w:tcPr>
          <w:p w:rsidR="006B6568" w:rsidRPr="00F81248" w:rsidRDefault="006B6568" w:rsidP="006B6568">
            <w:pPr>
              <w:autoSpaceDE w:val="0"/>
              <w:autoSpaceDN w:val="0"/>
              <w:adjustRightInd w:val="0"/>
              <w:spacing w:after="0" w:line="240" w:lineRule="auto"/>
              <w:ind w:left="60" w:right="60"/>
              <w:rPr>
                <w:rFonts w:asciiTheme="majorBidi" w:hAnsiTheme="majorBidi"/>
                <w:sz w:val="18"/>
                <w:szCs w:val="18"/>
              </w:rPr>
            </w:pPr>
            <w:r w:rsidRPr="00F81248">
              <w:rPr>
                <w:rFonts w:asciiTheme="majorBidi" w:hAnsiTheme="majorBidi"/>
                <w:sz w:val="18"/>
                <w:szCs w:val="18"/>
              </w:rPr>
              <w:t>35</w:t>
            </w:r>
            <w:r w:rsidR="00DD4385">
              <w:rPr>
                <w:rFonts w:asciiTheme="majorBidi" w:hAnsiTheme="majorBidi"/>
                <w:sz w:val="18"/>
                <w:szCs w:val="18"/>
              </w:rPr>
              <w:t>,</w:t>
            </w:r>
            <w:r w:rsidRPr="00F81248">
              <w:rPr>
                <w:rFonts w:asciiTheme="majorBidi" w:hAnsiTheme="majorBidi"/>
                <w:sz w:val="18"/>
                <w:szCs w:val="18"/>
              </w:rPr>
              <w:t>7%</w:t>
            </w:r>
          </w:p>
        </w:tc>
        <w:tc>
          <w:tcPr>
            <w:tcW w:w="850" w:type="dxa"/>
            <w:tcBorders>
              <w:top w:val="single" w:sz="4" w:space="0" w:color="auto"/>
              <w:left w:val="single" w:sz="4" w:space="0" w:color="auto"/>
              <w:bottom w:val="single" w:sz="4" w:space="0" w:color="auto"/>
              <w:right w:val="single" w:sz="4" w:space="0" w:color="auto"/>
            </w:tcBorders>
            <w:vAlign w:val="center"/>
            <w:hideMark/>
          </w:tcPr>
          <w:p w:rsidR="006B6568" w:rsidRPr="00F81248" w:rsidRDefault="006B6568" w:rsidP="006B6568">
            <w:pPr>
              <w:autoSpaceDE w:val="0"/>
              <w:autoSpaceDN w:val="0"/>
              <w:adjustRightInd w:val="0"/>
              <w:spacing w:after="0" w:line="240" w:lineRule="auto"/>
              <w:ind w:left="60" w:right="60"/>
              <w:rPr>
                <w:rFonts w:asciiTheme="majorBidi" w:hAnsiTheme="majorBidi"/>
                <w:sz w:val="18"/>
                <w:szCs w:val="18"/>
              </w:rPr>
            </w:pPr>
            <w:r w:rsidRPr="00F81248">
              <w:rPr>
                <w:rFonts w:asciiTheme="majorBidi" w:hAnsiTheme="majorBidi"/>
                <w:sz w:val="18"/>
                <w:szCs w:val="18"/>
              </w:rPr>
              <w:t>4</w:t>
            </w:r>
            <w:r w:rsidR="00DD4385">
              <w:rPr>
                <w:rFonts w:asciiTheme="majorBidi" w:hAnsiTheme="majorBidi"/>
                <w:sz w:val="18"/>
                <w:szCs w:val="18"/>
              </w:rPr>
              <w:t>,</w:t>
            </w:r>
            <w:r w:rsidRPr="00F81248">
              <w:rPr>
                <w:rFonts w:asciiTheme="majorBidi" w:hAnsiTheme="majorBidi"/>
                <w:sz w:val="18"/>
                <w:szCs w:val="18"/>
              </w:rPr>
              <w:t>3%</w:t>
            </w:r>
          </w:p>
        </w:tc>
        <w:tc>
          <w:tcPr>
            <w:tcW w:w="1276" w:type="dxa"/>
            <w:tcBorders>
              <w:top w:val="single" w:sz="4" w:space="0" w:color="auto"/>
              <w:left w:val="single" w:sz="4" w:space="0" w:color="auto"/>
              <w:bottom w:val="single" w:sz="4" w:space="0" w:color="auto"/>
              <w:right w:val="single" w:sz="4" w:space="0" w:color="auto"/>
            </w:tcBorders>
            <w:vAlign w:val="center"/>
            <w:hideMark/>
          </w:tcPr>
          <w:p w:rsidR="006B6568" w:rsidRPr="00F81248" w:rsidRDefault="006B6568" w:rsidP="006B6568">
            <w:pPr>
              <w:autoSpaceDE w:val="0"/>
              <w:autoSpaceDN w:val="0"/>
              <w:adjustRightInd w:val="0"/>
              <w:spacing w:after="0" w:line="240" w:lineRule="auto"/>
              <w:ind w:left="60" w:right="60"/>
              <w:rPr>
                <w:rFonts w:asciiTheme="majorBidi" w:hAnsiTheme="majorBidi"/>
                <w:sz w:val="18"/>
                <w:szCs w:val="18"/>
              </w:rPr>
            </w:pPr>
            <w:r w:rsidRPr="00F81248">
              <w:rPr>
                <w:rFonts w:asciiTheme="majorBidi" w:hAnsiTheme="majorBidi"/>
                <w:sz w:val="18"/>
                <w:szCs w:val="18"/>
              </w:rPr>
              <w:t>24</w:t>
            </w:r>
            <w:r w:rsidR="00DD4385">
              <w:rPr>
                <w:rFonts w:asciiTheme="majorBidi" w:hAnsiTheme="majorBidi"/>
                <w:sz w:val="18"/>
                <w:szCs w:val="18"/>
              </w:rPr>
              <w:t>,</w:t>
            </w:r>
            <w:r w:rsidRPr="00F81248">
              <w:rPr>
                <w:rFonts w:asciiTheme="majorBidi" w:hAnsiTheme="majorBidi"/>
                <w:sz w:val="18"/>
                <w:szCs w:val="18"/>
              </w:rPr>
              <w:t>3%</w:t>
            </w:r>
          </w:p>
        </w:tc>
        <w:tc>
          <w:tcPr>
            <w:tcW w:w="1276" w:type="dxa"/>
            <w:tcBorders>
              <w:top w:val="single" w:sz="4" w:space="0" w:color="auto"/>
              <w:left w:val="single" w:sz="4" w:space="0" w:color="auto"/>
              <w:bottom w:val="single" w:sz="4" w:space="0" w:color="auto"/>
              <w:right w:val="single" w:sz="4" w:space="0" w:color="auto"/>
            </w:tcBorders>
            <w:vAlign w:val="center"/>
            <w:hideMark/>
          </w:tcPr>
          <w:p w:rsidR="006B6568" w:rsidRPr="00F81248" w:rsidRDefault="006B6568" w:rsidP="006B6568">
            <w:pPr>
              <w:autoSpaceDE w:val="0"/>
              <w:autoSpaceDN w:val="0"/>
              <w:adjustRightInd w:val="0"/>
              <w:spacing w:after="0" w:line="240" w:lineRule="auto"/>
              <w:ind w:left="60" w:right="60"/>
              <w:rPr>
                <w:rFonts w:asciiTheme="majorBidi" w:hAnsiTheme="majorBidi"/>
                <w:sz w:val="18"/>
                <w:szCs w:val="18"/>
              </w:rPr>
            </w:pPr>
            <w:r w:rsidRPr="00F81248">
              <w:rPr>
                <w:rFonts w:asciiTheme="majorBidi" w:hAnsiTheme="majorBidi"/>
                <w:sz w:val="18"/>
                <w:szCs w:val="18"/>
              </w:rPr>
              <w:t>31</w:t>
            </w:r>
            <w:r w:rsidR="00DD4385">
              <w:rPr>
                <w:rFonts w:asciiTheme="majorBidi" w:hAnsiTheme="majorBidi"/>
                <w:sz w:val="18"/>
                <w:szCs w:val="18"/>
              </w:rPr>
              <w:t>,</w:t>
            </w:r>
            <w:r w:rsidRPr="00F81248">
              <w:rPr>
                <w:rFonts w:asciiTheme="majorBidi" w:hAnsiTheme="majorBidi"/>
                <w:sz w:val="18"/>
                <w:szCs w:val="18"/>
              </w:rPr>
              <w:t>4%</w:t>
            </w:r>
          </w:p>
        </w:tc>
        <w:tc>
          <w:tcPr>
            <w:tcW w:w="992" w:type="dxa"/>
            <w:tcBorders>
              <w:top w:val="single" w:sz="4" w:space="0" w:color="auto"/>
              <w:left w:val="single" w:sz="4" w:space="0" w:color="auto"/>
              <w:bottom w:val="single" w:sz="4" w:space="0" w:color="auto"/>
              <w:right w:val="single" w:sz="4" w:space="0" w:color="auto"/>
            </w:tcBorders>
            <w:vAlign w:val="center"/>
            <w:hideMark/>
          </w:tcPr>
          <w:p w:rsidR="006B6568" w:rsidRPr="00F81248" w:rsidRDefault="00573690" w:rsidP="006B6568">
            <w:pPr>
              <w:autoSpaceDE w:val="0"/>
              <w:autoSpaceDN w:val="0"/>
              <w:adjustRightInd w:val="0"/>
              <w:spacing w:after="0" w:line="240" w:lineRule="auto"/>
              <w:ind w:left="60" w:right="60"/>
              <w:rPr>
                <w:rFonts w:asciiTheme="majorBidi" w:hAnsiTheme="majorBidi"/>
                <w:sz w:val="18"/>
                <w:szCs w:val="18"/>
              </w:rPr>
            </w:pPr>
            <w:r>
              <w:rPr>
                <w:rFonts w:asciiTheme="majorBidi" w:hAnsiTheme="majorBidi"/>
                <w:sz w:val="18"/>
                <w:szCs w:val="18"/>
              </w:rPr>
              <w:t>100</w:t>
            </w:r>
            <w:r w:rsidR="006B6568" w:rsidRPr="00F81248">
              <w:rPr>
                <w:rFonts w:asciiTheme="majorBidi" w:hAnsiTheme="majorBidi"/>
                <w:sz w:val="18"/>
                <w:szCs w:val="18"/>
              </w:rPr>
              <w:t>%</w:t>
            </w:r>
          </w:p>
        </w:tc>
      </w:tr>
      <w:tr w:rsidR="00F81248" w:rsidRPr="00F81248" w:rsidTr="00573690">
        <w:trPr>
          <w:trHeight w:val="20"/>
        </w:trPr>
        <w:tc>
          <w:tcPr>
            <w:tcW w:w="993" w:type="dxa"/>
            <w:gridSpan w:val="2"/>
            <w:vMerge w:val="restart"/>
            <w:tcBorders>
              <w:top w:val="single" w:sz="4" w:space="0" w:color="auto"/>
              <w:left w:val="single" w:sz="4" w:space="0" w:color="auto"/>
              <w:bottom w:val="single" w:sz="4" w:space="0" w:color="auto"/>
              <w:right w:val="single" w:sz="4" w:space="0" w:color="auto"/>
            </w:tcBorders>
            <w:hideMark/>
          </w:tcPr>
          <w:p w:rsidR="006B6568" w:rsidRPr="00F81248" w:rsidRDefault="007C7916" w:rsidP="006B6568">
            <w:pPr>
              <w:autoSpaceDE w:val="0"/>
              <w:autoSpaceDN w:val="0"/>
              <w:adjustRightInd w:val="0"/>
              <w:spacing w:after="0" w:line="240" w:lineRule="auto"/>
              <w:ind w:left="60" w:right="60"/>
              <w:rPr>
                <w:rFonts w:asciiTheme="majorBidi" w:hAnsiTheme="majorBidi"/>
                <w:sz w:val="18"/>
                <w:szCs w:val="18"/>
              </w:rPr>
            </w:pPr>
            <w:r>
              <w:rPr>
                <w:rFonts w:asciiTheme="majorBidi" w:hAnsiTheme="majorBidi"/>
                <w:sz w:val="18"/>
                <w:szCs w:val="18"/>
              </w:rPr>
              <w:t>Toplam</w:t>
            </w:r>
          </w:p>
        </w:tc>
        <w:tc>
          <w:tcPr>
            <w:tcW w:w="992" w:type="dxa"/>
            <w:gridSpan w:val="2"/>
            <w:tcBorders>
              <w:top w:val="single" w:sz="4" w:space="0" w:color="auto"/>
              <w:left w:val="single" w:sz="4" w:space="0" w:color="auto"/>
              <w:bottom w:val="single" w:sz="4" w:space="0" w:color="auto"/>
              <w:right w:val="single" w:sz="4" w:space="0" w:color="auto"/>
            </w:tcBorders>
            <w:vAlign w:val="center"/>
            <w:hideMark/>
          </w:tcPr>
          <w:p w:rsidR="006B6568" w:rsidRPr="00F81248" w:rsidRDefault="007C7916" w:rsidP="006B6568">
            <w:pPr>
              <w:autoSpaceDE w:val="0"/>
              <w:autoSpaceDN w:val="0"/>
              <w:adjustRightInd w:val="0"/>
              <w:spacing w:after="0" w:line="240" w:lineRule="auto"/>
              <w:ind w:left="60" w:right="60"/>
              <w:rPr>
                <w:rFonts w:asciiTheme="majorBidi" w:hAnsiTheme="majorBidi"/>
                <w:sz w:val="18"/>
                <w:szCs w:val="18"/>
              </w:rPr>
            </w:pPr>
            <w:r>
              <w:rPr>
                <w:rFonts w:asciiTheme="majorBidi" w:hAnsiTheme="majorBidi"/>
                <w:sz w:val="18"/>
                <w:szCs w:val="18"/>
              </w:rPr>
              <w:t>Adet</w:t>
            </w:r>
          </w:p>
        </w:tc>
        <w:tc>
          <w:tcPr>
            <w:tcW w:w="850" w:type="dxa"/>
            <w:tcBorders>
              <w:top w:val="single" w:sz="4" w:space="0" w:color="auto"/>
              <w:left w:val="single" w:sz="4" w:space="0" w:color="auto"/>
              <w:bottom w:val="single" w:sz="4" w:space="0" w:color="auto"/>
              <w:right w:val="single" w:sz="4" w:space="0" w:color="auto"/>
            </w:tcBorders>
            <w:vAlign w:val="center"/>
            <w:hideMark/>
          </w:tcPr>
          <w:p w:rsidR="006B6568" w:rsidRPr="00F81248" w:rsidRDefault="006B6568" w:rsidP="006B6568">
            <w:pPr>
              <w:autoSpaceDE w:val="0"/>
              <w:autoSpaceDN w:val="0"/>
              <w:adjustRightInd w:val="0"/>
              <w:spacing w:after="0" w:line="240" w:lineRule="auto"/>
              <w:ind w:left="60" w:right="60"/>
              <w:rPr>
                <w:rFonts w:asciiTheme="majorBidi" w:hAnsiTheme="majorBidi"/>
                <w:sz w:val="18"/>
                <w:szCs w:val="18"/>
              </w:rPr>
            </w:pPr>
            <w:r w:rsidRPr="00F81248">
              <w:rPr>
                <w:rFonts w:asciiTheme="majorBidi" w:hAnsiTheme="majorBidi"/>
                <w:sz w:val="18"/>
                <w:szCs w:val="18"/>
              </w:rPr>
              <w:t>20</w:t>
            </w:r>
          </w:p>
        </w:tc>
        <w:tc>
          <w:tcPr>
            <w:tcW w:w="851" w:type="dxa"/>
            <w:tcBorders>
              <w:top w:val="single" w:sz="4" w:space="0" w:color="auto"/>
              <w:left w:val="single" w:sz="4" w:space="0" w:color="auto"/>
              <w:bottom w:val="single" w:sz="4" w:space="0" w:color="auto"/>
              <w:right w:val="single" w:sz="4" w:space="0" w:color="auto"/>
            </w:tcBorders>
            <w:vAlign w:val="center"/>
            <w:hideMark/>
          </w:tcPr>
          <w:p w:rsidR="006B6568" w:rsidRPr="00F81248" w:rsidRDefault="006B6568" w:rsidP="006B6568">
            <w:pPr>
              <w:autoSpaceDE w:val="0"/>
              <w:autoSpaceDN w:val="0"/>
              <w:adjustRightInd w:val="0"/>
              <w:spacing w:after="0" w:line="240" w:lineRule="auto"/>
              <w:ind w:left="60" w:right="60"/>
              <w:rPr>
                <w:rFonts w:asciiTheme="majorBidi" w:hAnsiTheme="majorBidi"/>
                <w:sz w:val="18"/>
                <w:szCs w:val="18"/>
              </w:rPr>
            </w:pPr>
            <w:r w:rsidRPr="00F81248">
              <w:rPr>
                <w:rFonts w:asciiTheme="majorBidi" w:hAnsiTheme="majorBidi"/>
                <w:sz w:val="18"/>
                <w:szCs w:val="18"/>
              </w:rPr>
              <w:t>81</w:t>
            </w:r>
          </w:p>
        </w:tc>
        <w:tc>
          <w:tcPr>
            <w:tcW w:w="850" w:type="dxa"/>
            <w:tcBorders>
              <w:top w:val="single" w:sz="4" w:space="0" w:color="auto"/>
              <w:left w:val="single" w:sz="4" w:space="0" w:color="auto"/>
              <w:bottom w:val="single" w:sz="4" w:space="0" w:color="auto"/>
              <w:right w:val="single" w:sz="4" w:space="0" w:color="auto"/>
            </w:tcBorders>
            <w:vAlign w:val="center"/>
            <w:hideMark/>
          </w:tcPr>
          <w:p w:rsidR="006B6568" w:rsidRPr="00F81248" w:rsidRDefault="006B6568" w:rsidP="006B6568">
            <w:pPr>
              <w:autoSpaceDE w:val="0"/>
              <w:autoSpaceDN w:val="0"/>
              <w:adjustRightInd w:val="0"/>
              <w:spacing w:after="0" w:line="240" w:lineRule="auto"/>
              <w:ind w:left="60" w:right="60"/>
              <w:rPr>
                <w:rFonts w:asciiTheme="majorBidi" w:hAnsiTheme="majorBidi"/>
                <w:sz w:val="18"/>
                <w:szCs w:val="18"/>
              </w:rPr>
            </w:pPr>
            <w:r w:rsidRPr="00F81248">
              <w:rPr>
                <w:rFonts w:asciiTheme="majorBidi" w:hAnsiTheme="majorBidi"/>
                <w:sz w:val="18"/>
                <w:szCs w:val="18"/>
              </w:rPr>
              <w:t>11</w:t>
            </w:r>
          </w:p>
        </w:tc>
        <w:tc>
          <w:tcPr>
            <w:tcW w:w="1276" w:type="dxa"/>
            <w:tcBorders>
              <w:top w:val="single" w:sz="4" w:space="0" w:color="auto"/>
              <w:left w:val="single" w:sz="4" w:space="0" w:color="auto"/>
              <w:bottom w:val="single" w:sz="4" w:space="0" w:color="auto"/>
              <w:right w:val="single" w:sz="4" w:space="0" w:color="auto"/>
            </w:tcBorders>
            <w:vAlign w:val="center"/>
            <w:hideMark/>
          </w:tcPr>
          <w:p w:rsidR="006B6568" w:rsidRPr="00F81248" w:rsidRDefault="006B6568" w:rsidP="006B6568">
            <w:pPr>
              <w:autoSpaceDE w:val="0"/>
              <w:autoSpaceDN w:val="0"/>
              <w:adjustRightInd w:val="0"/>
              <w:spacing w:after="0" w:line="240" w:lineRule="auto"/>
              <w:ind w:left="60" w:right="60"/>
              <w:rPr>
                <w:rFonts w:asciiTheme="majorBidi" w:hAnsiTheme="majorBidi"/>
                <w:sz w:val="18"/>
                <w:szCs w:val="18"/>
              </w:rPr>
            </w:pPr>
            <w:r w:rsidRPr="00F81248">
              <w:rPr>
                <w:rFonts w:asciiTheme="majorBidi" w:hAnsiTheme="majorBidi"/>
                <w:sz w:val="18"/>
                <w:szCs w:val="18"/>
              </w:rPr>
              <w:t>56</w:t>
            </w:r>
          </w:p>
        </w:tc>
        <w:tc>
          <w:tcPr>
            <w:tcW w:w="1276" w:type="dxa"/>
            <w:tcBorders>
              <w:top w:val="single" w:sz="4" w:space="0" w:color="auto"/>
              <w:left w:val="single" w:sz="4" w:space="0" w:color="auto"/>
              <w:bottom w:val="single" w:sz="4" w:space="0" w:color="auto"/>
              <w:right w:val="single" w:sz="4" w:space="0" w:color="auto"/>
            </w:tcBorders>
            <w:vAlign w:val="center"/>
            <w:hideMark/>
          </w:tcPr>
          <w:p w:rsidR="006B6568" w:rsidRPr="00F81248" w:rsidRDefault="006B6568" w:rsidP="006B6568">
            <w:pPr>
              <w:autoSpaceDE w:val="0"/>
              <w:autoSpaceDN w:val="0"/>
              <w:adjustRightInd w:val="0"/>
              <w:spacing w:after="0" w:line="240" w:lineRule="auto"/>
              <w:ind w:left="60" w:right="60"/>
              <w:rPr>
                <w:rFonts w:asciiTheme="majorBidi" w:hAnsiTheme="majorBidi"/>
                <w:sz w:val="18"/>
                <w:szCs w:val="18"/>
              </w:rPr>
            </w:pPr>
            <w:r w:rsidRPr="00F81248">
              <w:rPr>
                <w:rFonts w:asciiTheme="majorBidi" w:hAnsiTheme="majorBidi"/>
                <w:sz w:val="18"/>
                <w:szCs w:val="18"/>
              </w:rPr>
              <w:t>39</w:t>
            </w:r>
          </w:p>
        </w:tc>
        <w:tc>
          <w:tcPr>
            <w:tcW w:w="992" w:type="dxa"/>
            <w:tcBorders>
              <w:top w:val="single" w:sz="4" w:space="0" w:color="auto"/>
              <w:left w:val="single" w:sz="4" w:space="0" w:color="auto"/>
              <w:bottom w:val="single" w:sz="4" w:space="0" w:color="auto"/>
              <w:right w:val="single" w:sz="4" w:space="0" w:color="auto"/>
            </w:tcBorders>
            <w:vAlign w:val="center"/>
            <w:hideMark/>
          </w:tcPr>
          <w:p w:rsidR="006B6568" w:rsidRPr="00F81248" w:rsidRDefault="006B6568" w:rsidP="006B6568">
            <w:pPr>
              <w:autoSpaceDE w:val="0"/>
              <w:autoSpaceDN w:val="0"/>
              <w:adjustRightInd w:val="0"/>
              <w:spacing w:after="0" w:line="240" w:lineRule="auto"/>
              <w:ind w:left="60" w:right="60"/>
              <w:rPr>
                <w:rFonts w:asciiTheme="majorBidi" w:hAnsiTheme="majorBidi"/>
                <w:sz w:val="18"/>
                <w:szCs w:val="18"/>
              </w:rPr>
            </w:pPr>
            <w:r w:rsidRPr="00F81248">
              <w:rPr>
                <w:rFonts w:asciiTheme="majorBidi" w:hAnsiTheme="majorBidi"/>
                <w:sz w:val="18"/>
                <w:szCs w:val="18"/>
              </w:rPr>
              <w:t>207</w:t>
            </w:r>
          </w:p>
        </w:tc>
      </w:tr>
      <w:tr w:rsidR="00F81248" w:rsidRPr="00F81248" w:rsidTr="00573690">
        <w:trPr>
          <w:trHeight w:val="20"/>
        </w:trPr>
        <w:tc>
          <w:tcPr>
            <w:tcW w:w="993" w:type="dxa"/>
            <w:gridSpan w:val="2"/>
            <w:vMerge/>
            <w:tcBorders>
              <w:top w:val="single" w:sz="4" w:space="0" w:color="auto"/>
              <w:left w:val="single" w:sz="4" w:space="0" w:color="auto"/>
              <w:bottom w:val="single" w:sz="4" w:space="0" w:color="auto"/>
              <w:right w:val="single" w:sz="4" w:space="0" w:color="auto"/>
            </w:tcBorders>
            <w:vAlign w:val="center"/>
            <w:hideMark/>
          </w:tcPr>
          <w:p w:rsidR="006B6568" w:rsidRPr="00F81248" w:rsidRDefault="006B6568" w:rsidP="006B6568">
            <w:pPr>
              <w:spacing w:after="0" w:line="240" w:lineRule="auto"/>
              <w:rPr>
                <w:rFonts w:asciiTheme="majorBidi" w:hAnsiTheme="majorBidi"/>
                <w:sz w:val="18"/>
                <w:szCs w:val="18"/>
              </w:rPr>
            </w:pPr>
          </w:p>
        </w:tc>
        <w:tc>
          <w:tcPr>
            <w:tcW w:w="992" w:type="dxa"/>
            <w:gridSpan w:val="2"/>
            <w:tcBorders>
              <w:top w:val="single" w:sz="4" w:space="0" w:color="auto"/>
              <w:left w:val="single" w:sz="4" w:space="0" w:color="auto"/>
              <w:bottom w:val="single" w:sz="4" w:space="0" w:color="auto"/>
              <w:right w:val="single" w:sz="4" w:space="0" w:color="auto"/>
            </w:tcBorders>
            <w:vAlign w:val="center"/>
            <w:hideMark/>
          </w:tcPr>
          <w:p w:rsidR="006B6568" w:rsidRPr="00F81248" w:rsidRDefault="005B210A" w:rsidP="006B6568">
            <w:pPr>
              <w:autoSpaceDE w:val="0"/>
              <w:autoSpaceDN w:val="0"/>
              <w:adjustRightInd w:val="0"/>
              <w:spacing w:after="0" w:line="240" w:lineRule="auto"/>
              <w:ind w:left="60" w:right="60"/>
              <w:rPr>
                <w:rFonts w:asciiTheme="majorBidi" w:hAnsiTheme="majorBidi"/>
                <w:sz w:val="18"/>
                <w:szCs w:val="18"/>
              </w:rPr>
            </w:pPr>
            <w:r>
              <w:rPr>
                <w:rFonts w:asciiTheme="majorBidi" w:hAnsiTheme="majorBidi"/>
                <w:sz w:val="18"/>
                <w:szCs w:val="18"/>
              </w:rPr>
              <w:t>Yüzde</w:t>
            </w:r>
          </w:p>
        </w:tc>
        <w:tc>
          <w:tcPr>
            <w:tcW w:w="850" w:type="dxa"/>
            <w:tcBorders>
              <w:top w:val="single" w:sz="4" w:space="0" w:color="auto"/>
              <w:left w:val="single" w:sz="4" w:space="0" w:color="auto"/>
              <w:bottom w:val="single" w:sz="4" w:space="0" w:color="auto"/>
              <w:right w:val="single" w:sz="4" w:space="0" w:color="auto"/>
            </w:tcBorders>
            <w:vAlign w:val="center"/>
            <w:hideMark/>
          </w:tcPr>
          <w:p w:rsidR="006B6568" w:rsidRPr="00F81248" w:rsidRDefault="006B6568" w:rsidP="006B6568">
            <w:pPr>
              <w:autoSpaceDE w:val="0"/>
              <w:autoSpaceDN w:val="0"/>
              <w:adjustRightInd w:val="0"/>
              <w:spacing w:after="0" w:line="240" w:lineRule="auto"/>
              <w:ind w:left="60" w:right="60"/>
              <w:rPr>
                <w:rFonts w:asciiTheme="majorBidi" w:hAnsiTheme="majorBidi"/>
                <w:sz w:val="18"/>
                <w:szCs w:val="18"/>
              </w:rPr>
            </w:pPr>
            <w:r w:rsidRPr="00F81248">
              <w:rPr>
                <w:rFonts w:asciiTheme="majorBidi" w:hAnsiTheme="majorBidi"/>
                <w:sz w:val="18"/>
                <w:szCs w:val="18"/>
              </w:rPr>
              <w:t>9</w:t>
            </w:r>
            <w:r w:rsidR="00DD4385">
              <w:rPr>
                <w:rFonts w:asciiTheme="majorBidi" w:hAnsiTheme="majorBidi"/>
                <w:sz w:val="18"/>
                <w:szCs w:val="18"/>
              </w:rPr>
              <w:t>,</w:t>
            </w:r>
            <w:r w:rsidRPr="00F81248">
              <w:rPr>
                <w:rFonts w:asciiTheme="majorBidi" w:hAnsiTheme="majorBidi"/>
                <w:sz w:val="18"/>
                <w:szCs w:val="18"/>
              </w:rPr>
              <w:t>7%</w:t>
            </w:r>
          </w:p>
        </w:tc>
        <w:tc>
          <w:tcPr>
            <w:tcW w:w="851" w:type="dxa"/>
            <w:tcBorders>
              <w:top w:val="single" w:sz="4" w:space="0" w:color="auto"/>
              <w:left w:val="single" w:sz="4" w:space="0" w:color="auto"/>
              <w:bottom w:val="single" w:sz="4" w:space="0" w:color="auto"/>
              <w:right w:val="single" w:sz="4" w:space="0" w:color="auto"/>
            </w:tcBorders>
            <w:vAlign w:val="center"/>
            <w:hideMark/>
          </w:tcPr>
          <w:p w:rsidR="006B6568" w:rsidRPr="00F81248" w:rsidRDefault="006B6568" w:rsidP="006B6568">
            <w:pPr>
              <w:autoSpaceDE w:val="0"/>
              <w:autoSpaceDN w:val="0"/>
              <w:adjustRightInd w:val="0"/>
              <w:spacing w:after="0" w:line="240" w:lineRule="auto"/>
              <w:ind w:left="60" w:right="60"/>
              <w:rPr>
                <w:rFonts w:asciiTheme="majorBidi" w:hAnsiTheme="majorBidi"/>
                <w:sz w:val="18"/>
                <w:szCs w:val="18"/>
              </w:rPr>
            </w:pPr>
            <w:r w:rsidRPr="00F81248">
              <w:rPr>
                <w:rFonts w:asciiTheme="majorBidi" w:hAnsiTheme="majorBidi"/>
                <w:sz w:val="18"/>
                <w:szCs w:val="18"/>
              </w:rPr>
              <w:t>39</w:t>
            </w:r>
            <w:r w:rsidR="00DD4385">
              <w:rPr>
                <w:rFonts w:asciiTheme="majorBidi" w:hAnsiTheme="majorBidi"/>
                <w:sz w:val="18"/>
                <w:szCs w:val="18"/>
              </w:rPr>
              <w:t>,</w:t>
            </w:r>
            <w:r w:rsidRPr="00F81248">
              <w:rPr>
                <w:rFonts w:asciiTheme="majorBidi" w:hAnsiTheme="majorBidi"/>
                <w:sz w:val="18"/>
                <w:szCs w:val="18"/>
              </w:rPr>
              <w:t>1%</w:t>
            </w:r>
          </w:p>
        </w:tc>
        <w:tc>
          <w:tcPr>
            <w:tcW w:w="850" w:type="dxa"/>
            <w:tcBorders>
              <w:top w:val="single" w:sz="4" w:space="0" w:color="auto"/>
              <w:left w:val="single" w:sz="4" w:space="0" w:color="auto"/>
              <w:bottom w:val="single" w:sz="4" w:space="0" w:color="auto"/>
              <w:right w:val="single" w:sz="4" w:space="0" w:color="auto"/>
            </w:tcBorders>
            <w:vAlign w:val="center"/>
            <w:hideMark/>
          </w:tcPr>
          <w:p w:rsidR="006B6568" w:rsidRPr="00F81248" w:rsidRDefault="006B6568" w:rsidP="006B6568">
            <w:pPr>
              <w:autoSpaceDE w:val="0"/>
              <w:autoSpaceDN w:val="0"/>
              <w:adjustRightInd w:val="0"/>
              <w:spacing w:after="0" w:line="240" w:lineRule="auto"/>
              <w:ind w:left="60" w:right="60"/>
              <w:rPr>
                <w:rFonts w:asciiTheme="majorBidi" w:hAnsiTheme="majorBidi"/>
                <w:sz w:val="18"/>
                <w:szCs w:val="18"/>
              </w:rPr>
            </w:pPr>
            <w:r w:rsidRPr="00F81248">
              <w:rPr>
                <w:rFonts w:asciiTheme="majorBidi" w:hAnsiTheme="majorBidi"/>
                <w:sz w:val="18"/>
                <w:szCs w:val="18"/>
              </w:rPr>
              <w:t>5</w:t>
            </w:r>
            <w:r w:rsidR="00DD4385">
              <w:rPr>
                <w:rFonts w:asciiTheme="majorBidi" w:hAnsiTheme="majorBidi"/>
                <w:sz w:val="18"/>
                <w:szCs w:val="18"/>
              </w:rPr>
              <w:t>,</w:t>
            </w:r>
            <w:r w:rsidRPr="00F81248">
              <w:rPr>
                <w:rFonts w:asciiTheme="majorBidi" w:hAnsiTheme="majorBidi"/>
                <w:sz w:val="18"/>
                <w:szCs w:val="18"/>
              </w:rPr>
              <w:t>3%</w:t>
            </w:r>
          </w:p>
        </w:tc>
        <w:tc>
          <w:tcPr>
            <w:tcW w:w="1276" w:type="dxa"/>
            <w:tcBorders>
              <w:top w:val="single" w:sz="4" w:space="0" w:color="auto"/>
              <w:left w:val="single" w:sz="4" w:space="0" w:color="auto"/>
              <w:bottom w:val="single" w:sz="4" w:space="0" w:color="auto"/>
              <w:right w:val="single" w:sz="4" w:space="0" w:color="auto"/>
            </w:tcBorders>
            <w:vAlign w:val="center"/>
            <w:hideMark/>
          </w:tcPr>
          <w:p w:rsidR="006B6568" w:rsidRPr="00F81248" w:rsidRDefault="006B6568" w:rsidP="006B6568">
            <w:pPr>
              <w:autoSpaceDE w:val="0"/>
              <w:autoSpaceDN w:val="0"/>
              <w:adjustRightInd w:val="0"/>
              <w:spacing w:after="0" w:line="240" w:lineRule="auto"/>
              <w:ind w:left="60" w:right="60"/>
              <w:rPr>
                <w:rFonts w:asciiTheme="majorBidi" w:hAnsiTheme="majorBidi"/>
                <w:sz w:val="18"/>
                <w:szCs w:val="18"/>
              </w:rPr>
            </w:pPr>
            <w:r w:rsidRPr="00F81248">
              <w:rPr>
                <w:rFonts w:asciiTheme="majorBidi" w:hAnsiTheme="majorBidi"/>
                <w:sz w:val="18"/>
                <w:szCs w:val="18"/>
              </w:rPr>
              <w:t>27</w:t>
            </w:r>
            <w:r w:rsidR="00DD4385">
              <w:rPr>
                <w:rFonts w:asciiTheme="majorBidi" w:hAnsiTheme="majorBidi"/>
                <w:sz w:val="18"/>
                <w:szCs w:val="18"/>
              </w:rPr>
              <w:t>,</w:t>
            </w:r>
            <w:r w:rsidRPr="00F81248">
              <w:rPr>
                <w:rFonts w:asciiTheme="majorBidi" w:hAnsiTheme="majorBidi"/>
                <w:sz w:val="18"/>
                <w:szCs w:val="18"/>
              </w:rPr>
              <w:t>1%</w:t>
            </w:r>
          </w:p>
        </w:tc>
        <w:tc>
          <w:tcPr>
            <w:tcW w:w="1276" w:type="dxa"/>
            <w:tcBorders>
              <w:top w:val="single" w:sz="4" w:space="0" w:color="auto"/>
              <w:left w:val="single" w:sz="4" w:space="0" w:color="auto"/>
              <w:bottom w:val="single" w:sz="4" w:space="0" w:color="auto"/>
              <w:right w:val="single" w:sz="4" w:space="0" w:color="auto"/>
            </w:tcBorders>
            <w:vAlign w:val="center"/>
            <w:hideMark/>
          </w:tcPr>
          <w:p w:rsidR="006B6568" w:rsidRPr="00F81248" w:rsidRDefault="006B6568" w:rsidP="006B6568">
            <w:pPr>
              <w:autoSpaceDE w:val="0"/>
              <w:autoSpaceDN w:val="0"/>
              <w:adjustRightInd w:val="0"/>
              <w:spacing w:after="0" w:line="240" w:lineRule="auto"/>
              <w:ind w:left="60" w:right="60"/>
              <w:rPr>
                <w:rFonts w:asciiTheme="majorBidi" w:hAnsiTheme="majorBidi"/>
                <w:sz w:val="18"/>
                <w:szCs w:val="18"/>
              </w:rPr>
            </w:pPr>
            <w:r w:rsidRPr="00F81248">
              <w:rPr>
                <w:rFonts w:asciiTheme="majorBidi" w:hAnsiTheme="majorBidi"/>
                <w:sz w:val="18"/>
                <w:szCs w:val="18"/>
              </w:rPr>
              <w:t>18</w:t>
            </w:r>
            <w:r w:rsidR="00DD4385">
              <w:rPr>
                <w:rFonts w:asciiTheme="majorBidi" w:hAnsiTheme="majorBidi"/>
                <w:sz w:val="18"/>
                <w:szCs w:val="18"/>
              </w:rPr>
              <w:t>,</w:t>
            </w:r>
            <w:r w:rsidRPr="00F81248">
              <w:rPr>
                <w:rFonts w:asciiTheme="majorBidi" w:hAnsiTheme="majorBidi"/>
                <w:sz w:val="18"/>
                <w:szCs w:val="18"/>
              </w:rPr>
              <w:t>8%</w:t>
            </w:r>
          </w:p>
        </w:tc>
        <w:tc>
          <w:tcPr>
            <w:tcW w:w="992" w:type="dxa"/>
            <w:tcBorders>
              <w:top w:val="single" w:sz="4" w:space="0" w:color="auto"/>
              <w:left w:val="single" w:sz="4" w:space="0" w:color="auto"/>
              <w:bottom w:val="single" w:sz="4" w:space="0" w:color="auto"/>
              <w:right w:val="single" w:sz="4" w:space="0" w:color="auto"/>
            </w:tcBorders>
            <w:vAlign w:val="center"/>
            <w:hideMark/>
          </w:tcPr>
          <w:p w:rsidR="006B6568" w:rsidRPr="00F81248" w:rsidRDefault="00573690" w:rsidP="006B6568">
            <w:pPr>
              <w:keepNext/>
              <w:autoSpaceDE w:val="0"/>
              <w:autoSpaceDN w:val="0"/>
              <w:adjustRightInd w:val="0"/>
              <w:spacing w:after="0" w:line="240" w:lineRule="auto"/>
              <w:ind w:left="60" w:right="60"/>
              <w:rPr>
                <w:rFonts w:asciiTheme="majorBidi" w:hAnsiTheme="majorBidi"/>
                <w:sz w:val="18"/>
                <w:szCs w:val="18"/>
              </w:rPr>
            </w:pPr>
            <w:r>
              <w:rPr>
                <w:rFonts w:asciiTheme="majorBidi" w:hAnsiTheme="majorBidi"/>
                <w:sz w:val="18"/>
                <w:szCs w:val="18"/>
              </w:rPr>
              <w:t>100</w:t>
            </w:r>
            <w:r w:rsidR="006B6568" w:rsidRPr="00F81248">
              <w:rPr>
                <w:rFonts w:asciiTheme="majorBidi" w:hAnsiTheme="majorBidi"/>
                <w:sz w:val="18"/>
                <w:szCs w:val="18"/>
              </w:rPr>
              <w:t>%</w:t>
            </w:r>
          </w:p>
        </w:tc>
      </w:tr>
    </w:tbl>
    <w:p w:rsidR="001F273A" w:rsidRDefault="00F759CC" w:rsidP="00D06F55">
      <w:pPr>
        <w:pStyle w:val="Normal1"/>
        <w:rPr>
          <w:noProof/>
        </w:rPr>
      </w:pPr>
      <w:r>
        <w:t>Tablo 4.23</w:t>
      </w:r>
      <w:r w:rsidR="001F273A" w:rsidRPr="001F273A">
        <w:t xml:space="preserve">’de yaş gruplarının çapraz </w:t>
      </w:r>
      <w:proofErr w:type="spellStart"/>
      <w:r w:rsidR="001F273A" w:rsidRPr="001F273A">
        <w:t>tablolanması</w:t>
      </w:r>
      <w:proofErr w:type="spellEnd"/>
      <w:r w:rsidR="001F273A" w:rsidRPr="001F273A">
        <w:t xml:space="preserve"> suretiyle oyun parkı donatılarının üretiminde kullanılan hangi malzemelerin çocuklarca tercih edildiği görülmektedir. Plastik ve ahşap-plastik karışımı malzemenin tüm yaş grupları arasında en çok tercih edilen malzeme olduğu görülmektedir. Ahşap ve metalin ise tüm yaş grupları arasında en az tercih edilen malzemeler olduğu belirlenmiştir. Her </w:t>
      </w:r>
      <w:r w:rsidR="001F273A" w:rsidRPr="001F273A">
        <w:rPr>
          <w:noProof/>
        </w:rPr>
        <w:t>üç yaş grubu arasında en çok tercih edilen malzemenin ifade edilme sıklıkları karşılaştırmalı olarak Grafik</w:t>
      </w:r>
      <w:r w:rsidR="004764E3">
        <w:rPr>
          <w:noProof/>
        </w:rPr>
        <w:t xml:space="preserve"> 4.8</w:t>
      </w:r>
      <w:r w:rsidR="001F273A" w:rsidRPr="001F273A">
        <w:rPr>
          <w:noProof/>
        </w:rPr>
        <w:t>’de gösterilmiştir.</w:t>
      </w:r>
    </w:p>
    <w:p w:rsidR="00F81248" w:rsidRPr="001F273A" w:rsidRDefault="00F81248" w:rsidP="00F81248">
      <w:pPr>
        <w:spacing w:after="0" w:line="240" w:lineRule="auto"/>
        <w:jc w:val="center"/>
      </w:pPr>
      <w:r w:rsidRPr="009F36E4">
        <w:rPr>
          <w:rFonts w:asciiTheme="majorBidi" w:hAnsiTheme="majorBidi"/>
          <w:noProof/>
        </w:rPr>
        <w:lastRenderedPageBreak/>
        <w:drawing>
          <wp:inline distT="0" distB="0" distL="0" distR="0" wp14:anchorId="1A71503A" wp14:editId="081F9059">
            <wp:extent cx="5200650" cy="4038600"/>
            <wp:effectExtent l="0" t="0" r="19050" b="19050"/>
            <wp:docPr id="29" name="مخطط 25">
              <a:extLst xmlns:a="http://schemas.openxmlformats.org/drawingml/2006/main">
                <a:ext uri="{FF2B5EF4-FFF2-40B4-BE49-F238E27FC236}">
                  <a16:creationId xmlns:a16="http://schemas.microsoft.com/office/drawing/2014/main" xmlns:w16se="http://schemas.microsoft.com/office/word/2015/wordml/symex" xmlns:w16cid="http://schemas.microsoft.com/office/word/2016/wordml/cid" xmlns:w15="http://schemas.microsoft.com/office/word/2012/wordml"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6B3055DC-655C-424B-AC17-DE80BCFF3DB7}"/>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inline>
        </w:drawing>
      </w:r>
    </w:p>
    <w:p w:rsidR="00F81248" w:rsidRDefault="00F81248" w:rsidP="00F81248">
      <w:pPr>
        <w:spacing w:after="0" w:line="240" w:lineRule="auto"/>
      </w:pPr>
      <w:bookmarkStart w:id="191" w:name="_Toc27082856"/>
      <w:bookmarkStart w:id="192" w:name="_Toc27584685"/>
    </w:p>
    <w:p w:rsidR="001F273A" w:rsidRPr="001F273A" w:rsidRDefault="001F273A" w:rsidP="00F81248">
      <w:pPr>
        <w:pStyle w:val="Grafikyazs"/>
      </w:pPr>
      <w:bookmarkStart w:id="193" w:name="_Toc30535179"/>
      <w:r w:rsidRPr="001F273A">
        <w:t xml:space="preserve">Grafik </w:t>
      </w:r>
      <w:proofErr w:type="gramStart"/>
      <w:r w:rsidRPr="001F273A">
        <w:t>4.</w:t>
      </w:r>
      <w:r w:rsidR="004764E3">
        <w:t>8</w:t>
      </w:r>
      <w:proofErr w:type="gramEnd"/>
      <w:r w:rsidRPr="001F273A">
        <w:rPr>
          <w:noProof/>
        </w:rPr>
        <w:t>. En çok tercih edilen malzemenin ifade edilme sıklıkları</w:t>
      </w:r>
      <w:bookmarkEnd w:id="193"/>
      <w:r w:rsidRPr="001F273A">
        <w:rPr>
          <w:noProof/>
        </w:rPr>
        <w:t xml:space="preserve"> </w:t>
      </w:r>
      <w:bookmarkEnd w:id="191"/>
      <w:bookmarkEnd w:id="192"/>
    </w:p>
    <w:p w:rsidR="001F273A" w:rsidRPr="001F273A" w:rsidRDefault="001F273A" w:rsidP="00D06F55">
      <w:pPr>
        <w:pStyle w:val="Normal1"/>
      </w:pPr>
      <w:r w:rsidRPr="001F273A">
        <w:t xml:space="preserve">Grafik </w:t>
      </w:r>
      <w:proofErr w:type="gramStart"/>
      <w:r w:rsidRPr="001F273A">
        <w:t>4.</w:t>
      </w:r>
      <w:r w:rsidR="00DD4385">
        <w:t>8</w:t>
      </w:r>
      <w:r w:rsidRPr="001F273A">
        <w:t>’da</w:t>
      </w:r>
      <w:proofErr w:type="gramEnd"/>
      <w:r w:rsidRPr="001F273A">
        <w:t xml:space="preserve"> çalışmaya konu her üç yaş grubu arasında en çok tercih edilen malzemelerin ifade edilme sıklıkları sütunlu grafik formatında karşılaştırmalı olarak gösterilmiştir. En sık ifade edilen malzemenin “6 ay-6 yaş” grubu içinde “plastik” olduğu belirlenmiştir. Y</w:t>
      </w:r>
      <w:r w:rsidRPr="001F273A">
        <w:rPr>
          <w:iCs/>
          <w:noProof/>
        </w:rPr>
        <w:t>aş grupları ile çocuklar tarafından tercih edilen malzemelerin seçimi arasındaki ilişkiyi incelemek amacıyla yapılan ki-kare bağımsızlık testinin sonuçları Tablo 4.2</w:t>
      </w:r>
      <w:r w:rsidR="00F759CC">
        <w:rPr>
          <w:iCs/>
          <w:noProof/>
        </w:rPr>
        <w:t>4</w:t>
      </w:r>
      <w:r w:rsidRPr="001F273A">
        <w:rPr>
          <w:iCs/>
          <w:noProof/>
        </w:rPr>
        <w:t>’de verilmiştir.</w:t>
      </w:r>
    </w:p>
    <w:p w:rsidR="001F273A" w:rsidRDefault="001F273A" w:rsidP="000501D7">
      <w:pPr>
        <w:pStyle w:val="Tabloyazs"/>
        <w:ind w:left="1191" w:hanging="1191"/>
        <w:rPr>
          <w:noProof/>
        </w:rPr>
      </w:pPr>
      <w:bookmarkStart w:id="194" w:name="_Toc27584085"/>
      <w:bookmarkStart w:id="195" w:name="_Toc31208671"/>
      <w:r w:rsidRPr="001F273A">
        <w:t xml:space="preserve">Tablo </w:t>
      </w:r>
      <w:bookmarkEnd w:id="194"/>
      <w:r w:rsidR="00F759CC">
        <w:t>4.24</w:t>
      </w:r>
      <w:r w:rsidRPr="001F273A">
        <w:rPr>
          <w:noProof/>
        </w:rPr>
        <w:t>. Yaş grupları ile tercih edilen malzeme arasındaki ilişkiyi belirleyebilmek  amacıyla uygulanan ki-kare testi sonuçları</w:t>
      </w:r>
      <w:bookmarkEnd w:id="195"/>
    </w:p>
    <w:p w:rsidR="000501D7" w:rsidRDefault="000501D7" w:rsidP="000501D7">
      <w:pPr>
        <w:spacing w:after="0" w:line="240" w:lineRule="auto"/>
        <w:rPr>
          <w:noProof/>
        </w:rPr>
      </w:pPr>
    </w:p>
    <w:tbl>
      <w:tblPr>
        <w:tblW w:w="0" w:type="auto"/>
        <w:jc w:val="center"/>
        <w:tblInd w:w="-423" w:type="dxa"/>
        <w:tblLook w:val="04A0" w:firstRow="1" w:lastRow="0" w:firstColumn="1" w:lastColumn="0" w:noHBand="0" w:noVBand="1"/>
      </w:tblPr>
      <w:tblGrid>
        <w:gridCol w:w="3342"/>
        <w:gridCol w:w="1004"/>
        <w:gridCol w:w="1992"/>
        <w:gridCol w:w="1750"/>
      </w:tblGrid>
      <w:tr w:rsidR="000501D7" w:rsidRPr="000501D7" w:rsidTr="00DD4385">
        <w:trPr>
          <w:jc w:val="center"/>
        </w:trPr>
        <w:tc>
          <w:tcPr>
            <w:tcW w:w="3342" w:type="dxa"/>
            <w:tcBorders>
              <w:top w:val="single" w:sz="4" w:space="0" w:color="auto"/>
              <w:left w:val="single" w:sz="4" w:space="0" w:color="auto"/>
              <w:bottom w:val="single" w:sz="4" w:space="0" w:color="auto"/>
              <w:right w:val="single" w:sz="4" w:space="0" w:color="auto"/>
            </w:tcBorders>
          </w:tcPr>
          <w:p w:rsidR="000501D7" w:rsidRPr="000501D7" w:rsidRDefault="000501D7" w:rsidP="000501D7">
            <w:pPr>
              <w:autoSpaceDE w:val="0"/>
              <w:autoSpaceDN w:val="0"/>
              <w:adjustRightInd w:val="0"/>
              <w:spacing w:after="0" w:line="240" w:lineRule="auto"/>
              <w:rPr>
                <w:rFonts w:asciiTheme="majorBidi" w:hAnsiTheme="majorBidi"/>
                <w:sz w:val="22"/>
              </w:rPr>
            </w:pPr>
          </w:p>
        </w:tc>
        <w:tc>
          <w:tcPr>
            <w:tcW w:w="0" w:type="auto"/>
            <w:tcBorders>
              <w:top w:val="single" w:sz="4" w:space="0" w:color="auto"/>
              <w:left w:val="single" w:sz="4" w:space="0" w:color="auto"/>
              <w:bottom w:val="single" w:sz="4" w:space="0" w:color="auto"/>
              <w:right w:val="single" w:sz="4" w:space="0" w:color="auto"/>
            </w:tcBorders>
            <w:hideMark/>
          </w:tcPr>
          <w:p w:rsidR="000501D7" w:rsidRPr="000501D7" w:rsidRDefault="00C74A25" w:rsidP="000501D7">
            <w:pPr>
              <w:autoSpaceDE w:val="0"/>
              <w:autoSpaceDN w:val="0"/>
              <w:adjustRightInd w:val="0"/>
              <w:spacing w:after="0" w:line="240" w:lineRule="auto"/>
              <w:ind w:left="60" w:right="60"/>
              <w:rPr>
                <w:rFonts w:asciiTheme="majorBidi" w:hAnsiTheme="majorBidi"/>
                <w:sz w:val="22"/>
              </w:rPr>
            </w:pPr>
            <w:r>
              <w:rPr>
                <w:rFonts w:asciiTheme="majorBidi" w:hAnsiTheme="majorBidi"/>
                <w:sz w:val="22"/>
              </w:rPr>
              <w:t>Değer</w:t>
            </w:r>
          </w:p>
        </w:tc>
        <w:tc>
          <w:tcPr>
            <w:tcW w:w="0" w:type="auto"/>
            <w:tcBorders>
              <w:top w:val="single" w:sz="4" w:space="0" w:color="auto"/>
              <w:left w:val="single" w:sz="4" w:space="0" w:color="auto"/>
              <w:bottom w:val="single" w:sz="4" w:space="0" w:color="auto"/>
              <w:right w:val="single" w:sz="4" w:space="0" w:color="auto"/>
            </w:tcBorders>
            <w:hideMark/>
          </w:tcPr>
          <w:p w:rsidR="000501D7" w:rsidRPr="000501D7" w:rsidRDefault="00C74A25" w:rsidP="000501D7">
            <w:pPr>
              <w:autoSpaceDE w:val="0"/>
              <w:autoSpaceDN w:val="0"/>
              <w:adjustRightInd w:val="0"/>
              <w:spacing w:after="0" w:line="240" w:lineRule="auto"/>
              <w:ind w:left="60" w:right="60"/>
              <w:rPr>
                <w:rFonts w:asciiTheme="majorBidi" w:hAnsiTheme="majorBidi"/>
                <w:sz w:val="22"/>
              </w:rPr>
            </w:pPr>
            <w:r>
              <w:rPr>
                <w:rFonts w:asciiTheme="majorBidi" w:hAnsiTheme="majorBidi"/>
                <w:sz w:val="22"/>
              </w:rPr>
              <w:t>Serbestlik derecesi</w:t>
            </w:r>
          </w:p>
        </w:tc>
        <w:tc>
          <w:tcPr>
            <w:tcW w:w="1750" w:type="dxa"/>
            <w:tcBorders>
              <w:top w:val="single" w:sz="4" w:space="0" w:color="auto"/>
              <w:left w:val="single" w:sz="4" w:space="0" w:color="auto"/>
              <w:bottom w:val="single" w:sz="4" w:space="0" w:color="auto"/>
              <w:right w:val="single" w:sz="4" w:space="0" w:color="auto"/>
            </w:tcBorders>
            <w:hideMark/>
          </w:tcPr>
          <w:p w:rsidR="000501D7" w:rsidRPr="000501D7" w:rsidRDefault="00DD4385" w:rsidP="000501D7">
            <w:pPr>
              <w:autoSpaceDE w:val="0"/>
              <w:autoSpaceDN w:val="0"/>
              <w:adjustRightInd w:val="0"/>
              <w:spacing w:after="0" w:line="240" w:lineRule="auto"/>
              <w:ind w:left="60" w:right="60"/>
              <w:rPr>
                <w:rFonts w:asciiTheme="majorBidi" w:hAnsiTheme="majorBidi"/>
                <w:sz w:val="22"/>
              </w:rPr>
            </w:pPr>
            <w:r>
              <w:rPr>
                <w:rFonts w:asciiTheme="majorBidi" w:hAnsiTheme="majorBidi"/>
                <w:sz w:val="22"/>
              </w:rPr>
              <w:t>Güven Düzeyi</w:t>
            </w:r>
          </w:p>
        </w:tc>
      </w:tr>
      <w:tr w:rsidR="000501D7" w:rsidRPr="000501D7" w:rsidTr="00DD4385">
        <w:trPr>
          <w:jc w:val="center"/>
        </w:trPr>
        <w:tc>
          <w:tcPr>
            <w:tcW w:w="3342" w:type="dxa"/>
            <w:tcBorders>
              <w:top w:val="single" w:sz="4" w:space="0" w:color="auto"/>
              <w:left w:val="single" w:sz="4" w:space="0" w:color="auto"/>
              <w:bottom w:val="single" w:sz="4" w:space="0" w:color="auto"/>
              <w:right w:val="single" w:sz="4" w:space="0" w:color="auto"/>
            </w:tcBorders>
            <w:hideMark/>
          </w:tcPr>
          <w:p w:rsidR="000501D7" w:rsidRPr="000501D7" w:rsidRDefault="00DD4385" w:rsidP="000501D7">
            <w:pPr>
              <w:autoSpaceDE w:val="0"/>
              <w:autoSpaceDN w:val="0"/>
              <w:adjustRightInd w:val="0"/>
              <w:spacing w:after="0" w:line="240" w:lineRule="auto"/>
              <w:ind w:left="60" w:right="60"/>
              <w:rPr>
                <w:rFonts w:asciiTheme="majorBidi" w:hAnsiTheme="majorBidi"/>
                <w:sz w:val="22"/>
              </w:rPr>
            </w:pPr>
            <w:r>
              <w:rPr>
                <w:rFonts w:asciiTheme="majorBidi" w:hAnsiTheme="majorBidi"/>
                <w:sz w:val="22"/>
              </w:rPr>
              <w:t>Ki-kare</w:t>
            </w:r>
          </w:p>
        </w:tc>
        <w:tc>
          <w:tcPr>
            <w:tcW w:w="0" w:type="auto"/>
            <w:tcBorders>
              <w:top w:val="single" w:sz="4" w:space="0" w:color="auto"/>
              <w:left w:val="single" w:sz="4" w:space="0" w:color="auto"/>
              <w:bottom w:val="single" w:sz="4" w:space="0" w:color="auto"/>
              <w:right w:val="single" w:sz="4" w:space="0" w:color="auto"/>
            </w:tcBorders>
            <w:hideMark/>
          </w:tcPr>
          <w:p w:rsidR="000501D7" w:rsidRPr="000501D7" w:rsidRDefault="000501D7" w:rsidP="000501D7">
            <w:pPr>
              <w:autoSpaceDE w:val="0"/>
              <w:autoSpaceDN w:val="0"/>
              <w:adjustRightInd w:val="0"/>
              <w:spacing w:after="0" w:line="240" w:lineRule="auto"/>
              <w:ind w:left="60" w:right="60"/>
              <w:rPr>
                <w:rFonts w:asciiTheme="majorBidi" w:hAnsiTheme="majorBidi"/>
                <w:sz w:val="22"/>
              </w:rPr>
            </w:pPr>
            <w:r w:rsidRPr="000501D7">
              <w:rPr>
                <w:rFonts w:asciiTheme="majorBidi" w:hAnsiTheme="majorBidi"/>
                <w:sz w:val="22"/>
              </w:rPr>
              <w:t>15</w:t>
            </w:r>
            <w:r w:rsidR="00DD4385">
              <w:rPr>
                <w:rFonts w:asciiTheme="majorBidi" w:hAnsiTheme="majorBidi"/>
                <w:sz w:val="22"/>
              </w:rPr>
              <w:t>,</w:t>
            </w:r>
            <w:r w:rsidRPr="000501D7">
              <w:rPr>
                <w:rFonts w:asciiTheme="majorBidi" w:hAnsiTheme="majorBidi"/>
                <w:sz w:val="22"/>
              </w:rPr>
              <w:t>592</w:t>
            </w:r>
            <w:r w:rsidRPr="000501D7">
              <w:rPr>
                <w:rFonts w:asciiTheme="majorBidi" w:hAnsiTheme="majorBidi"/>
                <w:sz w:val="22"/>
                <w:vertAlign w:val="superscript"/>
              </w:rPr>
              <w:t>a</w:t>
            </w:r>
          </w:p>
        </w:tc>
        <w:tc>
          <w:tcPr>
            <w:tcW w:w="0" w:type="auto"/>
            <w:tcBorders>
              <w:top w:val="single" w:sz="4" w:space="0" w:color="auto"/>
              <w:left w:val="single" w:sz="4" w:space="0" w:color="auto"/>
              <w:bottom w:val="single" w:sz="4" w:space="0" w:color="auto"/>
              <w:right w:val="single" w:sz="4" w:space="0" w:color="auto"/>
            </w:tcBorders>
            <w:hideMark/>
          </w:tcPr>
          <w:p w:rsidR="000501D7" w:rsidRPr="000501D7" w:rsidRDefault="000501D7" w:rsidP="000501D7">
            <w:pPr>
              <w:autoSpaceDE w:val="0"/>
              <w:autoSpaceDN w:val="0"/>
              <w:adjustRightInd w:val="0"/>
              <w:spacing w:after="0" w:line="240" w:lineRule="auto"/>
              <w:ind w:left="60" w:right="60"/>
              <w:rPr>
                <w:rFonts w:asciiTheme="majorBidi" w:hAnsiTheme="majorBidi"/>
                <w:sz w:val="22"/>
              </w:rPr>
            </w:pPr>
            <w:r w:rsidRPr="000501D7">
              <w:rPr>
                <w:rFonts w:asciiTheme="majorBidi" w:hAnsiTheme="majorBidi"/>
                <w:sz w:val="22"/>
              </w:rPr>
              <w:t>8</w:t>
            </w:r>
          </w:p>
        </w:tc>
        <w:tc>
          <w:tcPr>
            <w:tcW w:w="1750" w:type="dxa"/>
            <w:tcBorders>
              <w:top w:val="single" w:sz="4" w:space="0" w:color="auto"/>
              <w:left w:val="single" w:sz="4" w:space="0" w:color="auto"/>
              <w:bottom w:val="single" w:sz="4" w:space="0" w:color="auto"/>
              <w:right w:val="single" w:sz="4" w:space="0" w:color="auto"/>
            </w:tcBorders>
            <w:hideMark/>
          </w:tcPr>
          <w:p w:rsidR="000501D7" w:rsidRPr="000501D7" w:rsidRDefault="00DD4385" w:rsidP="000501D7">
            <w:pPr>
              <w:autoSpaceDE w:val="0"/>
              <w:autoSpaceDN w:val="0"/>
              <w:adjustRightInd w:val="0"/>
              <w:spacing w:after="0" w:line="240" w:lineRule="auto"/>
              <w:ind w:left="60" w:right="60"/>
              <w:rPr>
                <w:rFonts w:asciiTheme="majorBidi" w:hAnsiTheme="majorBidi"/>
                <w:sz w:val="22"/>
              </w:rPr>
            </w:pPr>
            <w:r>
              <w:rPr>
                <w:rFonts w:asciiTheme="majorBidi" w:hAnsiTheme="majorBidi"/>
                <w:sz w:val="22"/>
              </w:rPr>
              <w:t>,</w:t>
            </w:r>
            <w:r w:rsidR="000501D7" w:rsidRPr="000501D7">
              <w:rPr>
                <w:rFonts w:asciiTheme="majorBidi" w:hAnsiTheme="majorBidi"/>
                <w:sz w:val="22"/>
              </w:rPr>
              <w:t>049</w:t>
            </w:r>
          </w:p>
        </w:tc>
      </w:tr>
      <w:tr w:rsidR="000501D7" w:rsidRPr="000501D7" w:rsidTr="00DD4385">
        <w:trPr>
          <w:jc w:val="center"/>
        </w:trPr>
        <w:tc>
          <w:tcPr>
            <w:tcW w:w="3342" w:type="dxa"/>
            <w:tcBorders>
              <w:top w:val="single" w:sz="4" w:space="0" w:color="auto"/>
              <w:left w:val="single" w:sz="4" w:space="0" w:color="auto"/>
              <w:bottom w:val="single" w:sz="4" w:space="0" w:color="auto"/>
              <w:right w:val="single" w:sz="4" w:space="0" w:color="auto"/>
            </w:tcBorders>
            <w:hideMark/>
          </w:tcPr>
          <w:p w:rsidR="000501D7" w:rsidRPr="000501D7" w:rsidRDefault="00DD4385" w:rsidP="000501D7">
            <w:pPr>
              <w:autoSpaceDE w:val="0"/>
              <w:autoSpaceDN w:val="0"/>
              <w:adjustRightInd w:val="0"/>
              <w:spacing w:after="0" w:line="240" w:lineRule="auto"/>
              <w:ind w:left="60" w:right="60"/>
              <w:rPr>
                <w:rFonts w:asciiTheme="majorBidi" w:hAnsiTheme="majorBidi"/>
                <w:sz w:val="22"/>
              </w:rPr>
            </w:pPr>
            <w:r>
              <w:rPr>
                <w:rFonts w:asciiTheme="majorBidi" w:hAnsiTheme="majorBidi"/>
                <w:sz w:val="22"/>
              </w:rPr>
              <w:t>Olabilirlik Oran</w:t>
            </w:r>
          </w:p>
        </w:tc>
        <w:tc>
          <w:tcPr>
            <w:tcW w:w="0" w:type="auto"/>
            <w:tcBorders>
              <w:top w:val="single" w:sz="4" w:space="0" w:color="auto"/>
              <w:left w:val="single" w:sz="4" w:space="0" w:color="auto"/>
              <w:bottom w:val="single" w:sz="4" w:space="0" w:color="auto"/>
              <w:right w:val="single" w:sz="4" w:space="0" w:color="auto"/>
            </w:tcBorders>
            <w:hideMark/>
          </w:tcPr>
          <w:p w:rsidR="000501D7" w:rsidRPr="000501D7" w:rsidRDefault="000501D7" w:rsidP="000501D7">
            <w:pPr>
              <w:autoSpaceDE w:val="0"/>
              <w:autoSpaceDN w:val="0"/>
              <w:adjustRightInd w:val="0"/>
              <w:spacing w:after="0" w:line="240" w:lineRule="auto"/>
              <w:ind w:left="60" w:right="60"/>
              <w:rPr>
                <w:rFonts w:asciiTheme="majorBidi" w:hAnsiTheme="majorBidi"/>
                <w:sz w:val="22"/>
              </w:rPr>
            </w:pPr>
            <w:r w:rsidRPr="000501D7">
              <w:rPr>
                <w:rFonts w:asciiTheme="majorBidi" w:hAnsiTheme="majorBidi"/>
                <w:sz w:val="22"/>
              </w:rPr>
              <w:t>15</w:t>
            </w:r>
            <w:r w:rsidR="00DD4385">
              <w:rPr>
                <w:rFonts w:asciiTheme="majorBidi" w:hAnsiTheme="majorBidi"/>
                <w:sz w:val="22"/>
              </w:rPr>
              <w:t>,</w:t>
            </w:r>
            <w:r w:rsidRPr="000501D7">
              <w:rPr>
                <w:rFonts w:asciiTheme="majorBidi" w:hAnsiTheme="majorBidi"/>
                <w:sz w:val="22"/>
              </w:rPr>
              <w:t>505</w:t>
            </w:r>
          </w:p>
        </w:tc>
        <w:tc>
          <w:tcPr>
            <w:tcW w:w="0" w:type="auto"/>
            <w:tcBorders>
              <w:top w:val="single" w:sz="4" w:space="0" w:color="auto"/>
              <w:left w:val="single" w:sz="4" w:space="0" w:color="auto"/>
              <w:bottom w:val="single" w:sz="4" w:space="0" w:color="auto"/>
              <w:right w:val="single" w:sz="4" w:space="0" w:color="auto"/>
            </w:tcBorders>
            <w:hideMark/>
          </w:tcPr>
          <w:p w:rsidR="000501D7" w:rsidRPr="000501D7" w:rsidRDefault="000501D7" w:rsidP="000501D7">
            <w:pPr>
              <w:autoSpaceDE w:val="0"/>
              <w:autoSpaceDN w:val="0"/>
              <w:adjustRightInd w:val="0"/>
              <w:spacing w:after="0" w:line="240" w:lineRule="auto"/>
              <w:ind w:left="60" w:right="60"/>
              <w:rPr>
                <w:rFonts w:asciiTheme="majorBidi" w:hAnsiTheme="majorBidi"/>
                <w:sz w:val="22"/>
              </w:rPr>
            </w:pPr>
            <w:r w:rsidRPr="000501D7">
              <w:rPr>
                <w:rFonts w:asciiTheme="majorBidi" w:hAnsiTheme="majorBidi"/>
                <w:sz w:val="22"/>
              </w:rPr>
              <w:t>8</w:t>
            </w:r>
          </w:p>
        </w:tc>
        <w:tc>
          <w:tcPr>
            <w:tcW w:w="1750" w:type="dxa"/>
            <w:tcBorders>
              <w:top w:val="single" w:sz="4" w:space="0" w:color="auto"/>
              <w:left w:val="single" w:sz="4" w:space="0" w:color="auto"/>
              <w:bottom w:val="single" w:sz="4" w:space="0" w:color="auto"/>
              <w:right w:val="single" w:sz="4" w:space="0" w:color="auto"/>
            </w:tcBorders>
            <w:hideMark/>
          </w:tcPr>
          <w:p w:rsidR="000501D7" w:rsidRPr="000501D7" w:rsidRDefault="00DD4385" w:rsidP="000501D7">
            <w:pPr>
              <w:autoSpaceDE w:val="0"/>
              <w:autoSpaceDN w:val="0"/>
              <w:adjustRightInd w:val="0"/>
              <w:spacing w:after="0" w:line="240" w:lineRule="auto"/>
              <w:ind w:left="60" w:right="60"/>
              <w:rPr>
                <w:rFonts w:asciiTheme="majorBidi" w:hAnsiTheme="majorBidi"/>
                <w:sz w:val="22"/>
              </w:rPr>
            </w:pPr>
            <w:r>
              <w:rPr>
                <w:rFonts w:asciiTheme="majorBidi" w:hAnsiTheme="majorBidi"/>
                <w:sz w:val="22"/>
              </w:rPr>
              <w:t>,</w:t>
            </w:r>
            <w:r w:rsidR="000501D7" w:rsidRPr="000501D7">
              <w:rPr>
                <w:rFonts w:asciiTheme="majorBidi" w:hAnsiTheme="majorBidi"/>
                <w:sz w:val="22"/>
              </w:rPr>
              <w:t>050</w:t>
            </w:r>
          </w:p>
        </w:tc>
      </w:tr>
      <w:tr w:rsidR="000501D7" w:rsidRPr="000501D7" w:rsidTr="00DD4385">
        <w:trPr>
          <w:jc w:val="center"/>
        </w:trPr>
        <w:tc>
          <w:tcPr>
            <w:tcW w:w="3342" w:type="dxa"/>
            <w:tcBorders>
              <w:top w:val="single" w:sz="4" w:space="0" w:color="auto"/>
              <w:left w:val="single" w:sz="4" w:space="0" w:color="auto"/>
              <w:bottom w:val="single" w:sz="4" w:space="0" w:color="auto"/>
              <w:right w:val="single" w:sz="4" w:space="0" w:color="auto"/>
            </w:tcBorders>
            <w:hideMark/>
          </w:tcPr>
          <w:p w:rsidR="000501D7" w:rsidRPr="000501D7" w:rsidRDefault="00DD4385" w:rsidP="000501D7">
            <w:pPr>
              <w:autoSpaceDE w:val="0"/>
              <w:autoSpaceDN w:val="0"/>
              <w:adjustRightInd w:val="0"/>
              <w:spacing w:after="0" w:line="240" w:lineRule="auto"/>
              <w:ind w:left="60" w:right="60"/>
              <w:rPr>
                <w:rFonts w:asciiTheme="majorBidi" w:hAnsiTheme="majorBidi"/>
                <w:sz w:val="22"/>
              </w:rPr>
            </w:pPr>
            <w:r>
              <w:rPr>
                <w:rFonts w:asciiTheme="majorBidi" w:hAnsiTheme="majorBidi"/>
                <w:sz w:val="22"/>
              </w:rPr>
              <w:t>Doğrusal Bağlantı</w:t>
            </w:r>
          </w:p>
        </w:tc>
        <w:tc>
          <w:tcPr>
            <w:tcW w:w="0" w:type="auto"/>
            <w:tcBorders>
              <w:top w:val="single" w:sz="4" w:space="0" w:color="auto"/>
              <w:left w:val="single" w:sz="4" w:space="0" w:color="auto"/>
              <w:bottom w:val="single" w:sz="4" w:space="0" w:color="auto"/>
              <w:right w:val="single" w:sz="4" w:space="0" w:color="auto"/>
            </w:tcBorders>
            <w:hideMark/>
          </w:tcPr>
          <w:p w:rsidR="000501D7" w:rsidRPr="000501D7" w:rsidRDefault="000501D7" w:rsidP="000501D7">
            <w:pPr>
              <w:autoSpaceDE w:val="0"/>
              <w:autoSpaceDN w:val="0"/>
              <w:adjustRightInd w:val="0"/>
              <w:spacing w:after="0" w:line="240" w:lineRule="auto"/>
              <w:ind w:left="60" w:right="60"/>
              <w:rPr>
                <w:rFonts w:asciiTheme="majorBidi" w:hAnsiTheme="majorBidi"/>
                <w:sz w:val="22"/>
              </w:rPr>
            </w:pPr>
            <w:r w:rsidRPr="000501D7">
              <w:rPr>
                <w:rFonts w:asciiTheme="majorBidi" w:hAnsiTheme="majorBidi"/>
                <w:sz w:val="22"/>
              </w:rPr>
              <w:t>7</w:t>
            </w:r>
            <w:r w:rsidR="00DD4385">
              <w:rPr>
                <w:rFonts w:asciiTheme="majorBidi" w:hAnsiTheme="majorBidi"/>
                <w:sz w:val="22"/>
              </w:rPr>
              <w:t>,</w:t>
            </w:r>
            <w:r w:rsidRPr="000501D7">
              <w:rPr>
                <w:rFonts w:asciiTheme="majorBidi" w:hAnsiTheme="majorBidi"/>
                <w:sz w:val="22"/>
              </w:rPr>
              <w:t>407</w:t>
            </w:r>
          </w:p>
        </w:tc>
        <w:tc>
          <w:tcPr>
            <w:tcW w:w="0" w:type="auto"/>
            <w:tcBorders>
              <w:top w:val="single" w:sz="4" w:space="0" w:color="auto"/>
              <w:left w:val="single" w:sz="4" w:space="0" w:color="auto"/>
              <w:bottom w:val="single" w:sz="4" w:space="0" w:color="auto"/>
              <w:right w:val="single" w:sz="4" w:space="0" w:color="auto"/>
            </w:tcBorders>
            <w:hideMark/>
          </w:tcPr>
          <w:p w:rsidR="000501D7" w:rsidRPr="000501D7" w:rsidRDefault="000501D7" w:rsidP="000501D7">
            <w:pPr>
              <w:autoSpaceDE w:val="0"/>
              <w:autoSpaceDN w:val="0"/>
              <w:adjustRightInd w:val="0"/>
              <w:spacing w:after="0" w:line="240" w:lineRule="auto"/>
              <w:ind w:left="60" w:right="60"/>
              <w:rPr>
                <w:rFonts w:asciiTheme="majorBidi" w:hAnsiTheme="majorBidi"/>
                <w:sz w:val="22"/>
              </w:rPr>
            </w:pPr>
            <w:r w:rsidRPr="000501D7">
              <w:rPr>
                <w:rFonts w:asciiTheme="majorBidi" w:hAnsiTheme="majorBidi"/>
                <w:sz w:val="22"/>
              </w:rPr>
              <w:t>1</w:t>
            </w:r>
          </w:p>
        </w:tc>
        <w:tc>
          <w:tcPr>
            <w:tcW w:w="1750" w:type="dxa"/>
            <w:tcBorders>
              <w:top w:val="single" w:sz="4" w:space="0" w:color="auto"/>
              <w:left w:val="single" w:sz="4" w:space="0" w:color="auto"/>
              <w:bottom w:val="single" w:sz="4" w:space="0" w:color="auto"/>
              <w:right w:val="single" w:sz="4" w:space="0" w:color="auto"/>
            </w:tcBorders>
            <w:hideMark/>
          </w:tcPr>
          <w:p w:rsidR="000501D7" w:rsidRPr="000501D7" w:rsidRDefault="00DD4385" w:rsidP="000501D7">
            <w:pPr>
              <w:autoSpaceDE w:val="0"/>
              <w:autoSpaceDN w:val="0"/>
              <w:adjustRightInd w:val="0"/>
              <w:spacing w:after="0" w:line="240" w:lineRule="auto"/>
              <w:ind w:left="60" w:right="60"/>
              <w:rPr>
                <w:rFonts w:asciiTheme="majorBidi" w:hAnsiTheme="majorBidi"/>
                <w:sz w:val="22"/>
              </w:rPr>
            </w:pPr>
            <w:r>
              <w:rPr>
                <w:rFonts w:asciiTheme="majorBidi" w:hAnsiTheme="majorBidi"/>
                <w:sz w:val="22"/>
              </w:rPr>
              <w:t>,</w:t>
            </w:r>
            <w:r w:rsidR="000501D7" w:rsidRPr="000501D7">
              <w:rPr>
                <w:rFonts w:asciiTheme="majorBidi" w:hAnsiTheme="majorBidi"/>
                <w:sz w:val="22"/>
              </w:rPr>
              <w:t>006</w:t>
            </w:r>
          </w:p>
        </w:tc>
      </w:tr>
      <w:tr w:rsidR="000501D7" w:rsidRPr="000501D7" w:rsidTr="00DD4385">
        <w:trPr>
          <w:jc w:val="center"/>
        </w:trPr>
        <w:tc>
          <w:tcPr>
            <w:tcW w:w="3342" w:type="dxa"/>
            <w:tcBorders>
              <w:top w:val="single" w:sz="4" w:space="0" w:color="auto"/>
              <w:left w:val="single" w:sz="4" w:space="0" w:color="auto"/>
              <w:bottom w:val="single" w:sz="4" w:space="0" w:color="auto"/>
              <w:right w:val="single" w:sz="4" w:space="0" w:color="auto"/>
            </w:tcBorders>
            <w:hideMark/>
          </w:tcPr>
          <w:p w:rsidR="000501D7" w:rsidRPr="000501D7" w:rsidRDefault="00C74A25" w:rsidP="000501D7">
            <w:pPr>
              <w:autoSpaceDE w:val="0"/>
              <w:autoSpaceDN w:val="0"/>
              <w:adjustRightInd w:val="0"/>
              <w:spacing w:after="0" w:line="240" w:lineRule="auto"/>
              <w:ind w:left="60" w:right="60"/>
              <w:rPr>
                <w:rFonts w:asciiTheme="majorBidi" w:hAnsiTheme="majorBidi"/>
                <w:sz w:val="22"/>
              </w:rPr>
            </w:pPr>
            <w:r>
              <w:rPr>
                <w:rFonts w:asciiTheme="majorBidi" w:hAnsiTheme="majorBidi"/>
                <w:sz w:val="22"/>
              </w:rPr>
              <w:t>Örnek sayısı</w:t>
            </w:r>
          </w:p>
        </w:tc>
        <w:tc>
          <w:tcPr>
            <w:tcW w:w="0" w:type="auto"/>
            <w:tcBorders>
              <w:top w:val="single" w:sz="4" w:space="0" w:color="auto"/>
              <w:left w:val="single" w:sz="4" w:space="0" w:color="auto"/>
              <w:bottom w:val="single" w:sz="4" w:space="0" w:color="auto"/>
              <w:right w:val="single" w:sz="4" w:space="0" w:color="auto"/>
            </w:tcBorders>
            <w:hideMark/>
          </w:tcPr>
          <w:p w:rsidR="000501D7" w:rsidRPr="000501D7" w:rsidRDefault="000501D7" w:rsidP="000501D7">
            <w:pPr>
              <w:autoSpaceDE w:val="0"/>
              <w:autoSpaceDN w:val="0"/>
              <w:adjustRightInd w:val="0"/>
              <w:spacing w:after="0" w:line="240" w:lineRule="auto"/>
              <w:ind w:left="60" w:right="60"/>
              <w:rPr>
                <w:rFonts w:asciiTheme="majorBidi" w:hAnsiTheme="majorBidi"/>
                <w:sz w:val="22"/>
              </w:rPr>
            </w:pPr>
            <w:r w:rsidRPr="000501D7">
              <w:rPr>
                <w:rFonts w:asciiTheme="majorBidi" w:hAnsiTheme="majorBidi"/>
                <w:sz w:val="22"/>
              </w:rPr>
              <w:t>207</w:t>
            </w:r>
          </w:p>
        </w:tc>
        <w:tc>
          <w:tcPr>
            <w:tcW w:w="0" w:type="auto"/>
            <w:tcBorders>
              <w:top w:val="single" w:sz="4" w:space="0" w:color="auto"/>
              <w:left w:val="single" w:sz="4" w:space="0" w:color="auto"/>
              <w:bottom w:val="single" w:sz="4" w:space="0" w:color="auto"/>
              <w:right w:val="single" w:sz="4" w:space="0" w:color="auto"/>
            </w:tcBorders>
          </w:tcPr>
          <w:p w:rsidR="000501D7" w:rsidRPr="000501D7" w:rsidRDefault="000501D7" w:rsidP="000501D7">
            <w:pPr>
              <w:autoSpaceDE w:val="0"/>
              <w:autoSpaceDN w:val="0"/>
              <w:adjustRightInd w:val="0"/>
              <w:spacing w:after="0" w:line="240" w:lineRule="auto"/>
              <w:rPr>
                <w:rFonts w:asciiTheme="majorBidi" w:hAnsiTheme="majorBidi"/>
                <w:sz w:val="22"/>
              </w:rPr>
            </w:pPr>
          </w:p>
        </w:tc>
        <w:tc>
          <w:tcPr>
            <w:tcW w:w="1750" w:type="dxa"/>
            <w:tcBorders>
              <w:top w:val="single" w:sz="4" w:space="0" w:color="auto"/>
              <w:left w:val="single" w:sz="4" w:space="0" w:color="auto"/>
              <w:bottom w:val="single" w:sz="4" w:space="0" w:color="auto"/>
              <w:right w:val="single" w:sz="4" w:space="0" w:color="auto"/>
            </w:tcBorders>
          </w:tcPr>
          <w:p w:rsidR="000501D7" w:rsidRPr="000501D7" w:rsidRDefault="000501D7" w:rsidP="000501D7">
            <w:pPr>
              <w:autoSpaceDE w:val="0"/>
              <w:autoSpaceDN w:val="0"/>
              <w:adjustRightInd w:val="0"/>
              <w:spacing w:after="0" w:line="240" w:lineRule="auto"/>
              <w:rPr>
                <w:rFonts w:asciiTheme="majorBidi" w:hAnsiTheme="majorBidi"/>
                <w:sz w:val="22"/>
              </w:rPr>
            </w:pPr>
          </w:p>
        </w:tc>
      </w:tr>
    </w:tbl>
    <w:p w:rsidR="001F273A" w:rsidRPr="001F273A" w:rsidRDefault="001F273A" w:rsidP="00D06F55">
      <w:pPr>
        <w:pStyle w:val="Normal1"/>
      </w:pPr>
      <w:proofErr w:type="gramStart"/>
      <w:r w:rsidRPr="001F273A">
        <w:t xml:space="preserve">Yaş grupları (6 ay-6 yaş, 7-12 yaş ve 12 yaş üzeri) ile çocuklarca tercih edilen malzemeler (ahşap, plastik, metal, ahşap-plastik karışımı ve plastik-metal karışımı) </w:t>
      </w:r>
      <w:r w:rsidRPr="001F273A">
        <w:lastRenderedPageBreak/>
        <w:t xml:space="preserve">arasındaki ilişkiyi incelemek amacıyla uygulanan ki-kare bağımsızlık testi sonucunda bu değişkenler arasındaki ilişkinin istatistiki olarak anlamlı düzeyde (p=0,049) olduğu tespit edilmiştir. </w:t>
      </w:r>
      <w:proofErr w:type="gramEnd"/>
      <w:r w:rsidRPr="001F273A">
        <w:t>O</w:t>
      </w:r>
      <w:r w:rsidRPr="001F273A">
        <w:rPr>
          <w:noProof/>
        </w:rPr>
        <w:t>yun parkı donanımlarının te</w:t>
      </w:r>
      <w:r w:rsidR="00F759CC">
        <w:rPr>
          <w:noProof/>
        </w:rPr>
        <w:t>rcih edilme sebepleri Tablo 4.25</w:t>
      </w:r>
      <w:r w:rsidRPr="001F273A">
        <w:rPr>
          <w:noProof/>
        </w:rPr>
        <w:t>’de gösterilmiştir.</w:t>
      </w:r>
    </w:p>
    <w:p w:rsidR="001F273A" w:rsidRDefault="00F759CC" w:rsidP="000501D7">
      <w:pPr>
        <w:pStyle w:val="Tabloyazs"/>
        <w:rPr>
          <w:noProof/>
        </w:rPr>
      </w:pPr>
      <w:bookmarkStart w:id="196" w:name="_Toc31208672"/>
      <w:bookmarkStart w:id="197" w:name="_Toc27584086"/>
      <w:r>
        <w:t>Tablo 4.25</w:t>
      </w:r>
      <w:r w:rsidR="001F273A" w:rsidRPr="001F273A">
        <w:rPr>
          <w:noProof/>
        </w:rPr>
        <w:t>. Oyun parkı donanımlarının tercih edilme sebepleri</w:t>
      </w:r>
      <w:bookmarkEnd w:id="196"/>
      <w:r w:rsidR="001F273A" w:rsidRPr="001F273A">
        <w:rPr>
          <w:noProof/>
        </w:rPr>
        <w:t xml:space="preserve"> </w:t>
      </w:r>
      <w:bookmarkEnd w:id="197"/>
    </w:p>
    <w:p w:rsidR="000501D7" w:rsidRDefault="000501D7" w:rsidP="000501D7">
      <w:pPr>
        <w:spacing w:after="0" w:line="240" w:lineRule="auto"/>
      </w:pPr>
    </w:p>
    <w:tbl>
      <w:tblPr>
        <w:tblW w:w="4873" w:type="pct"/>
        <w:tblInd w:w="108" w:type="dxa"/>
        <w:tblLayout w:type="fixed"/>
        <w:tblLook w:val="04A0" w:firstRow="1" w:lastRow="0" w:firstColumn="1" w:lastColumn="0" w:noHBand="0" w:noVBand="1"/>
      </w:tblPr>
      <w:tblGrid>
        <w:gridCol w:w="452"/>
        <w:gridCol w:w="892"/>
        <w:gridCol w:w="888"/>
        <w:gridCol w:w="858"/>
        <w:gridCol w:w="858"/>
        <w:gridCol w:w="858"/>
        <w:gridCol w:w="858"/>
        <w:gridCol w:w="858"/>
        <w:gridCol w:w="858"/>
        <w:gridCol w:w="842"/>
      </w:tblGrid>
      <w:tr w:rsidR="000501D7" w:rsidRPr="000501D7" w:rsidTr="00573690">
        <w:trPr>
          <w:cantSplit/>
          <w:trHeight w:val="1134"/>
        </w:trPr>
        <w:tc>
          <w:tcPr>
            <w:tcW w:w="1356" w:type="pct"/>
            <w:gridSpan w:val="3"/>
            <w:tcBorders>
              <w:top w:val="single" w:sz="4" w:space="0" w:color="auto"/>
              <w:left w:val="single" w:sz="4" w:space="0" w:color="auto"/>
              <w:bottom w:val="single" w:sz="4" w:space="0" w:color="auto"/>
              <w:right w:val="single" w:sz="4" w:space="0" w:color="auto"/>
            </w:tcBorders>
            <w:vAlign w:val="center"/>
            <w:hideMark/>
          </w:tcPr>
          <w:p w:rsidR="000501D7" w:rsidRPr="000501D7" w:rsidRDefault="000501D7" w:rsidP="000501D7">
            <w:pPr>
              <w:spacing w:after="0" w:line="240" w:lineRule="auto"/>
              <w:rPr>
                <w:sz w:val="18"/>
                <w:szCs w:val="18"/>
              </w:rPr>
            </w:pPr>
            <w:bookmarkStart w:id="198" w:name="_Hlk25778829" w:colFirst="3" w:colLast="8"/>
          </w:p>
        </w:tc>
        <w:tc>
          <w:tcPr>
            <w:tcW w:w="522" w:type="pct"/>
            <w:tcBorders>
              <w:top w:val="single" w:sz="4" w:space="0" w:color="auto"/>
              <w:left w:val="single" w:sz="4" w:space="0" w:color="auto"/>
              <w:bottom w:val="single" w:sz="4" w:space="0" w:color="auto"/>
              <w:right w:val="single" w:sz="4" w:space="0" w:color="auto"/>
            </w:tcBorders>
            <w:textDirection w:val="btLr"/>
            <w:vAlign w:val="center"/>
            <w:hideMark/>
          </w:tcPr>
          <w:p w:rsidR="000501D7" w:rsidRPr="000501D7" w:rsidRDefault="00573690" w:rsidP="000501D7">
            <w:pPr>
              <w:autoSpaceDE w:val="0"/>
              <w:autoSpaceDN w:val="0"/>
              <w:adjustRightInd w:val="0"/>
              <w:spacing w:after="0" w:line="240" w:lineRule="auto"/>
              <w:ind w:left="60" w:right="60"/>
              <w:rPr>
                <w:sz w:val="18"/>
                <w:szCs w:val="18"/>
              </w:rPr>
            </w:pPr>
            <w:r>
              <w:rPr>
                <w:sz w:val="18"/>
                <w:szCs w:val="18"/>
              </w:rPr>
              <w:t>Dizayn</w:t>
            </w:r>
          </w:p>
        </w:tc>
        <w:tc>
          <w:tcPr>
            <w:tcW w:w="522" w:type="pct"/>
            <w:tcBorders>
              <w:top w:val="single" w:sz="4" w:space="0" w:color="auto"/>
              <w:left w:val="single" w:sz="4" w:space="0" w:color="auto"/>
              <w:bottom w:val="single" w:sz="4" w:space="0" w:color="auto"/>
              <w:right w:val="single" w:sz="4" w:space="0" w:color="auto"/>
            </w:tcBorders>
            <w:textDirection w:val="btLr"/>
            <w:vAlign w:val="center"/>
            <w:hideMark/>
          </w:tcPr>
          <w:p w:rsidR="000501D7" w:rsidRPr="000501D7" w:rsidRDefault="00573690" w:rsidP="000501D7">
            <w:pPr>
              <w:autoSpaceDE w:val="0"/>
              <w:autoSpaceDN w:val="0"/>
              <w:adjustRightInd w:val="0"/>
              <w:spacing w:after="0" w:line="240" w:lineRule="auto"/>
              <w:ind w:left="60" w:right="60"/>
              <w:rPr>
                <w:sz w:val="18"/>
                <w:szCs w:val="18"/>
              </w:rPr>
            </w:pPr>
            <w:r>
              <w:rPr>
                <w:sz w:val="18"/>
                <w:szCs w:val="18"/>
              </w:rPr>
              <w:t>Renk</w:t>
            </w:r>
          </w:p>
        </w:tc>
        <w:tc>
          <w:tcPr>
            <w:tcW w:w="522" w:type="pct"/>
            <w:tcBorders>
              <w:top w:val="single" w:sz="4" w:space="0" w:color="auto"/>
              <w:left w:val="single" w:sz="4" w:space="0" w:color="auto"/>
              <w:bottom w:val="single" w:sz="4" w:space="0" w:color="auto"/>
              <w:right w:val="single" w:sz="4" w:space="0" w:color="auto"/>
            </w:tcBorders>
            <w:textDirection w:val="btLr"/>
            <w:vAlign w:val="center"/>
            <w:hideMark/>
          </w:tcPr>
          <w:p w:rsidR="000501D7" w:rsidRPr="000501D7" w:rsidRDefault="00573690" w:rsidP="000501D7">
            <w:pPr>
              <w:autoSpaceDE w:val="0"/>
              <w:autoSpaceDN w:val="0"/>
              <w:adjustRightInd w:val="0"/>
              <w:spacing w:after="0" w:line="240" w:lineRule="auto"/>
              <w:ind w:left="60" w:right="60"/>
              <w:rPr>
                <w:sz w:val="18"/>
                <w:szCs w:val="18"/>
              </w:rPr>
            </w:pPr>
            <w:r>
              <w:rPr>
                <w:sz w:val="18"/>
                <w:szCs w:val="18"/>
              </w:rPr>
              <w:t>Doku</w:t>
            </w:r>
          </w:p>
        </w:tc>
        <w:tc>
          <w:tcPr>
            <w:tcW w:w="522" w:type="pct"/>
            <w:tcBorders>
              <w:top w:val="single" w:sz="4" w:space="0" w:color="auto"/>
              <w:left w:val="single" w:sz="4" w:space="0" w:color="auto"/>
              <w:bottom w:val="single" w:sz="4" w:space="0" w:color="auto"/>
              <w:right w:val="single" w:sz="4" w:space="0" w:color="auto"/>
            </w:tcBorders>
            <w:textDirection w:val="btLr"/>
            <w:vAlign w:val="center"/>
            <w:hideMark/>
          </w:tcPr>
          <w:p w:rsidR="000501D7" w:rsidRPr="000501D7" w:rsidRDefault="00573690" w:rsidP="000501D7">
            <w:pPr>
              <w:autoSpaceDE w:val="0"/>
              <w:autoSpaceDN w:val="0"/>
              <w:adjustRightInd w:val="0"/>
              <w:spacing w:after="0" w:line="240" w:lineRule="auto"/>
              <w:ind w:left="60" w:right="60"/>
              <w:rPr>
                <w:sz w:val="18"/>
                <w:szCs w:val="18"/>
              </w:rPr>
            </w:pPr>
            <w:r>
              <w:rPr>
                <w:sz w:val="18"/>
                <w:szCs w:val="18"/>
              </w:rPr>
              <w:t>Konfor</w:t>
            </w:r>
          </w:p>
        </w:tc>
        <w:tc>
          <w:tcPr>
            <w:tcW w:w="522" w:type="pct"/>
            <w:tcBorders>
              <w:top w:val="single" w:sz="4" w:space="0" w:color="auto"/>
              <w:left w:val="single" w:sz="4" w:space="0" w:color="auto"/>
              <w:bottom w:val="single" w:sz="4" w:space="0" w:color="auto"/>
              <w:right w:val="single" w:sz="4" w:space="0" w:color="auto"/>
            </w:tcBorders>
            <w:textDirection w:val="btLr"/>
            <w:vAlign w:val="center"/>
            <w:hideMark/>
          </w:tcPr>
          <w:p w:rsidR="000501D7" w:rsidRPr="000501D7" w:rsidRDefault="00573690" w:rsidP="00EC71BA">
            <w:pPr>
              <w:autoSpaceDE w:val="0"/>
              <w:autoSpaceDN w:val="0"/>
              <w:adjustRightInd w:val="0"/>
              <w:spacing w:after="0" w:line="240" w:lineRule="auto"/>
              <w:ind w:left="60" w:right="60"/>
              <w:rPr>
                <w:sz w:val="18"/>
                <w:szCs w:val="18"/>
              </w:rPr>
            </w:pPr>
            <w:r>
              <w:rPr>
                <w:sz w:val="18"/>
                <w:szCs w:val="18"/>
              </w:rPr>
              <w:t>Materyal</w:t>
            </w:r>
          </w:p>
        </w:tc>
        <w:tc>
          <w:tcPr>
            <w:tcW w:w="522" w:type="pct"/>
            <w:tcBorders>
              <w:top w:val="single" w:sz="4" w:space="0" w:color="auto"/>
              <w:left w:val="single" w:sz="4" w:space="0" w:color="auto"/>
              <w:bottom w:val="single" w:sz="4" w:space="0" w:color="auto"/>
              <w:right w:val="single" w:sz="4" w:space="0" w:color="auto"/>
            </w:tcBorders>
            <w:textDirection w:val="btLr"/>
            <w:vAlign w:val="center"/>
            <w:hideMark/>
          </w:tcPr>
          <w:p w:rsidR="000501D7" w:rsidRPr="000501D7" w:rsidRDefault="00573690" w:rsidP="000501D7">
            <w:pPr>
              <w:autoSpaceDE w:val="0"/>
              <w:autoSpaceDN w:val="0"/>
              <w:adjustRightInd w:val="0"/>
              <w:spacing w:after="0" w:line="240" w:lineRule="auto"/>
              <w:ind w:left="60" w:right="60"/>
              <w:rPr>
                <w:sz w:val="18"/>
                <w:szCs w:val="18"/>
              </w:rPr>
            </w:pPr>
            <w:r>
              <w:rPr>
                <w:sz w:val="18"/>
                <w:szCs w:val="18"/>
              </w:rPr>
              <w:t>Görünüm</w:t>
            </w:r>
          </w:p>
        </w:tc>
        <w:tc>
          <w:tcPr>
            <w:tcW w:w="514" w:type="pct"/>
            <w:tcBorders>
              <w:top w:val="single" w:sz="4" w:space="0" w:color="auto"/>
              <w:left w:val="single" w:sz="4" w:space="0" w:color="auto"/>
              <w:bottom w:val="single" w:sz="4" w:space="0" w:color="auto"/>
              <w:right w:val="single" w:sz="4" w:space="0" w:color="auto"/>
            </w:tcBorders>
            <w:vAlign w:val="center"/>
            <w:hideMark/>
          </w:tcPr>
          <w:p w:rsidR="000501D7" w:rsidRPr="000501D7" w:rsidRDefault="00573690" w:rsidP="000501D7">
            <w:pPr>
              <w:spacing w:after="0" w:line="240" w:lineRule="auto"/>
              <w:rPr>
                <w:sz w:val="18"/>
                <w:szCs w:val="18"/>
              </w:rPr>
            </w:pPr>
            <w:r>
              <w:rPr>
                <w:sz w:val="18"/>
                <w:szCs w:val="18"/>
              </w:rPr>
              <w:t>Toplam</w:t>
            </w:r>
          </w:p>
        </w:tc>
      </w:tr>
      <w:bookmarkEnd w:id="198"/>
      <w:tr w:rsidR="000501D7" w:rsidRPr="000501D7" w:rsidTr="00573690">
        <w:trPr>
          <w:trHeight w:val="20"/>
        </w:trPr>
        <w:tc>
          <w:tcPr>
            <w:tcW w:w="274" w:type="pct"/>
            <w:vMerge w:val="restart"/>
            <w:tcBorders>
              <w:top w:val="single" w:sz="4" w:space="0" w:color="auto"/>
              <w:left w:val="single" w:sz="4" w:space="0" w:color="auto"/>
              <w:bottom w:val="single" w:sz="4" w:space="0" w:color="auto"/>
              <w:right w:val="single" w:sz="4" w:space="0" w:color="auto"/>
            </w:tcBorders>
            <w:textDirection w:val="btLr"/>
            <w:vAlign w:val="center"/>
            <w:hideMark/>
          </w:tcPr>
          <w:p w:rsidR="000501D7" w:rsidRPr="000501D7" w:rsidRDefault="006B694C" w:rsidP="000501D7">
            <w:pPr>
              <w:autoSpaceDE w:val="0"/>
              <w:autoSpaceDN w:val="0"/>
              <w:adjustRightInd w:val="0"/>
              <w:spacing w:after="0" w:line="240" w:lineRule="auto"/>
              <w:ind w:left="60" w:right="60"/>
              <w:rPr>
                <w:sz w:val="18"/>
                <w:szCs w:val="18"/>
              </w:rPr>
            </w:pPr>
            <w:r>
              <w:rPr>
                <w:sz w:val="18"/>
                <w:szCs w:val="18"/>
              </w:rPr>
              <w:t>Yaş Grubu</w:t>
            </w:r>
          </w:p>
        </w:tc>
        <w:tc>
          <w:tcPr>
            <w:tcW w:w="542" w:type="pct"/>
            <w:vMerge w:val="restart"/>
            <w:tcBorders>
              <w:top w:val="single" w:sz="4" w:space="0" w:color="auto"/>
              <w:left w:val="single" w:sz="4" w:space="0" w:color="auto"/>
              <w:bottom w:val="single" w:sz="4" w:space="0" w:color="auto"/>
              <w:right w:val="single" w:sz="4" w:space="0" w:color="auto"/>
            </w:tcBorders>
            <w:vAlign w:val="bottom"/>
            <w:hideMark/>
          </w:tcPr>
          <w:p w:rsidR="000501D7" w:rsidRPr="000501D7" w:rsidRDefault="006B694C" w:rsidP="000501D7">
            <w:pPr>
              <w:autoSpaceDE w:val="0"/>
              <w:autoSpaceDN w:val="0"/>
              <w:adjustRightInd w:val="0"/>
              <w:spacing w:after="0" w:line="240" w:lineRule="auto"/>
              <w:ind w:left="60" w:right="60"/>
              <w:rPr>
                <w:sz w:val="18"/>
                <w:szCs w:val="18"/>
              </w:rPr>
            </w:pPr>
            <w:r>
              <w:rPr>
                <w:sz w:val="18"/>
                <w:szCs w:val="18"/>
              </w:rPr>
              <w:t>6 aylık- 6 yaş</w:t>
            </w:r>
          </w:p>
        </w:tc>
        <w:tc>
          <w:tcPr>
            <w:tcW w:w="539" w:type="pct"/>
            <w:tcBorders>
              <w:top w:val="single" w:sz="4" w:space="0" w:color="auto"/>
              <w:left w:val="single" w:sz="4" w:space="0" w:color="auto"/>
              <w:bottom w:val="single" w:sz="4" w:space="0" w:color="auto"/>
              <w:right w:val="single" w:sz="4" w:space="0" w:color="auto"/>
            </w:tcBorders>
            <w:hideMark/>
          </w:tcPr>
          <w:p w:rsidR="000501D7" w:rsidRPr="000501D7" w:rsidRDefault="007C7916" w:rsidP="000501D7">
            <w:pPr>
              <w:autoSpaceDE w:val="0"/>
              <w:autoSpaceDN w:val="0"/>
              <w:adjustRightInd w:val="0"/>
              <w:spacing w:after="0" w:line="240" w:lineRule="auto"/>
              <w:ind w:left="60" w:right="60"/>
              <w:rPr>
                <w:sz w:val="18"/>
                <w:szCs w:val="18"/>
              </w:rPr>
            </w:pPr>
            <w:r>
              <w:rPr>
                <w:sz w:val="18"/>
                <w:szCs w:val="18"/>
              </w:rPr>
              <w:t>Adet</w:t>
            </w:r>
          </w:p>
        </w:tc>
        <w:tc>
          <w:tcPr>
            <w:tcW w:w="522" w:type="pct"/>
            <w:tcBorders>
              <w:top w:val="single" w:sz="4" w:space="0" w:color="auto"/>
              <w:left w:val="single" w:sz="4" w:space="0" w:color="auto"/>
              <w:bottom w:val="single" w:sz="4" w:space="0" w:color="auto"/>
              <w:right w:val="single" w:sz="4" w:space="0" w:color="auto"/>
            </w:tcBorders>
            <w:hideMark/>
          </w:tcPr>
          <w:p w:rsidR="000501D7" w:rsidRPr="000501D7" w:rsidRDefault="000501D7" w:rsidP="000501D7">
            <w:pPr>
              <w:autoSpaceDE w:val="0"/>
              <w:autoSpaceDN w:val="0"/>
              <w:adjustRightInd w:val="0"/>
              <w:spacing w:after="0" w:line="240" w:lineRule="auto"/>
              <w:ind w:left="60" w:right="60"/>
              <w:rPr>
                <w:sz w:val="18"/>
                <w:szCs w:val="18"/>
              </w:rPr>
            </w:pPr>
            <w:r w:rsidRPr="000501D7">
              <w:rPr>
                <w:sz w:val="18"/>
                <w:szCs w:val="18"/>
              </w:rPr>
              <w:t>9</w:t>
            </w:r>
          </w:p>
        </w:tc>
        <w:tc>
          <w:tcPr>
            <w:tcW w:w="522" w:type="pct"/>
            <w:tcBorders>
              <w:top w:val="single" w:sz="4" w:space="0" w:color="auto"/>
              <w:left w:val="single" w:sz="4" w:space="0" w:color="auto"/>
              <w:bottom w:val="single" w:sz="4" w:space="0" w:color="auto"/>
              <w:right w:val="single" w:sz="4" w:space="0" w:color="auto"/>
            </w:tcBorders>
            <w:hideMark/>
          </w:tcPr>
          <w:p w:rsidR="000501D7" w:rsidRPr="000501D7" w:rsidRDefault="000501D7" w:rsidP="000501D7">
            <w:pPr>
              <w:autoSpaceDE w:val="0"/>
              <w:autoSpaceDN w:val="0"/>
              <w:adjustRightInd w:val="0"/>
              <w:spacing w:after="0" w:line="240" w:lineRule="auto"/>
              <w:ind w:left="60" w:right="60"/>
              <w:rPr>
                <w:sz w:val="18"/>
                <w:szCs w:val="18"/>
              </w:rPr>
            </w:pPr>
            <w:r w:rsidRPr="000501D7">
              <w:rPr>
                <w:sz w:val="18"/>
                <w:szCs w:val="18"/>
              </w:rPr>
              <w:t>20</w:t>
            </w:r>
          </w:p>
        </w:tc>
        <w:tc>
          <w:tcPr>
            <w:tcW w:w="522" w:type="pct"/>
            <w:tcBorders>
              <w:top w:val="single" w:sz="4" w:space="0" w:color="auto"/>
              <w:left w:val="single" w:sz="4" w:space="0" w:color="auto"/>
              <w:bottom w:val="single" w:sz="4" w:space="0" w:color="auto"/>
              <w:right w:val="single" w:sz="4" w:space="0" w:color="auto"/>
            </w:tcBorders>
            <w:hideMark/>
          </w:tcPr>
          <w:p w:rsidR="000501D7" w:rsidRPr="000501D7" w:rsidRDefault="000501D7" w:rsidP="000501D7">
            <w:pPr>
              <w:autoSpaceDE w:val="0"/>
              <w:autoSpaceDN w:val="0"/>
              <w:adjustRightInd w:val="0"/>
              <w:spacing w:after="0" w:line="240" w:lineRule="auto"/>
              <w:ind w:left="60" w:right="60"/>
              <w:rPr>
                <w:sz w:val="18"/>
                <w:szCs w:val="18"/>
              </w:rPr>
            </w:pPr>
            <w:r w:rsidRPr="000501D7">
              <w:rPr>
                <w:sz w:val="18"/>
                <w:szCs w:val="18"/>
              </w:rPr>
              <w:t>8</w:t>
            </w:r>
          </w:p>
        </w:tc>
        <w:tc>
          <w:tcPr>
            <w:tcW w:w="522" w:type="pct"/>
            <w:tcBorders>
              <w:top w:val="single" w:sz="4" w:space="0" w:color="auto"/>
              <w:left w:val="single" w:sz="4" w:space="0" w:color="auto"/>
              <w:bottom w:val="single" w:sz="4" w:space="0" w:color="auto"/>
              <w:right w:val="single" w:sz="4" w:space="0" w:color="auto"/>
            </w:tcBorders>
            <w:hideMark/>
          </w:tcPr>
          <w:p w:rsidR="000501D7" w:rsidRPr="000501D7" w:rsidRDefault="000501D7" w:rsidP="000501D7">
            <w:pPr>
              <w:autoSpaceDE w:val="0"/>
              <w:autoSpaceDN w:val="0"/>
              <w:adjustRightInd w:val="0"/>
              <w:spacing w:after="0" w:line="240" w:lineRule="auto"/>
              <w:ind w:left="60" w:right="60"/>
              <w:rPr>
                <w:sz w:val="18"/>
                <w:szCs w:val="18"/>
              </w:rPr>
            </w:pPr>
            <w:r w:rsidRPr="000501D7">
              <w:rPr>
                <w:sz w:val="18"/>
                <w:szCs w:val="18"/>
              </w:rPr>
              <w:t>12</w:t>
            </w:r>
          </w:p>
        </w:tc>
        <w:tc>
          <w:tcPr>
            <w:tcW w:w="522" w:type="pct"/>
            <w:tcBorders>
              <w:top w:val="single" w:sz="4" w:space="0" w:color="auto"/>
              <w:left w:val="single" w:sz="4" w:space="0" w:color="auto"/>
              <w:bottom w:val="single" w:sz="4" w:space="0" w:color="auto"/>
              <w:right w:val="single" w:sz="4" w:space="0" w:color="auto"/>
            </w:tcBorders>
            <w:hideMark/>
          </w:tcPr>
          <w:p w:rsidR="000501D7" w:rsidRPr="000501D7" w:rsidRDefault="000501D7" w:rsidP="000501D7">
            <w:pPr>
              <w:autoSpaceDE w:val="0"/>
              <w:autoSpaceDN w:val="0"/>
              <w:adjustRightInd w:val="0"/>
              <w:spacing w:after="0" w:line="240" w:lineRule="auto"/>
              <w:ind w:left="60" w:right="60"/>
              <w:rPr>
                <w:sz w:val="18"/>
                <w:szCs w:val="18"/>
              </w:rPr>
            </w:pPr>
            <w:r w:rsidRPr="000501D7">
              <w:rPr>
                <w:sz w:val="18"/>
                <w:szCs w:val="18"/>
              </w:rPr>
              <w:t>7</w:t>
            </w:r>
          </w:p>
        </w:tc>
        <w:tc>
          <w:tcPr>
            <w:tcW w:w="522" w:type="pct"/>
            <w:tcBorders>
              <w:top w:val="single" w:sz="4" w:space="0" w:color="auto"/>
              <w:left w:val="single" w:sz="4" w:space="0" w:color="auto"/>
              <w:bottom w:val="single" w:sz="4" w:space="0" w:color="auto"/>
              <w:right w:val="single" w:sz="4" w:space="0" w:color="auto"/>
            </w:tcBorders>
            <w:hideMark/>
          </w:tcPr>
          <w:p w:rsidR="000501D7" w:rsidRPr="000501D7" w:rsidRDefault="000501D7" w:rsidP="000501D7">
            <w:pPr>
              <w:autoSpaceDE w:val="0"/>
              <w:autoSpaceDN w:val="0"/>
              <w:adjustRightInd w:val="0"/>
              <w:spacing w:after="0" w:line="240" w:lineRule="auto"/>
              <w:ind w:left="60" w:right="60"/>
              <w:rPr>
                <w:sz w:val="18"/>
                <w:szCs w:val="18"/>
              </w:rPr>
            </w:pPr>
            <w:r w:rsidRPr="000501D7">
              <w:rPr>
                <w:sz w:val="18"/>
                <w:szCs w:val="18"/>
              </w:rPr>
              <w:t>11</w:t>
            </w:r>
          </w:p>
        </w:tc>
        <w:tc>
          <w:tcPr>
            <w:tcW w:w="514" w:type="pct"/>
            <w:tcBorders>
              <w:top w:val="single" w:sz="4" w:space="0" w:color="auto"/>
              <w:left w:val="single" w:sz="4" w:space="0" w:color="auto"/>
              <w:bottom w:val="single" w:sz="4" w:space="0" w:color="auto"/>
              <w:right w:val="single" w:sz="4" w:space="0" w:color="auto"/>
            </w:tcBorders>
            <w:hideMark/>
          </w:tcPr>
          <w:p w:rsidR="000501D7" w:rsidRPr="000501D7" w:rsidRDefault="000501D7" w:rsidP="000501D7">
            <w:pPr>
              <w:autoSpaceDE w:val="0"/>
              <w:autoSpaceDN w:val="0"/>
              <w:adjustRightInd w:val="0"/>
              <w:spacing w:after="0" w:line="240" w:lineRule="auto"/>
              <w:ind w:left="60" w:right="60"/>
              <w:rPr>
                <w:sz w:val="18"/>
                <w:szCs w:val="18"/>
              </w:rPr>
            </w:pPr>
            <w:r w:rsidRPr="000501D7">
              <w:rPr>
                <w:sz w:val="18"/>
                <w:szCs w:val="18"/>
              </w:rPr>
              <w:t>67</w:t>
            </w:r>
          </w:p>
        </w:tc>
      </w:tr>
      <w:tr w:rsidR="000501D7" w:rsidRPr="000501D7" w:rsidTr="00573690">
        <w:trPr>
          <w:trHeight w:val="20"/>
        </w:trPr>
        <w:tc>
          <w:tcPr>
            <w:tcW w:w="274" w:type="pct"/>
            <w:vMerge/>
            <w:tcBorders>
              <w:top w:val="single" w:sz="4" w:space="0" w:color="auto"/>
              <w:left w:val="single" w:sz="4" w:space="0" w:color="auto"/>
              <w:bottom w:val="single" w:sz="4" w:space="0" w:color="auto"/>
              <w:right w:val="single" w:sz="4" w:space="0" w:color="auto"/>
            </w:tcBorders>
            <w:vAlign w:val="center"/>
            <w:hideMark/>
          </w:tcPr>
          <w:p w:rsidR="000501D7" w:rsidRPr="000501D7" w:rsidRDefault="000501D7" w:rsidP="000501D7">
            <w:pPr>
              <w:spacing w:after="0" w:line="240" w:lineRule="auto"/>
              <w:rPr>
                <w:sz w:val="18"/>
                <w:szCs w:val="18"/>
              </w:rPr>
            </w:pPr>
          </w:p>
        </w:tc>
        <w:tc>
          <w:tcPr>
            <w:tcW w:w="542" w:type="pct"/>
            <w:vMerge/>
            <w:tcBorders>
              <w:top w:val="single" w:sz="4" w:space="0" w:color="auto"/>
              <w:left w:val="single" w:sz="4" w:space="0" w:color="auto"/>
              <w:bottom w:val="single" w:sz="4" w:space="0" w:color="auto"/>
              <w:right w:val="single" w:sz="4" w:space="0" w:color="auto"/>
            </w:tcBorders>
            <w:vAlign w:val="bottom"/>
            <w:hideMark/>
          </w:tcPr>
          <w:p w:rsidR="000501D7" w:rsidRPr="000501D7" w:rsidRDefault="000501D7" w:rsidP="00573690">
            <w:pPr>
              <w:spacing w:after="0" w:line="240" w:lineRule="auto"/>
              <w:rPr>
                <w:sz w:val="18"/>
                <w:szCs w:val="18"/>
              </w:rPr>
            </w:pPr>
          </w:p>
        </w:tc>
        <w:tc>
          <w:tcPr>
            <w:tcW w:w="539" w:type="pct"/>
            <w:tcBorders>
              <w:top w:val="single" w:sz="4" w:space="0" w:color="auto"/>
              <w:left w:val="single" w:sz="4" w:space="0" w:color="auto"/>
              <w:bottom w:val="single" w:sz="4" w:space="0" w:color="auto"/>
              <w:right w:val="single" w:sz="4" w:space="0" w:color="auto"/>
            </w:tcBorders>
            <w:hideMark/>
          </w:tcPr>
          <w:p w:rsidR="000501D7" w:rsidRPr="000501D7" w:rsidRDefault="005B210A" w:rsidP="000501D7">
            <w:pPr>
              <w:autoSpaceDE w:val="0"/>
              <w:autoSpaceDN w:val="0"/>
              <w:adjustRightInd w:val="0"/>
              <w:spacing w:after="0" w:line="240" w:lineRule="auto"/>
              <w:ind w:left="60" w:right="60"/>
              <w:rPr>
                <w:sz w:val="18"/>
                <w:szCs w:val="18"/>
              </w:rPr>
            </w:pPr>
            <w:r>
              <w:rPr>
                <w:sz w:val="18"/>
                <w:szCs w:val="18"/>
              </w:rPr>
              <w:t>Yüzde</w:t>
            </w:r>
          </w:p>
        </w:tc>
        <w:tc>
          <w:tcPr>
            <w:tcW w:w="522" w:type="pct"/>
            <w:tcBorders>
              <w:top w:val="single" w:sz="4" w:space="0" w:color="auto"/>
              <w:left w:val="single" w:sz="4" w:space="0" w:color="auto"/>
              <w:bottom w:val="single" w:sz="4" w:space="0" w:color="auto"/>
              <w:right w:val="single" w:sz="4" w:space="0" w:color="auto"/>
            </w:tcBorders>
            <w:hideMark/>
          </w:tcPr>
          <w:p w:rsidR="000501D7" w:rsidRPr="000501D7" w:rsidRDefault="000501D7" w:rsidP="000501D7">
            <w:pPr>
              <w:autoSpaceDE w:val="0"/>
              <w:autoSpaceDN w:val="0"/>
              <w:adjustRightInd w:val="0"/>
              <w:spacing w:after="0" w:line="240" w:lineRule="auto"/>
              <w:ind w:left="60" w:right="60"/>
              <w:rPr>
                <w:sz w:val="18"/>
                <w:szCs w:val="18"/>
              </w:rPr>
            </w:pPr>
            <w:r w:rsidRPr="000501D7">
              <w:rPr>
                <w:sz w:val="18"/>
                <w:szCs w:val="18"/>
              </w:rPr>
              <w:t>13</w:t>
            </w:r>
            <w:r w:rsidR="00DD4385">
              <w:rPr>
                <w:sz w:val="18"/>
                <w:szCs w:val="18"/>
              </w:rPr>
              <w:t>,</w:t>
            </w:r>
            <w:r w:rsidRPr="000501D7">
              <w:rPr>
                <w:sz w:val="18"/>
                <w:szCs w:val="18"/>
              </w:rPr>
              <w:t>4%</w:t>
            </w:r>
          </w:p>
        </w:tc>
        <w:tc>
          <w:tcPr>
            <w:tcW w:w="522" w:type="pct"/>
            <w:tcBorders>
              <w:top w:val="single" w:sz="4" w:space="0" w:color="auto"/>
              <w:left w:val="single" w:sz="4" w:space="0" w:color="auto"/>
              <w:bottom w:val="single" w:sz="4" w:space="0" w:color="auto"/>
              <w:right w:val="single" w:sz="4" w:space="0" w:color="auto"/>
            </w:tcBorders>
            <w:hideMark/>
          </w:tcPr>
          <w:p w:rsidR="000501D7" w:rsidRPr="000501D7" w:rsidRDefault="000501D7" w:rsidP="000501D7">
            <w:pPr>
              <w:autoSpaceDE w:val="0"/>
              <w:autoSpaceDN w:val="0"/>
              <w:adjustRightInd w:val="0"/>
              <w:spacing w:after="0" w:line="240" w:lineRule="auto"/>
              <w:ind w:left="60" w:right="60"/>
              <w:rPr>
                <w:sz w:val="18"/>
                <w:szCs w:val="18"/>
              </w:rPr>
            </w:pPr>
            <w:r w:rsidRPr="000501D7">
              <w:rPr>
                <w:sz w:val="18"/>
                <w:szCs w:val="18"/>
              </w:rPr>
              <w:t>29</w:t>
            </w:r>
            <w:r w:rsidR="00DD4385">
              <w:rPr>
                <w:sz w:val="18"/>
                <w:szCs w:val="18"/>
              </w:rPr>
              <w:t>,</w:t>
            </w:r>
            <w:r w:rsidRPr="000501D7">
              <w:rPr>
                <w:sz w:val="18"/>
                <w:szCs w:val="18"/>
              </w:rPr>
              <w:t>9%</w:t>
            </w:r>
          </w:p>
        </w:tc>
        <w:tc>
          <w:tcPr>
            <w:tcW w:w="522" w:type="pct"/>
            <w:tcBorders>
              <w:top w:val="single" w:sz="4" w:space="0" w:color="auto"/>
              <w:left w:val="single" w:sz="4" w:space="0" w:color="auto"/>
              <w:bottom w:val="single" w:sz="4" w:space="0" w:color="auto"/>
              <w:right w:val="single" w:sz="4" w:space="0" w:color="auto"/>
            </w:tcBorders>
            <w:hideMark/>
          </w:tcPr>
          <w:p w:rsidR="000501D7" w:rsidRPr="000501D7" w:rsidRDefault="000501D7" w:rsidP="000501D7">
            <w:pPr>
              <w:autoSpaceDE w:val="0"/>
              <w:autoSpaceDN w:val="0"/>
              <w:adjustRightInd w:val="0"/>
              <w:spacing w:after="0" w:line="240" w:lineRule="auto"/>
              <w:ind w:left="60" w:right="60"/>
              <w:rPr>
                <w:sz w:val="18"/>
                <w:szCs w:val="18"/>
              </w:rPr>
            </w:pPr>
            <w:r w:rsidRPr="000501D7">
              <w:rPr>
                <w:sz w:val="18"/>
                <w:szCs w:val="18"/>
              </w:rPr>
              <w:t>11</w:t>
            </w:r>
            <w:r w:rsidR="00DD4385">
              <w:rPr>
                <w:sz w:val="18"/>
                <w:szCs w:val="18"/>
              </w:rPr>
              <w:t>,</w:t>
            </w:r>
            <w:r w:rsidRPr="000501D7">
              <w:rPr>
                <w:sz w:val="18"/>
                <w:szCs w:val="18"/>
              </w:rPr>
              <w:t>9%</w:t>
            </w:r>
          </w:p>
        </w:tc>
        <w:tc>
          <w:tcPr>
            <w:tcW w:w="522" w:type="pct"/>
            <w:tcBorders>
              <w:top w:val="single" w:sz="4" w:space="0" w:color="auto"/>
              <w:left w:val="single" w:sz="4" w:space="0" w:color="auto"/>
              <w:bottom w:val="single" w:sz="4" w:space="0" w:color="auto"/>
              <w:right w:val="single" w:sz="4" w:space="0" w:color="auto"/>
            </w:tcBorders>
            <w:hideMark/>
          </w:tcPr>
          <w:p w:rsidR="000501D7" w:rsidRPr="000501D7" w:rsidRDefault="000501D7" w:rsidP="000501D7">
            <w:pPr>
              <w:autoSpaceDE w:val="0"/>
              <w:autoSpaceDN w:val="0"/>
              <w:adjustRightInd w:val="0"/>
              <w:spacing w:after="0" w:line="240" w:lineRule="auto"/>
              <w:ind w:left="60" w:right="60"/>
              <w:rPr>
                <w:sz w:val="18"/>
                <w:szCs w:val="18"/>
              </w:rPr>
            </w:pPr>
            <w:r w:rsidRPr="000501D7">
              <w:rPr>
                <w:sz w:val="18"/>
                <w:szCs w:val="18"/>
              </w:rPr>
              <w:t>17</w:t>
            </w:r>
            <w:r w:rsidR="00DD4385">
              <w:rPr>
                <w:sz w:val="18"/>
                <w:szCs w:val="18"/>
              </w:rPr>
              <w:t>,</w:t>
            </w:r>
            <w:r w:rsidRPr="000501D7">
              <w:rPr>
                <w:sz w:val="18"/>
                <w:szCs w:val="18"/>
              </w:rPr>
              <w:t>9%</w:t>
            </w:r>
          </w:p>
        </w:tc>
        <w:tc>
          <w:tcPr>
            <w:tcW w:w="522" w:type="pct"/>
            <w:tcBorders>
              <w:top w:val="single" w:sz="4" w:space="0" w:color="auto"/>
              <w:left w:val="single" w:sz="4" w:space="0" w:color="auto"/>
              <w:bottom w:val="single" w:sz="4" w:space="0" w:color="auto"/>
              <w:right w:val="single" w:sz="4" w:space="0" w:color="auto"/>
            </w:tcBorders>
            <w:hideMark/>
          </w:tcPr>
          <w:p w:rsidR="000501D7" w:rsidRPr="000501D7" w:rsidRDefault="000501D7" w:rsidP="000501D7">
            <w:pPr>
              <w:autoSpaceDE w:val="0"/>
              <w:autoSpaceDN w:val="0"/>
              <w:adjustRightInd w:val="0"/>
              <w:spacing w:after="0" w:line="240" w:lineRule="auto"/>
              <w:ind w:left="60" w:right="60"/>
              <w:rPr>
                <w:sz w:val="18"/>
                <w:szCs w:val="18"/>
              </w:rPr>
            </w:pPr>
            <w:r w:rsidRPr="000501D7">
              <w:rPr>
                <w:sz w:val="18"/>
                <w:szCs w:val="18"/>
              </w:rPr>
              <w:t>10</w:t>
            </w:r>
            <w:r w:rsidR="00DD4385">
              <w:rPr>
                <w:sz w:val="18"/>
                <w:szCs w:val="18"/>
              </w:rPr>
              <w:t>,</w:t>
            </w:r>
            <w:r w:rsidRPr="000501D7">
              <w:rPr>
                <w:sz w:val="18"/>
                <w:szCs w:val="18"/>
              </w:rPr>
              <w:t>4%</w:t>
            </w:r>
          </w:p>
        </w:tc>
        <w:tc>
          <w:tcPr>
            <w:tcW w:w="522" w:type="pct"/>
            <w:tcBorders>
              <w:top w:val="single" w:sz="4" w:space="0" w:color="auto"/>
              <w:left w:val="single" w:sz="4" w:space="0" w:color="auto"/>
              <w:bottom w:val="single" w:sz="4" w:space="0" w:color="auto"/>
              <w:right w:val="single" w:sz="4" w:space="0" w:color="auto"/>
            </w:tcBorders>
            <w:hideMark/>
          </w:tcPr>
          <w:p w:rsidR="000501D7" w:rsidRPr="000501D7" w:rsidRDefault="000501D7" w:rsidP="000501D7">
            <w:pPr>
              <w:autoSpaceDE w:val="0"/>
              <w:autoSpaceDN w:val="0"/>
              <w:adjustRightInd w:val="0"/>
              <w:spacing w:after="0" w:line="240" w:lineRule="auto"/>
              <w:ind w:left="60" w:right="60"/>
              <w:rPr>
                <w:sz w:val="18"/>
                <w:szCs w:val="18"/>
              </w:rPr>
            </w:pPr>
            <w:r w:rsidRPr="000501D7">
              <w:rPr>
                <w:sz w:val="18"/>
                <w:szCs w:val="18"/>
              </w:rPr>
              <w:t>16</w:t>
            </w:r>
            <w:r w:rsidR="00DD4385">
              <w:rPr>
                <w:sz w:val="18"/>
                <w:szCs w:val="18"/>
              </w:rPr>
              <w:t>,</w:t>
            </w:r>
            <w:r w:rsidRPr="000501D7">
              <w:rPr>
                <w:sz w:val="18"/>
                <w:szCs w:val="18"/>
              </w:rPr>
              <w:t>4%</w:t>
            </w:r>
          </w:p>
        </w:tc>
        <w:tc>
          <w:tcPr>
            <w:tcW w:w="514" w:type="pct"/>
            <w:tcBorders>
              <w:top w:val="single" w:sz="4" w:space="0" w:color="auto"/>
              <w:left w:val="single" w:sz="4" w:space="0" w:color="auto"/>
              <w:bottom w:val="single" w:sz="4" w:space="0" w:color="auto"/>
              <w:right w:val="single" w:sz="4" w:space="0" w:color="auto"/>
            </w:tcBorders>
            <w:hideMark/>
          </w:tcPr>
          <w:p w:rsidR="000501D7" w:rsidRPr="000501D7" w:rsidRDefault="0000592F" w:rsidP="000501D7">
            <w:pPr>
              <w:autoSpaceDE w:val="0"/>
              <w:autoSpaceDN w:val="0"/>
              <w:adjustRightInd w:val="0"/>
              <w:spacing w:after="0" w:line="240" w:lineRule="auto"/>
              <w:ind w:left="60" w:right="60"/>
              <w:rPr>
                <w:sz w:val="18"/>
                <w:szCs w:val="18"/>
              </w:rPr>
            </w:pPr>
            <w:r>
              <w:rPr>
                <w:sz w:val="18"/>
                <w:szCs w:val="18"/>
              </w:rPr>
              <w:t xml:space="preserve">100 </w:t>
            </w:r>
            <w:r w:rsidR="000501D7" w:rsidRPr="000501D7">
              <w:rPr>
                <w:sz w:val="18"/>
                <w:szCs w:val="18"/>
              </w:rPr>
              <w:t>%</w:t>
            </w:r>
          </w:p>
        </w:tc>
      </w:tr>
      <w:tr w:rsidR="000501D7" w:rsidRPr="000501D7" w:rsidTr="00573690">
        <w:trPr>
          <w:trHeight w:val="20"/>
        </w:trPr>
        <w:tc>
          <w:tcPr>
            <w:tcW w:w="274" w:type="pct"/>
            <w:vMerge/>
            <w:tcBorders>
              <w:top w:val="single" w:sz="4" w:space="0" w:color="auto"/>
              <w:left w:val="single" w:sz="4" w:space="0" w:color="auto"/>
              <w:bottom w:val="single" w:sz="4" w:space="0" w:color="auto"/>
              <w:right w:val="single" w:sz="4" w:space="0" w:color="auto"/>
            </w:tcBorders>
            <w:vAlign w:val="center"/>
            <w:hideMark/>
          </w:tcPr>
          <w:p w:rsidR="000501D7" w:rsidRPr="000501D7" w:rsidRDefault="000501D7" w:rsidP="000501D7">
            <w:pPr>
              <w:spacing w:after="0" w:line="240" w:lineRule="auto"/>
              <w:rPr>
                <w:sz w:val="18"/>
                <w:szCs w:val="18"/>
              </w:rPr>
            </w:pPr>
          </w:p>
        </w:tc>
        <w:tc>
          <w:tcPr>
            <w:tcW w:w="542" w:type="pct"/>
            <w:vMerge w:val="restart"/>
            <w:tcBorders>
              <w:top w:val="single" w:sz="4" w:space="0" w:color="auto"/>
              <w:left w:val="single" w:sz="4" w:space="0" w:color="auto"/>
              <w:bottom w:val="single" w:sz="4" w:space="0" w:color="auto"/>
              <w:right w:val="single" w:sz="4" w:space="0" w:color="auto"/>
            </w:tcBorders>
            <w:vAlign w:val="bottom"/>
            <w:hideMark/>
          </w:tcPr>
          <w:p w:rsidR="000501D7" w:rsidRPr="000501D7" w:rsidRDefault="004E5638" w:rsidP="000501D7">
            <w:pPr>
              <w:autoSpaceDE w:val="0"/>
              <w:autoSpaceDN w:val="0"/>
              <w:adjustRightInd w:val="0"/>
              <w:spacing w:after="0" w:line="240" w:lineRule="auto"/>
              <w:ind w:left="60" w:right="60"/>
              <w:rPr>
                <w:sz w:val="18"/>
                <w:szCs w:val="18"/>
              </w:rPr>
            </w:pPr>
            <w:r>
              <w:rPr>
                <w:sz w:val="18"/>
                <w:szCs w:val="18"/>
              </w:rPr>
              <w:t>6 yaş- 12 yaş</w:t>
            </w:r>
          </w:p>
        </w:tc>
        <w:tc>
          <w:tcPr>
            <w:tcW w:w="539" w:type="pct"/>
            <w:tcBorders>
              <w:top w:val="single" w:sz="4" w:space="0" w:color="auto"/>
              <w:left w:val="single" w:sz="4" w:space="0" w:color="auto"/>
              <w:bottom w:val="single" w:sz="4" w:space="0" w:color="auto"/>
              <w:right w:val="single" w:sz="4" w:space="0" w:color="auto"/>
            </w:tcBorders>
            <w:hideMark/>
          </w:tcPr>
          <w:p w:rsidR="000501D7" w:rsidRPr="000501D7" w:rsidRDefault="007C7916" w:rsidP="000501D7">
            <w:pPr>
              <w:autoSpaceDE w:val="0"/>
              <w:autoSpaceDN w:val="0"/>
              <w:adjustRightInd w:val="0"/>
              <w:spacing w:after="0" w:line="240" w:lineRule="auto"/>
              <w:ind w:left="60" w:right="60"/>
              <w:rPr>
                <w:sz w:val="18"/>
                <w:szCs w:val="18"/>
              </w:rPr>
            </w:pPr>
            <w:r>
              <w:rPr>
                <w:sz w:val="18"/>
                <w:szCs w:val="18"/>
              </w:rPr>
              <w:t>Adet</w:t>
            </w:r>
          </w:p>
        </w:tc>
        <w:tc>
          <w:tcPr>
            <w:tcW w:w="522" w:type="pct"/>
            <w:tcBorders>
              <w:top w:val="single" w:sz="4" w:space="0" w:color="auto"/>
              <w:left w:val="single" w:sz="4" w:space="0" w:color="auto"/>
              <w:bottom w:val="single" w:sz="4" w:space="0" w:color="auto"/>
              <w:right w:val="single" w:sz="4" w:space="0" w:color="auto"/>
            </w:tcBorders>
            <w:hideMark/>
          </w:tcPr>
          <w:p w:rsidR="000501D7" w:rsidRPr="000501D7" w:rsidRDefault="000501D7" w:rsidP="000501D7">
            <w:pPr>
              <w:autoSpaceDE w:val="0"/>
              <w:autoSpaceDN w:val="0"/>
              <w:adjustRightInd w:val="0"/>
              <w:spacing w:after="0" w:line="240" w:lineRule="auto"/>
              <w:ind w:left="60" w:right="60"/>
              <w:rPr>
                <w:sz w:val="18"/>
                <w:szCs w:val="18"/>
              </w:rPr>
            </w:pPr>
            <w:r w:rsidRPr="000501D7">
              <w:rPr>
                <w:sz w:val="18"/>
                <w:szCs w:val="18"/>
              </w:rPr>
              <w:t>14</w:t>
            </w:r>
          </w:p>
        </w:tc>
        <w:tc>
          <w:tcPr>
            <w:tcW w:w="522" w:type="pct"/>
            <w:tcBorders>
              <w:top w:val="single" w:sz="4" w:space="0" w:color="auto"/>
              <w:left w:val="single" w:sz="4" w:space="0" w:color="auto"/>
              <w:bottom w:val="single" w:sz="4" w:space="0" w:color="auto"/>
              <w:right w:val="single" w:sz="4" w:space="0" w:color="auto"/>
            </w:tcBorders>
            <w:hideMark/>
          </w:tcPr>
          <w:p w:rsidR="000501D7" w:rsidRPr="000501D7" w:rsidRDefault="000501D7" w:rsidP="000501D7">
            <w:pPr>
              <w:autoSpaceDE w:val="0"/>
              <w:autoSpaceDN w:val="0"/>
              <w:adjustRightInd w:val="0"/>
              <w:spacing w:after="0" w:line="240" w:lineRule="auto"/>
              <w:ind w:left="60" w:right="60"/>
              <w:rPr>
                <w:sz w:val="18"/>
                <w:szCs w:val="18"/>
              </w:rPr>
            </w:pPr>
            <w:r w:rsidRPr="000501D7">
              <w:rPr>
                <w:sz w:val="18"/>
                <w:szCs w:val="18"/>
              </w:rPr>
              <w:t>10</w:t>
            </w:r>
          </w:p>
        </w:tc>
        <w:tc>
          <w:tcPr>
            <w:tcW w:w="522" w:type="pct"/>
            <w:tcBorders>
              <w:top w:val="single" w:sz="4" w:space="0" w:color="auto"/>
              <w:left w:val="single" w:sz="4" w:space="0" w:color="auto"/>
              <w:bottom w:val="single" w:sz="4" w:space="0" w:color="auto"/>
              <w:right w:val="single" w:sz="4" w:space="0" w:color="auto"/>
            </w:tcBorders>
            <w:hideMark/>
          </w:tcPr>
          <w:p w:rsidR="000501D7" w:rsidRPr="000501D7" w:rsidRDefault="000501D7" w:rsidP="000501D7">
            <w:pPr>
              <w:autoSpaceDE w:val="0"/>
              <w:autoSpaceDN w:val="0"/>
              <w:adjustRightInd w:val="0"/>
              <w:spacing w:after="0" w:line="240" w:lineRule="auto"/>
              <w:ind w:left="60" w:right="60"/>
              <w:rPr>
                <w:sz w:val="18"/>
                <w:szCs w:val="18"/>
              </w:rPr>
            </w:pPr>
            <w:r w:rsidRPr="000501D7">
              <w:rPr>
                <w:sz w:val="18"/>
                <w:szCs w:val="18"/>
              </w:rPr>
              <w:t>11</w:t>
            </w:r>
          </w:p>
        </w:tc>
        <w:tc>
          <w:tcPr>
            <w:tcW w:w="522" w:type="pct"/>
            <w:tcBorders>
              <w:top w:val="single" w:sz="4" w:space="0" w:color="auto"/>
              <w:left w:val="single" w:sz="4" w:space="0" w:color="auto"/>
              <w:bottom w:val="single" w:sz="4" w:space="0" w:color="auto"/>
              <w:right w:val="single" w:sz="4" w:space="0" w:color="auto"/>
            </w:tcBorders>
            <w:hideMark/>
          </w:tcPr>
          <w:p w:rsidR="000501D7" w:rsidRPr="000501D7" w:rsidRDefault="000501D7" w:rsidP="000501D7">
            <w:pPr>
              <w:autoSpaceDE w:val="0"/>
              <w:autoSpaceDN w:val="0"/>
              <w:adjustRightInd w:val="0"/>
              <w:spacing w:after="0" w:line="240" w:lineRule="auto"/>
              <w:ind w:left="60" w:right="60"/>
              <w:rPr>
                <w:sz w:val="18"/>
                <w:szCs w:val="18"/>
              </w:rPr>
            </w:pPr>
            <w:r w:rsidRPr="000501D7">
              <w:rPr>
                <w:sz w:val="18"/>
                <w:szCs w:val="18"/>
              </w:rPr>
              <w:t>13</w:t>
            </w:r>
          </w:p>
        </w:tc>
        <w:tc>
          <w:tcPr>
            <w:tcW w:w="522" w:type="pct"/>
            <w:tcBorders>
              <w:top w:val="single" w:sz="4" w:space="0" w:color="auto"/>
              <w:left w:val="single" w:sz="4" w:space="0" w:color="auto"/>
              <w:bottom w:val="single" w:sz="4" w:space="0" w:color="auto"/>
              <w:right w:val="single" w:sz="4" w:space="0" w:color="auto"/>
            </w:tcBorders>
            <w:hideMark/>
          </w:tcPr>
          <w:p w:rsidR="000501D7" w:rsidRPr="000501D7" w:rsidRDefault="000501D7" w:rsidP="000501D7">
            <w:pPr>
              <w:autoSpaceDE w:val="0"/>
              <w:autoSpaceDN w:val="0"/>
              <w:adjustRightInd w:val="0"/>
              <w:spacing w:after="0" w:line="240" w:lineRule="auto"/>
              <w:ind w:left="60" w:right="60"/>
              <w:rPr>
                <w:sz w:val="18"/>
                <w:szCs w:val="18"/>
              </w:rPr>
            </w:pPr>
            <w:r w:rsidRPr="000501D7">
              <w:rPr>
                <w:sz w:val="18"/>
                <w:szCs w:val="18"/>
              </w:rPr>
              <w:t>7</w:t>
            </w:r>
          </w:p>
        </w:tc>
        <w:tc>
          <w:tcPr>
            <w:tcW w:w="522" w:type="pct"/>
            <w:tcBorders>
              <w:top w:val="single" w:sz="4" w:space="0" w:color="auto"/>
              <w:left w:val="single" w:sz="4" w:space="0" w:color="auto"/>
              <w:bottom w:val="single" w:sz="4" w:space="0" w:color="auto"/>
              <w:right w:val="single" w:sz="4" w:space="0" w:color="auto"/>
            </w:tcBorders>
            <w:hideMark/>
          </w:tcPr>
          <w:p w:rsidR="000501D7" w:rsidRPr="000501D7" w:rsidRDefault="000501D7" w:rsidP="000501D7">
            <w:pPr>
              <w:autoSpaceDE w:val="0"/>
              <w:autoSpaceDN w:val="0"/>
              <w:adjustRightInd w:val="0"/>
              <w:spacing w:after="0" w:line="240" w:lineRule="auto"/>
              <w:ind w:left="60" w:right="60"/>
              <w:rPr>
                <w:sz w:val="18"/>
                <w:szCs w:val="18"/>
              </w:rPr>
            </w:pPr>
            <w:r w:rsidRPr="000501D7">
              <w:rPr>
                <w:sz w:val="18"/>
                <w:szCs w:val="18"/>
              </w:rPr>
              <w:t>14</w:t>
            </w:r>
          </w:p>
        </w:tc>
        <w:tc>
          <w:tcPr>
            <w:tcW w:w="514" w:type="pct"/>
            <w:tcBorders>
              <w:top w:val="single" w:sz="4" w:space="0" w:color="auto"/>
              <w:left w:val="single" w:sz="4" w:space="0" w:color="auto"/>
              <w:bottom w:val="single" w:sz="4" w:space="0" w:color="auto"/>
              <w:right w:val="single" w:sz="4" w:space="0" w:color="auto"/>
            </w:tcBorders>
            <w:hideMark/>
          </w:tcPr>
          <w:p w:rsidR="000501D7" w:rsidRPr="000501D7" w:rsidRDefault="000501D7" w:rsidP="000501D7">
            <w:pPr>
              <w:autoSpaceDE w:val="0"/>
              <w:autoSpaceDN w:val="0"/>
              <w:adjustRightInd w:val="0"/>
              <w:spacing w:after="0" w:line="240" w:lineRule="auto"/>
              <w:ind w:left="60" w:right="60"/>
              <w:rPr>
                <w:sz w:val="18"/>
                <w:szCs w:val="18"/>
              </w:rPr>
            </w:pPr>
            <w:r w:rsidRPr="000501D7">
              <w:rPr>
                <w:sz w:val="18"/>
                <w:szCs w:val="18"/>
              </w:rPr>
              <w:t>69</w:t>
            </w:r>
          </w:p>
        </w:tc>
      </w:tr>
      <w:tr w:rsidR="000501D7" w:rsidRPr="000501D7" w:rsidTr="00573690">
        <w:trPr>
          <w:trHeight w:val="20"/>
        </w:trPr>
        <w:tc>
          <w:tcPr>
            <w:tcW w:w="274" w:type="pct"/>
            <w:vMerge/>
            <w:tcBorders>
              <w:top w:val="single" w:sz="4" w:space="0" w:color="auto"/>
              <w:left w:val="single" w:sz="4" w:space="0" w:color="auto"/>
              <w:bottom w:val="single" w:sz="4" w:space="0" w:color="auto"/>
              <w:right w:val="single" w:sz="4" w:space="0" w:color="auto"/>
            </w:tcBorders>
            <w:vAlign w:val="center"/>
            <w:hideMark/>
          </w:tcPr>
          <w:p w:rsidR="000501D7" w:rsidRPr="000501D7" w:rsidRDefault="000501D7" w:rsidP="000501D7">
            <w:pPr>
              <w:spacing w:after="0" w:line="240" w:lineRule="auto"/>
              <w:rPr>
                <w:sz w:val="18"/>
                <w:szCs w:val="18"/>
              </w:rPr>
            </w:pPr>
          </w:p>
        </w:tc>
        <w:tc>
          <w:tcPr>
            <w:tcW w:w="542" w:type="pct"/>
            <w:vMerge/>
            <w:tcBorders>
              <w:top w:val="single" w:sz="4" w:space="0" w:color="auto"/>
              <w:left w:val="single" w:sz="4" w:space="0" w:color="auto"/>
              <w:bottom w:val="single" w:sz="4" w:space="0" w:color="auto"/>
              <w:right w:val="single" w:sz="4" w:space="0" w:color="auto"/>
            </w:tcBorders>
            <w:vAlign w:val="bottom"/>
            <w:hideMark/>
          </w:tcPr>
          <w:p w:rsidR="000501D7" w:rsidRPr="000501D7" w:rsidRDefault="000501D7" w:rsidP="00573690">
            <w:pPr>
              <w:spacing w:after="0" w:line="240" w:lineRule="auto"/>
              <w:rPr>
                <w:sz w:val="18"/>
                <w:szCs w:val="18"/>
              </w:rPr>
            </w:pPr>
          </w:p>
        </w:tc>
        <w:tc>
          <w:tcPr>
            <w:tcW w:w="539" w:type="pct"/>
            <w:tcBorders>
              <w:top w:val="single" w:sz="4" w:space="0" w:color="auto"/>
              <w:left w:val="single" w:sz="4" w:space="0" w:color="auto"/>
              <w:bottom w:val="single" w:sz="4" w:space="0" w:color="auto"/>
              <w:right w:val="single" w:sz="4" w:space="0" w:color="auto"/>
            </w:tcBorders>
            <w:hideMark/>
          </w:tcPr>
          <w:p w:rsidR="000501D7" w:rsidRPr="000501D7" w:rsidRDefault="005B210A" w:rsidP="000501D7">
            <w:pPr>
              <w:autoSpaceDE w:val="0"/>
              <w:autoSpaceDN w:val="0"/>
              <w:adjustRightInd w:val="0"/>
              <w:spacing w:after="0" w:line="240" w:lineRule="auto"/>
              <w:ind w:left="60" w:right="60"/>
              <w:rPr>
                <w:sz w:val="18"/>
                <w:szCs w:val="18"/>
              </w:rPr>
            </w:pPr>
            <w:r>
              <w:rPr>
                <w:sz w:val="18"/>
                <w:szCs w:val="18"/>
              </w:rPr>
              <w:t>Yüzde</w:t>
            </w:r>
          </w:p>
        </w:tc>
        <w:tc>
          <w:tcPr>
            <w:tcW w:w="522" w:type="pct"/>
            <w:tcBorders>
              <w:top w:val="single" w:sz="4" w:space="0" w:color="auto"/>
              <w:left w:val="single" w:sz="4" w:space="0" w:color="auto"/>
              <w:bottom w:val="single" w:sz="4" w:space="0" w:color="auto"/>
              <w:right w:val="single" w:sz="4" w:space="0" w:color="auto"/>
            </w:tcBorders>
            <w:hideMark/>
          </w:tcPr>
          <w:p w:rsidR="000501D7" w:rsidRPr="000501D7" w:rsidRDefault="000501D7" w:rsidP="000501D7">
            <w:pPr>
              <w:autoSpaceDE w:val="0"/>
              <w:autoSpaceDN w:val="0"/>
              <w:adjustRightInd w:val="0"/>
              <w:spacing w:after="0" w:line="240" w:lineRule="auto"/>
              <w:ind w:left="60" w:right="60"/>
              <w:rPr>
                <w:sz w:val="18"/>
                <w:szCs w:val="18"/>
              </w:rPr>
            </w:pPr>
            <w:r w:rsidRPr="000501D7">
              <w:rPr>
                <w:sz w:val="18"/>
                <w:szCs w:val="18"/>
              </w:rPr>
              <w:t>20</w:t>
            </w:r>
            <w:r w:rsidR="00DD4385">
              <w:rPr>
                <w:sz w:val="18"/>
                <w:szCs w:val="18"/>
              </w:rPr>
              <w:t>,</w:t>
            </w:r>
            <w:r w:rsidRPr="000501D7">
              <w:rPr>
                <w:sz w:val="18"/>
                <w:szCs w:val="18"/>
              </w:rPr>
              <w:t>3%</w:t>
            </w:r>
          </w:p>
        </w:tc>
        <w:tc>
          <w:tcPr>
            <w:tcW w:w="522" w:type="pct"/>
            <w:tcBorders>
              <w:top w:val="single" w:sz="4" w:space="0" w:color="auto"/>
              <w:left w:val="single" w:sz="4" w:space="0" w:color="auto"/>
              <w:bottom w:val="single" w:sz="4" w:space="0" w:color="auto"/>
              <w:right w:val="single" w:sz="4" w:space="0" w:color="auto"/>
            </w:tcBorders>
            <w:hideMark/>
          </w:tcPr>
          <w:p w:rsidR="000501D7" w:rsidRPr="000501D7" w:rsidRDefault="000501D7" w:rsidP="000501D7">
            <w:pPr>
              <w:autoSpaceDE w:val="0"/>
              <w:autoSpaceDN w:val="0"/>
              <w:adjustRightInd w:val="0"/>
              <w:spacing w:after="0" w:line="240" w:lineRule="auto"/>
              <w:ind w:left="60" w:right="60"/>
              <w:rPr>
                <w:sz w:val="18"/>
                <w:szCs w:val="18"/>
              </w:rPr>
            </w:pPr>
            <w:r w:rsidRPr="000501D7">
              <w:rPr>
                <w:sz w:val="18"/>
                <w:szCs w:val="18"/>
              </w:rPr>
              <w:t>14</w:t>
            </w:r>
            <w:r w:rsidR="00DD4385">
              <w:rPr>
                <w:sz w:val="18"/>
                <w:szCs w:val="18"/>
              </w:rPr>
              <w:t>,</w:t>
            </w:r>
            <w:r w:rsidRPr="000501D7">
              <w:rPr>
                <w:sz w:val="18"/>
                <w:szCs w:val="18"/>
              </w:rPr>
              <w:t>5%</w:t>
            </w:r>
          </w:p>
        </w:tc>
        <w:tc>
          <w:tcPr>
            <w:tcW w:w="522" w:type="pct"/>
            <w:tcBorders>
              <w:top w:val="single" w:sz="4" w:space="0" w:color="auto"/>
              <w:left w:val="single" w:sz="4" w:space="0" w:color="auto"/>
              <w:bottom w:val="single" w:sz="4" w:space="0" w:color="auto"/>
              <w:right w:val="single" w:sz="4" w:space="0" w:color="auto"/>
            </w:tcBorders>
            <w:hideMark/>
          </w:tcPr>
          <w:p w:rsidR="000501D7" w:rsidRPr="000501D7" w:rsidRDefault="000501D7" w:rsidP="000501D7">
            <w:pPr>
              <w:autoSpaceDE w:val="0"/>
              <w:autoSpaceDN w:val="0"/>
              <w:adjustRightInd w:val="0"/>
              <w:spacing w:after="0" w:line="240" w:lineRule="auto"/>
              <w:ind w:left="60" w:right="60"/>
              <w:rPr>
                <w:sz w:val="18"/>
                <w:szCs w:val="18"/>
              </w:rPr>
            </w:pPr>
            <w:r w:rsidRPr="000501D7">
              <w:rPr>
                <w:sz w:val="18"/>
                <w:szCs w:val="18"/>
              </w:rPr>
              <w:t>15</w:t>
            </w:r>
            <w:r w:rsidR="00DD4385">
              <w:rPr>
                <w:sz w:val="18"/>
                <w:szCs w:val="18"/>
              </w:rPr>
              <w:t>,</w:t>
            </w:r>
            <w:r w:rsidRPr="000501D7">
              <w:rPr>
                <w:sz w:val="18"/>
                <w:szCs w:val="18"/>
              </w:rPr>
              <w:t>9%</w:t>
            </w:r>
          </w:p>
        </w:tc>
        <w:tc>
          <w:tcPr>
            <w:tcW w:w="522" w:type="pct"/>
            <w:tcBorders>
              <w:top w:val="single" w:sz="4" w:space="0" w:color="auto"/>
              <w:left w:val="single" w:sz="4" w:space="0" w:color="auto"/>
              <w:bottom w:val="single" w:sz="4" w:space="0" w:color="auto"/>
              <w:right w:val="single" w:sz="4" w:space="0" w:color="auto"/>
            </w:tcBorders>
            <w:hideMark/>
          </w:tcPr>
          <w:p w:rsidR="000501D7" w:rsidRPr="000501D7" w:rsidRDefault="000501D7" w:rsidP="000501D7">
            <w:pPr>
              <w:autoSpaceDE w:val="0"/>
              <w:autoSpaceDN w:val="0"/>
              <w:adjustRightInd w:val="0"/>
              <w:spacing w:after="0" w:line="240" w:lineRule="auto"/>
              <w:ind w:left="60" w:right="60"/>
              <w:rPr>
                <w:sz w:val="18"/>
                <w:szCs w:val="18"/>
              </w:rPr>
            </w:pPr>
            <w:r w:rsidRPr="000501D7">
              <w:rPr>
                <w:sz w:val="18"/>
                <w:szCs w:val="18"/>
              </w:rPr>
              <w:t>18</w:t>
            </w:r>
            <w:r w:rsidR="00DD4385">
              <w:rPr>
                <w:sz w:val="18"/>
                <w:szCs w:val="18"/>
              </w:rPr>
              <w:t>,</w:t>
            </w:r>
            <w:r w:rsidRPr="000501D7">
              <w:rPr>
                <w:sz w:val="18"/>
                <w:szCs w:val="18"/>
              </w:rPr>
              <w:t>8%</w:t>
            </w:r>
          </w:p>
        </w:tc>
        <w:tc>
          <w:tcPr>
            <w:tcW w:w="522" w:type="pct"/>
            <w:tcBorders>
              <w:top w:val="single" w:sz="4" w:space="0" w:color="auto"/>
              <w:left w:val="single" w:sz="4" w:space="0" w:color="auto"/>
              <w:bottom w:val="single" w:sz="4" w:space="0" w:color="auto"/>
              <w:right w:val="single" w:sz="4" w:space="0" w:color="auto"/>
            </w:tcBorders>
            <w:hideMark/>
          </w:tcPr>
          <w:p w:rsidR="000501D7" w:rsidRPr="000501D7" w:rsidRDefault="000501D7" w:rsidP="000501D7">
            <w:pPr>
              <w:autoSpaceDE w:val="0"/>
              <w:autoSpaceDN w:val="0"/>
              <w:adjustRightInd w:val="0"/>
              <w:spacing w:after="0" w:line="240" w:lineRule="auto"/>
              <w:ind w:left="60" w:right="60"/>
              <w:rPr>
                <w:sz w:val="18"/>
                <w:szCs w:val="18"/>
              </w:rPr>
            </w:pPr>
            <w:r w:rsidRPr="000501D7">
              <w:rPr>
                <w:sz w:val="18"/>
                <w:szCs w:val="18"/>
              </w:rPr>
              <w:t>10</w:t>
            </w:r>
            <w:r w:rsidR="00DD4385">
              <w:rPr>
                <w:sz w:val="18"/>
                <w:szCs w:val="18"/>
              </w:rPr>
              <w:t>,</w:t>
            </w:r>
            <w:r w:rsidRPr="000501D7">
              <w:rPr>
                <w:sz w:val="18"/>
                <w:szCs w:val="18"/>
              </w:rPr>
              <w:t>1%</w:t>
            </w:r>
          </w:p>
        </w:tc>
        <w:tc>
          <w:tcPr>
            <w:tcW w:w="522" w:type="pct"/>
            <w:tcBorders>
              <w:top w:val="single" w:sz="4" w:space="0" w:color="auto"/>
              <w:left w:val="single" w:sz="4" w:space="0" w:color="auto"/>
              <w:bottom w:val="single" w:sz="4" w:space="0" w:color="auto"/>
              <w:right w:val="single" w:sz="4" w:space="0" w:color="auto"/>
            </w:tcBorders>
            <w:hideMark/>
          </w:tcPr>
          <w:p w:rsidR="000501D7" w:rsidRPr="000501D7" w:rsidRDefault="000501D7" w:rsidP="000501D7">
            <w:pPr>
              <w:autoSpaceDE w:val="0"/>
              <w:autoSpaceDN w:val="0"/>
              <w:adjustRightInd w:val="0"/>
              <w:spacing w:after="0" w:line="240" w:lineRule="auto"/>
              <w:ind w:left="60" w:right="60"/>
              <w:rPr>
                <w:sz w:val="18"/>
                <w:szCs w:val="18"/>
              </w:rPr>
            </w:pPr>
            <w:r w:rsidRPr="000501D7">
              <w:rPr>
                <w:sz w:val="18"/>
                <w:szCs w:val="18"/>
              </w:rPr>
              <w:t>20</w:t>
            </w:r>
            <w:r w:rsidR="00DD4385">
              <w:rPr>
                <w:sz w:val="18"/>
                <w:szCs w:val="18"/>
              </w:rPr>
              <w:t>,</w:t>
            </w:r>
            <w:r w:rsidRPr="000501D7">
              <w:rPr>
                <w:sz w:val="18"/>
                <w:szCs w:val="18"/>
              </w:rPr>
              <w:t>3%</w:t>
            </w:r>
          </w:p>
        </w:tc>
        <w:tc>
          <w:tcPr>
            <w:tcW w:w="514" w:type="pct"/>
            <w:tcBorders>
              <w:top w:val="single" w:sz="4" w:space="0" w:color="auto"/>
              <w:left w:val="single" w:sz="4" w:space="0" w:color="auto"/>
              <w:bottom w:val="single" w:sz="4" w:space="0" w:color="auto"/>
              <w:right w:val="single" w:sz="4" w:space="0" w:color="auto"/>
            </w:tcBorders>
            <w:hideMark/>
          </w:tcPr>
          <w:p w:rsidR="000501D7" w:rsidRPr="000501D7" w:rsidRDefault="0000592F" w:rsidP="0000592F">
            <w:pPr>
              <w:autoSpaceDE w:val="0"/>
              <w:autoSpaceDN w:val="0"/>
              <w:adjustRightInd w:val="0"/>
              <w:spacing w:after="0" w:line="240" w:lineRule="auto"/>
              <w:ind w:left="60" w:right="60"/>
              <w:rPr>
                <w:sz w:val="18"/>
                <w:szCs w:val="18"/>
              </w:rPr>
            </w:pPr>
            <w:r>
              <w:rPr>
                <w:sz w:val="18"/>
                <w:szCs w:val="18"/>
              </w:rPr>
              <w:t>100</w:t>
            </w:r>
            <w:r w:rsidR="000501D7" w:rsidRPr="000501D7">
              <w:rPr>
                <w:sz w:val="18"/>
                <w:szCs w:val="18"/>
              </w:rPr>
              <w:t>%</w:t>
            </w:r>
          </w:p>
        </w:tc>
      </w:tr>
      <w:tr w:rsidR="000501D7" w:rsidRPr="000501D7" w:rsidTr="00573690">
        <w:trPr>
          <w:trHeight w:val="20"/>
        </w:trPr>
        <w:tc>
          <w:tcPr>
            <w:tcW w:w="274" w:type="pct"/>
            <w:vMerge/>
            <w:tcBorders>
              <w:top w:val="single" w:sz="4" w:space="0" w:color="auto"/>
              <w:left w:val="single" w:sz="4" w:space="0" w:color="auto"/>
              <w:bottom w:val="single" w:sz="4" w:space="0" w:color="auto"/>
              <w:right w:val="single" w:sz="4" w:space="0" w:color="auto"/>
            </w:tcBorders>
            <w:vAlign w:val="center"/>
            <w:hideMark/>
          </w:tcPr>
          <w:p w:rsidR="000501D7" w:rsidRPr="000501D7" w:rsidRDefault="000501D7" w:rsidP="000501D7">
            <w:pPr>
              <w:spacing w:after="0" w:line="240" w:lineRule="auto"/>
              <w:rPr>
                <w:sz w:val="18"/>
                <w:szCs w:val="18"/>
              </w:rPr>
            </w:pPr>
          </w:p>
        </w:tc>
        <w:tc>
          <w:tcPr>
            <w:tcW w:w="542" w:type="pct"/>
            <w:vMerge w:val="restart"/>
            <w:tcBorders>
              <w:top w:val="single" w:sz="4" w:space="0" w:color="auto"/>
              <w:left w:val="single" w:sz="4" w:space="0" w:color="auto"/>
              <w:bottom w:val="single" w:sz="4" w:space="0" w:color="auto"/>
              <w:right w:val="single" w:sz="4" w:space="0" w:color="auto"/>
            </w:tcBorders>
            <w:vAlign w:val="bottom"/>
            <w:hideMark/>
          </w:tcPr>
          <w:p w:rsidR="000501D7" w:rsidRPr="000501D7" w:rsidRDefault="006B694C" w:rsidP="000501D7">
            <w:pPr>
              <w:autoSpaceDE w:val="0"/>
              <w:autoSpaceDN w:val="0"/>
              <w:adjustRightInd w:val="0"/>
              <w:spacing w:after="0" w:line="240" w:lineRule="auto"/>
              <w:ind w:left="60" w:right="60"/>
              <w:rPr>
                <w:sz w:val="18"/>
                <w:szCs w:val="18"/>
              </w:rPr>
            </w:pPr>
            <w:r>
              <w:rPr>
                <w:sz w:val="18"/>
                <w:szCs w:val="18"/>
              </w:rPr>
              <w:t>12 yaş üzeri</w:t>
            </w:r>
          </w:p>
        </w:tc>
        <w:tc>
          <w:tcPr>
            <w:tcW w:w="539" w:type="pct"/>
            <w:tcBorders>
              <w:top w:val="single" w:sz="4" w:space="0" w:color="auto"/>
              <w:left w:val="single" w:sz="4" w:space="0" w:color="auto"/>
              <w:bottom w:val="single" w:sz="4" w:space="0" w:color="auto"/>
              <w:right w:val="single" w:sz="4" w:space="0" w:color="auto"/>
            </w:tcBorders>
            <w:hideMark/>
          </w:tcPr>
          <w:p w:rsidR="000501D7" w:rsidRPr="000501D7" w:rsidRDefault="007C7916" w:rsidP="000501D7">
            <w:pPr>
              <w:autoSpaceDE w:val="0"/>
              <w:autoSpaceDN w:val="0"/>
              <w:adjustRightInd w:val="0"/>
              <w:spacing w:after="0" w:line="240" w:lineRule="auto"/>
              <w:ind w:left="60" w:right="60"/>
              <w:rPr>
                <w:sz w:val="18"/>
                <w:szCs w:val="18"/>
              </w:rPr>
            </w:pPr>
            <w:r>
              <w:rPr>
                <w:sz w:val="18"/>
                <w:szCs w:val="18"/>
              </w:rPr>
              <w:t>Adet</w:t>
            </w:r>
          </w:p>
        </w:tc>
        <w:tc>
          <w:tcPr>
            <w:tcW w:w="522" w:type="pct"/>
            <w:tcBorders>
              <w:top w:val="single" w:sz="4" w:space="0" w:color="auto"/>
              <w:left w:val="single" w:sz="4" w:space="0" w:color="auto"/>
              <w:bottom w:val="single" w:sz="4" w:space="0" w:color="auto"/>
              <w:right w:val="single" w:sz="4" w:space="0" w:color="auto"/>
            </w:tcBorders>
            <w:hideMark/>
          </w:tcPr>
          <w:p w:rsidR="000501D7" w:rsidRPr="000501D7" w:rsidRDefault="000501D7" w:rsidP="000501D7">
            <w:pPr>
              <w:autoSpaceDE w:val="0"/>
              <w:autoSpaceDN w:val="0"/>
              <w:adjustRightInd w:val="0"/>
              <w:spacing w:after="0" w:line="240" w:lineRule="auto"/>
              <w:ind w:left="60" w:right="60"/>
              <w:rPr>
                <w:sz w:val="18"/>
                <w:szCs w:val="18"/>
              </w:rPr>
            </w:pPr>
            <w:r w:rsidRPr="000501D7">
              <w:rPr>
                <w:sz w:val="18"/>
                <w:szCs w:val="18"/>
              </w:rPr>
              <w:t>14</w:t>
            </w:r>
          </w:p>
        </w:tc>
        <w:tc>
          <w:tcPr>
            <w:tcW w:w="522" w:type="pct"/>
            <w:tcBorders>
              <w:top w:val="single" w:sz="4" w:space="0" w:color="auto"/>
              <w:left w:val="single" w:sz="4" w:space="0" w:color="auto"/>
              <w:bottom w:val="single" w:sz="4" w:space="0" w:color="auto"/>
              <w:right w:val="single" w:sz="4" w:space="0" w:color="auto"/>
            </w:tcBorders>
            <w:hideMark/>
          </w:tcPr>
          <w:p w:rsidR="000501D7" w:rsidRPr="000501D7" w:rsidRDefault="000501D7" w:rsidP="000501D7">
            <w:pPr>
              <w:autoSpaceDE w:val="0"/>
              <w:autoSpaceDN w:val="0"/>
              <w:adjustRightInd w:val="0"/>
              <w:spacing w:after="0" w:line="240" w:lineRule="auto"/>
              <w:ind w:left="60" w:right="60"/>
              <w:rPr>
                <w:sz w:val="18"/>
                <w:szCs w:val="18"/>
              </w:rPr>
            </w:pPr>
            <w:r w:rsidRPr="000501D7">
              <w:rPr>
                <w:sz w:val="18"/>
                <w:szCs w:val="18"/>
              </w:rPr>
              <w:t>12</w:t>
            </w:r>
          </w:p>
        </w:tc>
        <w:tc>
          <w:tcPr>
            <w:tcW w:w="522" w:type="pct"/>
            <w:tcBorders>
              <w:top w:val="single" w:sz="4" w:space="0" w:color="auto"/>
              <w:left w:val="single" w:sz="4" w:space="0" w:color="auto"/>
              <w:bottom w:val="single" w:sz="4" w:space="0" w:color="auto"/>
              <w:right w:val="single" w:sz="4" w:space="0" w:color="auto"/>
            </w:tcBorders>
            <w:hideMark/>
          </w:tcPr>
          <w:p w:rsidR="000501D7" w:rsidRPr="000501D7" w:rsidRDefault="000501D7" w:rsidP="000501D7">
            <w:pPr>
              <w:autoSpaceDE w:val="0"/>
              <w:autoSpaceDN w:val="0"/>
              <w:adjustRightInd w:val="0"/>
              <w:spacing w:after="0" w:line="240" w:lineRule="auto"/>
              <w:ind w:left="60" w:right="60"/>
              <w:rPr>
                <w:sz w:val="18"/>
                <w:szCs w:val="18"/>
              </w:rPr>
            </w:pPr>
            <w:r w:rsidRPr="000501D7">
              <w:rPr>
                <w:sz w:val="18"/>
                <w:szCs w:val="18"/>
              </w:rPr>
              <w:t>16</w:t>
            </w:r>
          </w:p>
        </w:tc>
        <w:tc>
          <w:tcPr>
            <w:tcW w:w="522" w:type="pct"/>
            <w:tcBorders>
              <w:top w:val="single" w:sz="4" w:space="0" w:color="auto"/>
              <w:left w:val="single" w:sz="4" w:space="0" w:color="auto"/>
              <w:bottom w:val="single" w:sz="4" w:space="0" w:color="auto"/>
              <w:right w:val="single" w:sz="4" w:space="0" w:color="auto"/>
            </w:tcBorders>
            <w:hideMark/>
          </w:tcPr>
          <w:p w:rsidR="000501D7" w:rsidRPr="000501D7" w:rsidRDefault="000501D7" w:rsidP="000501D7">
            <w:pPr>
              <w:autoSpaceDE w:val="0"/>
              <w:autoSpaceDN w:val="0"/>
              <w:adjustRightInd w:val="0"/>
              <w:spacing w:after="0" w:line="240" w:lineRule="auto"/>
              <w:ind w:left="60" w:right="60"/>
              <w:rPr>
                <w:sz w:val="18"/>
                <w:szCs w:val="18"/>
              </w:rPr>
            </w:pPr>
            <w:r w:rsidRPr="000501D7">
              <w:rPr>
                <w:sz w:val="18"/>
                <w:szCs w:val="18"/>
              </w:rPr>
              <w:t>15</w:t>
            </w:r>
          </w:p>
        </w:tc>
        <w:tc>
          <w:tcPr>
            <w:tcW w:w="522" w:type="pct"/>
            <w:tcBorders>
              <w:top w:val="single" w:sz="4" w:space="0" w:color="auto"/>
              <w:left w:val="single" w:sz="4" w:space="0" w:color="auto"/>
              <w:bottom w:val="single" w:sz="4" w:space="0" w:color="auto"/>
              <w:right w:val="single" w:sz="4" w:space="0" w:color="auto"/>
            </w:tcBorders>
            <w:hideMark/>
          </w:tcPr>
          <w:p w:rsidR="000501D7" w:rsidRPr="000501D7" w:rsidRDefault="000501D7" w:rsidP="000501D7">
            <w:pPr>
              <w:autoSpaceDE w:val="0"/>
              <w:autoSpaceDN w:val="0"/>
              <w:adjustRightInd w:val="0"/>
              <w:spacing w:after="0" w:line="240" w:lineRule="auto"/>
              <w:ind w:left="60" w:right="60"/>
              <w:rPr>
                <w:sz w:val="18"/>
                <w:szCs w:val="18"/>
              </w:rPr>
            </w:pPr>
            <w:r w:rsidRPr="000501D7">
              <w:rPr>
                <w:sz w:val="18"/>
                <w:szCs w:val="18"/>
              </w:rPr>
              <w:t>6</w:t>
            </w:r>
          </w:p>
        </w:tc>
        <w:tc>
          <w:tcPr>
            <w:tcW w:w="522" w:type="pct"/>
            <w:tcBorders>
              <w:top w:val="single" w:sz="4" w:space="0" w:color="auto"/>
              <w:left w:val="single" w:sz="4" w:space="0" w:color="auto"/>
              <w:bottom w:val="single" w:sz="4" w:space="0" w:color="auto"/>
              <w:right w:val="single" w:sz="4" w:space="0" w:color="auto"/>
            </w:tcBorders>
            <w:hideMark/>
          </w:tcPr>
          <w:p w:rsidR="000501D7" w:rsidRPr="000501D7" w:rsidRDefault="000501D7" w:rsidP="000501D7">
            <w:pPr>
              <w:autoSpaceDE w:val="0"/>
              <w:autoSpaceDN w:val="0"/>
              <w:adjustRightInd w:val="0"/>
              <w:spacing w:after="0" w:line="240" w:lineRule="auto"/>
              <w:ind w:left="60" w:right="60"/>
              <w:rPr>
                <w:sz w:val="18"/>
                <w:szCs w:val="18"/>
              </w:rPr>
            </w:pPr>
            <w:r w:rsidRPr="000501D7">
              <w:rPr>
                <w:sz w:val="18"/>
                <w:szCs w:val="18"/>
              </w:rPr>
              <w:t>7</w:t>
            </w:r>
          </w:p>
        </w:tc>
        <w:tc>
          <w:tcPr>
            <w:tcW w:w="514" w:type="pct"/>
            <w:tcBorders>
              <w:top w:val="single" w:sz="4" w:space="0" w:color="auto"/>
              <w:left w:val="single" w:sz="4" w:space="0" w:color="auto"/>
              <w:bottom w:val="single" w:sz="4" w:space="0" w:color="auto"/>
              <w:right w:val="single" w:sz="4" w:space="0" w:color="auto"/>
            </w:tcBorders>
            <w:hideMark/>
          </w:tcPr>
          <w:p w:rsidR="000501D7" w:rsidRPr="000501D7" w:rsidRDefault="000501D7" w:rsidP="000501D7">
            <w:pPr>
              <w:autoSpaceDE w:val="0"/>
              <w:autoSpaceDN w:val="0"/>
              <w:adjustRightInd w:val="0"/>
              <w:spacing w:after="0" w:line="240" w:lineRule="auto"/>
              <w:ind w:left="60" w:right="60"/>
              <w:rPr>
                <w:sz w:val="18"/>
                <w:szCs w:val="18"/>
              </w:rPr>
            </w:pPr>
            <w:r w:rsidRPr="000501D7">
              <w:rPr>
                <w:sz w:val="18"/>
                <w:szCs w:val="18"/>
              </w:rPr>
              <w:t>70</w:t>
            </w:r>
          </w:p>
        </w:tc>
      </w:tr>
      <w:tr w:rsidR="000501D7" w:rsidRPr="000501D7" w:rsidTr="00573690">
        <w:trPr>
          <w:trHeight w:val="20"/>
        </w:trPr>
        <w:tc>
          <w:tcPr>
            <w:tcW w:w="274" w:type="pct"/>
            <w:vMerge/>
            <w:tcBorders>
              <w:top w:val="single" w:sz="4" w:space="0" w:color="auto"/>
              <w:left w:val="single" w:sz="4" w:space="0" w:color="auto"/>
              <w:bottom w:val="single" w:sz="4" w:space="0" w:color="auto"/>
              <w:right w:val="single" w:sz="4" w:space="0" w:color="auto"/>
            </w:tcBorders>
            <w:vAlign w:val="center"/>
            <w:hideMark/>
          </w:tcPr>
          <w:p w:rsidR="000501D7" w:rsidRPr="000501D7" w:rsidRDefault="000501D7" w:rsidP="000501D7">
            <w:pPr>
              <w:spacing w:after="0" w:line="240" w:lineRule="auto"/>
              <w:rPr>
                <w:sz w:val="18"/>
                <w:szCs w:val="18"/>
              </w:rPr>
            </w:pPr>
          </w:p>
        </w:tc>
        <w:tc>
          <w:tcPr>
            <w:tcW w:w="542" w:type="pct"/>
            <w:vMerge/>
            <w:tcBorders>
              <w:top w:val="single" w:sz="4" w:space="0" w:color="auto"/>
              <w:left w:val="single" w:sz="4" w:space="0" w:color="auto"/>
              <w:bottom w:val="single" w:sz="4" w:space="0" w:color="auto"/>
              <w:right w:val="single" w:sz="4" w:space="0" w:color="auto"/>
            </w:tcBorders>
            <w:vAlign w:val="center"/>
            <w:hideMark/>
          </w:tcPr>
          <w:p w:rsidR="000501D7" w:rsidRPr="000501D7" w:rsidRDefault="000501D7" w:rsidP="000501D7">
            <w:pPr>
              <w:spacing w:after="0" w:line="240" w:lineRule="auto"/>
              <w:rPr>
                <w:sz w:val="18"/>
                <w:szCs w:val="18"/>
              </w:rPr>
            </w:pPr>
          </w:p>
        </w:tc>
        <w:tc>
          <w:tcPr>
            <w:tcW w:w="539" w:type="pct"/>
            <w:tcBorders>
              <w:top w:val="single" w:sz="4" w:space="0" w:color="auto"/>
              <w:left w:val="single" w:sz="4" w:space="0" w:color="auto"/>
              <w:bottom w:val="single" w:sz="4" w:space="0" w:color="auto"/>
              <w:right w:val="single" w:sz="4" w:space="0" w:color="auto"/>
            </w:tcBorders>
            <w:hideMark/>
          </w:tcPr>
          <w:p w:rsidR="000501D7" w:rsidRPr="000501D7" w:rsidRDefault="005B210A" w:rsidP="000501D7">
            <w:pPr>
              <w:autoSpaceDE w:val="0"/>
              <w:autoSpaceDN w:val="0"/>
              <w:adjustRightInd w:val="0"/>
              <w:spacing w:after="0" w:line="240" w:lineRule="auto"/>
              <w:ind w:left="60" w:right="60"/>
              <w:rPr>
                <w:sz w:val="18"/>
                <w:szCs w:val="18"/>
              </w:rPr>
            </w:pPr>
            <w:r>
              <w:rPr>
                <w:sz w:val="18"/>
                <w:szCs w:val="18"/>
              </w:rPr>
              <w:t>Yüzde</w:t>
            </w:r>
          </w:p>
        </w:tc>
        <w:tc>
          <w:tcPr>
            <w:tcW w:w="522" w:type="pct"/>
            <w:tcBorders>
              <w:top w:val="single" w:sz="4" w:space="0" w:color="auto"/>
              <w:left w:val="single" w:sz="4" w:space="0" w:color="auto"/>
              <w:bottom w:val="single" w:sz="4" w:space="0" w:color="auto"/>
              <w:right w:val="single" w:sz="4" w:space="0" w:color="auto"/>
            </w:tcBorders>
            <w:hideMark/>
          </w:tcPr>
          <w:p w:rsidR="000501D7" w:rsidRPr="000501D7" w:rsidRDefault="000501D7" w:rsidP="000501D7">
            <w:pPr>
              <w:autoSpaceDE w:val="0"/>
              <w:autoSpaceDN w:val="0"/>
              <w:adjustRightInd w:val="0"/>
              <w:spacing w:after="0" w:line="240" w:lineRule="auto"/>
              <w:ind w:left="60" w:right="60"/>
              <w:rPr>
                <w:sz w:val="18"/>
                <w:szCs w:val="18"/>
              </w:rPr>
            </w:pPr>
            <w:r w:rsidRPr="000501D7">
              <w:rPr>
                <w:sz w:val="18"/>
                <w:szCs w:val="18"/>
              </w:rPr>
              <w:t>20</w:t>
            </w:r>
            <w:r w:rsidR="00DD4385">
              <w:rPr>
                <w:sz w:val="18"/>
                <w:szCs w:val="18"/>
              </w:rPr>
              <w:t>,</w:t>
            </w:r>
            <w:r w:rsidRPr="000501D7">
              <w:rPr>
                <w:sz w:val="18"/>
                <w:szCs w:val="18"/>
              </w:rPr>
              <w:t>0%</w:t>
            </w:r>
          </w:p>
        </w:tc>
        <w:tc>
          <w:tcPr>
            <w:tcW w:w="522" w:type="pct"/>
            <w:tcBorders>
              <w:top w:val="single" w:sz="4" w:space="0" w:color="auto"/>
              <w:left w:val="single" w:sz="4" w:space="0" w:color="auto"/>
              <w:bottom w:val="single" w:sz="4" w:space="0" w:color="auto"/>
              <w:right w:val="single" w:sz="4" w:space="0" w:color="auto"/>
            </w:tcBorders>
            <w:hideMark/>
          </w:tcPr>
          <w:p w:rsidR="000501D7" w:rsidRPr="000501D7" w:rsidRDefault="000501D7" w:rsidP="000501D7">
            <w:pPr>
              <w:autoSpaceDE w:val="0"/>
              <w:autoSpaceDN w:val="0"/>
              <w:adjustRightInd w:val="0"/>
              <w:spacing w:after="0" w:line="240" w:lineRule="auto"/>
              <w:ind w:left="60" w:right="60"/>
              <w:rPr>
                <w:sz w:val="18"/>
                <w:szCs w:val="18"/>
              </w:rPr>
            </w:pPr>
            <w:r w:rsidRPr="000501D7">
              <w:rPr>
                <w:sz w:val="18"/>
                <w:szCs w:val="18"/>
              </w:rPr>
              <w:t>17</w:t>
            </w:r>
            <w:r w:rsidR="00DD4385">
              <w:rPr>
                <w:sz w:val="18"/>
                <w:szCs w:val="18"/>
              </w:rPr>
              <w:t>,</w:t>
            </w:r>
            <w:r w:rsidRPr="000501D7">
              <w:rPr>
                <w:sz w:val="18"/>
                <w:szCs w:val="18"/>
              </w:rPr>
              <w:t>1%</w:t>
            </w:r>
          </w:p>
        </w:tc>
        <w:tc>
          <w:tcPr>
            <w:tcW w:w="522" w:type="pct"/>
            <w:tcBorders>
              <w:top w:val="single" w:sz="4" w:space="0" w:color="auto"/>
              <w:left w:val="single" w:sz="4" w:space="0" w:color="auto"/>
              <w:bottom w:val="single" w:sz="4" w:space="0" w:color="auto"/>
              <w:right w:val="single" w:sz="4" w:space="0" w:color="auto"/>
            </w:tcBorders>
            <w:hideMark/>
          </w:tcPr>
          <w:p w:rsidR="000501D7" w:rsidRPr="000501D7" w:rsidRDefault="000501D7" w:rsidP="000501D7">
            <w:pPr>
              <w:autoSpaceDE w:val="0"/>
              <w:autoSpaceDN w:val="0"/>
              <w:adjustRightInd w:val="0"/>
              <w:spacing w:after="0" w:line="240" w:lineRule="auto"/>
              <w:ind w:left="60" w:right="60"/>
              <w:rPr>
                <w:sz w:val="18"/>
                <w:szCs w:val="18"/>
              </w:rPr>
            </w:pPr>
            <w:r w:rsidRPr="000501D7">
              <w:rPr>
                <w:sz w:val="18"/>
                <w:szCs w:val="18"/>
              </w:rPr>
              <w:t>22</w:t>
            </w:r>
            <w:r w:rsidR="00DD4385">
              <w:rPr>
                <w:sz w:val="18"/>
                <w:szCs w:val="18"/>
              </w:rPr>
              <w:t>,</w:t>
            </w:r>
            <w:r w:rsidRPr="000501D7">
              <w:rPr>
                <w:sz w:val="18"/>
                <w:szCs w:val="18"/>
              </w:rPr>
              <w:t>9%</w:t>
            </w:r>
          </w:p>
        </w:tc>
        <w:tc>
          <w:tcPr>
            <w:tcW w:w="522" w:type="pct"/>
            <w:tcBorders>
              <w:top w:val="single" w:sz="4" w:space="0" w:color="auto"/>
              <w:left w:val="single" w:sz="4" w:space="0" w:color="auto"/>
              <w:bottom w:val="single" w:sz="4" w:space="0" w:color="auto"/>
              <w:right w:val="single" w:sz="4" w:space="0" w:color="auto"/>
            </w:tcBorders>
            <w:hideMark/>
          </w:tcPr>
          <w:p w:rsidR="000501D7" w:rsidRPr="000501D7" w:rsidRDefault="000501D7" w:rsidP="000501D7">
            <w:pPr>
              <w:autoSpaceDE w:val="0"/>
              <w:autoSpaceDN w:val="0"/>
              <w:adjustRightInd w:val="0"/>
              <w:spacing w:after="0" w:line="240" w:lineRule="auto"/>
              <w:ind w:left="60" w:right="60"/>
              <w:rPr>
                <w:sz w:val="18"/>
                <w:szCs w:val="18"/>
              </w:rPr>
            </w:pPr>
            <w:r w:rsidRPr="000501D7">
              <w:rPr>
                <w:sz w:val="18"/>
                <w:szCs w:val="18"/>
              </w:rPr>
              <w:t>21</w:t>
            </w:r>
            <w:r w:rsidR="00DD4385">
              <w:rPr>
                <w:sz w:val="18"/>
                <w:szCs w:val="18"/>
              </w:rPr>
              <w:t>,</w:t>
            </w:r>
            <w:r w:rsidRPr="000501D7">
              <w:rPr>
                <w:sz w:val="18"/>
                <w:szCs w:val="18"/>
              </w:rPr>
              <w:t>4%</w:t>
            </w:r>
          </w:p>
        </w:tc>
        <w:tc>
          <w:tcPr>
            <w:tcW w:w="522" w:type="pct"/>
            <w:tcBorders>
              <w:top w:val="single" w:sz="4" w:space="0" w:color="auto"/>
              <w:left w:val="single" w:sz="4" w:space="0" w:color="auto"/>
              <w:bottom w:val="single" w:sz="4" w:space="0" w:color="auto"/>
              <w:right w:val="single" w:sz="4" w:space="0" w:color="auto"/>
            </w:tcBorders>
            <w:hideMark/>
          </w:tcPr>
          <w:p w:rsidR="000501D7" w:rsidRPr="000501D7" w:rsidRDefault="000501D7" w:rsidP="000501D7">
            <w:pPr>
              <w:autoSpaceDE w:val="0"/>
              <w:autoSpaceDN w:val="0"/>
              <w:adjustRightInd w:val="0"/>
              <w:spacing w:after="0" w:line="240" w:lineRule="auto"/>
              <w:ind w:left="60" w:right="60"/>
              <w:rPr>
                <w:sz w:val="18"/>
                <w:szCs w:val="18"/>
              </w:rPr>
            </w:pPr>
            <w:r w:rsidRPr="000501D7">
              <w:rPr>
                <w:sz w:val="18"/>
                <w:szCs w:val="18"/>
              </w:rPr>
              <w:t>8</w:t>
            </w:r>
            <w:r w:rsidR="00DD4385">
              <w:rPr>
                <w:sz w:val="18"/>
                <w:szCs w:val="18"/>
              </w:rPr>
              <w:t>,</w:t>
            </w:r>
            <w:r w:rsidRPr="000501D7">
              <w:rPr>
                <w:sz w:val="18"/>
                <w:szCs w:val="18"/>
              </w:rPr>
              <w:t>6%</w:t>
            </w:r>
          </w:p>
        </w:tc>
        <w:tc>
          <w:tcPr>
            <w:tcW w:w="522" w:type="pct"/>
            <w:tcBorders>
              <w:top w:val="single" w:sz="4" w:space="0" w:color="auto"/>
              <w:left w:val="single" w:sz="4" w:space="0" w:color="auto"/>
              <w:bottom w:val="single" w:sz="4" w:space="0" w:color="auto"/>
              <w:right w:val="single" w:sz="4" w:space="0" w:color="auto"/>
            </w:tcBorders>
            <w:hideMark/>
          </w:tcPr>
          <w:p w:rsidR="000501D7" w:rsidRPr="000501D7" w:rsidRDefault="000501D7" w:rsidP="000501D7">
            <w:pPr>
              <w:autoSpaceDE w:val="0"/>
              <w:autoSpaceDN w:val="0"/>
              <w:adjustRightInd w:val="0"/>
              <w:spacing w:after="0" w:line="240" w:lineRule="auto"/>
              <w:ind w:left="60" w:right="60"/>
              <w:rPr>
                <w:sz w:val="18"/>
                <w:szCs w:val="18"/>
              </w:rPr>
            </w:pPr>
            <w:r w:rsidRPr="000501D7">
              <w:rPr>
                <w:sz w:val="18"/>
                <w:szCs w:val="18"/>
              </w:rPr>
              <w:t>10</w:t>
            </w:r>
            <w:r w:rsidR="00DD4385">
              <w:rPr>
                <w:sz w:val="18"/>
                <w:szCs w:val="18"/>
              </w:rPr>
              <w:t>,</w:t>
            </w:r>
            <w:r w:rsidRPr="000501D7">
              <w:rPr>
                <w:sz w:val="18"/>
                <w:szCs w:val="18"/>
              </w:rPr>
              <w:t>0%</w:t>
            </w:r>
          </w:p>
        </w:tc>
        <w:tc>
          <w:tcPr>
            <w:tcW w:w="514" w:type="pct"/>
            <w:tcBorders>
              <w:top w:val="single" w:sz="4" w:space="0" w:color="auto"/>
              <w:left w:val="single" w:sz="4" w:space="0" w:color="auto"/>
              <w:bottom w:val="single" w:sz="4" w:space="0" w:color="auto"/>
              <w:right w:val="single" w:sz="4" w:space="0" w:color="auto"/>
            </w:tcBorders>
            <w:hideMark/>
          </w:tcPr>
          <w:p w:rsidR="000501D7" w:rsidRPr="000501D7" w:rsidRDefault="0000592F" w:rsidP="000501D7">
            <w:pPr>
              <w:autoSpaceDE w:val="0"/>
              <w:autoSpaceDN w:val="0"/>
              <w:adjustRightInd w:val="0"/>
              <w:spacing w:after="0" w:line="240" w:lineRule="auto"/>
              <w:ind w:left="60" w:right="60"/>
              <w:rPr>
                <w:sz w:val="18"/>
                <w:szCs w:val="18"/>
              </w:rPr>
            </w:pPr>
            <w:r>
              <w:rPr>
                <w:sz w:val="18"/>
                <w:szCs w:val="18"/>
              </w:rPr>
              <w:t>10</w:t>
            </w:r>
            <w:r w:rsidR="000501D7" w:rsidRPr="000501D7">
              <w:rPr>
                <w:sz w:val="18"/>
                <w:szCs w:val="18"/>
              </w:rPr>
              <w:t>0%</w:t>
            </w:r>
          </w:p>
        </w:tc>
      </w:tr>
      <w:tr w:rsidR="000501D7" w:rsidRPr="000501D7" w:rsidTr="00573690">
        <w:trPr>
          <w:trHeight w:val="20"/>
        </w:trPr>
        <w:tc>
          <w:tcPr>
            <w:tcW w:w="816" w:type="pct"/>
            <w:gridSpan w:val="2"/>
            <w:vMerge w:val="restart"/>
            <w:tcBorders>
              <w:top w:val="single" w:sz="4" w:space="0" w:color="auto"/>
              <w:left w:val="single" w:sz="4" w:space="0" w:color="auto"/>
              <w:bottom w:val="single" w:sz="4" w:space="0" w:color="auto"/>
              <w:right w:val="single" w:sz="4" w:space="0" w:color="auto"/>
            </w:tcBorders>
            <w:hideMark/>
          </w:tcPr>
          <w:p w:rsidR="000501D7" w:rsidRPr="000501D7" w:rsidRDefault="007C7916" w:rsidP="000501D7">
            <w:pPr>
              <w:autoSpaceDE w:val="0"/>
              <w:autoSpaceDN w:val="0"/>
              <w:adjustRightInd w:val="0"/>
              <w:spacing w:after="0" w:line="240" w:lineRule="auto"/>
              <w:ind w:left="60" w:right="60"/>
              <w:rPr>
                <w:sz w:val="18"/>
                <w:szCs w:val="18"/>
              </w:rPr>
            </w:pPr>
            <w:r>
              <w:rPr>
                <w:sz w:val="18"/>
                <w:szCs w:val="18"/>
              </w:rPr>
              <w:t>Toplam</w:t>
            </w:r>
          </w:p>
        </w:tc>
        <w:tc>
          <w:tcPr>
            <w:tcW w:w="539" w:type="pct"/>
            <w:tcBorders>
              <w:top w:val="single" w:sz="4" w:space="0" w:color="auto"/>
              <w:left w:val="single" w:sz="4" w:space="0" w:color="auto"/>
              <w:bottom w:val="single" w:sz="4" w:space="0" w:color="auto"/>
              <w:right w:val="single" w:sz="4" w:space="0" w:color="auto"/>
            </w:tcBorders>
            <w:hideMark/>
          </w:tcPr>
          <w:p w:rsidR="000501D7" w:rsidRPr="000501D7" w:rsidRDefault="007C7916" w:rsidP="000501D7">
            <w:pPr>
              <w:autoSpaceDE w:val="0"/>
              <w:autoSpaceDN w:val="0"/>
              <w:adjustRightInd w:val="0"/>
              <w:spacing w:after="0" w:line="240" w:lineRule="auto"/>
              <w:ind w:left="60" w:right="60"/>
              <w:rPr>
                <w:sz w:val="18"/>
                <w:szCs w:val="18"/>
              </w:rPr>
            </w:pPr>
            <w:r>
              <w:rPr>
                <w:sz w:val="18"/>
                <w:szCs w:val="18"/>
              </w:rPr>
              <w:t>Adet</w:t>
            </w:r>
          </w:p>
        </w:tc>
        <w:tc>
          <w:tcPr>
            <w:tcW w:w="522" w:type="pct"/>
            <w:tcBorders>
              <w:top w:val="single" w:sz="4" w:space="0" w:color="auto"/>
              <w:left w:val="single" w:sz="4" w:space="0" w:color="auto"/>
              <w:bottom w:val="single" w:sz="4" w:space="0" w:color="auto"/>
              <w:right w:val="single" w:sz="4" w:space="0" w:color="auto"/>
            </w:tcBorders>
            <w:hideMark/>
          </w:tcPr>
          <w:p w:rsidR="000501D7" w:rsidRPr="000501D7" w:rsidRDefault="000501D7" w:rsidP="000501D7">
            <w:pPr>
              <w:autoSpaceDE w:val="0"/>
              <w:autoSpaceDN w:val="0"/>
              <w:adjustRightInd w:val="0"/>
              <w:spacing w:after="0" w:line="240" w:lineRule="auto"/>
              <w:ind w:left="60" w:right="60"/>
              <w:rPr>
                <w:sz w:val="18"/>
                <w:szCs w:val="18"/>
              </w:rPr>
            </w:pPr>
            <w:r w:rsidRPr="000501D7">
              <w:rPr>
                <w:sz w:val="18"/>
                <w:szCs w:val="18"/>
              </w:rPr>
              <w:t>37</w:t>
            </w:r>
          </w:p>
        </w:tc>
        <w:tc>
          <w:tcPr>
            <w:tcW w:w="522" w:type="pct"/>
            <w:tcBorders>
              <w:top w:val="single" w:sz="4" w:space="0" w:color="auto"/>
              <w:left w:val="single" w:sz="4" w:space="0" w:color="auto"/>
              <w:bottom w:val="single" w:sz="4" w:space="0" w:color="auto"/>
              <w:right w:val="single" w:sz="4" w:space="0" w:color="auto"/>
            </w:tcBorders>
            <w:hideMark/>
          </w:tcPr>
          <w:p w:rsidR="000501D7" w:rsidRPr="000501D7" w:rsidRDefault="000501D7" w:rsidP="000501D7">
            <w:pPr>
              <w:autoSpaceDE w:val="0"/>
              <w:autoSpaceDN w:val="0"/>
              <w:adjustRightInd w:val="0"/>
              <w:spacing w:after="0" w:line="240" w:lineRule="auto"/>
              <w:ind w:left="60" w:right="60"/>
              <w:rPr>
                <w:sz w:val="18"/>
                <w:szCs w:val="18"/>
              </w:rPr>
            </w:pPr>
            <w:r w:rsidRPr="000501D7">
              <w:rPr>
                <w:sz w:val="18"/>
                <w:szCs w:val="18"/>
              </w:rPr>
              <w:t>42</w:t>
            </w:r>
          </w:p>
        </w:tc>
        <w:tc>
          <w:tcPr>
            <w:tcW w:w="522" w:type="pct"/>
            <w:tcBorders>
              <w:top w:val="single" w:sz="4" w:space="0" w:color="auto"/>
              <w:left w:val="single" w:sz="4" w:space="0" w:color="auto"/>
              <w:bottom w:val="single" w:sz="4" w:space="0" w:color="auto"/>
              <w:right w:val="single" w:sz="4" w:space="0" w:color="auto"/>
            </w:tcBorders>
            <w:hideMark/>
          </w:tcPr>
          <w:p w:rsidR="000501D7" w:rsidRPr="000501D7" w:rsidRDefault="000501D7" w:rsidP="000501D7">
            <w:pPr>
              <w:autoSpaceDE w:val="0"/>
              <w:autoSpaceDN w:val="0"/>
              <w:adjustRightInd w:val="0"/>
              <w:spacing w:after="0" w:line="240" w:lineRule="auto"/>
              <w:ind w:left="60" w:right="60"/>
              <w:rPr>
                <w:sz w:val="18"/>
                <w:szCs w:val="18"/>
              </w:rPr>
            </w:pPr>
            <w:r w:rsidRPr="000501D7">
              <w:rPr>
                <w:sz w:val="18"/>
                <w:szCs w:val="18"/>
              </w:rPr>
              <w:t>35</w:t>
            </w:r>
          </w:p>
        </w:tc>
        <w:tc>
          <w:tcPr>
            <w:tcW w:w="522" w:type="pct"/>
            <w:tcBorders>
              <w:top w:val="single" w:sz="4" w:space="0" w:color="auto"/>
              <w:left w:val="single" w:sz="4" w:space="0" w:color="auto"/>
              <w:bottom w:val="single" w:sz="4" w:space="0" w:color="auto"/>
              <w:right w:val="single" w:sz="4" w:space="0" w:color="auto"/>
            </w:tcBorders>
            <w:hideMark/>
          </w:tcPr>
          <w:p w:rsidR="000501D7" w:rsidRPr="000501D7" w:rsidRDefault="000501D7" w:rsidP="000501D7">
            <w:pPr>
              <w:autoSpaceDE w:val="0"/>
              <w:autoSpaceDN w:val="0"/>
              <w:adjustRightInd w:val="0"/>
              <w:spacing w:after="0" w:line="240" w:lineRule="auto"/>
              <w:ind w:left="60" w:right="60"/>
              <w:rPr>
                <w:sz w:val="18"/>
                <w:szCs w:val="18"/>
              </w:rPr>
            </w:pPr>
            <w:r w:rsidRPr="000501D7">
              <w:rPr>
                <w:sz w:val="18"/>
                <w:szCs w:val="18"/>
              </w:rPr>
              <w:t>40</w:t>
            </w:r>
          </w:p>
        </w:tc>
        <w:tc>
          <w:tcPr>
            <w:tcW w:w="522" w:type="pct"/>
            <w:tcBorders>
              <w:top w:val="single" w:sz="4" w:space="0" w:color="auto"/>
              <w:left w:val="single" w:sz="4" w:space="0" w:color="auto"/>
              <w:bottom w:val="single" w:sz="4" w:space="0" w:color="auto"/>
              <w:right w:val="single" w:sz="4" w:space="0" w:color="auto"/>
            </w:tcBorders>
            <w:hideMark/>
          </w:tcPr>
          <w:p w:rsidR="000501D7" w:rsidRPr="000501D7" w:rsidRDefault="000501D7" w:rsidP="000501D7">
            <w:pPr>
              <w:autoSpaceDE w:val="0"/>
              <w:autoSpaceDN w:val="0"/>
              <w:adjustRightInd w:val="0"/>
              <w:spacing w:after="0" w:line="240" w:lineRule="auto"/>
              <w:ind w:left="60" w:right="60"/>
              <w:rPr>
                <w:sz w:val="18"/>
                <w:szCs w:val="18"/>
              </w:rPr>
            </w:pPr>
            <w:r w:rsidRPr="000501D7">
              <w:rPr>
                <w:sz w:val="18"/>
                <w:szCs w:val="18"/>
              </w:rPr>
              <w:t>20</w:t>
            </w:r>
          </w:p>
        </w:tc>
        <w:tc>
          <w:tcPr>
            <w:tcW w:w="522" w:type="pct"/>
            <w:tcBorders>
              <w:top w:val="single" w:sz="4" w:space="0" w:color="auto"/>
              <w:left w:val="single" w:sz="4" w:space="0" w:color="auto"/>
              <w:bottom w:val="single" w:sz="4" w:space="0" w:color="auto"/>
              <w:right w:val="single" w:sz="4" w:space="0" w:color="auto"/>
            </w:tcBorders>
            <w:hideMark/>
          </w:tcPr>
          <w:p w:rsidR="000501D7" w:rsidRPr="000501D7" w:rsidRDefault="000501D7" w:rsidP="000501D7">
            <w:pPr>
              <w:autoSpaceDE w:val="0"/>
              <w:autoSpaceDN w:val="0"/>
              <w:adjustRightInd w:val="0"/>
              <w:spacing w:after="0" w:line="240" w:lineRule="auto"/>
              <w:ind w:left="60" w:right="60"/>
              <w:rPr>
                <w:sz w:val="18"/>
                <w:szCs w:val="18"/>
              </w:rPr>
            </w:pPr>
            <w:r w:rsidRPr="000501D7">
              <w:rPr>
                <w:sz w:val="18"/>
                <w:szCs w:val="18"/>
              </w:rPr>
              <w:t>32</w:t>
            </w:r>
          </w:p>
        </w:tc>
        <w:tc>
          <w:tcPr>
            <w:tcW w:w="514" w:type="pct"/>
            <w:tcBorders>
              <w:top w:val="single" w:sz="4" w:space="0" w:color="auto"/>
              <w:left w:val="single" w:sz="4" w:space="0" w:color="auto"/>
              <w:bottom w:val="single" w:sz="4" w:space="0" w:color="auto"/>
              <w:right w:val="single" w:sz="4" w:space="0" w:color="auto"/>
            </w:tcBorders>
            <w:hideMark/>
          </w:tcPr>
          <w:p w:rsidR="000501D7" w:rsidRPr="000501D7" w:rsidRDefault="000501D7" w:rsidP="000501D7">
            <w:pPr>
              <w:autoSpaceDE w:val="0"/>
              <w:autoSpaceDN w:val="0"/>
              <w:adjustRightInd w:val="0"/>
              <w:spacing w:after="0" w:line="240" w:lineRule="auto"/>
              <w:ind w:left="60" w:right="60"/>
              <w:rPr>
                <w:sz w:val="18"/>
                <w:szCs w:val="18"/>
              </w:rPr>
            </w:pPr>
            <w:r w:rsidRPr="000501D7">
              <w:rPr>
                <w:sz w:val="18"/>
                <w:szCs w:val="18"/>
              </w:rPr>
              <w:t>206</w:t>
            </w:r>
          </w:p>
        </w:tc>
      </w:tr>
      <w:tr w:rsidR="000501D7" w:rsidRPr="000501D7" w:rsidTr="00573690">
        <w:trPr>
          <w:trHeight w:val="20"/>
        </w:trPr>
        <w:tc>
          <w:tcPr>
            <w:tcW w:w="816" w:type="pct"/>
            <w:gridSpan w:val="2"/>
            <w:vMerge/>
            <w:tcBorders>
              <w:top w:val="single" w:sz="4" w:space="0" w:color="auto"/>
              <w:left w:val="single" w:sz="4" w:space="0" w:color="auto"/>
              <w:bottom w:val="single" w:sz="4" w:space="0" w:color="auto"/>
              <w:right w:val="single" w:sz="4" w:space="0" w:color="auto"/>
            </w:tcBorders>
            <w:vAlign w:val="center"/>
            <w:hideMark/>
          </w:tcPr>
          <w:p w:rsidR="000501D7" w:rsidRPr="000501D7" w:rsidRDefault="000501D7" w:rsidP="000501D7">
            <w:pPr>
              <w:spacing w:after="0" w:line="240" w:lineRule="auto"/>
              <w:rPr>
                <w:sz w:val="18"/>
                <w:szCs w:val="18"/>
              </w:rPr>
            </w:pPr>
          </w:p>
        </w:tc>
        <w:tc>
          <w:tcPr>
            <w:tcW w:w="539" w:type="pct"/>
            <w:tcBorders>
              <w:top w:val="single" w:sz="4" w:space="0" w:color="auto"/>
              <w:left w:val="single" w:sz="4" w:space="0" w:color="auto"/>
              <w:bottom w:val="single" w:sz="4" w:space="0" w:color="auto"/>
              <w:right w:val="single" w:sz="4" w:space="0" w:color="auto"/>
            </w:tcBorders>
            <w:hideMark/>
          </w:tcPr>
          <w:p w:rsidR="000501D7" w:rsidRPr="000501D7" w:rsidRDefault="005B210A" w:rsidP="000501D7">
            <w:pPr>
              <w:autoSpaceDE w:val="0"/>
              <w:autoSpaceDN w:val="0"/>
              <w:adjustRightInd w:val="0"/>
              <w:spacing w:after="0" w:line="240" w:lineRule="auto"/>
              <w:ind w:left="60" w:right="60"/>
              <w:rPr>
                <w:sz w:val="18"/>
                <w:szCs w:val="18"/>
              </w:rPr>
            </w:pPr>
            <w:r>
              <w:rPr>
                <w:sz w:val="18"/>
                <w:szCs w:val="18"/>
              </w:rPr>
              <w:t>Yüzde</w:t>
            </w:r>
          </w:p>
        </w:tc>
        <w:tc>
          <w:tcPr>
            <w:tcW w:w="522" w:type="pct"/>
            <w:tcBorders>
              <w:top w:val="single" w:sz="4" w:space="0" w:color="auto"/>
              <w:left w:val="single" w:sz="4" w:space="0" w:color="auto"/>
              <w:bottom w:val="single" w:sz="4" w:space="0" w:color="auto"/>
              <w:right w:val="single" w:sz="4" w:space="0" w:color="auto"/>
            </w:tcBorders>
            <w:hideMark/>
          </w:tcPr>
          <w:p w:rsidR="000501D7" w:rsidRPr="000501D7" w:rsidRDefault="000501D7" w:rsidP="000501D7">
            <w:pPr>
              <w:autoSpaceDE w:val="0"/>
              <w:autoSpaceDN w:val="0"/>
              <w:adjustRightInd w:val="0"/>
              <w:spacing w:after="0" w:line="240" w:lineRule="auto"/>
              <w:ind w:left="60" w:right="60"/>
              <w:rPr>
                <w:sz w:val="18"/>
                <w:szCs w:val="18"/>
              </w:rPr>
            </w:pPr>
            <w:r w:rsidRPr="000501D7">
              <w:rPr>
                <w:sz w:val="18"/>
                <w:szCs w:val="18"/>
              </w:rPr>
              <w:t>18</w:t>
            </w:r>
            <w:r w:rsidR="00DD4385">
              <w:rPr>
                <w:sz w:val="18"/>
                <w:szCs w:val="18"/>
              </w:rPr>
              <w:t>,</w:t>
            </w:r>
            <w:r w:rsidRPr="000501D7">
              <w:rPr>
                <w:sz w:val="18"/>
                <w:szCs w:val="18"/>
              </w:rPr>
              <w:t>0%</w:t>
            </w:r>
          </w:p>
        </w:tc>
        <w:tc>
          <w:tcPr>
            <w:tcW w:w="522" w:type="pct"/>
            <w:tcBorders>
              <w:top w:val="single" w:sz="4" w:space="0" w:color="auto"/>
              <w:left w:val="single" w:sz="4" w:space="0" w:color="auto"/>
              <w:bottom w:val="single" w:sz="4" w:space="0" w:color="auto"/>
              <w:right w:val="single" w:sz="4" w:space="0" w:color="auto"/>
            </w:tcBorders>
            <w:hideMark/>
          </w:tcPr>
          <w:p w:rsidR="000501D7" w:rsidRPr="000501D7" w:rsidRDefault="000501D7" w:rsidP="000501D7">
            <w:pPr>
              <w:autoSpaceDE w:val="0"/>
              <w:autoSpaceDN w:val="0"/>
              <w:adjustRightInd w:val="0"/>
              <w:spacing w:after="0" w:line="240" w:lineRule="auto"/>
              <w:ind w:left="60" w:right="60"/>
              <w:rPr>
                <w:sz w:val="18"/>
                <w:szCs w:val="18"/>
              </w:rPr>
            </w:pPr>
            <w:r w:rsidRPr="000501D7">
              <w:rPr>
                <w:sz w:val="18"/>
                <w:szCs w:val="18"/>
              </w:rPr>
              <w:t>20</w:t>
            </w:r>
            <w:r w:rsidR="00DD4385">
              <w:rPr>
                <w:sz w:val="18"/>
                <w:szCs w:val="18"/>
              </w:rPr>
              <w:t>,</w:t>
            </w:r>
            <w:r w:rsidRPr="000501D7">
              <w:rPr>
                <w:sz w:val="18"/>
                <w:szCs w:val="18"/>
              </w:rPr>
              <w:t>4%</w:t>
            </w:r>
          </w:p>
        </w:tc>
        <w:tc>
          <w:tcPr>
            <w:tcW w:w="522" w:type="pct"/>
            <w:tcBorders>
              <w:top w:val="single" w:sz="4" w:space="0" w:color="auto"/>
              <w:left w:val="single" w:sz="4" w:space="0" w:color="auto"/>
              <w:bottom w:val="single" w:sz="4" w:space="0" w:color="auto"/>
              <w:right w:val="single" w:sz="4" w:space="0" w:color="auto"/>
            </w:tcBorders>
            <w:hideMark/>
          </w:tcPr>
          <w:p w:rsidR="000501D7" w:rsidRPr="000501D7" w:rsidRDefault="000501D7" w:rsidP="000501D7">
            <w:pPr>
              <w:autoSpaceDE w:val="0"/>
              <w:autoSpaceDN w:val="0"/>
              <w:adjustRightInd w:val="0"/>
              <w:spacing w:after="0" w:line="240" w:lineRule="auto"/>
              <w:ind w:left="60" w:right="60"/>
              <w:rPr>
                <w:sz w:val="18"/>
                <w:szCs w:val="18"/>
              </w:rPr>
            </w:pPr>
            <w:r w:rsidRPr="000501D7">
              <w:rPr>
                <w:sz w:val="18"/>
                <w:szCs w:val="18"/>
              </w:rPr>
              <w:t>17</w:t>
            </w:r>
            <w:r w:rsidR="00DD4385">
              <w:rPr>
                <w:sz w:val="18"/>
                <w:szCs w:val="18"/>
              </w:rPr>
              <w:t>,</w:t>
            </w:r>
            <w:r w:rsidRPr="000501D7">
              <w:rPr>
                <w:sz w:val="18"/>
                <w:szCs w:val="18"/>
              </w:rPr>
              <w:t>0%</w:t>
            </w:r>
          </w:p>
        </w:tc>
        <w:tc>
          <w:tcPr>
            <w:tcW w:w="522" w:type="pct"/>
            <w:tcBorders>
              <w:top w:val="single" w:sz="4" w:space="0" w:color="auto"/>
              <w:left w:val="single" w:sz="4" w:space="0" w:color="auto"/>
              <w:bottom w:val="single" w:sz="4" w:space="0" w:color="auto"/>
              <w:right w:val="single" w:sz="4" w:space="0" w:color="auto"/>
            </w:tcBorders>
            <w:hideMark/>
          </w:tcPr>
          <w:p w:rsidR="000501D7" w:rsidRPr="000501D7" w:rsidRDefault="000501D7" w:rsidP="000501D7">
            <w:pPr>
              <w:autoSpaceDE w:val="0"/>
              <w:autoSpaceDN w:val="0"/>
              <w:adjustRightInd w:val="0"/>
              <w:spacing w:after="0" w:line="240" w:lineRule="auto"/>
              <w:ind w:left="60" w:right="60"/>
              <w:rPr>
                <w:sz w:val="18"/>
                <w:szCs w:val="18"/>
              </w:rPr>
            </w:pPr>
            <w:r w:rsidRPr="000501D7">
              <w:rPr>
                <w:sz w:val="18"/>
                <w:szCs w:val="18"/>
              </w:rPr>
              <w:t>19</w:t>
            </w:r>
            <w:r w:rsidR="00DD4385">
              <w:rPr>
                <w:sz w:val="18"/>
                <w:szCs w:val="18"/>
              </w:rPr>
              <w:t>,</w:t>
            </w:r>
            <w:r w:rsidRPr="000501D7">
              <w:rPr>
                <w:sz w:val="18"/>
                <w:szCs w:val="18"/>
              </w:rPr>
              <w:t>4%</w:t>
            </w:r>
          </w:p>
        </w:tc>
        <w:tc>
          <w:tcPr>
            <w:tcW w:w="522" w:type="pct"/>
            <w:tcBorders>
              <w:top w:val="single" w:sz="4" w:space="0" w:color="auto"/>
              <w:left w:val="single" w:sz="4" w:space="0" w:color="auto"/>
              <w:bottom w:val="single" w:sz="4" w:space="0" w:color="auto"/>
              <w:right w:val="single" w:sz="4" w:space="0" w:color="auto"/>
            </w:tcBorders>
            <w:hideMark/>
          </w:tcPr>
          <w:p w:rsidR="000501D7" w:rsidRPr="000501D7" w:rsidRDefault="000501D7" w:rsidP="000501D7">
            <w:pPr>
              <w:autoSpaceDE w:val="0"/>
              <w:autoSpaceDN w:val="0"/>
              <w:adjustRightInd w:val="0"/>
              <w:spacing w:after="0" w:line="240" w:lineRule="auto"/>
              <w:ind w:left="60" w:right="60"/>
              <w:rPr>
                <w:sz w:val="18"/>
                <w:szCs w:val="18"/>
              </w:rPr>
            </w:pPr>
            <w:r w:rsidRPr="000501D7">
              <w:rPr>
                <w:sz w:val="18"/>
                <w:szCs w:val="18"/>
              </w:rPr>
              <w:t>9</w:t>
            </w:r>
            <w:r w:rsidR="00DD4385">
              <w:rPr>
                <w:sz w:val="18"/>
                <w:szCs w:val="18"/>
              </w:rPr>
              <w:t>,</w:t>
            </w:r>
            <w:r w:rsidRPr="000501D7">
              <w:rPr>
                <w:sz w:val="18"/>
                <w:szCs w:val="18"/>
              </w:rPr>
              <w:t>7%</w:t>
            </w:r>
          </w:p>
        </w:tc>
        <w:tc>
          <w:tcPr>
            <w:tcW w:w="522" w:type="pct"/>
            <w:tcBorders>
              <w:top w:val="single" w:sz="4" w:space="0" w:color="auto"/>
              <w:left w:val="single" w:sz="4" w:space="0" w:color="auto"/>
              <w:bottom w:val="single" w:sz="4" w:space="0" w:color="auto"/>
              <w:right w:val="single" w:sz="4" w:space="0" w:color="auto"/>
            </w:tcBorders>
            <w:hideMark/>
          </w:tcPr>
          <w:p w:rsidR="000501D7" w:rsidRPr="000501D7" w:rsidRDefault="000501D7" w:rsidP="000501D7">
            <w:pPr>
              <w:autoSpaceDE w:val="0"/>
              <w:autoSpaceDN w:val="0"/>
              <w:adjustRightInd w:val="0"/>
              <w:spacing w:after="0" w:line="240" w:lineRule="auto"/>
              <w:ind w:left="60" w:right="60"/>
              <w:rPr>
                <w:sz w:val="18"/>
                <w:szCs w:val="18"/>
              </w:rPr>
            </w:pPr>
            <w:r w:rsidRPr="000501D7">
              <w:rPr>
                <w:sz w:val="18"/>
                <w:szCs w:val="18"/>
              </w:rPr>
              <w:t>15</w:t>
            </w:r>
            <w:r w:rsidR="00DD4385">
              <w:rPr>
                <w:sz w:val="18"/>
                <w:szCs w:val="18"/>
              </w:rPr>
              <w:t>,</w:t>
            </w:r>
            <w:r w:rsidRPr="000501D7">
              <w:rPr>
                <w:sz w:val="18"/>
                <w:szCs w:val="18"/>
              </w:rPr>
              <w:t>5%</w:t>
            </w:r>
          </w:p>
        </w:tc>
        <w:tc>
          <w:tcPr>
            <w:tcW w:w="514" w:type="pct"/>
            <w:tcBorders>
              <w:top w:val="single" w:sz="4" w:space="0" w:color="auto"/>
              <w:left w:val="single" w:sz="4" w:space="0" w:color="auto"/>
              <w:bottom w:val="single" w:sz="4" w:space="0" w:color="auto"/>
              <w:right w:val="single" w:sz="4" w:space="0" w:color="auto"/>
            </w:tcBorders>
            <w:hideMark/>
          </w:tcPr>
          <w:p w:rsidR="000501D7" w:rsidRPr="000501D7" w:rsidRDefault="0000592F" w:rsidP="0000592F">
            <w:pPr>
              <w:keepNext/>
              <w:autoSpaceDE w:val="0"/>
              <w:autoSpaceDN w:val="0"/>
              <w:adjustRightInd w:val="0"/>
              <w:spacing w:after="0" w:line="240" w:lineRule="auto"/>
              <w:ind w:left="60" w:right="60"/>
              <w:rPr>
                <w:sz w:val="18"/>
                <w:szCs w:val="18"/>
              </w:rPr>
            </w:pPr>
            <w:r>
              <w:rPr>
                <w:sz w:val="18"/>
                <w:szCs w:val="18"/>
              </w:rPr>
              <w:t>100</w:t>
            </w:r>
            <w:r w:rsidR="000501D7" w:rsidRPr="000501D7">
              <w:rPr>
                <w:sz w:val="18"/>
                <w:szCs w:val="18"/>
              </w:rPr>
              <w:t>%</w:t>
            </w:r>
          </w:p>
        </w:tc>
      </w:tr>
    </w:tbl>
    <w:p w:rsidR="001F273A" w:rsidRPr="001F273A" w:rsidRDefault="00F759CC" w:rsidP="00D06F55">
      <w:pPr>
        <w:pStyle w:val="Normal1"/>
      </w:pPr>
      <w:r>
        <w:t>Tablo 4.25</w:t>
      </w:r>
      <w:r w:rsidR="001F273A" w:rsidRPr="001F273A">
        <w:t xml:space="preserve">’te yaş gruplarının çapraz </w:t>
      </w:r>
      <w:proofErr w:type="spellStart"/>
      <w:r w:rsidR="001F273A" w:rsidRPr="001F273A">
        <w:t>tablolanması</w:t>
      </w:r>
      <w:proofErr w:type="spellEnd"/>
      <w:r w:rsidR="001F273A" w:rsidRPr="001F273A">
        <w:t xml:space="preserve"> suretiyle oyun parkı donatılarının tercih edilme sebepleri gösterilmektedir. Tabloda renk, rahatlık ve tasarımın tercihte en etkili sebepler olduğu görülmektedir. Donatıların üretiminde kullanılan malzemelerin ise en az etkili sebep olduğu belirlenmiştir. Her </w:t>
      </w:r>
      <w:r w:rsidR="001F273A" w:rsidRPr="001F273A">
        <w:rPr>
          <w:noProof/>
        </w:rPr>
        <w:t>üç yaş grubu arasında oyun parkı donatılarının tercih edilme sebeplerinin ifade edilme sıklıkları karşılaştırmalı olarak Grafik</w:t>
      </w:r>
      <w:r w:rsidR="004764E3">
        <w:rPr>
          <w:noProof/>
        </w:rPr>
        <w:t xml:space="preserve"> 4.9.</w:t>
      </w:r>
      <w:r w:rsidR="001F273A" w:rsidRPr="001F273A">
        <w:rPr>
          <w:noProof/>
        </w:rPr>
        <w:t>’de gösterilmiştir.</w:t>
      </w:r>
    </w:p>
    <w:p w:rsidR="000501D7" w:rsidRDefault="000501D7" w:rsidP="000501D7">
      <w:pPr>
        <w:spacing w:after="0" w:line="240" w:lineRule="auto"/>
      </w:pPr>
      <w:bookmarkStart w:id="199" w:name="_Toc27082857"/>
      <w:bookmarkStart w:id="200" w:name="_Toc27584686"/>
      <w:r w:rsidRPr="000969B5">
        <w:rPr>
          <w:rFonts w:asciiTheme="majorBidi" w:hAnsiTheme="majorBidi"/>
          <w:b/>
          <w:bCs/>
          <w:noProof/>
        </w:rPr>
        <w:drawing>
          <wp:inline distT="0" distB="0" distL="0" distR="0" wp14:anchorId="4738495B" wp14:editId="55630B30">
            <wp:extent cx="5219700" cy="2232976"/>
            <wp:effectExtent l="0" t="0" r="19050" b="15240"/>
            <wp:docPr id="30" name="مخطط 26">
              <a:extLst xmlns:a="http://schemas.openxmlformats.org/drawingml/2006/main">
                <a:ext uri="{FF2B5EF4-FFF2-40B4-BE49-F238E27FC236}">
                  <a16:creationId xmlns:a16="http://schemas.microsoft.com/office/drawing/2014/main" xmlns:w16se="http://schemas.microsoft.com/office/word/2015/wordml/symex" xmlns:w16cid="http://schemas.microsoft.com/office/word/2016/wordml/cid" xmlns:w15="http://schemas.microsoft.com/office/word/2012/wordml"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628F94A1-D463-4A39-AE30-91303460B698}"/>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3"/>
              </a:graphicData>
            </a:graphic>
          </wp:inline>
        </w:drawing>
      </w:r>
    </w:p>
    <w:p w:rsidR="000501D7" w:rsidRDefault="000501D7" w:rsidP="0005142F">
      <w:pPr>
        <w:pStyle w:val="AralkYok"/>
      </w:pPr>
    </w:p>
    <w:p w:rsidR="001F273A" w:rsidRPr="001F273A" w:rsidRDefault="001F273A" w:rsidP="000501D7">
      <w:pPr>
        <w:pStyle w:val="Grafikyazs"/>
      </w:pPr>
      <w:bookmarkStart w:id="201" w:name="_Toc30535180"/>
      <w:r w:rsidRPr="001F273A">
        <w:t xml:space="preserve">Grafik </w:t>
      </w:r>
      <w:proofErr w:type="gramStart"/>
      <w:r w:rsidRPr="001F273A">
        <w:t>4.</w:t>
      </w:r>
      <w:r w:rsidR="004764E3">
        <w:t>9</w:t>
      </w:r>
      <w:proofErr w:type="gramEnd"/>
      <w:r w:rsidRPr="001F273A">
        <w:rPr>
          <w:noProof/>
        </w:rPr>
        <w:t>. Oyun parkı donatılarının tercih edilme sebeplerinin ifade edilme sıklıkları</w:t>
      </w:r>
      <w:bookmarkEnd w:id="201"/>
      <w:r w:rsidRPr="001F273A">
        <w:rPr>
          <w:noProof/>
        </w:rPr>
        <w:t xml:space="preserve"> </w:t>
      </w:r>
      <w:bookmarkEnd w:id="199"/>
      <w:bookmarkEnd w:id="200"/>
    </w:p>
    <w:p w:rsidR="001F273A" w:rsidRPr="001F273A" w:rsidRDefault="001F273A" w:rsidP="00D06F55">
      <w:pPr>
        <w:pStyle w:val="Normal1"/>
      </w:pPr>
      <w:r w:rsidRPr="001F273A">
        <w:lastRenderedPageBreak/>
        <w:t xml:space="preserve">Grafik </w:t>
      </w:r>
      <w:proofErr w:type="gramStart"/>
      <w:r w:rsidRPr="001F273A">
        <w:t>4.</w:t>
      </w:r>
      <w:r w:rsidR="00DD4385">
        <w:t>9</w:t>
      </w:r>
      <w:r w:rsidRPr="001F273A">
        <w:t>’da</w:t>
      </w:r>
      <w:proofErr w:type="gramEnd"/>
      <w:r w:rsidRPr="001F273A">
        <w:t xml:space="preserve"> üç yaş grubu arasında oyun parkı donanımlarının tercih edilme sebeplerinin ifade edilme sıklıkları sütunlu grafik formatında karşılaştırmalı olarak sunulmuştur. En sık ifade edilen sebep ise “6 ay-6 yaş” grubunda “renk” olarak kaydedilmiştir. Y</w:t>
      </w:r>
      <w:r w:rsidRPr="001F273A">
        <w:rPr>
          <w:noProof/>
        </w:rPr>
        <w:t>aş grupları ile oyun parkı donatılarının tercih edilme sebepleri (tasarım, renk, doku, rahatlık, kullanılan malzeme ve görünüm) arasındaki ilişkiyi incelemek amacıyla uygulanan ki-ka</w:t>
      </w:r>
      <w:r w:rsidR="00790825">
        <w:rPr>
          <w:noProof/>
        </w:rPr>
        <w:t>re testinin sonuçları Tablo 4.26</w:t>
      </w:r>
      <w:r w:rsidRPr="001F273A">
        <w:rPr>
          <w:noProof/>
        </w:rPr>
        <w:t>’de verilmiştir.</w:t>
      </w:r>
    </w:p>
    <w:p w:rsidR="001F273A" w:rsidRDefault="001F273A" w:rsidP="000501D7">
      <w:pPr>
        <w:pStyle w:val="Tabloyazs"/>
        <w:ind w:left="1247" w:hanging="1247"/>
        <w:rPr>
          <w:noProof/>
        </w:rPr>
      </w:pPr>
      <w:bookmarkStart w:id="202" w:name="_Toc27584087"/>
      <w:bookmarkStart w:id="203" w:name="_Toc31208673"/>
      <w:r w:rsidRPr="001F273A">
        <w:t xml:space="preserve">Tablo </w:t>
      </w:r>
      <w:r w:rsidR="00790825">
        <w:t>4.26</w:t>
      </w:r>
      <w:r w:rsidRPr="001F273A">
        <w:rPr>
          <w:noProof/>
        </w:rPr>
        <w:t xml:space="preserve">. </w:t>
      </w:r>
      <w:bookmarkEnd w:id="202"/>
      <w:r w:rsidRPr="001F273A">
        <w:rPr>
          <w:noProof/>
        </w:rPr>
        <w:t>Yaş grupları ile donatıların tercih edilme sebepleri arasındaki ilişkiyi belirleyebilmek  amacıyla uygulanan ki-kare testi sonuçları</w:t>
      </w:r>
      <w:bookmarkEnd w:id="203"/>
    </w:p>
    <w:p w:rsidR="000501D7" w:rsidRDefault="000501D7" w:rsidP="000501D7">
      <w:pPr>
        <w:spacing w:after="0" w:line="240" w:lineRule="auto"/>
      </w:pPr>
    </w:p>
    <w:tbl>
      <w:tblPr>
        <w:tblW w:w="0" w:type="auto"/>
        <w:jc w:val="center"/>
        <w:tblInd w:w="225" w:type="dxa"/>
        <w:tblLook w:val="04A0" w:firstRow="1" w:lastRow="0" w:firstColumn="1" w:lastColumn="0" w:noHBand="0" w:noVBand="1"/>
      </w:tblPr>
      <w:tblGrid>
        <w:gridCol w:w="2658"/>
        <w:gridCol w:w="1068"/>
        <w:gridCol w:w="1296"/>
        <w:gridCol w:w="3189"/>
      </w:tblGrid>
      <w:tr w:rsidR="000501D7" w:rsidRPr="009F36E4" w:rsidTr="00D06F55">
        <w:trPr>
          <w:jc w:val="center"/>
        </w:trPr>
        <w:tc>
          <w:tcPr>
            <w:tcW w:w="2658" w:type="dxa"/>
            <w:tcBorders>
              <w:top w:val="single" w:sz="4" w:space="0" w:color="auto"/>
              <w:left w:val="single" w:sz="4" w:space="0" w:color="auto"/>
              <w:bottom w:val="single" w:sz="4" w:space="0" w:color="auto"/>
              <w:right w:val="single" w:sz="4" w:space="0" w:color="auto"/>
            </w:tcBorders>
          </w:tcPr>
          <w:p w:rsidR="000501D7" w:rsidRPr="009F36E4" w:rsidRDefault="000501D7" w:rsidP="000501D7">
            <w:pPr>
              <w:autoSpaceDE w:val="0"/>
              <w:autoSpaceDN w:val="0"/>
              <w:adjustRightInd w:val="0"/>
              <w:spacing w:after="0" w:line="240" w:lineRule="auto"/>
              <w:rPr>
                <w:rFonts w:asciiTheme="majorBidi" w:hAnsiTheme="majorBidi"/>
              </w:rPr>
            </w:pPr>
          </w:p>
        </w:tc>
        <w:tc>
          <w:tcPr>
            <w:tcW w:w="0" w:type="auto"/>
            <w:tcBorders>
              <w:top w:val="single" w:sz="4" w:space="0" w:color="auto"/>
              <w:left w:val="single" w:sz="4" w:space="0" w:color="auto"/>
              <w:bottom w:val="single" w:sz="4" w:space="0" w:color="auto"/>
              <w:right w:val="single" w:sz="4" w:space="0" w:color="auto"/>
            </w:tcBorders>
            <w:hideMark/>
          </w:tcPr>
          <w:p w:rsidR="000501D7" w:rsidRPr="009F36E4" w:rsidRDefault="00C74A25" w:rsidP="000501D7">
            <w:pPr>
              <w:autoSpaceDE w:val="0"/>
              <w:autoSpaceDN w:val="0"/>
              <w:adjustRightInd w:val="0"/>
              <w:spacing w:after="0" w:line="240" w:lineRule="auto"/>
              <w:ind w:left="60" w:right="60"/>
              <w:rPr>
                <w:rFonts w:asciiTheme="majorBidi" w:hAnsiTheme="majorBidi"/>
              </w:rPr>
            </w:pPr>
            <w:r>
              <w:rPr>
                <w:rFonts w:asciiTheme="majorBidi" w:hAnsiTheme="majorBidi"/>
              </w:rPr>
              <w:t>Değer</w:t>
            </w:r>
          </w:p>
        </w:tc>
        <w:tc>
          <w:tcPr>
            <w:tcW w:w="0" w:type="auto"/>
            <w:tcBorders>
              <w:top w:val="single" w:sz="4" w:space="0" w:color="auto"/>
              <w:left w:val="single" w:sz="4" w:space="0" w:color="auto"/>
              <w:bottom w:val="single" w:sz="4" w:space="0" w:color="auto"/>
              <w:right w:val="single" w:sz="4" w:space="0" w:color="auto"/>
            </w:tcBorders>
            <w:hideMark/>
          </w:tcPr>
          <w:p w:rsidR="000501D7" w:rsidRPr="009F36E4" w:rsidRDefault="00C74A25" w:rsidP="000501D7">
            <w:pPr>
              <w:autoSpaceDE w:val="0"/>
              <w:autoSpaceDN w:val="0"/>
              <w:adjustRightInd w:val="0"/>
              <w:spacing w:after="0" w:line="240" w:lineRule="auto"/>
              <w:ind w:left="60" w:right="60"/>
              <w:rPr>
                <w:rFonts w:asciiTheme="majorBidi" w:hAnsiTheme="majorBidi"/>
              </w:rPr>
            </w:pPr>
            <w:r>
              <w:rPr>
                <w:rFonts w:asciiTheme="majorBidi" w:hAnsiTheme="majorBidi"/>
              </w:rPr>
              <w:t>Serbestlik derecesi</w:t>
            </w:r>
          </w:p>
        </w:tc>
        <w:tc>
          <w:tcPr>
            <w:tcW w:w="3189" w:type="dxa"/>
            <w:tcBorders>
              <w:top w:val="single" w:sz="4" w:space="0" w:color="auto"/>
              <w:left w:val="single" w:sz="4" w:space="0" w:color="auto"/>
              <w:bottom w:val="single" w:sz="4" w:space="0" w:color="auto"/>
              <w:right w:val="single" w:sz="4" w:space="0" w:color="auto"/>
            </w:tcBorders>
            <w:hideMark/>
          </w:tcPr>
          <w:p w:rsidR="000501D7" w:rsidRPr="009F36E4" w:rsidRDefault="00DD4385" w:rsidP="000501D7">
            <w:pPr>
              <w:autoSpaceDE w:val="0"/>
              <w:autoSpaceDN w:val="0"/>
              <w:adjustRightInd w:val="0"/>
              <w:spacing w:after="0" w:line="240" w:lineRule="auto"/>
              <w:ind w:left="60" w:right="60"/>
              <w:rPr>
                <w:rFonts w:asciiTheme="majorBidi" w:hAnsiTheme="majorBidi"/>
              </w:rPr>
            </w:pPr>
            <w:r>
              <w:rPr>
                <w:rFonts w:asciiTheme="majorBidi" w:hAnsiTheme="majorBidi"/>
              </w:rPr>
              <w:t>Güven Düzeyi</w:t>
            </w:r>
          </w:p>
        </w:tc>
      </w:tr>
      <w:tr w:rsidR="000501D7" w:rsidRPr="009F36E4" w:rsidTr="00D06F55">
        <w:trPr>
          <w:jc w:val="center"/>
        </w:trPr>
        <w:tc>
          <w:tcPr>
            <w:tcW w:w="2658" w:type="dxa"/>
            <w:tcBorders>
              <w:top w:val="single" w:sz="4" w:space="0" w:color="auto"/>
              <w:left w:val="single" w:sz="4" w:space="0" w:color="auto"/>
              <w:bottom w:val="single" w:sz="4" w:space="0" w:color="auto"/>
              <w:right w:val="single" w:sz="4" w:space="0" w:color="auto"/>
            </w:tcBorders>
            <w:hideMark/>
          </w:tcPr>
          <w:p w:rsidR="000501D7" w:rsidRPr="009F36E4" w:rsidRDefault="00DD4385" w:rsidP="000501D7">
            <w:pPr>
              <w:autoSpaceDE w:val="0"/>
              <w:autoSpaceDN w:val="0"/>
              <w:adjustRightInd w:val="0"/>
              <w:spacing w:after="0" w:line="240" w:lineRule="auto"/>
              <w:ind w:left="60" w:right="60"/>
              <w:rPr>
                <w:rFonts w:asciiTheme="majorBidi" w:hAnsiTheme="majorBidi"/>
              </w:rPr>
            </w:pPr>
            <w:r>
              <w:rPr>
                <w:rFonts w:asciiTheme="majorBidi" w:hAnsiTheme="majorBidi"/>
              </w:rPr>
              <w:t>Ki-kare</w:t>
            </w:r>
          </w:p>
        </w:tc>
        <w:tc>
          <w:tcPr>
            <w:tcW w:w="0" w:type="auto"/>
            <w:tcBorders>
              <w:top w:val="single" w:sz="4" w:space="0" w:color="auto"/>
              <w:left w:val="single" w:sz="4" w:space="0" w:color="auto"/>
              <w:bottom w:val="single" w:sz="4" w:space="0" w:color="auto"/>
              <w:right w:val="single" w:sz="4" w:space="0" w:color="auto"/>
            </w:tcBorders>
            <w:hideMark/>
          </w:tcPr>
          <w:p w:rsidR="000501D7" w:rsidRPr="009F36E4" w:rsidRDefault="000501D7" w:rsidP="000501D7">
            <w:pPr>
              <w:autoSpaceDE w:val="0"/>
              <w:autoSpaceDN w:val="0"/>
              <w:adjustRightInd w:val="0"/>
              <w:spacing w:after="0" w:line="240" w:lineRule="auto"/>
              <w:ind w:left="60" w:right="60"/>
              <w:rPr>
                <w:rFonts w:asciiTheme="majorBidi" w:hAnsiTheme="majorBidi"/>
              </w:rPr>
            </w:pPr>
            <w:r w:rsidRPr="009F36E4">
              <w:rPr>
                <w:rFonts w:asciiTheme="majorBidi" w:hAnsiTheme="majorBidi"/>
              </w:rPr>
              <w:t>10</w:t>
            </w:r>
            <w:r w:rsidR="00DD4385">
              <w:rPr>
                <w:rFonts w:asciiTheme="majorBidi" w:hAnsiTheme="majorBidi"/>
              </w:rPr>
              <w:t>,</w:t>
            </w:r>
            <w:r w:rsidRPr="009F36E4">
              <w:rPr>
                <w:rFonts w:asciiTheme="majorBidi" w:hAnsiTheme="majorBidi"/>
              </w:rPr>
              <w:t>883</w:t>
            </w:r>
            <w:r w:rsidRPr="009F36E4">
              <w:rPr>
                <w:rFonts w:asciiTheme="majorBidi" w:hAnsiTheme="majorBidi"/>
                <w:vertAlign w:val="superscript"/>
              </w:rPr>
              <w:t>a</w:t>
            </w:r>
          </w:p>
        </w:tc>
        <w:tc>
          <w:tcPr>
            <w:tcW w:w="0" w:type="auto"/>
            <w:tcBorders>
              <w:top w:val="single" w:sz="4" w:space="0" w:color="auto"/>
              <w:left w:val="single" w:sz="4" w:space="0" w:color="auto"/>
              <w:bottom w:val="single" w:sz="4" w:space="0" w:color="auto"/>
              <w:right w:val="single" w:sz="4" w:space="0" w:color="auto"/>
            </w:tcBorders>
            <w:hideMark/>
          </w:tcPr>
          <w:p w:rsidR="000501D7" w:rsidRPr="009F36E4" w:rsidRDefault="000501D7" w:rsidP="000501D7">
            <w:pPr>
              <w:autoSpaceDE w:val="0"/>
              <w:autoSpaceDN w:val="0"/>
              <w:adjustRightInd w:val="0"/>
              <w:spacing w:after="0" w:line="240" w:lineRule="auto"/>
              <w:ind w:left="60" w:right="60"/>
              <w:rPr>
                <w:rFonts w:asciiTheme="majorBidi" w:hAnsiTheme="majorBidi"/>
              </w:rPr>
            </w:pPr>
            <w:r w:rsidRPr="009F36E4">
              <w:rPr>
                <w:rFonts w:asciiTheme="majorBidi" w:hAnsiTheme="majorBidi"/>
              </w:rPr>
              <w:t>10</w:t>
            </w:r>
          </w:p>
        </w:tc>
        <w:tc>
          <w:tcPr>
            <w:tcW w:w="3189" w:type="dxa"/>
            <w:tcBorders>
              <w:top w:val="single" w:sz="4" w:space="0" w:color="auto"/>
              <w:left w:val="single" w:sz="4" w:space="0" w:color="auto"/>
              <w:bottom w:val="single" w:sz="4" w:space="0" w:color="auto"/>
              <w:right w:val="single" w:sz="4" w:space="0" w:color="auto"/>
            </w:tcBorders>
            <w:hideMark/>
          </w:tcPr>
          <w:p w:rsidR="000501D7" w:rsidRPr="009F36E4" w:rsidRDefault="00DD4385" w:rsidP="000501D7">
            <w:pPr>
              <w:autoSpaceDE w:val="0"/>
              <w:autoSpaceDN w:val="0"/>
              <w:adjustRightInd w:val="0"/>
              <w:spacing w:after="0" w:line="240" w:lineRule="auto"/>
              <w:ind w:left="60" w:right="60"/>
              <w:rPr>
                <w:rFonts w:asciiTheme="majorBidi" w:hAnsiTheme="majorBidi"/>
              </w:rPr>
            </w:pPr>
            <w:r>
              <w:rPr>
                <w:rFonts w:asciiTheme="majorBidi" w:hAnsiTheme="majorBidi"/>
              </w:rPr>
              <w:t>,</w:t>
            </w:r>
            <w:r w:rsidR="000501D7" w:rsidRPr="009F36E4">
              <w:rPr>
                <w:rFonts w:asciiTheme="majorBidi" w:hAnsiTheme="majorBidi"/>
              </w:rPr>
              <w:t>367</w:t>
            </w:r>
          </w:p>
        </w:tc>
      </w:tr>
      <w:tr w:rsidR="000501D7" w:rsidRPr="009F36E4" w:rsidTr="00D06F55">
        <w:trPr>
          <w:jc w:val="center"/>
        </w:trPr>
        <w:tc>
          <w:tcPr>
            <w:tcW w:w="2658" w:type="dxa"/>
            <w:tcBorders>
              <w:top w:val="single" w:sz="4" w:space="0" w:color="auto"/>
              <w:left w:val="single" w:sz="4" w:space="0" w:color="auto"/>
              <w:bottom w:val="single" w:sz="4" w:space="0" w:color="auto"/>
              <w:right w:val="single" w:sz="4" w:space="0" w:color="auto"/>
            </w:tcBorders>
            <w:hideMark/>
          </w:tcPr>
          <w:p w:rsidR="000501D7" w:rsidRPr="009F36E4" w:rsidRDefault="00DD4385" w:rsidP="000501D7">
            <w:pPr>
              <w:autoSpaceDE w:val="0"/>
              <w:autoSpaceDN w:val="0"/>
              <w:adjustRightInd w:val="0"/>
              <w:spacing w:after="0" w:line="240" w:lineRule="auto"/>
              <w:ind w:left="60" w:right="60"/>
              <w:rPr>
                <w:rFonts w:asciiTheme="majorBidi" w:hAnsiTheme="majorBidi"/>
              </w:rPr>
            </w:pPr>
            <w:r>
              <w:rPr>
                <w:rFonts w:asciiTheme="majorBidi" w:hAnsiTheme="majorBidi"/>
              </w:rPr>
              <w:t>Olabilirlik Oran</w:t>
            </w:r>
          </w:p>
        </w:tc>
        <w:tc>
          <w:tcPr>
            <w:tcW w:w="0" w:type="auto"/>
            <w:tcBorders>
              <w:top w:val="single" w:sz="4" w:space="0" w:color="auto"/>
              <w:left w:val="single" w:sz="4" w:space="0" w:color="auto"/>
              <w:bottom w:val="single" w:sz="4" w:space="0" w:color="auto"/>
              <w:right w:val="single" w:sz="4" w:space="0" w:color="auto"/>
            </w:tcBorders>
            <w:hideMark/>
          </w:tcPr>
          <w:p w:rsidR="000501D7" w:rsidRPr="009F36E4" w:rsidRDefault="000501D7" w:rsidP="000501D7">
            <w:pPr>
              <w:autoSpaceDE w:val="0"/>
              <w:autoSpaceDN w:val="0"/>
              <w:adjustRightInd w:val="0"/>
              <w:spacing w:after="0" w:line="240" w:lineRule="auto"/>
              <w:ind w:left="60" w:right="60"/>
              <w:rPr>
                <w:rFonts w:asciiTheme="majorBidi" w:hAnsiTheme="majorBidi"/>
              </w:rPr>
            </w:pPr>
            <w:r w:rsidRPr="009F36E4">
              <w:rPr>
                <w:rFonts w:asciiTheme="majorBidi" w:hAnsiTheme="majorBidi"/>
              </w:rPr>
              <w:t>10</w:t>
            </w:r>
            <w:r w:rsidR="00DD4385">
              <w:rPr>
                <w:rFonts w:asciiTheme="majorBidi" w:hAnsiTheme="majorBidi"/>
              </w:rPr>
              <w:t>,</w:t>
            </w:r>
            <w:r w:rsidRPr="009F36E4">
              <w:rPr>
                <w:rFonts w:asciiTheme="majorBidi" w:hAnsiTheme="majorBidi"/>
              </w:rPr>
              <w:t>815</w:t>
            </w:r>
          </w:p>
        </w:tc>
        <w:tc>
          <w:tcPr>
            <w:tcW w:w="0" w:type="auto"/>
            <w:tcBorders>
              <w:top w:val="single" w:sz="4" w:space="0" w:color="auto"/>
              <w:left w:val="single" w:sz="4" w:space="0" w:color="auto"/>
              <w:bottom w:val="single" w:sz="4" w:space="0" w:color="auto"/>
              <w:right w:val="single" w:sz="4" w:space="0" w:color="auto"/>
            </w:tcBorders>
            <w:hideMark/>
          </w:tcPr>
          <w:p w:rsidR="000501D7" w:rsidRPr="009F36E4" w:rsidRDefault="000501D7" w:rsidP="000501D7">
            <w:pPr>
              <w:autoSpaceDE w:val="0"/>
              <w:autoSpaceDN w:val="0"/>
              <w:adjustRightInd w:val="0"/>
              <w:spacing w:after="0" w:line="240" w:lineRule="auto"/>
              <w:ind w:left="60" w:right="60"/>
              <w:rPr>
                <w:rFonts w:asciiTheme="majorBidi" w:hAnsiTheme="majorBidi"/>
              </w:rPr>
            </w:pPr>
            <w:r w:rsidRPr="009F36E4">
              <w:rPr>
                <w:rFonts w:asciiTheme="majorBidi" w:hAnsiTheme="majorBidi"/>
              </w:rPr>
              <w:t>10</w:t>
            </w:r>
          </w:p>
        </w:tc>
        <w:tc>
          <w:tcPr>
            <w:tcW w:w="3189" w:type="dxa"/>
            <w:tcBorders>
              <w:top w:val="single" w:sz="4" w:space="0" w:color="auto"/>
              <w:left w:val="single" w:sz="4" w:space="0" w:color="auto"/>
              <w:bottom w:val="single" w:sz="4" w:space="0" w:color="auto"/>
              <w:right w:val="single" w:sz="4" w:space="0" w:color="auto"/>
            </w:tcBorders>
            <w:hideMark/>
          </w:tcPr>
          <w:p w:rsidR="000501D7" w:rsidRPr="009F36E4" w:rsidRDefault="00DD4385" w:rsidP="000501D7">
            <w:pPr>
              <w:autoSpaceDE w:val="0"/>
              <w:autoSpaceDN w:val="0"/>
              <w:adjustRightInd w:val="0"/>
              <w:spacing w:after="0" w:line="240" w:lineRule="auto"/>
              <w:ind w:left="60" w:right="60"/>
              <w:rPr>
                <w:rFonts w:asciiTheme="majorBidi" w:hAnsiTheme="majorBidi"/>
              </w:rPr>
            </w:pPr>
            <w:r>
              <w:rPr>
                <w:rFonts w:asciiTheme="majorBidi" w:hAnsiTheme="majorBidi"/>
              </w:rPr>
              <w:t>,</w:t>
            </w:r>
            <w:r w:rsidR="000501D7" w:rsidRPr="009F36E4">
              <w:rPr>
                <w:rFonts w:asciiTheme="majorBidi" w:hAnsiTheme="majorBidi"/>
              </w:rPr>
              <w:t>372</w:t>
            </w:r>
          </w:p>
        </w:tc>
      </w:tr>
      <w:tr w:rsidR="000501D7" w:rsidRPr="009F36E4" w:rsidTr="00D06F55">
        <w:trPr>
          <w:jc w:val="center"/>
        </w:trPr>
        <w:tc>
          <w:tcPr>
            <w:tcW w:w="2658" w:type="dxa"/>
            <w:tcBorders>
              <w:top w:val="single" w:sz="4" w:space="0" w:color="auto"/>
              <w:left w:val="single" w:sz="4" w:space="0" w:color="auto"/>
              <w:bottom w:val="single" w:sz="4" w:space="0" w:color="auto"/>
              <w:right w:val="single" w:sz="4" w:space="0" w:color="auto"/>
            </w:tcBorders>
            <w:hideMark/>
          </w:tcPr>
          <w:p w:rsidR="000501D7" w:rsidRPr="009F36E4" w:rsidRDefault="00DD4385" w:rsidP="000501D7">
            <w:pPr>
              <w:autoSpaceDE w:val="0"/>
              <w:autoSpaceDN w:val="0"/>
              <w:adjustRightInd w:val="0"/>
              <w:spacing w:after="0" w:line="240" w:lineRule="auto"/>
              <w:ind w:left="60" w:right="60"/>
              <w:rPr>
                <w:rFonts w:asciiTheme="majorBidi" w:hAnsiTheme="majorBidi"/>
              </w:rPr>
            </w:pPr>
            <w:r>
              <w:rPr>
                <w:rFonts w:asciiTheme="majorBidi" w:hAnsiTheme="majorBidi"/>
              </w:rPr>
              <w:t>Doğrusal Bağlantı</w:t>
            </w:r>
          </w:p>
        </w:tc>
        <w:tc>
          <w:tcPr>
            <w:tcW w:w="0" w:type="auto"/>
            <w:tcBorders>
              <w:top w:val="single" w:sz="4" w:space="0" w:color="auto"/>
              <w:left w:val="single" w:sz="4" w:space="0" w:color="auto"/>
              <w:bottom w:val="single" w:sz="4" w:space="0" w:color="auto"/>
              <w:right w:val="single" w:sz="4" w:space="0" w:color="auto"/>
            </w:tcBorders>
            <w:hideMark/>
          </w:tcPr>
          <w:p w:rsidR="000501D7" w:rsidRPr="009F36E4" w:rsidRDefault="00DD4385" w:rsidP="000501D7">
            <w:pPr>
              <w:autoSpaceDE w:val="0"/>
              <w:autoSpaceDN w:val="0"/>
              <w:adjustRightInd w:val="0"/>
              <w:spacing w:after="0" w:line="240" w:lineRule="auto"/>
              <w:ind w:left="60" w:right="60"/>
              <w:rPr>
                <w:rFonts w:asciiTheme="majorBidi" w:hAnsiTheme="majorBidi"/>
              </w:rPr>
            </w:pPr>
            <w:r>
              <w:rPr>
                <w:rFonts w:asciiTheme="majorBidi" w:hAnsiTheme="majorBidi"/>
              </w:rPr>
              <w:t>,</w:t>
            </w:r>
            <w:r w:rsidR="000501D7" w:rsidRPr="009F36E4">
              <w:rPr>
                <w:rFonts w:asciiTheme="majorBidi" w:hAnsiTheme="majorBidi"/>
              </w:rPr>
              <w:t>496</w:t>
            </w:r>
          </w:p>
        </w:tc>
        <w:tc>
          <w:tcPr>
            <w:tcW w:w="0" w:type="auto"/>
            <w:tcBorders>
              <w:top w:val="single" w:sz="4" w:space="0" w:color="auto"/>
              <w:left w:val="single" w:sz="4" w:space="0" w:color="auto"/>
              <w:bottom w:val="single" w:sz="4" w:space="0" w:color="auto"/>
              <w:right w:val="single" w:sz="4" w:space="0" w:color="auto"/>
            </w:tcBorders>
            <w:hideMark/>
          </w:tcPr>
          <w:p w:rsidR="000501D7" w:rsidRPr="009F36E4" w:rsidRDefault="000501D7" w:rsidP="000501D7">
            <w:pPr>
              <w:autoSpaceDE w:val="0"/>
              <w:autoSpaceDN w:val="0"/>
              <w:adjustRightInd w:val="0"/>
              <w:spacing w:after="0" w:line="240" w:lineRule="auto"/>
              <w:ind w:left="60" w:right="60"/>
              <w:rPr>
                <w:rFonts w:asciiTheme="majorBidi" w:hAnsiTheme="majorBidi"/>
              </w:rPr>
            </w:pPr>
            <w:r w:rsidRPr="009F36E4">
              <w:rPr>
                <w:rFonts w:asciiTheme="majorBidi" w:hAnsiTheme="majorBidi"/>
              </w:rPr>
              <w:t>1</w:t>
            </w:r>
          </w:p>
        </w:tc>
        <w:tc>
          <w:tcPr>
            <w:tcW w:w="3189" w:type="dxa"/>
            <w:tcBorders>
              <w:top w:val="single" w:sz="4" w:space="0" w:color="auto"/>
              <w:left w:val="single" w:sz="4" w:space="0" w:color="auto"/>
              <w:bottom w:val="single" w:sz="4" w:space="0" w:color="auto"/>
              <w:right w:val="single" w:sz="4" w:space="0" w:color="auto"/>
            </w:tcBorders>
            <w:hideMark/>
          </w:tcPr>
          <w:p w:rsidR="000501D7" w:rsidRPr="009F36E4" w:rsidRDefault="00DD4385" w:rsidP="000501D7">
            <w:pPr>
              <w:autoSpaceDE w:val="0"/>
              <w:autoSpaceDN w:val="0"/>
              <w:adjustRightInd w:val="0"/>
              <w:spacing w:after="0" w:line="240" w:lineRule="auto"/>
              <w:ind w:left="60" w:right="60"/>
              <w:rPr>
                <w:rFonts w:asciiTheme="majorBidi" w:hAnsiTheme="majorBidi"/>
              </w:rPr>
            </w:pPr>
            <w:r>
              <w:rPr>
                <w:rFonts w:asciiTheme="majorBidi" w:hAnsiTheme="majorBidi"/>
              </w:rPr>
              <w:t>,</w:t>
            </w:r>
            <w:r w:rsidR="000501D7" w:rsidRPr="009F36E4">
              <w:rPr>
                <w:rFonts w:asciiTheme="majorBidi" w:hAnsiTheme="majorBidi"/>
              </w:rPr>
              <w:t>481</w:t>
            </w:r>
          </w:p>
        </w:tc>
      </w:tr>
      <w:tr w:rsidR="000501D7" w:rsidRPr="009F36E4" w:rsidTr="00D06F55">
        <w:trPr>
          <w:jc w:val="center"/>
        </w:trPr>
        <w:tc>
          <w:tcPr>
            <w:tcW w:w="2658" w:type="dxa"/>
            <w:tcBorders>
              <w:top w:val="single" w:sz="4" w:space="0" w:color="auto"/>
              <w:left w:val="single" w:sz="4" w:space="0" w:color="auto"/>
              <w:bottom w:val="single" w:sz="4" w:space="0" w:color="auto"/>
              <w:right w:val="single" w:sz="4" w:space="0" w:color="auto"/>
            </w:tcBorders>
            <w:hideMark/>
          </w:tcPr>
          <w:p w:rsidR="000501D7" w:rsidRPr="009F36E4" w:rsidRDefault="00C74A25" w:rsidP="000501D7">
            <w:pPr>
              <w:autoSpaceDE w:val="0"/>
              <w:autoSpaceDN w:val="0"/>
              <w:adjustRightInd w:val="0"/>
              <w:spacing w:after="0" w:line="240" w:lineRule="auto"/>
              <w:ind w:left="60" w:right="60"/>
              <w:rPr>
                <w:rFonts w:asciiTheme="majorBidi" w:hAnsiTheme="majorBidi"/>
              </w:rPr>
            </w:pPr>
            <w:r>
              <w:rPr>
                <w:rFonts w:asciiTheme="majorBidi" w:hAnsiTheme="majorBidi"/>
              </w:rPr>
              <w:t>Örnek sayısı</w:t>
            </w:r>
          </w:p>
        </w:tc>
        <w:tc>
          <w:tcPr>
            <w:tcW w:w="0" w:type="auto"/>
            <w:tcBorders>
              <w:top w:val="single" w:sz="4" w:space="0" w:color="auto"/>
              <w:left w:val="single" w:sz="4" w:space="0" w:color="auto"/>
              <w:bottom w:val="single" w:sz="4" w:space="0" w:color="auto"/>
              <w:right w:val="single" w:sz="4" w:space="0" w:color="auto"/>
            </w:tcBorders>
            <w:hideMark/>
          </w:tcPr>
          <w:p w:rsidR="000501D7" w:rsidRPr="009F36E4" w:rsidRDefault="000501D7" w:rsidP="000501D7">
            <w:pPr>
              <w:autoSpaceDE w:val="0"/>
              <w:autoSpaceDN w:val="0"/>
              <w:adjustRightInd w:val="0"/>
              <w:spacing w:after="0" w:line="240" w:lineRule="auto"/>
              <w:ind w:left="60" w:right="60"/>
              <w:rPr>
                <w:rFonts w:asciiTheme="majorBidi" w:hAnsiTheme="majorBidi"/>
              </w:rPr>
            </w:pPr>
            <w:r w:rsidRPr="009F36E4">
              <w:rPr>
                <w:rFonts w:asciiTheme="majorBidi" w:hAnsiTheme="majorBidi"/>
              </w:rPr>
              <w:t>206</w:t>
            </w:r>
          </w:p>
        </w:tc>
        <w:tc>
          <w:tcPr>
            <w:tcW w:w="0" w:type="auto"/>
            <w:tcBorders>
              <w:top w:val="single" w:sz="4" w:space="0" w:color="auto"/>
              <w:left w:val="single" w:sz="4" w:space="0" w:color="auto"/>
              <w:bottom w:val="single" w:sz="4" w:space="0" w:color="auto"/>
              <w:right w:val="single" w:sz="4" w:space="0" w:color="auto"/>
            </w:tcBorders>
          </w:tcPr>
          <w:p w:rsidR="000501D7" w:rsidRPr="009F36E4" w:rsidRDefault="000501D7" w:rsidP="000501D7">
            <w:pPr>
              <w:autoSpaceDE w:val="0"/>
              <w:autoSpaceDN w:val="0"/>
              <w:adjustRightInd w:val="0"/>
              <w:spacing w:after="0" w:line="240" w:lineRule="auto"/>
              <w:rPr>
                <w:rFonts w:asciiTheme="majorBidi" w:hAnsiTheme="majorBidi"/>
              </w:rPr>
            </w:pPr>
          </w:p>
        </w:tc>
        <w:tc>
          <w:tcPr>
            <w:tcW w:w="3189" w:type="dxa"/>
            <w:tcBorders>
              <w:top w:val="single" w:sz="4" w:space="0" w:color="auto"/>
              <w:left w:val="single" w:sz="4" w:space="0" w:color="auto"/>
              <w:bottom w:val="single" w:sz="4" w:space="0" w:color="auto"/>
              <w:right w:val="single" w:sz="4" w:space="0" w:color="auto"/>
            </w:tcBorders>
          </w:tcPr>
          <w:p w:rsidR="000501D7" w:rsidRPr="009F36E4" w:rsidRDefault="000501D7" w:rsidP="000501D7">
            <w:pPr>
              <w:autoSpaceDE w:val="0"/>
              <w:autoSpaceDN w:val="0"/>
              <w:adjustRightInd w:val="0"/>
              <w:spacing w:after="0" w:line="240" w:lineRule="auto"/>
              <w:rPr>
                <w:rFonts w:asciiTheme="majorBidi" w:hAnsiTheme="majorBidi"/>
              </w:rPr>
            </w:pPr>
          </w:p>
        </w:tc>
      </w:tr>
    </w:tbl>
    <w:p w:rsidR="001F273A" w:rsidRDefault="001F273A" w:rsidP="00D06F55">
      <w:pPr>
        <w:pStyle w:val="Normal1"/>
        <w:rPr>
          <w:noProof/>
        </w:rPr>
      </w:pPr>
      <w:proofErr w:type="gramStart"/>
      <w:r w:rsidRPr="001F273A">
        <w:t xml:space="preserve">Yaş grupları (6 ay-6 yaş, 7-12 yaş ve 12 yaş üzeri) ile donatıların çocuklarca tercih edilme sebepleri (tasarım, renk, doku, rahatlık, kullanılan malzeme ve görünüm) arasındaki ilişkiyi incelemek amacıyla uygulanan ki-kare bağımsızlık testi sonucunda bu değişkenler arasındaki ilişkinin istatistiki olarak en az %95 güven düzeyinde anlamlı olmadığı belirlenmiştir. </w:t>
      </w:r>
      <w:proofErr w:type="gramEnd"/>
      <w:r w:rsidRPr="001F273A">
        <w:t>Ç</w:t>
      </w:r>
      <w:r w:rsidRPr="001F273A">
        <w:rPr>
          <w:noProof/>
        </w:rPr>
        <w:t>ocuklarca tercih</w:t>
      </w:r>
      <w:r w:rsidR="00790825">
        <w:rPr>
          <w:noProof/>
        </w:rPr>
        <w:t xml:space="preserve"> edilen zemin türleri Tablo 4.27</w:t>
      </w:r>
      <w:r w:rsidRPr="001F273A">
        <w:rPr>
          <w:noProof/>
        </w:rPr>
        <w:t>’da gösterilmiştir.</w:t>
      </w:r>
    </w:p>
    <w:p w:rsidR="001F273A" w:rsidRDefault="001F273A" w:rsidP="000501D7">
      <w:pPr>
        <w:pStyle w:val="Tabloyazs"/>
        <w:rPr>
          <w:noProof/>
        </w:rPr>
      </w:pPr>
      <w:bookmarkStart w:id="204" w:name="_Toc31208674"/>
      <w:bookmarkStart w:id="205" w:name="_Toc27584088"/>
      <w:r w:rsidRPr="001F273A">
        <w:t>Tablo 4.</w:t>
      </w:r>
      <w:r w:rsidR="00790825">
        <w:t>27</w:t>
      </w:r>
      <w:r w:rsidRPr="001F273A">
        <w:rPr>
          <w:noProof/>
        </w:rPr>
        <w:t>. Çocuklarca tercih edilen zemin türleri</w:t>
      </w:r>
      <w:bookmarkEnd w:id="204"/>
      <w:r w:rsidRPr="001F273A">
        <w:rPr>
          <w:noProof/>
        </w:rPr>
        <w:t xml:space="preserve"> </w:t>
      </w:r>
      <w:bookmarkEnd w:id="205"/>
    </w:p>
    <w:p w:rsidR="00DD4385" w:rsidRPr="00DD4385" w:rsidRDefault="00DD4385" w:rsidP="00DD4385">
      <w:pPr>
        <w:pStyle w:val="AralkYok"/>
      </w:pPr>
    </w:p>
    <w:tbl>
      <w:tblPr>
        <w:tblW w:w="0" w:type="auto"/>
        <w:tblInd w:w="108" w:type="dxa"/>
        <w:tblLayout w:type="fixed"/>
        <w:tblLook w:val="04A0" w:firstRow="1" w:lastRow="0" w:firstColumn="1" w:lastColumn="0" w:noHBand="0" w:noVBand="1"/>
      </w:tblPr>
      <w:tblGrid>
        <w:gridCol w:w="236"/>
        <w:gridCol w:w="757"/>
        <w:gridCol w:w="742"/>
        <w:gridCol w:w="108"/>
        <w:gridCol w:w="567"/>
        <w:gridCol w:w="142"/>
        <w:gridCol w:w="470"/>
        <w:gridCol w:w="239"/>
        <w:gridCol w:w="452"/>
        <w:gridCol w:w="256"/>
        <w:gridCol w:w="435"/>
        <w:gridCol w:w="274"/>
        <w:gridCol w:w="507"/>
        <w:gridCol w:w="202"/>
        <w:gridCol w:w="489"/>
        <w:gridCol w:w="220"/>
        <w:gridCol w:w="561"/>
        <w:gridCol w:w="147"/>
        <w:gridCol w:w="544"/>
        <w:gridCol w:w="165"/>
        <w:gridCol w:w="567"/>
        <w:gridCol w:w="17"/>
      </w:tblGrid>
      <w:tr w:rsidR="00E735D1" w:rsidRPr="0000592F" w:rsidTr="00EC71BA">
        <w:trPr>
          <w:gridAfter w:val="1"/>
          <w:wAfter w:w="17" w:type="dxa"/>
          <w:cantSplit/>
          <w:trHeight w:val="905"/>
        </w:trPr>
        <w:tc>
          <w:tcPr>
            <w:tcW w:w="1735" w:type="dxa"/>
            <w:gridSpan w:val="3"/>
            <w:tcBorders>
              <w:top w:val="single" w:sz="4" w:space="0" w:color="auto"/>
              <w:left w:val="single" w:sz="4" w:space="0" w:color="auto"/>
              <w:bottom w:val="single" w:sz="4" w:space="0" w:color="auto"/>
              <w:right w:val="single" w:sz="4" w:space="0" w:color="auto"/>
            </w:tcBorders>
            <w:vAlign w:val="center"/>
            <w:hideMark/>
          </w:tcPr>
          <w:p w:rsidR="00E735D1" w:rsidRPr="0000592F" w:rsidRDefault="00E735D1" w:rsidP="00DD4385">
            <w:pPr>
              <w:spacing w:after="0" w:line="240" w:lineRule="auto"/>
              <w:jc w:val="left"/>
              <w:rPr>
                <w:sz w:val="20"/>
                <w:szCs w:val="20"/>
                <w:lang w:bidi="ar-LY"/>
              </w:rPr>
            </w:pPr>
          </w:p>
        </w:tc>
        <w:tc>
          <w:tcPr>
            <w:tcW w:w="675" w:type="dxa"/>
            <w:gridSpan w:val="2"/>
            <w:tcBorders>
              <w:top w:val="single" w:sz="4" w:space="0" w:color="auto"/>
              <w:left w:val="single" w:sz="4" w:space="0" w:color="auto"/>
              <w:bottom w:val="single" w:sz="4" w:space="0" w:color="auto"/>
              <w:right w:val="single" w:sz="4" w:space="0" w:color="auto"/>
            </w:tcBorders>
            <w:textDirection w:val="btLr"/>
            <w:vAlign w:val="center"/>
            <w:hideMark/>
          </w:tcPr>
          <w:p w:rsidR="00E735D1" w:rsidRPr="0000592F" w:rsidRDefault="006B694C" w:rsidP="00DD4385">
            <w:pPr>
              <w:spacing w:after="0" w:line="240" w:lineRule="auto"/>
              <w:jc w:val="left"/>
              <w:rPr>
                <w:sz w:val="20"/>
                <w:szCs w:val="20"/>
              </w:rPr>
            </w:pPr>
            <w:r w:rsidRPr="0000592F">
              <w:rPr>
                <w:sz w:val="20"/>
                <w:szCs w:val="20"/>
              </w:rPr>
              <w:t>Kauçuk</w:t>
            </w:r>
          </w:p>
        </w:tc>
        <w:tc>
          <w:tcPr>
            <w:tcW w:w="612" w:type="dxa"/>
            <w:gridSpan w:val="2"/>
            <w:tcBorders>
              <w:top w:val="single" w:sz="4" w:space="0" w:color="auto"/>
              <w:left w:val="single" w:sz="4" w:space="0" w:color="auto"/>
              <w:bottom w:val="single" w:sz="4" w:space="0" w:color="auto"/>
              <w:right w:val="single" w:sz="4" w:space="0" w:color="auto"/>
            </w:tcBorders>
            <w:textDirection w:val="btLr"/>
            <w:vAlign w:val="center"/>
            <w:hideMark/>
          </w:tcPr>
          <w:p w:rsidR="00E735D1" w:rsidRPr="0000592F" w:rsidRDefault="00E735D1" w:rsidP="00DD4385">
            <w:pPr>
              <w:spacing w:after="0" w:line="240" w:lineRule="auto"/>
              <w:jc w:val="left"/>
              <w:rPr>
                <w:sz w:val="20"/>
                <w:szCs w:val="20"/>
              </w:rPr>
            </w:pPr>
            <w:proofErr w:type="spellStart"/>
            <w:r w:rsidRPr="0000592F">
              <w:rPr>
                <w:sz w:val="20"/>
                <w:szCs w:val="20"/>
              </w:rPr>
              <w:t>S</w:t>
            </w:r>
            <w:r w:rsidR="0000592F" w:rsidRPr="0000592F">
              <w:rPr>
                <w:sz w:val="20"/>
                <w:szCs w:val="20"/>
              </w:rPr>
              <w:t>and</w:t>
            </w:r>
            <w:proofErr w:type="spellEnd"/>
          </w:p>
        </w:tc>
        <w:tc>
          <w:tcPr>
            <w:tcW w:w="691" w:type="dxa"/>
            <w:gridSpan w:val="2"/>
            <w:tcBorders>
              <w:top w:val="single" w:sz="4" w:space="0" w:color="auto"/>
              <w:left w:val="single" w:sz="4" w:space="0" w:color="auto"/>
              <w:bottom w:val="single" w:sz="4" w:space="0" w:color="auto"/>
              <w:right w:val="single" w:sz="4" w:space="0" w:color="auto"/>
            </w:tcBorders>
            <w:textDirection w:val="btLr"/>
            <w:vAlign w:val="center"/>
            <w:hideMark/>
          </w:tcPr>
          <w:p w:rsidR="00E735D1" w:rsidRPr="0000592F" w:rsidRDefault="0000592F" w:rsidP="00DD4385">
            <w:pPr>
              <w:spacing w:after="0" w:line="240" w:lineRule="auto"/>
              <w:jc w:val="left"/>
              <w:rPr>
                <w:sz w:val="20"/>
                <w:szCs w:val="20"/>
              </w:rPr>
            </w:pPr>
            <w:r w:rsidRPr="0000592F">
              <w:rPr>
                <w:sz w:val="20"/>
                <w:szCs w:val="20"/>
              </w:rPr>
              <w:t>İnce</w:t>
            </w:r>
            <w:r w:rsidR="00E735D1" w:rsidRPr="0000592F">
              <w:rPr>
                <w:sz w:val="20"/>
                <w:szCs w:val="20"/>
              </w:rPr>
              <w:t xml:space="preserve"> </w:t>
            </w:r>
            <w:r w:rsidR="006B694C" w:rsidRPr="0000592F">
              <w:rPr>
                <w:sz w:val="20"/>
                <w:szCs w:val="20"/>
              </w:rPr>
              <w:t>çakıl</w:t>
            </w:r>
          </w:p>
        </w:tc>
        <w:tc>
          <w:tcPr>
            <w:tcW w:w="691" w:type="dxa"/>
            <w:gridSpan w:val="2"/>
            <w:tcBorders>
              <w:top w:val="single" w:sz="4" w:space="0" w:color="auto"/>
              <w:left w:val="single" w:sz="4" w:space="0" w:color="auto"/>
              <w:bottom w:val="single" w:sz="4" w:space="0" w:color="auto"/>
              <w:right w:val="single" w:sz="4" w:space="0" w:color="auto"/>
            </w:tcBorders>
            <w:textDirection w:val="btLr"/>
            <w:vAlign w:val="center"/>
            <w:hideMark/>
          </w:tcPr>
          <w:p w:rsidR="00E735D1" w:rsidRPr="0000592F" w:rsidRDefault="0000592F" w:rsidP="00DD4385">
            <w:pPr>
              <w:spacing w:after="0" w:line="240" w:lineRule="auto"/>
              <w:jc w:val="left"/>
              <w:rPr>
                <w:sz w:val="20"/>
                <w:szCs w:val="20"/>
              </w:rPr>
            </w:pPr>
            <w:r w:rsidRPr="0000592F">
              <w:rPr>
                <w:sz w:val="20"/>
                <w:szCs w:val="20"/>
              </w:rPr>
              <w:t>Sert zemin</w:t>
            </w:r>
          </w:p>
        </w:tc>
        <w:tc>
          <w:tcPr>
            <w:tcW w:w="781" w:type="dxa"/>
            <w:gridSpan w:val="2"/>
            <w:tcBorders>
              <w:top w:val="single" w:sz="4" w:space="0" w:color="auto"/>
              <w:left w:val="single" w:sz="4" w:space="0" w:color="auto"/>
              <w:bottom w:val="single" w:sz="4" w:space="0" w:color="auto"/>
              <w:right w:val="single" w:sz="4" w:space="0" w:color="auto"/>
            </w:tcBorders>
            <w:textDirection w:val="btLr"/>
            <w:vAlign w:val="center"/>
            <w:hideMark/>
          </w:tcPr>
          <w:p w:rsidR="00E735D1" w:rsidRPr="0000592F" w:rsidRDefault="0000592F" w:rsidP="00DD4385">
            <w:pPr>
              <w:spacing w:after="0" w:line="240" w:lineRule="auto"/>
              <w:jc w:val="left"/>
              <w:rPr>
                <w:sz w:val="20"/>
                <w:szCs w:val="20"/>
              </w:rPr>
            </w:pPr>
            <w:r w:rsidRPr="0000592F">
              <w:rPr>
                <w:sz w:val="20"/>
                <w:szCs w:val="20"/>
              </w:rPr>
              <w:t>Doğal çim</w:t>
            </w:r>
          </w:p>
        </w:tc>
        <w:tc>
          <w:tcPr>
            <w:tcW w:w="691" w:type="dxa"/>
            <w:gridSpan w:val="2"/>
            <w:tcBorders>
              <w:top w:val="single" w:sz="4" w:space="0" w:color="auto"/>
              <w:left w:val="single" w:sz="4" w:space="0" w:color="auto"/>
              <w:bottom w:val="single" w:sz="4" w:space="0" w:color="auto"/>
              <w:right w:val="single" w:sz="4" w:space="0" w:color="auto"/>
            </w:tcBorders>
            <w:textDirection w:val="btLr"/>
            <w:vAlign w:val="center"/>
            <w:hideMark/>
          </w:tcPr>
          <w:p w:rsidR="00E735D1" w:rsidRPr="0000592F" w:rsidRDefault="00B93AC5" w:rsidP="00DD4385">
            <w:pPr>
              <w:spacing w:after="0" w:line="240" w:lineRule="auto"/>
              <w:jc w:val="left"/>
              <w:rPr>
                <w:sz w:val="20"/>
                <w:szCs w:val="20"/>
              </w:rPr>
            </w:pPr>
            <w:r w:rsidRPr="0000592F">
              <w:rPr>
                <w:sz w:val="20"/>
                <w:szCs w:val="20"/>
              </w:rPr>
              <w:t>Ahşap</w:t>
            </w:r>
            <w:r w:rsidR="00E735D1" w:rsidRPr="0000592F">
              <w:rPr>
                <w:sz w:val="20"/>
                <w:szCs w:val="20"/>
              </w:rPr>
              <w:t xml:space="preserve"> </w:t>
            </w:r>
            <w:r w:rsidR="0000592F" w:rsidRPr="0000592F">
              <w:rPr>
                <w:sz w:val="20"/>
                <w:szCs w:val="20"/>
              </w:rPr>
              <w:t>Zemin</w:t>
            </w:r>
          </w:p>
        </w:tc>
        <w:tc>
          <w:tcPr>
            <w:tcW w:w="781" w:type="dxa"/>
            <w:gridSpan w:val="2"/>
            <w:tcBorders>
              <w:top w:val="single" w:sz="4" w:space="0" w:color="auto"/>
              <w:left w:val="single" w:sz="4" w:space="0" w:color="auto"/>
              <w:bottom w:val="single" w:sz="4" w:space="0" w:color="auto"/>
              <w:right w:val="single" w:sz="4" w:space="0" w:color="auto"/>
            </w:tcBorders>
            <w:textDirection w:val="btLr"/>
            <w:vAlign w:val="center"/>
            <w:hideMark/>
          </w:tcPr>
          <w:p w:rsidR="00E735D1" w:rsidRPr="0000592F" w:rsidRDefault="0000592F" w:rsidP="00DD4385">
            <w:pPr>
              <w:spacing w:after="0" w:line="240" w:lineRule="auto"/>
              <w:jc w:val="left"/>
              <w:rPr>
                <w:sz w:val="20"/>
                <w:szCs w:val="20"/>
              </w:rPr>
            </w:pPr>
            <w:r w:rsidRPr="0000592F">
              <w:rPr>
                <w:sz w:val="20"/>
                <w:szCs w:val="20"/>
              </w:rPr>
              <w:t>Suni çim</w:t>
            </w:r>
          </w:p>
        </w:tc>
        <w:tc>
          <w:tcPr>
            <w:tcW w:w="691" w:type="dxa"/>
            <w:gridSpan w:val="2"/>
            <w:tcBorders>
              <w:top w:val="single" w:sz="4" w:space="0" w:color="auto"/>
              <w:left w:val="single" w:sz="4" w:space="0" w:color="auto"/>
              <w:bottom w:val="single" w:sz="4" w:space="0" w:color="auto"/>
              <w:right w:val="single" w:sz="4" w:space="0" w:color="auto"/>
            </w:tcBorders>
            <w:textDirection w:val="btLr"/>
            <w:vAlign w:val="center"/>
            <w:hideMark/>
          </w:tcPr>
          <w:p w:rsidR="00E735D1" w:rsidRPr="0000592F" w:rsidRDefault="00EC71BA" w:rsidP="00DD4385">
            <w:pPr>
              <w:spacing w:after="0" w:line="240" w:lineRule="auto"/>
              <w:jc w:val="left"/>
              <w:rPr>
                <w:sz w:val="20"/>
                <w:szCs w:val="20"/>
              </w:rPr>
            </w:pPr>
            <w:r w:rsidRPr="0000592F">
              <w:rPr>
                <w:sz w:val="20"/>
                <w:szCs w:val="20"/>
              </w:rPr>
              <w:t>Plastik</w:t>
            </w:r>
          </w:p>
        </w:tc>
        <w:tc>
          <w:tcPr>
            <w:tcW w:w="732" w:type="dxa"/>
            <w:gridSpan w:val="2"/>
            <w:tcBorders>
              <w:top w:val="single" w:sz="4" w:space="0" w:color="auto"/>
              <w:left w:val="single" w:sz="4" w:space="0" w:color="auto"/>
              <w:bottom w:val="single" w:sz="4" w:space="0" w:color="auto"/>
              <w:right w:val="single" w:sz="4" w:space="0" w:color="auto"/>
            </w:tcBorders>
            <w:textDirection w:val="btLr"/>
            <w:vAlign w:val="center"/>
            <w:hideMark/>
          </w:tcPr>
          <w:p w:rsidR="00E735D1" w:rsidRPr="0000592F" w:rsidRDefault="0000592F" w:rsidP="00DD4385">
            <w:pPr>
              <w:spacing w:after="0" w:line="240" w:lineRule="auto"/>
              <w:ind w:left="113" w:right="113"/>
              <w:jc w:val="left"/>
              <w:rPr>
                <w:sz w:val="20"/>
                <w:szCs w:val="20"/>
              </w:rPr>
            </w:pPr>
            <w:r w:rsidRPr="0000592F">
              <w:rPr>
                <w:sz w:val="20"/>
                <w:szCs w:val="20"/>
              </w:rPr>
              <w:t>Toplam</w:t>
            </w:r>
          </w:p>
        </w:tc>
      </w:tr>
      <w:tr w:rsidR="00FB28DC" w:rsidRPr="0000592F" w:rsidTr="00FB28DC">
        <w:trPr>
          <w:trHeight w:val="397"/>
        </w:trPr>
        <w:tc>
          <w:tcPr>
            <w:tcW w:w="236" w:type="dxa"/>
            <w:vMerge w:val="restart"/>
            <w:tcBorders>
              <w:top w:val="single" w:sz="4" w:space="0" w:color="auto"/>
              <w:left w:val="single" w:sz="4" w:space="0" w:color="auto"/>
              <w:bottom w:val="single" w:sz="4" w:space="0" w:color="auto"/>
              <w:right w:val="single" w:sz="4" w:space="0" w:color="auto"/>
            </w:tcBorders>
            <w:textDirection w:val="btLr"/>
            <w:vAlign w:val="center"/>
            <w:hideMark/>
          </w:tcPr>
          <w:p w:rsidR="00E735D1" w:rsidRPr="0000592F" w:rsidRDefault="006B694C" w:rsidP="00DD4385">
            <w:pPr>
              <w:spacing w:after="0" w:line="240" w:lineRule="auto"/>
              <w:jc w:val="left"/>
              <w:rPr>
                <w:sz w:val="20"/>
                <w:szCs w:val="20"/>
              </w:rPr>
            </w:pPr>
            <w:r w:rsidRPr="0000592F">
              <w:rPr>
                <w:sz w:val="20"/>
                <w:szCs w:val="20"/>
              </w:rPr>
              <w:t>Yaş Grubu</w:t>
            </w:r>
          </w:p>
        </w:tc>
        <w:tc>
          <w:tcPr>
            <w:tcW w:w="757" w:type="dxa"/>
            <w:vMerge w:val="restart"/>
            <w:tcBorders>
              <w:top w:val="single" w:sz="4" w:space="0" w:color="auto"/>
              <w:left w:val="single" w:sz="4" w:space="0" w:color="auto"/>
              <w:bottom w:val="single" w:sz="4" w:space="0" w:color="auto"/>
              <w:right w:val="single" w:sz="4" w:space="0" w:color="auto"/>
            </w:tcBorders>
            <w:hideMark/>
          </w:tcPr>
          <w:p w:rsidR="00E735D1" w:rsidRPr="0000592F" w:rsidRDefault="006B694C" w:rsidP="00DD4385">
            <w:pPr>
              <w:spacing w:after="0" w:line="240" w:lineRule="auto"/>
              <w:jc w:val="left"/>
              <w:rPr>
                <w:sz w:val="20"/>
                <w:szCs w:val="20"/>
              </w:rPr>
            </w:pPr>
            <w:r w:rsidRPr="0000592F">
              <w:rPr>
                <w:sz w:val="20"/>
                <w:szCs w:val="20"/>
              </w:rPr>
              <w:t>6 aylık- 6 yaş</w:t>
            </w:r>
          </w:p>
        </w:tc>
        <w:tc>
          <w:tcPr>
            <w:tcW w:w="850" w:type="dxa"/>
            <w:gridSpan w:val="2"/>
            <w:tcBorders>
              <w:top w:val="single" w:sz="4" w:space="0" w:color="auto"/>
              <w:left w:val="single" w:sz="4" w:space="0" w:color="auto"/>
              <w:bottom w:val="single" w:sz="4" w:space="0" w:color="auto"/>
              <w:right w:val="single" w:sz="4" w:space="0" w:color="auto"/>
            </w:tcBorders>
            <w:vAlign w:val="center"/>
            <w:hideMark/>
          </w:tcPr>
          <w:p w:rsidR="00E735D1" w:rsidRPr="0000592F" w:rsidRDefault="007C7916" w:rsidP="00DD4385">
            <w:pPr>
              <w:spacing w:after="0" w:line="240" w:lineRule="auto"/>
              <w:jc w:val="left"/>
              <w:rPr>
                <w:sz w:val="20"/>
                <w:szCs w:val="20"/>
              </w:rPr>
            </w:pPr>
            <w:r w:rsidRPr="0000592F">
              <w:rPr>
                <w:sz w:val="20"/>
                <w:szCs w:val="20"/>
              </w:rPr>
              <w:t>Adet</w:t>
            </w:r>
          </w:p>
        </w:tc>
        <w:tc>
          <w:tcPr>
            <w:tcW w:w="709" w:type="dxa"/>
            <w:gridSpan w:val="2"/>
            <w:tcBorders>
              <w:top w:val="single" w:sz="4" w:space="0" w:color="auto"/>
              <w:left w:val="single" w:sz="4" w:space="0" w:color="auto"/>
              <w:bottom w:val="single" w:sz="4" w:space="0" w:color="auto"/>
              <w:right w:val="single" w:sz="4" w:space="0" w:color="auto"/>
            </w:tcBorders>
            <w:vAlign w:val="center"/>
            <w:hideMark/>
          </w:tcPr>
          <w:p w:rsidR="00E735D1" w:rsidRPr="0000592F" w:rsidRDefault="00E735D1" w:rsidP="00DD4385">
            <w:pPr>
              <w:spacing w:after="0" w:line="240" w:lineRule="auto"/>
              <w:jc w:val="left"/>
              <w:rPr>
                <w:sz w:val="20"/>
                <w:szCs w:val="20"/>
              </w:rPr>
            </w:pPr>
            <w:r w:rsidRPr="0000592F">
              <w:rPr>
                <w:sz w:val="20"/>
                <w:szCs w:val="20"/>
              </w:rPr>
              <w:t>27</w:t>
            </w:r>
          </w:p>
        </w:tc>
        <w:tc>
          <w:tcPr>
            <w:tcW w:w="709" w:type="dxa"/>
            <w:gridSpan w:val="2"/>
            <w:tcBorders>
              <w:top w:val="single" w:sz="4" w:space="0" w:color="auto"/>
              <w:left w:val="single" w:sz="4" w:space="0" w:color="auto"/>
              <w:bottom w:val="single" w:sz="4" w:space="0" w:color="auto"/>
              <w:right w:val="single" w:sz="4" w:space="0" w:color="auto"/>
            </w:tcBorders>
            <w:vAlign w:val="center"/>
            <w:hideMark/>
          </w:tcPr>
          <w:p w:rsidR="00E735D1" w:rsidRPr="0000592F" w:rsidRDefault="00E735D1" w:rsidP="00DD4385">
            <w:pPr>
              <w:spacing w:after="0" w:line="240" w:lineRule="auto"/>
              <w:jc w:val="left"/>
              <w:rPr>
                <w:sz w:val="20"/>
                <w:szCs w:val="20"/>
              </w:rPr>
            </w:pPr>
            <w:r w:rsidRPr="0000592F">
              <w:rPr>
                <w:sz w:val="20"/>
                <w:szCs w:val="20"/>
              </w:rPr>
              <w:t>25</w:t>
            </w:r>
          </w:p>
        </w:tc>
        <w:tc>
          <w:tcPr>
            <w:tcW w:w="708" w:type="dxa"/>
            <w:gridSpan w:val="2"/>
            <w:tcBorders>
              <w:top w:val="single" w:sz="4" w:space="0" w:color="auto"/>
              <w:left w:val="single" w:sz="4" w:space="0" w:color="auto"/>
              <w:bottom w:val="single" w:sz="4" w:space="0" w:color="auto"/>
              <w:right w:val="single" w:sz="4" w:space="0" w:color="auto"/>
            </w:tcBorders>
            <w:vAlign w:val="center"/>
            <w:hideMark/>
          </w:tcPr>
          <w:p w:rsidR="00E735D1" w:rsidRPr="0000592F" w:rsidRDefault="00E735D1" w:rsidP="00DD4385">
            <w:pPr>
              <w:spacing w:after="0" w:line="240" w:lineRule="auto"/>
              <w:jc w:val="left"/>
              <w:rPr>
                <w:sz w:val="20"/>
                <w:szCs w:val="20"/>
              </w:rPr>
            </w:pPr>
            <w:r w:rsidRPr="0000592F">
              <w:rPr>
                <w:sz w:val="20"/>
                <w:szCs w:val="20"/>
              </w:rPr>
              <w:t>0</w:t>
            </w:r>
          </w:p>
        </w:tc>
        <w:tc>
          <w:tcPr>
            <w:tcW w:w="709" w:type="dxa"/>
            <w:gridSpan w:val="2"/>
            <w:tcBorders>
              <w:top w:val="single" w:sz="4" w:space="0" w:color="auto"/>
              <w:left w:val="single" w:sz="4" w:space="0" w:color="auto"/>
              <w:bottom w:val="single" w:sz="4" w:space="0" w:color="auto"/>
              <w:right w:val="single" w:sz="4" w:space="0" w:color="auto"/>
            </w:tcBorders>
            <w:vAlign w:val="center"/>
            <w:hideMark/>
          </w:tcPr>
          <w:p w:rsidR="00E735D1" w:rsidRPr="0000592F" w:rsidRDefault="00E735D1" w:rsidP="00DD4385">
            <w:pPr>
              <w:spacing w:after="0" w:line="240" w:lineRule="auto"/>
              <w:jc w:val="left"/>
              <w:rPr>
                <w:sz w:val="20"/>
                <w:szCs w:val="20"/>
              </w:rPr>
            </w:pPr>
            <w:r w:rsidRPr="0000592F">
              <w:rPr>
                <w:sz w:val="20"/>
                <w:szCs w:val="20"/>
              </w:rPr>
              <w:t>1</w:t>
            </w:r>
          </w:p>
        </w:tc>
        <w:tc>
          <w:tcPr>
            <w:tcW w:w="709" w:type="dxa"/>
            <w:gridSpan w:val="2"/>
            <w:tcBorders>
              <w:top w:val="single" w:sz="4" w:space="0" w:color="auto"/>
              <w:left w:val="single" w:sz="4" w:space="0" w:color="auto"/>
              <w:bottom w:val="single" w:sz="4" w:space="0" w:color="auto"/>
              <w:right w:val="single" w:sz="4" w:space="0" w:color="auto"/>
            </w:tcBorders>
            <w:vAlign w:val="center"/>
            <w:hideMark/>
          </w:tcPr>
          <w:p w:rsidR="00E735D1" w:rsidRPr="0000592F" w:rsidRDefault="00E735D1" w:rsidP="00DD4385">
            <w:pPr>
              <w:spacing w:after="0" w:line="240" w:lineRule="auto"/>
              <w:jc w:val="left"/>
              <w:rPr>
                <w:sz w:val="20"/>
                <w:szCs w:val="20"/>
              </w:rPr>
            </w:pPr>
            <w:r w:rsidRPr="0000592F">
              <w:rPr>
                <w:sz w:val="20"/>
                <w:szCs w:val="20"/>
              </w:rPr>
              <w:t>8</w:t>
            </w:r>
          </w:p>
        </w:tc>
        <w:tc>
          <w:tcPr>
            <w:tcW w:w="709" w:type="dxa"/>
            <w:gridSpan w:val="2"/>
            <w:tcBorders>
              <w:top w:val="single" w:sz="4" w:space="0" w:color="auto"/>
              <w:left w:val="single" w:sz="4" w:space="0" w:color="auto"/>
              <w:bottom w:val="single" w:sz="4" w:space="0" w:color="auto"/>
              <w:right w:val="single" w:sz="4" w:space="0" w:color="auto"/>
            </w:tcBorders>
            <w:vAlign w:val="center"/>
            <w:hideMark/>
          </w:tcPr>
          <w:p w:rsidR="00E735D1" w:rsidRPr="0000592F" w:rsidRDefault="00E735D1" w:rsidP="00DD4385">
            <w:pPr>
              <w:spacing w:after="0" w:line="240" w:lineRule="auto"/>
              <w:jc w:val="left"/>
              <w:rPr>
                <w:sz w:val="20"/>
                <w:szCs w:val="20"/>
              </w:rPr>
            </w:pPr>
            <w:r w:rsidRPr="0000592F">
              <w:rPr>
                <w:sz w:val="20"/>
                <w:szCs w:val="20"/>
              </w:rPr>
              <w:t>1</w:t>
            </w:r>
          </w:p>
        </w:tc>
        <w:tc>
          <w:tcPr>
            <w:tcW w:w="708" w:type="dxa"/>
            <w:gridSpan w:val="2"/>
            <w:tcBorders>
              <w:top w:val="single" w:sz="4" w:space="0" w:color="auto"/>
              <w:left w:val="single" w:sz="4" w:space="0" w:color="auto"/>
              <w:bottom w:val="single" w:sz="4" w:space="0" w:color="auto"/>
              <w:right w:val="single" w:sz="4" w:space="0" w:color="auto"/>
            </w:tcBorders>
            <w:vAlign w:val="center"/>
            <w:hideMark/>
          </w:tcPr>
          <w:p w:rsidR="00E735D1" w:rsidRPr="0000592F" w:rsidRDefault="00E735D1" w:rsidP="00DD4385">
            <w:pPr>
              <w:spacing w:after="0" w:line="240" w:lineRule="auto"/>
              <w:jc w:val="left"/>
              <w:rPr>
                <w:sz w:val="20"/>
                <w:szCs w:val="20"/>
              </w:rPr>
            </w:pPr>
            <w:r w:rsidRPr="0000592F">
              <w:rPr>
                <w:sz w:val="20"/>
                <w:szCs w:val="20"/>
              </w:rPr>
              <w:t>2</w:t>
            </w:r>
          </w:p>
        </w:tc>
        <w:tc>
          <w:tcPr>
            <w:tcW w:w="709" w:type="dxa"/>
            <w:gridSpan w:val="2"/>
            <w:tcBorders>
              <w:top w:val="single" w:sz="4" w:space="0" w:color="auto"/>
              <w:left w:val="single" w:sz="4" w:space="0" w:color="auto"/>
              <w:bottom w:val="single" w:sz="4" w:space="0" w:color="auto"/>
              <w:right w:val="single" w:sz="4" w:space="0" w:color="auto"/>
            </w:tcBorders>
            <w:vAlign w:val="center"/>
            <w:hideMark/>
          </w:tcPr>
          <w:p w:rsidR="00E735D1" w:rsidRPr="0000592F" w:rsidRDefault="00E735D1" w:rsidP="00DD4385">
            <w:pPr>
              <w:spacing w:after="0" w:line="240" w:lineRule="auto"/>
              <w:jc w:val="left"/>
              <w:rPr>
                <w:sz w:val="20"/>
                <w:szCs w:val="20"/>
              </w:rPr>
            </w:pPr>
            <w:r w:rsidRPr="0000592F">
              <w:rPr>
                <w:sz w:val="20"/>
                <w:szCs w:val="20"/>
              </w:rPr>
              <w:t>3</w:t>
            </w:r>
          </w:p>
        </w:tc>
        <w:tc>
          <w:tcPr>
            <w:tcW w:w="584" w:type="dxa"/>
            <w:gridSpan w:val="2"/>
            <w:tcBorders>
              <w:top w:val="single" w:sz="4" w:space="0" w:color="auto"/>
              <w:left w:val="single" w:sz="4" w:space="0" w:color="auto"/>
              <w:bottom w:val="single" w:sz="4" w:space="0" w:color="auto"/>
              <w:right w:val="single" w:sz="4" w:space="0" w:color="auto"/>
            </w:tcBorders>
            <w:vAlign w:val="center"/>
            <w:hideMark/>
          </w:tcPr>
          <w:p w:rsidR="00E735D1" w:rsidRPr="0000592F" w:rsidRDefault="00E735D1" w:rsidP="00DD4385">
            <w:pPr>
              <w:spacing w:after="0" w:line="240" w:lineRule="auto"/>
              <w:jc w:val="left"/>
              <w:rPr>
                <w:sz w:val="20"/>
                <w:szCs w:val="20"/>
              </w:rPr>
            </w:pPr>
            <w:r w:rsidRPr="0000592F">
              <w:rPr>
                <w:sz w:val="20"/>
                <w:szCs w:val="20"/>
              </w:rPr>
              <w:t>67</w:t>
            </w:r>
          </w:p>
        </w:tc>
      </w:tr>
      <w:tr w:rsidR="00FB28DC" w:rsidRPr="0000592F" w:rsidTr="00FB28DC">
        <w:trPr>
          <w:trHeight w:val="397"/>
        </w:trPr>
        <w:tc>
          <w:tcPr>
            <w:tcW w:w="236" w:type="dxa"/>
            <w:vMerge/>
            <w:tcBorders>
              <w:top w:val="single" w:sz="4" w:space="0" w:color="auto"/>
              <w:left w:val="single" w:sz="4" w:space="0" w:color="auto"/>
              <w:bottom w:val="single" w:sz="4" w:space="0" w:color="auto"/>
              <w:right w:val="single" w:sz="4" w:space="0" w:color="auto"/>
            </w:tcBorders>
            <w:vAlign w:val="center"/>
            <w:hideMark/>
          </w:tcPr>
          <w:p w:rsidR="00E735D1" w:rsidRPr="0000592F" w:rsidRDefault="00E735D1" w:rsidP="00DD4385">
            <w:pPr>
              <w:spacing w:after="0" w:line="240" w:lineRule="auto"/>
              <w:jc w:val="left"/>
              <w:rPr>
                <w:sz w:val="20"/>
                <w:szCs w:val="20"/>
              </w:rPr>
            </w:pPr>
          </w:p>
        </w:tc>
        <w:tc>
          <w:tcPr>
            <w:tcW w:w="757" w:type="dxa"/>
            <w:vMerge/>
            <w:tcBorders>
              <w:top w:val="single" w:sz="4" w:space="0" w:color="auto"/>
              <w:left w:val="single" w:sz="4" w:space="0" w:color="auto"/>
              <w:bottom w:val="single" w:sz="4" w:space="0" w:color="auto"/>
              <w:right w:val="single" w:sz="4" w:space="0" w:color="auto"/>
            </w:tcBorders>
            <w:hideMark/>
          </w:tcPr>
          <w:p w:rsidR="00E735D1" w:rsidRPr="0000592F" w:rsidRDefault="00E735D1" w:rsidP="00DD4385">
            <w:pPr>
              <w:spacing w:after="0" w:line="240" w:lineRule="auto"/>
              <w:jc w:val="left"/>
              <w:rPr>
                <w:sz w:val="20"/>
                <w:szCs w:val="20"/>
              </w:rPr>
            </w:pPr>
          </w:p>
        </w:tc>
        <w:tc>
          <w:tcPr>
            <w:tcW w:w="850" w:type="dxa"/>
            <w:gridSpan w:val="2"/>
            <w:tcBorders>
              <w:top w:val="single" w:sz="4" w:space="0" w:color="auto"/>
              <w:left w:val="single" w:sz="4" w:space="0" w:color="auto"/>
              <w:bottom w:val="single" w:sz="4" w:space="0" w:color="auto"/>
              <w:right w:val="single" w:sz="4" w:space="0" w:color="auto"/>
            </w:tcBorders>
            <w:vAlign w:val="center"/>
            <w:hideMark/>
          </w:tcPr>
          <w:p w:rsidR="00E735D1" w:rsidRPr="0000592F" w:rsidRDefault="005B210A" w:rsidP="00DD4385">
            <w:pPr>
              <w:spacing w:after="0" w:line="240" w:lineRule="auto"/>
              <w:jc w:val="left"/>
              <w:rPr>
                <w:sz w:val="20"/>
                <w:szCs w:val="20"/>
              </w:rPr>
            </w:pPr>
            <w:r w:rsidRPr="0000592F">
              <w:rPr>
                <w:sz w:val="20"/>
                <w:szCs w:val="20"/>
              </w:rPr>
              <w:t>Yüzde</w:t>
            </w:r>
          </w:p>
        </w:tc>
        <w:tc>
          <w:tcPr>
            <w:tcW w:w="709" w:type="dxa"/>
            <w:gridSpan w:val="2"/>
            <w:tcBorders>
              <w:top w:val="single" w:sz="4" w:space="0" w:color="auto"/>
              <w:left w:val="single" w:sz="4" w:space="0" w:color="auto"/>
              <w:bottom w:val="single" w:sz="4" w:space="0" w:color="auto"/>
              <w:right w:val="single" w:sz="4" w:space="0" w:color="auto"/>
            </w:tcBorders>
            <w:vAlign w:val="center"/>
            <w:hideMark/>
          </w:tcPr>
          <w:p w:rsidR="00E735D1" w:rsidRPr="0000592F" w:rsidRDefault="00E735D1" w:rsidP="00DD4385">
            <w:pPr>
              <w:spacing w:after="0" w:line="240" w:lineRule="auto"/>
              <w:jc w:val="left"/>
              <w:rPr>
                <w:sz w:val="20"/>
                <w:szCs w:val="20"/>
              </w:rPr>
            </w:pPr>
            <w:r w:rsidRPr="0000592F">
              <w:rPr>
                <w:sz w:val="20"/>
                <w:szCs w:val="20"/>
              </w:rPr>
              <w:t>40</w:t>
            </w:r>
            <w:r w:rsidR="00DD4385">
              <w:rPr>
                <w:sz w:val="20"/>
                <w:szCs w:val="20"/>
              </w:rPr>
              <w:t>,</w:t>
            </w:r>
            <w:r w:rsidRPr="0000592F">
              <w:rPr>
                <w:sz w:val="20"/>
                <w:szCs w:val="20"/>
              </w:rPr>
              <w:t>3%</w:t>
            </w:r>
          </w:p>
        </w:tc>
        <w:tc>
          <w:tcPr>
            <w:tcW w:w="709" w:type="dxa"/>
            <w:gridSpan w:val="2"/>
            <w:tcBorders>
              <w:top w:val="single" w:sz="4" w:space="0" w:color="auto"/>
              <w:left w:val="single" w:sz="4" w:space="0" w:color="auto"/>
              <w:bottom w:val="single" w:sz="4" w:space="0" w:color="auto"/>
              <w:right w:val="single" w:sz="4" w:space="0" w:color="auto"/>
            </w:tcBorders>
            <w:vAlign w:val="center"/>
            <w:hideMark/>
          </w:tcPr>
          <w:p w:rsidR="00E735D1" w:rsidRPr="0000592F" w:rsidRDefault="00E735D1" w:rsidP="00DD4385">
            <w:pPr>
              <w:spacing w:after="0" w:line="240" w:lineRule="auto"/>
              <w:jc w:val="left"/>
              <w:rPr>
                <w:sz w:val="20"/>
                <w:szCs w:val="20"/>
              </w:rPr>
            </w:pPr>
            <w:r w:rsidRPr="0000592F">
              <w:rPr>
                <w:sz w:val="20"/>
                <w:szCs w:val="20"/>
              </w:rPr>
              <w:t>37</w:t>
            </w:r>
            <w:r w:rsidR="00DD4385">
              <w:rPr>
                <w:sz w:val="20"/>
                <w:szCs w:val="20"/>
              </w:rPr>
              <w:t>,</w:t>
            </w:r>
            <w:r w:rsidRPr="0000592F">
              <w:rPr>
                <w:sz w:val="20"/>
                <w:szCs w:val="20"/>
              </w:rPr>
              <w:t>3%</w:t>
            </w:r>
          </w:p>
        </w:tc>
        <w:tc>
          <w:tcPr>
            <w:tcW w:w="708" w:type="dxa"/>
            <w:gridSpan w:val="2"/>
            <w:tcBorders>
              <w:top w:val="single" w:sz="4" w:space="0" w:color="auto"/>
              <w:left w:val="single" w:sz="4" w:space="0" w:color="auto"/>
              <w:bottom w:val="single" w:sz="4" w:space="0" w:color="auto"/>
              <w:right w:val="single" w:sz="4" w:space="0" w:color="auto"/>
            </w:tcBorders>
            <w:vAlign w:val="center"/>
            <w:hideMark/>
          </w:tcPr>
          <w:p w:rsidR="00E735D1" w:rsidRPr="0000592F" w:rsidRDefault="00E735D1" w:rsidP="00DD4385">
            <w:pPr>
              <w:spacing w:after="0" w:line="240" w:lineRule="auto"/>
              <w:jc w:val="left"/>
              <w:rPr>
                <w:sz w:val="20"/>
                <w:szCs w:val="20"/>
              </w:rPr>
            </w:pPr>
            <w:r w:rsidRPr="0000592F">
              <w:rPr>
                <w:sz w:val="20"/>
                <w:szCs w:val="20"/>
              </w:rPr>
              <w:t>0</w:t>
            </w:r>
            <w:r w:rsidR="00DD4385">
              <w:rPr>
                <w:sz w:val="20"/>
                <w:szCs w:val="20"/>
              </w:rPr>
              <w:t>,</w:t>
            </w:r>
            <w:r w:rsidRPr="0000592F">
              <w:rPr>
                <w:sz w:val="20"/>
                <w:szCs w:val="20"/>
              </w:rPr>
              <w:t>0%</w:t>
            </w:r>
          </w:p>
        </w:tc>
        <w:tc>
          <w:tcPr>
            <w:tcW w:w="709" w:type="dxa"/>
            <w:gridSpan w:val="2"/>
            <w:tcBorders>
              <w:top w:val="single" w:sz="4" w:space="0" w:color="auto"/>
              <w:left w:val="single" w:sz="4" w:space="0" w:color="auto"/>
              <w:bottom w:val="single" w:sz="4" w:space="0" w:color="auto"/>
              <w:right w:val="single" w:sz="4" w:space="0" w:color="auto"/>
            </w:tcBorders>
            <w:vAlign w:val="center"/>
            <w:hideMark/>
          </w:tcPr>
          <w:p w:rsidR="00E735D1" w:rsidRPr="0000592F" w:rsidRDefault="00E735D1" w:rsidP="00DD4385">
            <w:pPr>
              <w:spacing w:after="0" w:line="240" w:lineRule="auto"/>
              <w:jc w:val="left"/>
              <w:rPr>
                <w:sz w:val="20"/>
                <w:szCs w:val="20"/>
              </w:rPr>
            </w:pPr>
            <w:r w:rsidRPr="0000592F">
              <w:rPr>
                <w:sz w:val="20"/>
                <w:szCs w:val="20"/>
              </w:rPr>
              <w:t>1</w:t>
            </w:r>
            <w:r w:rsidR="00DD4385">
              <w:rPr>
                <w:sz w:val="20"/>
                <w:szCs w:val="20"/>
              </w:rPr>
              <w:t>,</w:t>
            </w:r>
            <w:r w:rsidRPr="0000592F">
              <w:rPr>
                <w:sz w:val="20"/>
                <w:szCs w:val="20"/>
              </w:rPr>
              <w:t>5%</w:t>
            </w:r>
          </w:p>
        </w:tc>
        <w:tc>
          <w:tcPr>
            <w:tcW w:w="709" w:type="dxa"/>
            <w:gridSpan w:val="2"/>
            <w:tcBorders>
              <w:top w:val="single" w:sz="4" w:space="0" w:color="auto"/>
              <w:left w:val="single" w:sz="4" w:space="0" w:color="auto"/>
              <w:bottom w:val="single" w:sz="4" w:space="0" w:color="auto"/>
              <w:right w:val="single" w:sz="4" w:space="0" w:color="auto"/>
            </w:tcBorders>
            <w:vAlign w:val="center"/>
            <w:hideMark/>
          </w:tcPr>
          <w:p w:rsidR="00E735D1" w:rsidRPr="0000592F" w:rsidRDefault="00E735D1" w:rsidP="00DD4385">
            <w:pPr>
              <w:spacing w:after="0" w:line="240" w:lineRule="auto"/>
              <w:jc w:val="left"/>
              <w:rPr>
                <w:sz w:val="20"/>
                <w:szCs w:val="20"/>
              </w:rPr>
            </w:pPr>
            <w:r w:rsidRPr="0000592F">
              <w:rPr>
                <w:sz w:val="20"/>
                <w:szCs w:val="20"/>
              </w:rPr>
              <w:t>11</w:t>
            </w:r>
            <w:r w:rsidR="00DD4385">
              <w:rPr>
                <w:sz w:val="20"/>
                <w:szCs w:val="20"/>
              </w:rPr>
              <w:t>,</w:t>
            </w:r>
            <w:r w:rsidRPr="0000592F">
              <w:rPr>
                <w:sz w:val="20"/>
                <w:szCs w:val="20"/>
              </w:rPr>
              <w:t>9%</w:t>
            </w:r>
          </w:p>
        </w:tc>
        <w:tc>
          <w:tcPr>
            <w:tcW w:w="709" w:type="dxa"/>
            <w:gridSpan w:val="2"/>
            <w:tcBorders>
              <w:top w:val="single" w:sz="4" w:space="0" w:color="auto"/>
              <w:left w:val="single" w:sz="4" w:space="0" w:color="auto"/>
              <w:bottom w:val="single" w:sz="4" w:space="0" w:color="auto"/>
              <w:right w:val="single" w:sz="4" w:space="0" w:color="auto"/>
            </w:tcBorders>
            <w:vAlign w:val="center"/>
            <w:hideMark/>
          </w:tcPr>
          <w:p w:rsidR="00E735D1" w:rsidRPr="0000592F" w:rsidRDefault="00E735D1" w:rsidP="00DD4385">
            <w:pPr>
              <w:spacing w:after="0" w:line="240" w:lineRule="auto"/>
              <w:jc w:val="left"/>
              <w:rPr>
                <w:sz w:val="20"/>
                <w:szCs w:val="20"/>
              </w:rPr>
            </w:pPr>
            <w:r w:rsidRPr="0000592F">
              <w:rPr>
                <w:sz w:val="20"/>
                <w:szCs w:val="20"/>
              </w:rPr>
              <w:t>1</w:t>
            </w:r>
            <w:r w:rsidR="00DD4385">
              <w:rPr>
                <w:sz w:val="20"/>
                <w:szCs w:val="20"/>
              </w:rPr>
              <w:t>,</w:t>
            </w:r>
            <w:r w:rsidRPr="0000592F">
              <w:rPr>
                <w:sz w:val="20"/>
                <w:szCs w:val="20"/>
              </w:rPr>
              <w:t>5%</w:t>
            </w:r>
          </w:p>
        </w:tc>
        <w:tc>
          <w:tcPr>
            <w:tcW w:w="708" w:type="dxa"/>
            <w:gridSpan w:val="2"/>
            <w:tcBorders>
              <w:top w:val="single" w:sz="4" w:space="0" w:color="auto"/>
              <w:left w:val="single" w:sz="4" w:space="0" w:color="auto"/>
              <w:bottom w:val="single" w:sz="4" w:space="0" w:color="auto"/>
              <w:right w:val="single" w:sz="4" w:space="0" w:color="auto"/>
            </w:tcBorders>
            <w:vAlign w:val="center"/>
            <w:hideMark/>
          </w:tcPr>
          <w:p w:rsidR="00E735D1" w:rsidRPr="0000592F" w:rsidRDefault="00E735D1" w:rsidP="00DD4385">
            <w:pPr>
              <w:spacing w:after="0" w:line="240" w:lineRule="auto"/>
              <w:jc w:val="left"/>
              <w:rPr>
                <w:sz w:val="20"/>
                <w:szCs w:val="20"/>
              </w:rPr>
            </w:pPr>
            <w:r w:rsidRPr="0000592F">
              <w:rPr>
                <w:sz w:val="20"/>
                <w:szCs w:val="20"/>
              </w:rPr>
              <w:t>3</w:t>
            </w:r>
            <w:r w:rsidR="00DD4385">
              <w:rPr>
                <w:sz w:val="20"/>
                <w:szCs w:val="20"/>
              </w:rPr>
              <w:t>,</w:t>
            </w:r>
            <w:r w:rsidRPr="0000592F">
              <w:rPr>
                <w:sz w:val="20"/>
                <w:szCs w:val="20"/>
              </w:rPr>
              <w:t>0%</w:t>
            </w:r>
          </w:p>
        </w:tc>
        <w:tc>
          <w:tcPr>
            <w:tcW w:w="709" w:type="dxa"/>
            <w:gridSpan w:val="2"/>
            <w:tcBorders>
              <w:top w:val="single" w:sz="4" w:space="0" w:color="auto"/>
              <w:left w:val="single" w:sz="4" w:space="0" w:color="auto"/>
              <w:bottom w:val="single" w:sz="4" w:space="0" w:color="auto"/>
              <w:right w:val="single" w:sz="4" w:space="0" w:color="auto"/>
            </w:tcBorders>
            <w:vAlign w:val="center"/>
            <w:hideMark/>
          </w:tcPr>
          <w:p w:rsidR="00E735D1" w:rsidRPr="0000592F" w:rsidRDefault="00E735D1" w:rsidP="00DD4385">
            <w:pPr>
              <w:spacing w:after="0" w:line="240" w:lineRule="auto"/>
              <w:jc w:val="left"/>
              <w:rPr>
                <w:sz w:val="20"/>
                <w:szCs w:val="20"/>
              </w:rPr>
            </w:pPr>
            <w:r w:rsidRPr="0000592F">
              <w:rPr>
                <w:sz w:val="20"/>
                <w:szCs w:val="20"/>
              </w:rPr>
              <w:t>4</w:t>
            </w:r>
            <w:r w:rsidR="00DD4385">
              <w:rPr>
                <w:sz w:val="20"/>
                <w:szCs w:val="20"/>
              </w:rPr>
              <w:t>,</w:t>
            </w:r>
            <w:r w:rsidRPr="0000592F">
              <w:rPr>
                <w:sz w:val="20"/>
                <w:szCs w:val="20"/>
              </w:rPr>
              <w:t>5%</w:t>
            </w:r>
          </w:p>
        </w:tc>
        <w:tc>
          <w:tcPr>
            <w:tcW w:w="584" w:type="dxa"/>
            <w:gridSpan w:val="2"/>
            <w:tcBorders>
              <w:top w:val="single" w:sz="4" w:space="0" w:color="auto"/>
              <w:left w:val="single" w:sz="4" w:space="0" w:color="auto"/>
              <w:bottom w:val="single" w:sz="4" w:space="0" w:color="auto"/>
              <w:right w:val="single" w:sz="4" w:space="0" w:color="auto"/>
            </w:tcBorders>
            <w:vAlign w:val="center"/>
            <w:hideMark/>
          </w:tcPr>
          <w:p w:rsidR="00E735D1" w:rsidRPr="0000592F" w:rsidRDefault="00E735D1" w:rsidP="00DD4385">
            <w:pPr>
              <w:spacing w:after="0" w:line="240" w:lineRule="auto"/>
              <w:jc w:val="left"/>
              <w:rPr>
                <w:sz w:val="20"/>
                <w:szCs w:val="20"/>
              </w:rPr>
            </w:pPr>
            <w:r w:rsidRPr="0000592F">
              <w:rPr>
                <w:sz w:val="20"/>
                <w:szCs w:val="20"/>
              </w:rPr>
              <w:t>100%</w:t>
            </w:r>
          </w:p>
        </w:tc>
      </w:tr>
      <w:tr w:rsidR="00FB28DC" w:rsidRPr="0000592F" w:rsidTr="00FB28DC">
        <w:trPr>
          <w:trHeight w:val="397"/>
        </w:trPr>
        <w:tc>
          <w:tcPr>
            <w:tcW w:w="236" w:type="dxa"/>
            <w:vMerge/>
            <w:tcBorders>
              <w:top w:val="single" w:sz="4" w:space="0" w:color="auto"/>
              <w:left w:val="single" w:sz="4" w:space="0" w:color="auto"/>
              <w:bottom w:val="single" w:sz="4" w:space="0" w:color="auto"/>
              <w:right w:val="single" w:sz="4" w:space="0" w:color="auto"/>
            </w:tcBorders>
            <w:vAlign w:val="center"/>
            <w:hideMark/>
          </w:tcPr>
          <w:p w:rsidR="00E735D1" w:rsidRPr="0000592F" w:rsidRDefault="00E735D1" w:rsidP="00DD4385">
            <w:pPr>
              <w:spacing w:after="0" w:line="240" w:lineRule="auto"/>
              <w:jc w:val="left"/>
              <w:rPr>
                <w:sz w:val="20"/>
                <w:szCs w:val="20"/>
              </w:rPr>
            </w:pPr>
          </w:p>
        </w:tc>
        <w:tc>
          <w:tcPr>
            <w:tcW w:w="757" w:type="dxa"/>
            <w:vMerge w:val="restart"/>
            <w:tcBorders>
              <w:top w:val="single" w:sz="4" w:space="0" w:color="auto"/>
              <w:left w:val="single" w:sz="4" w:space="0" w:color="auto"/>
              <w:bottom w:val="single" w:sz="4" w:space="0" w:color="auto"/>
              <w:right w:val="single" w:sz="4" w:space="0" w:color="auto"/>
            </w:tcBorders>
            <w:hideMark/>
          </w:tcPr>
          <w:p w:rsidR="00E735D1" w:rsidRPr="0000592F" w:rsidRDefault="0000592F" w:rsidP="00DD4385">
            <w:pPr>
              <w:spacing w:after="0" w:line="240" w:lineRule="auto"/>
              <w:jc w:val="left"/>
              <w:rPr>
                <w:sz w:val="20"/>
                <w:szCs w:val="20"/>
              </w:rPr>
            </w:pPr>
            <w:r w:rsidRPr="0000592F">
              <w:rPr>
                <w:sz w:val="20"/>
                <w:szCs w:val="20"/>
              </w:rPr>
              <w:t>6 yaş- 12 yaş</w:t>
            </w:r>
          </w:p>
        </w:tc>
        <w:tc>
          <w:tcPr>
            <w:tcW w:w="850" w:type="dxa"/>
            <w:gridSpan w:val="2"/>
            <w:tcBorders>
              <w:top w:val="single" w:sz="4" w:space="0" w:color="auto"/>
              <w:left w:val="single" w:sz="4" w:space="0" w:color="auto"/>
              <w:bottom w:val="single" w:sz="4" w:space="0" w:color="auto"/>
              <w:right w:val="single" w:sz="4" w:space="0" w:color="auto"/>
            </w:tcBorders>
            <w:vAlign w:val="center"/>
            <w:hideMark/>
          </w:tcPr>
          <w:p w:rsidR="00E735D1" w:rsidRPr="0000592F" w:rsidRDefault="007C7916" w:rsidP="00DD4385">
            <w:pPr>
              <w:spacing w:after="0" w:line="240" w:lineRule="auto"/>
              <w:jc w:val="left"/>
              <w:rPr>
                <w:sz w:val="20"/>
                <w:szCs w:val="20"/>
              </w:rPr>
            </w:pPr>
            <w:r w:rsidRPr="0000592F">
              <w:rPr>
                <w:sz w:val="20"/>
                <w:szCs w:val="20"/>
              </w:rPr>
              <w:t>Adet</w:t>
            </w:r>
          </w:p>
        </w:tc>
        <w:tc>
          <w:tcPr>
            <w:tcW w:w="709" w:type="dxa"/>
            <w:gridSpan w:val="2"/>
            <w:tcBorders>
              <w:top w:val="single" w:sz="4" w:space="0" w:color="auto"/>
              <w:left w:val="single" w:sz="4" w:space="0" w:color="auto"/>
              <w:bottom w:val="single" w:sz="4" w:space="0" w:color="auto"/>
              <w:right w:val="single" w:sz="4" w:space="0" w:color="auto"/>
            </w:tcBorders>
            <w:vAlign w:val="center"/>
            <w:hideMark/>
          </w:tcPr>
          <w:p w:rsidR="00E735D1" w:rsidRPr="0000592F" w:rsidRDefault="00E735D1" w:rsidP="00DD4385">
            <w:pPr>
              <w:spacing w:after="0" w:line="240" w:lineRule="auto"/>
              <w:jc w:val="left"/>
              <w:rPr>
                <w:sz w:val="20"/>
                <w:szCs w:val="20"/>
              </w:rPr>
            </w:pPr>
            <w:r w:rsidRPr="0000592F">
              <w:rPr>
                <w:sz w:val="20"/>
                <w:szCs w:val="20"/>
              </w:rPr>
              <w:t>37</w:t>
            </w:r>
          </w:p>
        </w:tc>
        <w:tc>
          <w:tcPr>
            <w:tcW w:w="709" w:type="dxa"/>
            <w:gridSpan w:val="2"/>
            <w:tcBorders>
              <w:top w:val="single" w:sz="4" w:space="0" w:color="auto"/>
              <w:left w:val="single" w:sz="4" w:space="0" w:color="auto"/>
              <w:bottom w:val="single" w:sz="4" w:space="0" w:color="auto"/>
              <w:right w:val="single" w:sz="4" w:space="0" w:color="auto"/>
            </w:tcBorders>
            <w:vAlign w:val="center"/>
            <w:hideMark/>
          </w:tcPr>
          <w:p w:rsidR="00E735D1" w:rsidRPr="0000592F" w:rsidRDefault="00E735D1" w:rsidP="00DD4385">
            <w:pPr>
              <w:spacing w:after="0" w:line="240" w:lineRule="auto"/>
              <w:jc w:val="left"/>
              <w:rPr>
                <w:sz w:val="20"/>
                <w:szCs w:val="20"/>
              </w:rPr>
            </w:pPr>
            <w:r w:rsidRPr="0000592F">
              <w:rPr>
                <w:sz w:val="20"/>
                <w:szCs w:val="20"/>
              </w:rPr>
              <w:t>8</w:t>
            </w:r>
          </w:p>
        </w:tc>
        <w:tc>
          <w:tcPr>
            <w:tcW w:w="708" w:type="dxa"/>
            <w:gridSpan w:val="2"/>
            <w:tcBorders>
              <w:top w:val="single" w:sz="4" w:space="0" w:color="auto"/>
              <w:left w:val="single" w:sz="4" w:space="0" w:color="auto"/>
              <w:bottom w:val="single" w:sz="4" w:space="0" w:color="auto"/>
              <w:right w:val="single" w:sz="4" w:space="0" w:color="auto"/>
            </w:tcBorders>
            <w:vAlign w:val="center"/>
            <w:hideMark/>
          </w:tcPr>
          <w:p w:rsidR="00E735D1" w:rsidRPr="0000592F" w:rsidRDefault="00E735D1" w:rsidP="00DD4385">
            <w:pPr>
              <w:spacing w:after="0" w:line="240" w:lineRule="auto"/>
              <w:jc w:val="left"/>
              <w:rPr>
                <w:sz w:val="20"/>
                <w:szCs w:val="20"/>
              </w:rPr>
            </w:pPr>
            <w:r w:rsidRPr="0000592F">
              <w:rPr>
                <w:sz w:val="20"/>
                <w:szCs w:val="20"/>
              </w:rPr>
              <w:t>1</w:t>
            </w:r>
          </w:p>
        </w:tc>
        <w:tc>
          <w:tcPr>
            <w:tcW w:w="709" w:type="dxa"/>
            <w:gridSpan w:val="2"/>
            <w:tcBorders>
              <w:top w:val="single" w:sz="4" w:space="0" w:color="auto"/>
              <w:left w:val="single" w:sz="4" w:space="0" w:color="auto"/>
              <w:bottom w:val="single" w:sz="4" w:space="0" w:color="auto"/>
              <w:right w:val="single" w:sz="4" w:space="0" w:color="auto"/>
            </w:tcBorders>
            <w:vAlign w:val="center"/>
            <w:hideMark/>
          </w:tcPr>
          <w:p w:rsidR="00E735D1" w:rsidRPr="0000592F" w:rsidRDefault="00E735D1" w:rsidP="00DD4385">
            <w:pPr>
              <w:spacing w:after="0" w:line="240" w:lineRule="auto"/>
              <w:jc w:val="left"/>
              <w:rPr>
                <w:sz w:val="20"/>
                <w:szCs w:val="20"/>
              </w:rPr>
            </w:pPr>
            <w:r w:rsidRPr="0000592F">
              <w:rPr>
                <w:sz w:val="20"/>
                <w:szCs w:val="20"/>
              </w:rPr>
              <w:t>0</w:t>
            </w:r>
          </w:p>
        </w:tc>
        <w:tc>
          <w:tcPr>
            <w:tcW w:w="709" w:type="dxa"/>
            <w:gridSpan w:val="2"/>
            <w:tcBorders>
              <w:top w:val="single" w:sz="4" w:space="0" w:color="auto"/>
              <w:left w:val="single" w:sz="4" w:space="0" w:color="auto"/>
              <w:bottom w:val="single" w:sz="4" w:space="0" w:color="auto"/>
              <w:right w:val="single" w:sz="4" w:space="0" w:color="auto"/>
            </w:tcBorders>
            <w:vAlign w:val="center"/>
            <w:hideMark/>
          </w:tcPr>
          <w:p w:rsidR="00E735D1" w:rsidRPr="0000592F" w:rsidRDefault="00E735D1" w:rsidP="00DD4385">
            <w:pPr>
              <w:spacing w:after="0" w:line="240" w:lineRule="auto"/>
              <w:jc w:val="left"/>
              <w:rPr>
                <w:sz w:val="20"/>
                <w:szCs w:val="20"/>
              </w:rPr>
            </w:pPr>
            <w:r w:rsidRPr="0000592F">
              <w:rPr>
                <w:sz w:val="20"/>
                <w:szCs w:val="20"/>
              </w:rPr>
              <w:t>11</w:t>
            </w:r>
          </w:p>
        </w:tc>
        <w:tc>
          <w:tcPr>
            <w:tcW w:w="709" w:type="dxa"/>
            <w:gridSpan w:val="2"/>
            <w:tcBorders>
              <w:top w:val="single" w:sz="4" w:space="0" w:color="auto"/>
              <w:left w:val="single" w:sz="4" w:space="0" w:color="auto"/>
              <w:bottom w:val="single" w:sz="4" w:space="0" w:color="auto"/>
              <w:right w:val="single" w:sz="4" w:space="0" w:color="auto"/>
            </w:tcBorders>
            <w:vAlign w:val="center"/>
            <w:hideMark/>
          </w:tcPr>
          <w:p w:rsidR="00E735D1" w:rsidRPr="0000592F" w:rsidRDefault="00E735D1" w:rsidP="00DD4385">
            <w:pPr>
              <w:spacing w:after="0" w:line="240" w:lineRule="auto"/>
              <w:jc w:val="left"/>
              <w:rPr>
                <w:sz w:val="20"/>
                <w:szCs w:val="20"/>
              </w:rPr>
            </w:pPr>
            <w:r w:rsidRPr="0000592F">
              <w:rPr>
                <w:sz w:val="20"/>
                <w:szCs w:val="20"/>
              </w:rPr>
              <w:t>2</w:t>
            </w:r>
          </w:p>
        </w:tc>
        <w:tc>
          <w:tcPr>
            <w:tcW w:w="708" w:type="dxa"/>
            <w:gridSpan w:val="2"/>
            <w:tcBorders>
              <w:top w:val="single" w:sz="4" w:space="0" w:color="auto"/>
              <w:left w:val="single" w:sz="4" w:space="0" w:color="auto"/>
              <w:bottom w:val="single" w:sz="4" w:space="0" w:color="auto"/>
              <w:right w:val="single" w:sz="4" w:space="0" w:color="auto"/>
            </w:tcBorders>
            <w:vAlign w:val="center"/>
            <w:hideMark/>
          </w:tcPr>
          <w:p w:rsidR="00E735D1" w:rsidRPr="0000592F" w:rsidRDefault="00E735D1" w:rsidP="00DD4385">
            <w:pPr>
              <w:spacing w:after="0" w:line="240" w:lineRule="auto"/>
              <w:jc w:val="left"/>
              <w:rPr>
                <w:sz w:val="20"/>
                <w:szCs w:val="20"/>
              </w:rPr>
            </w:pPr>
            <w:r w:rsidRPr="0000592F">
              <w:rPr>
                <w:sz w:val="20"/>
                <w:szCs w:val="20"/>
              </w:rPr>
              <w:t>7</w:t>
            </w:r>
          </w:p>
        </w:tc>
        <w:tc>
          <w:tcPr>
            <w:tcW w:w="709" w:type="dxa"/>
            <w:gridSpan w:val="2"/>
            <w:tcBorders>
              <w:top w:val="single" w:sz="4" w:space="0" w:color="auto"/>
              <w:left w:val="single" w:sz="4" w:space="0" w:color="auto"/>
              <w:bottom w:val="single" w:sz="4" w:space="0" w:color="auto"/>
              <w:right w:val="single" w:sz="4" w:space="0" w:color="auto"/>
            </w:tcBorders>
            <w:vAlign w:val="center"/>
            <w:hideMark/>
          </w:tcPr>
          <w:p w:rsidR="00E735D1" w:rsidRPr="0000592F" w:rsidRDefault="00E735D1" w:rsidP="00DD4385">
            <w:pPr>
              <w:spacing w:after="0" w:line="240" w:lineRule="auto"/>
              <w:jc w:val="left"/>
              <w:rPr>
                <w:sz w:val="20"/>
                <w:szCs w:val="20"/>
              </w:rPr>
            </w:pPr>
            <w:r w:rsidRPr="0000592F">
              <w:rPr>
                <w:sz w:val="20"/>
                <w:szCs w:val="20"/>
              </w:rPr>
              <w:t>4</w:t>
            </w:r>
          </w:p>
        </w:tc>
        <w:tc>
          <w:tcPr>
            <w:tcW w:w="584" w:type="dxa"/>
            <w:gridSpan w:val="2"/>
            <w:tcBorders>
              <w:top w:val="single" w:sz="4" w:space="0" w:color="auto"/>
              <w:left w:val="single" w:sz="4" w:space="0" w:color="auto"/>
              <w:bottom w:val="single" w:sz="4" w:space="0" w:color="auto"/>
              <w:right w:val="single" w:sz="4" w:space="0" w:color="auto"/>
            </w:tcBorders>
            <w:vAlign w:val="center"/>
            <w:hideMark/>
          </w:tcPr>
          <w:p w:rsidR="00E735D1" w:rsidRPr="0000592F" w:rsidRDefault="00E735D1" w:rsidP="00DD4385">
            <w:pPr>
              <w:spacing w:after="0" w:line="240" w:lineRule="auto"/>
              <w:jc w:val="left"/>
              <w:rPr>
                <w:sz w:val="20"/>
                <w:szCs w:val="20"/>
              </w:rPr>
            </w:pPr>
            <w:r w:rsidRPr="0000592F">
              <w:rPr>
                <w:sz w:val="20"/>
                <w:szCs w:val="20"/>
              </w:rPr>
              <w:t>70</w:t>
            </w:r>
          </w:p>
        </w:tc>
      </w:tr>
      <w:tr w:rsidR="00FB28DC" w:rsidRPr="0000592F" w:rsidTr="00FB28DC">
        <w:trPr>
          <w:trHeight w:val="397"/>
        </w:trPr>
        <w:tc>
          <w:tcPr>
            <w:tcW w:w="236" w:type="dxa"/>
            <w:vMerge/>
            <w:tcBorders>
              <w:top w:val="single" w:sz="4" w:space="0" w:color="auto"/>
              <w:left w:val="single" w:sz="4" w:space="0" w:color="auto"/>
              <w:bottom w:val="single" w:sz="4" w:space="0" w:color="auto"/>
              <w:right w:val="single" w:sz="4" w:space="0" w:color="auto"/>
            </w:tcBorders>
            <w:vAlign w:val="center"/>
            <w:hideMark/>
          </w:tcPr>
          <w:p w:rsidR="00E735D1" w:rsidRPr="0000592F" w:rsidRDefault="00E735D1" w:rsidP="00DD4385">
            <w:pPr>
              <w:spacing w:after="0" w:line="240" w:lineRule="auto"/>
              <w:jc w:val="left"/>
              <w:rPr>
                <w:sz w:val="20"/>
                <w:szCs w:val="20"/>
              </w:rPr>
            </w:pPr>
          </w:p>
        </w:tc>
        <w:tc>
          <w:tcPr>
            <w:tcW w:w="757" w:type="dxa"/>
            <w:vMerge/>
            <w:tcBorders>
              <w:top w:val="single" w:sz="4" w:space="0" w:color="auto"/>
              <w:left w:val="single" w:sz="4" w:space="0" w:color="auto"/>
              <w:bottom w:val="single" w:sz="4" w:space="0" w:color="auto"/>
              <w:right w:val="single" w:sz="4" w:space="0" w:color="auto"/>
            </w:tcBorders>
            <w:hideMark/>
          </w:tcPr>
          <w:p w:rsidR="00E735D1" w:rsidRPr="0000592F" w:rsidRDefault="00E735D1" w:rsidP="00DD4385">
            <w:pPr>
              <w:spacing w:after="0" w:line="240" w:lineRule="auto"/>
              <w:jc w:val="left"/>
              <w:rPr>
                <w:sz w:val="20"/>
                <w:szCs w:val="20"/>
              </w:rPr>
            </w:pPr>
          </w:p>
        </w:tc>
        <w:tc>
          <w:tcPr>
            <w:tcW w:w="850" w:type="dxa"/>
            <w:gridSpan w:val="2"/>
            <w:tcBorders>
              <w:top w:val="single" w:sz="4" w:space="0" w:color="auto"/>
              <w:left w:val="single" w:sz="4" w:space="0" w:color="auto"/>
              <w:bottom w:val="single" w:sz="4" w:space="0" w:color="auto"/>
              <w:right w:val="single" w:sz="4" w:space="0" w:color="auto"/>
            </w:tcBorders>
            <w:vAlign w:val="center"/>
            <w:hideMark/>
          </w:tcPr>
          <w:p w:rsidR="00E735D1" w:rsidRPr="0000592F" w:rsidRDefault="005B210A" w:rsidP="00DD4385">
            <w:pPr>
              <w:spacing w:after="0" w:line="240" w:lineRule="auto"/>
              <w:jc w:val="left"/>
              <w:rPr>
                <w:sz w:val="20"/>
                <w:szCs w:val="20"/>
              </w:rPr>
            </w:pPr>
            <w:r w:rsidRPr="0000592F">
              <w:rPr>
                <w:sz w:val="20"/>
                <w:szCs w:val="20"/>
              </w:rPr>
              <w:t>Yüzde</w:t>
            </w:r>
          </w:p>
        </w:tc>
        <w:tc>
          <w:tcPr>
            <w:tcW w:w="709" w:type="dxa"/>
            <w:gridSpan w:val="2"/>
            <w:tcBorders>
              <w:top w:val="single" w:sz="4" w:space="0" w:color="auto"/>
              <w:left w:val="single" w:sz="4" w:space="0" w:color="auto"/>
              <w:bottom w:val="single" w:sz="4" w:space="0" w:color="auto"/>
              <w:right w:val="single" w:sz="4" w:space="0" w:color="auto"/>
            </w:tcBorders>
            <w:vAlign w:val="center"/>
            <w:hideMark/>
          </w:tcPr>
          <w:p w:rsidR="00E735D1" w:rsidRPr="0000592F" w:rsidRDefault="00E735D1" w:rsidP="00DD4385">
            <w:pPr>
              <w:spacing w:after="0" w:line="240" w:lineRule="auto"/>
              <w:jc w:val="left"/>
              <w:rPr>
                <w:sz w:val="20"/>
                <w:szCs w:val="20"/>
              </w:rPr>
            </w:pPr>
            <w:r w:rsidRPr="0000592F">
              <w:rPr>
                <w:sz w:val="20"/>
                <w:szCs w:val="20"/>
              </w:rPr>
              <w:t>52</w:t>
            </w:r>
            <w:r w:rsidR="00DD4385">
              <w:rPr>
                <w:sz w:val="20"/>
                <w:szCs w:val="20"/>
              </w:rPr>
              <w:t>,</w:t>
            </w:r>
            <w:r w:rsidRPr="0000592F">
              <w:rPr>
                <w:sz w:val="20"/>
                <w:szCs w:val="20"/>
              </w:rPr>
              <w:t>9%</w:t>
            </w:r>
          </w:p>
        </w:tc>
        <w:tc>
          <w:tcPr>
            <w:tcW w:w="709" w:type="dxa"/>
            <w:gridSpan w:val="2"/>
            <w:tcBorders>
              <w:top w:val="single" w:sz="4" w:space="0" w:color="auto"/>
              <w:left w:val="single" w:sz="4" w:space="0" w:color="auto"/>
              <w:bottom w:val="single" w:sz="4" w:space="0" w:color="auto"/>
              <w:right w:val="single" w:sz="4" w:space="0" w:color="auto"/>
            </w:tcBorders>
            <w:vAlign w:val="center"/>
            <w:hideMark/>
          </w:tcPr>
          <w:p w:rsidR="00E735D1" w:rsidRPr="0000592F" w:rsidRDefault="00E735D1" w:rsidP="00DD4385">
            <w:pPr>
              <w:spacing w:after="0" w:line="240" w:lineRule="auto"/>
              <w:jc w:val="left"/>
              <w:rPr>
                <w:sz w:val="20"/>
                <w:szCs w:val="20"/>
              </w:rPr>
            </w:pPr>
            <w:r w:rsidRPr="0000592F">
              <w:rPr>
                <w:sz w:val="20"/>
                <w:szCs w:val="20"/>
              </w:rPr>
              <w:t>11</w:t>
            </w:r>
            <w:r w:rsidR="00DD4385">
              <w:rPr>
                <w:sz w:val="20"/>
                <w:szCs w:val="20"/>
              </w:rPr>
              <w:t>,</w:t>
            </w:r>
            <w:r w:rsidRPr="0000592F">
              <w:rPr>
                <w:sz w:val="20"/>
                <w:szCs w:val="20"/>
              </w:rPr>
              <w:t>4%</w:t>
            </w:r>
          </w:p>
        </w:tc>
        <w:tc>
          <w:tcPr>
            <w:tcW w:w="708" w:type="dxa"/>
            <w:gridSpan w:val="2"/>
            <w:tcBorders>
              <w:top w:val="single" w:sz="4" w:space="0" w:color="auto"/>
              <w:left w:val="single" w:sz="4" w:space="0" w:color="auto"/>
              <w:bottom w:val="single" w:sz="4" w:space="0" w:color="auto"/>
              <w:right w:val="single" w:sz="4" w:space="0" w:color="auto"/>
            </w:tcBorders>
            <w:vAlign w:val="center"/>
            <w:hideMark/>
          </w:tcPr>
          <w:p w:rsidR="00E735D1" w:rsidRPr="0000592F" w:rsidRDefault="00E735D1" w:rsidP="00DD4385">
            <w:pPr>
              <w:spacing w:after="0" w:line="240" w:lineRule="auto"/>
              <w:jc w:val="left"/>
              <w:rPr>
                <w:sz w:val="20"/>
                <w:szCs w:val="20"/>
              </w:rPr>
            </w:pPr>
            <w:r w:rsidRPr="0000592F">
              <w:rPr>
                <w:sz w:val="20"/>
                <w:szCs w:val="20"/>
              </w:rPr>
              <w:t>1</w:t>
            </w:r>
            <w:r w:rsidR="00DD4385">
              <w:rPr>
                <w:sz w:val="20"/>
                <w:szCs w:val="20"/>
              </w:rPr>
              <w:t>,</w:t>
            </w:r>
            <w:r w:rsidRPr="0000592F">
              <w:rPr>
                <w:sz w:val="20"/>
                <w:szCs w:val="20"/>
              </w:rPr>
              <w:t>4%</w:t>
            </w:r>
          </w:p>
        </w:tc>
        <w:tc>
          <w:tcPr>
            <w:tcW w:w="709" w:type="dxa"/>
            <w:gridSpan w:val="2"/>
            <w:tcBorders>
              <w:top w:val="single" w:sz="4" w:space="0" w:color="auto"/>
              <w:left w:val="single" w:sz="4" w:space="0" w:color="auto"/>
              <w:bottom w:val="single" w:sz="4" w:space="0" w:color="auto"/>
              <w:right w:val="single" w:sz="4" w:space="0" w:color="auto"/>
            </w:tcBorders>
            <w:vAlign w:val="center"/>
            <w:hideMark/>
          </w:tcPr>
          <w:p w:rsidR="00E735D1" w:rsidRPr="0000592F" w:rsidRDefault="00E735D1" w:rsidP="00DD4385">
            <w:pPr>
              <w:spacing w:after="0" w:line="240" w:lineRule="auto"/>
              <w:jc w:val="left"/>
              <w:rPr>
                <w:sz w:val="20"/>
                <w:szCs w:val="20"/>
              </w:rPr>
            </w:pPr>
            <w:r w:rsidRPr="0000592F">
              <w:rPr>
                <w:sz w:val="20"/>
                <w:szCs w:val="20"/>
              </w:rPr>
              <w:t>0</w:t>
            </w:r>
            <w:r w:rsidR="00DD4385">
              <w:rPr>
                <w:sz w:val="20"/>
                <w:szCs w:val="20"/>
              </w:rPr>
              <w:t>,</w:t>
            </w:r>
            <w:r w:rsidRPr="0000592F">
              <w:rPr>
                <w:sz w:val="20"/>
                <w:szCs w:val="20"/>
              </w:rPr>
              <w:t>0%</w:t>
            </w:r>
          </w:p>
        </w:tc>
        <w:tc>
          <w:tcPr>
            <w:tcW w:w="709" w:type="dxa"/>
            <w:gridSpan w:val="2"/>
            <w:tcBorders>
              <w:top w:val="single" w:sz="4" w:space="0" w:color="auto"/>
              <w:left w:val="single" w:sz="4" w:space="0" w:color="auto"/>
              <w:bottom w:val="single" w:sz="4" w:space="0" w:color="auto"/>
              <w:right w:val="single" w:sz="4" w:space="0" w:color="auto"/>
            </w:tcBorders>
            <w:vAlign w:val="center"/>
            <w:hideMark/>
          </w:tcPr>
          <w:p w:rsidR="00E735D1" w:rsidRPr="0000592F" w:rsidRDefault="00E735D1" w:rsidP="00DD4385">
            <w:pPr>
              <w:spacing w:after="0" w:line="240" w:lineRule="auto"/>
              <w:jc w:val="left"/>
              <w:rPr>
                <w:sz w:val="20"/>
                <w:szCs w:val="20"/>
              </w:rPr>
            </w:pPr>
            <w:r w:rsidRPr="0000592F">
              <w:rPr>
                <w:sz w:val="20"/>
                <w:szCs w:val="20"/>
              </w:rPr>
              <w:t>15</w:t>
            </w:r>
            <w:r w:rsidR="00DD4385">
              <w:rPr>
                <w:sz w:val="20"/>
                <w:szCs w:val="20"/>
              </w:rPr>
              <w:t>,</w:t>
            </w:r>
            <w:r w:rsidRPr="0000592F">
              <w:rPr>
                <w:sz w:val="20"/>
                <w:szCs w:val="20"/>
              </w:rPr>
              <w:t>7%</w:t>
            </w:r>
          </w:p>
        </w:tc>
        <w:tc>
          <w:tcPr>
            <w:tcW w:w="709" w:type="dxa"/>
            <w:gridSpan w:val="2"/>
            <w:tcBorders>
              <w:top w:val="single" w:sz="4" w:space="0" w:color="auto"/>
              <w:left w:val="single" w:sz="4" w:space="0" w:color="auto"/>
              <w:bottom w:val="single" w:sz="4" w:space="0" w:color="auto"/>
              <w:right w:val="single" w:sz="4" w:space="0" w:color="auto"/>
            </w:tcBorders>
            <w:vAlign w:val="center"/>
            <w:hideMark/>
          </w:tcPr>
          <w:p w:rsidR="00E735D1" w:rsidRPr="0000592F" w:rsidRDefault="00E735D1" w:rsidP="00DD4385">
            <w:pPr>
              <w:spacing w:after="0" w:line="240" w:lineRule="auto"/>
              <w:jc w:val="left"/>
              <w:rPr>
                <w:sz w:val="20"/>
                <w:szCs w:val="20"/>
              </w:rPr>
            </w:pPr>
            <w:r w:rsidRPr="0000592F">
              <w:rPr>
                <w:sz w:val="20"/>
                <w:szCs w:val="20"/>
              </w:rPr>
              <w:t>2</w:t>
            </w:r>
            <w:r w:rsidR="00DD4385">
              <w:rPr>
                <w:sz w:val="20"/>
                <w:szCs w:val="20"/>
              </w:rPr>
              <w:t>,</w:t>
            </w:r>
            <w:r w:rsidRPr="0000592F">
              <w:rPr>
                <w:sz w:val="20"/>
                <w:szCs w:val="20"/>
              </w:rPr>
              <w:t>9%</w:t>
            </w:r>
          </w:p>
        </w:tc>
        <w:tc>
          <w:tcPr>
            <w:tcW w:w="708" w:type="dxa"/>
            <w:gridSpan w:val="2"/>
            <w:tcBorders>
              <w:top w:val="single" w:sz="4" w:space="0" w:color="auto"/>
              <w:left w:val="single" w:sz="4" w:space="0" w:color="auto"/>
              <w:bottom w:val="single" w:sz="4" w:space="0" w:color="auto"/>
              <w:right w:val="single" w:sz="4" w:space="0" w:color="auto"/>
            </w:tcBorders>
            <w:vAlign w:val="center"/>
            <w:hideMark/>
          </w:tcPr>
          <w:p w:rsidR="00E735D1" w:rsidRPr="0000592F" w:rsidRDefault="00E735D1" w:rsidP="00DD4385">
            <w:pPr>
              <w:spacing w:after="0" w:line="240" w:lineRule="auto"/>
              <w:jc w:val="left"/>
              <w:rPr>
                <w:sz w:val="20"/>
                <w:szCs w:val="20"/>
              </w:rPr>
            </w:pPr>
            <w:r w:rsidRPr="0000592F">
              <w:rPr>
                <w:sz w:val="20"/>
                <w:szCs w:val="20"/>
              </w:rPr>
              <w:t>10</w:t>
            </w:r>
            <w:r w:rsidR="00DD4385">
              <w:rPr>
                <w:sz w:val="20"/>
                <w:szCs w:val="20"/>
              </w:rPr>
              <w:t>,</w:t>
            </w:r>
            <w:r w:rsidRPr="0000592F">
              <w:rPr>
                <w:sz w:val="20"/>
                <w:szCs w:val="20"/>
              </w:rPr>
              <w:t>0%</w:t>
            </w:r>
          </w:p>
        </w:tc>
        <w:tc>
          <w:tcPr>
            <w:tcW w:w="709" w:type="dxa"/>
            <w:gridSpan w:val="2"/>
            <w:tcBorders>
              <w:top w:val="single" w:sz="4" w:space="0" w:color="auto"/>
              <w:left w:val="single" w:sz="4" w:space="0" w:color="auto"/>
              <w:bottom w:val="single" w:sz="4" w:space="0" w:color="auto"/>
              <w:right w:val="single" w:sz="4" w:space="0" w:color="auto"/>
            </w:tcBorders>
            <w:vAlign w:val="center"/>
            <w:hideMark/>
          </w:tcPr>
          <w:p w:rsidR="00E735D1" w:rsidRPr="0000592F" w:rsidRDefault="00E735D1" w:rsidP="00DD4385">
            <w:pPr>
              <w:spacing w:after="0" w:line="240" w:lineRule="auto"/>
              <w:jc w:val="left"/>
              <w:rPr>
                <w:sz w:val="20"/>
                <w:szCs w:val="20"/>
              </w:rPr>
            </w:pPr>
            <w:r w:rsidRPr="0000592F">
              <w:rPr>
                <w:sz w:val="20"/>
                <w:szCs w:val="20"/>
              </w:rPr>
              <w:t>5</w:t>
            </w:r>
            <w:r w:rsidR="00DD4385">
              <w:rPr>
                <w:sz w:val="20"/>
                <w:szCs w:val="20"/>
              </w:rPr>
              <w:t>,</w:t>
            </w:r>
            <w:r w:rsidRPr="0000592F">
              <w:rPr>
                <w:sz w:val="20"/>
                <w:szCs w:val="20"/>
              </w:rPr>
              <w:t>7%</w:t>
            </w:r>
          </w:p>
        </w:tc>
        <w:tc>
          <w:tcPr>
            <w:tcW w:w="584" w:type="dxa"/>
            <w:gridSpan w:val="2"/>
            <w:tcBorders>
              <w:top w:val="single" w:sz="4" w:space="0" w:color="auto"/>
              <w:left w:val="single" w:sz="4" w:space="0" w:color="auto"/>
              <w:bottom w:val="single" w:sz="4" w:space="0" w:color="auto"/>
              <w:right w:val="single" w:sz="4" w:space="0" w:color="auto"/>
            </w:tcBorders>
            <w:vAlign w:val="center"/>
            <w:hideMark/>
          </w:tcPr>
          <w:p w:rsidR="00E735D1" w:rsidRPr="0000592F" w:rsidRDefault="00E735D1" w:rsidP="00DD4385">
            <w:pPr>
              <w:spacing w:after="0" w:line="240" w:lineRule="auto"/>
              <w:jc w:val="left"/>
              <w:rPr>
                <w:sz w:val="20"/>
                <w:szCs w:val="20"/>
              </w:rPr>
            </w:pPr>
            <w:r w:rsidRPr="0000592F">
              <w:rPr>
                <w:sz w:val="20"/>
                <w:szCs w:val="20"/>
              </w:rPr>
              <w:t>100%</w:t>
            </w:r>
          </w:p>
        </w:tc>
      </w:tr>
      <w:tr w:rsidR="00FB28DC" w:rsidRPr="0000592F" w:rsidTr="00FB28DC">
        <w:trPr>
          <w:trHeight w:val="397"/>
        </w:trPr>
        <w:tc>
          <w:tcPr>
            <w:tcW w:w="236" w:type="dxa"/>
            <w:vMerge/>
            <w:tcBorders>
              <w:top w:val="single" w:sz="4" w:space="0" w:color="auto"/>
              <w:left w:val="single" w:sz="4" w:space="0" w:color="auto"/>
              <w:bottom w:val="single" w:sz="4" w:space="0" w:color="auto"/>
              <w:right w:val="single" w:sz="4" w:space="0" w:color="auto"/>
            </w:tcBorders>
            <w:vAlign w:val="center"/>
            <w:hideMark/>
          </w:tcPr>
          <w:p w:rsidR="00E735D1" w:rsidRPr="0000592F" w:rsidRDefault="00E735D1" w:rsidP="00DD4385">
            <w:pPr>
              <w:spacing w:after="0" w:line="240" w:lineRule="auto"/>
              <w:jc w:val="left"/>
              <w:rPr>
                <w:sz w:val="20"/>
                <w:szCs w:val="20"/>
              </w:rPr>
            </w:pPr>
          </w:p>
        </w:tc>
        <w:tc>
          <w:tcPr>
            <w:tcW w:w="757" w:type="dxa"/>
            <w:vMerge w:val="restart"/>
            <w:tcBorders>
              <w:top w:val="single" w:sz="4" w:space="0" w:color="auto"/>
              <w:left w:val="single" w:sz="4" w:space="0" w:color="auto"/>
              <w:bottom w:val="single" w:sz="4" w:space="0" w:color="auto"/>
              <w:right w:val="single" w:sz="4" w:space="0" w:color="auto"/>
            </w:tcBorders>
            <w:hideMark/>
          </w:tcPr>
          <w:p w:rsidR="00E735D1" w:rsidRPr="0000592F" w:rsidRDefault="006B694C" w:rsidP="00DD4385">
            <w:pPr>
              <w:spacing w:after="0" w:line="240" w:lineRule="auto"/>
              <w:jc w:val="left"/>
              <w:rPr>
                <w:sz w:val="20"/>
                <w:szCs w:val="20"/>
              </w:rPr>
            </w:pPr>
            <w:r w:rsidRPr="0000592F">
              <w:rPr>
                <w:sz w:val="20"/>
                <w:szCs w:val="20"/>
              </w:rPr>
              <w:t>12 yaş üzeri</w:t>
            </w:r>
          </w:p>
        </w:tc>
        <w:tc>
          <w:tcPr>
            <w:tcW w:w="850" w:type="dxa"/>
            <w:gridSpan w:val="2"/>
            <w:tcBorders>
              <w:top w:val="single" w:sz="4" w:space="0" w:color="auto"/>
              <w:left w:val="single" w:sz="4" w:space="0" w:color="auto"/>
              <w:bottom w:val="single" w:sz="4" w:space="0" w:color="auto"/>
              <w:right w:val="single" w:sz="4" w:space="0" w:color="auto"/>
            </w:tcBorders>
            <w:vAlign w:val="center"/>
            <w:hideMark/>
          </w:tcPr>
          <w:p w:rsidR="00E735D1" w:rsidRPr="0000592F" w:rsidRDefault="007C7916" w:rsidP="00DD4385">
            <w:pPr>
              <w:spacing w:after="0" w:line="240" w:lineRule="auto"/>
              <w:jc w:val="left"/>
              <w:rPr>
                <w:sz w:val="20"/>
                <w:szCs w:val="20"/>
              </w:rPr>
            </w:pPr>
            <w:r w:rsidRPr="0000592F">
              <w:rPr>
                <w:sz w:val="20"/>
                <w:szCs w:val="20"/>
              </w:rPr>
              <w:t>Adet</w:t>
            </w:r>
          </w:p>
        </w:tc>
        <w:tc>
          <w:tcPr>
            <w:tcW w:w="709" w:type="dxa"/>
            <w:gridSpan w:val="2"/>
            <w:tcBorders>
              <w:top w:val="single" w:sz="4" w:space="0" w:color="auto"/>
              <w:left w:val="single" w:sz="4" w:space="0" w:color="auto"/>
              <w:bottom w:val="single" w:sz="4" w:space="0" w:color="auto"/>
              <w:right w:val="single" w:sz="4" w:space="0" w:color="auto"/>
            </w:tcBorders>
            <w:vAlign w:val="center"/>
            <w:hideMark/>
          </w:tcPr>
          <w:p w:rsidR="00E735D1" w:rsidRPr="0000592F" w:rsidRDefault="00E735D1" w:rsidP="00DD4385">
            <w:pPr>
              <w:spacing w:after="0" w:line="240" w:lineRule="auto"/>
              <w:jc w:val="left"/>
              <w:rPr>
                <w:sz w:val="20"/>
                <w:szCs w:val="20"/>
              </w:rPr>
            </w:pPr>
            <w:r w:rsidRPr="0000592F">
              <w:rPr>
                <w:sz w:val="20"/>
                <w:szCs w:val="20"/>
              </w:rPr>
              <w:t>32</w:t>
            </w:r>
          </w:p>
        </w:tc>
        <w:tc>
          <w:tcPr>
            <w:tcW w:w="709" w:type="dxa"/>
            <w:gridSpan w:val="2"/>
            <w:tcBorders>
              <w:top w:val="single" w:sz="4" w:space="0" w:color="auto"/>
              <w:left w:val="single" w:sz="4" w:space="0" w:color="auto"/>
              <w:bottom w:val="single" w:sz="4" w:space="0" w:color="auto"/>
              <w:right w:val="single" w:sz="4" w:space="0" w:color="auto"/>
            </w:tcBorders>
            <w:vAlign w:val="center"/>
            <w:hideMark/>
          </w:tcPr>
          <w:p w:rsidR="00E735D1" w:rsidRPr="0000592F" w:rsidRDefault="00E735D1" w:rsidP="00DD4385">
            <w:pPr>
              <w:spacing w:after="0" w:line="240" w:lineRule="auto"/>
              <w:jc w:val="left"/>
              <w:rPr>
                <w:sz w:val="20"/>
                <w:szCs w:val="20"/>
              </w:rPr>
            </w:pPr>
            <w:r w:rsidRPr="0000592F">
              <w:rPr>
                <w:sz w:val="20"/>
                <w:szCs w:val="20"/>
              </w:rPr>
              <w:t>14</w:t>
            </w:r>
          </w:p>
        </w:tc>
        <w:tc>
          <w:tcPr>
            <w:tcW w:w="708" w:type="dxa"/>
            <w:gridSpan w:val="2"/>
            <w:tcBorders>
              <w:top w:val="single" w:sz="4" w:space="0" w:color="auto"/>
              <w:left w:val="single" w:sz="4" w:space="0" w:color="auto"/>
              <w:bottom w:val="single" w:sz="4" w:space="0" w:color="auto"/>
              <w:right w:val="single" w:sz="4" w:space="0" w:color="auto"/>
            </w:tcBorders>
            <w:vAlign w:val="center"/>
            <w:hideMark/>
          </w:tcPr>
          <w:p w:rsidR="00E735D1" w:rsidRPr="0000592F" w:rsidRDefault="00E735D1" w:rsidP="00DD4385">
            <w:pPr>
              <w:spacing w:after="0" w:line="240" w:lineRule="auto"/>
              <w:jc w:val="left"/>
              <w:rPr>
                <w:sz w:val="20"/>
                <w:szCs w:val="20"/>
              </w:rPr>
            </w:pPr>
            <w:r w:rsidRPr="0000592F">
              <w:rPr>
                <w:sz w:val="20"/>
                <w:szCs w:val="20"/>
              </w:rPr>
              <w:t>3</w:t>
            </w:r>
          </w:p>
        </w:tc>
        <w:tc>
          <w:tcPr>
            <w:tcW w:w="709" w:type="dxa"/>
            <w:gridSpan w:val="2"/>
            <w:tcBorders>
              <w:top w:val="single" w:sz="4" w:space="0" w:color="auto"/>
              <w:left w:val="single" w:sz="4" w:space="0" w:color="auto"/>
              <w:bottom w:val="single" w:sz="4" w:space="0" w:color="auto"/>
              <w:right w:val="single" w:sz="4" w:space="0" w:color="auto"/>
            </w:tcBorders>
            <w:vAlign w:val="center"/>
            <w:hideMark/>
          </w:tcPr>
          <w:p w:rsidR="00E735D1" w:rsidRPr="0000592F" w:rsidRDefault="00E735D1" w:rsidP="00DD4385">
            <w:pPr>
              <w:spacing w:after="0" w:line="240" w:lineRule="auto"/>
              <w:jc w:val="left"/>
              <w:rPr>
                <w:sz w:val="20"/>
                <w:szCs w:val="20"/>
              </w:rPr>
            </w:pPr>
            <w:r w:rsidRPr="0000592F">
              <w:rPr>
                <w:sz w:val="20"/>
                <w:szCs w:val="20"/>
              </w:rPr>
              <w:t>0</w:t>
            </w:r>
          </w:p>
        </w:tc>
        <w:tc>
          <w:tcPr>
            <w:tcW w:w="709" w:type="dxa"/>
            <w:gridSpan w:val="2"/>
            <w:tcBorders>
              <w:top w:val="single" w:sz="4" w:space="0" w:color="auto"/>
              <w:left w:val="single" w:sz="4" w:space="0" w:color="auto"/>
              <w:bottom w:val="single" w:sz="4" w:space="0" w:color="auto"/>
              <w:right w:val="single" w:sz="4" w:space="0" w:color="auto"/>
            </w:tcBorders>
            <w:vAlign w:val="center"/>
            <w:hideMark/>
          </w:tcPr>
          <w:p w:rsidR="00E735D1" w:rsidRPr="0000592F" w:rsidRDefault="00E735D1" w:rsidP="00DD4385">
            <w:pPr>
              <w:spacing w:after="0" w:line="240" w:lineRule="auto"/>
              <w:jc w:val="left"/>
              <w:rPr>
                <w:sz w:val="20"/>
                <w:szCs w:val="20"/>
              </w:rPr>
            </w:pPr>
            <w:r w:rsidRPr="0000592F">
              <w:rPr>
                <w:sz w:val="20"/>
                <w:szCs w:val="20"/>
              </w:rPr>
              <w:t>9</w:t>
            </w:r>
          </w:p>
        </w:tc>
        <w:tc>
          <w:tcPr>
            <w:tcW w:w="709" w:type="dxa"/>
            <w:gridSpan w:val="2"/>
            <w:tcBorders>
              <w:top w:val="single" w:sz="4" w:space="0" w:color="auto"/>
              <w:left w:val="single" w:sz="4" w:space="0" w:color="auto"/>
              <w:bottom w:val="single" w:sz="4" w:space="0" w:color="auto"/>
              <w:right w:val="single" w:sz="4" w:space="0" w:color="auto"/>
            </w:tcBorders>
            <w:vAlign w:val="center"/>
            <w:hideMark/>
          </w:tcPr>
          <w:p w:rsidR="00E735D1" w:rsidRPr="0000592F" w:rsidRDefault="00E735D1" w:rsidP="00DD4385">
            <w:pPr>
              <w:spacing w:after="0" w:line="240" w:lineRule="auto"/>
              <w:jc w:val="left"/>
              <w:rPr>
                <w:sz w:val="20"/>
                <w:szCs w:val="20"/>
              </w:rPr>
            </w:pPr>
            <w:r w:rsidRPr="0000592F">
              <w:rPr>
                <w:sz w:val="20"/>
                <w:szCs w:val="20"/>
              </w:rPr>
              <w:t>2</w:t>
            </w:r>
          </w:p>
        </w:tc>
        <w:tc>
          <w:tcPr>
            <w:tcW w:w="708" w:type="dxa"/>
            <w:gridSpan w:val="2"/>
            <w:tcBorders>
              <w:top w:val="single" w:sz="4" w:space="0" w:color="auto"/>
              <w:left w:val="single" w:sz="4" w:space="0" w:color="auto"/>
              <w:bottom w:val="single" w:sz="4" w:space="0" w:color="auto"/>
              <w:right w:val="single" w:sz="4" w:space="0" w:color="auto"/>
            </w:tcBorders>
            <w:vAlign w:val="center"/>
            <w:hideMark/>
          </w:tcPr>
          <w:p w:rsidR="00E735D1" w:rsidRPr="0000592F" w:rsidRDefault="00E735D1" w:rsidP="00DD4385">
            <w:pPr>
              <w:spacing w:after="0" w:line="240" w:lineRule="auto"/>
              <w:jc w:val="left"/>
              <w:rPr>
                <w:sz w:val="20"/>
                <w:szCs w:val="20"/>
              </w:rPr>
            </w:pPr>
            <w:r w:rsidRPr="0000592F">
              <w:rPr>
                <w:sz w:val="20"/>
                <w:szCs w:val="20"/>
              </w:rPr>
              <w:t>5</w:t>
            </w:r>
          </w:p>
        </w:tc>
        <w:tc>
          <w:tcPr>
            <w:tcW w:w="709" w:type="dxa"/>
            <w:gridSpan w:val="2"/>
            <w:tcBorders>
              <w:top w:val="single" w:sz="4" w:space="0" w:color="auto"/>
              <w:left w:val="single" w:sz="4" w:space="0" w:color="auto"/>
              <w:bottom w:val="single" w:sz="4" w:space="0" w:color="auto"/>
              <w:right w:val="single" w:sz="4" w:space="0" w:color="auto"/>
            </w:tcBorders>
            <w:vAlign w:val="center"/>
            <w:hideMark/>
          </w:tcPr>
          <w:p w:rsidR="00E735D1" w:rsidRPr="0000592F" w:rsidRDefault="00E735D1" w:rsidP="00DD4385">
            <w:pPr>
              <w:spacing w:after="0" w:line="240" w:lineRule="auto"/>
              <w:jc w:val="left"/>
              <w:rPr>
                <w:sz w:val="20"/>
                <w:szCs w:val="20"/>
              </w:rPr>
            </w:pPr>
            <w:r w:rsidRPr="0000592F">
              <w:rPr>
                <w:sz w:val="20"/>
                <w:szCs w:val="20"/>
              </w:rPr>
              <w:t>5</w:t>
            </w:r>
          </w:p>
        </w:tc>
        <w:tc>
          <w:tcPr>
            <w:tcW w:w="584" w:type="dxa"/>
            <w:gridSpan w:val="2"/>
            <w:tcBorders>
              <w:top w:val="single" w:sz="4" w:space="0" w:color="auto"/>
              <w:left w:val="single" w:sz="4" w:space="0" w:color="auto"/>
              <w:bottom w:val="single" w:sz="4" w:space="0" w:color="auto"/>
              <w:right w:val="single" w:sz="4" w:space="0" w:color="auto"/>
            </w:tcBorders>
            <w:vAlign w:val="center"/>
            <w:hideMark/>
          </w:tcPr>
          <w:p w:rsidR="00E735D1" w:rsidRPr="0000592F" w:rsidRDefault="00E735D1" w:rsidP="00DD4385">
            <w:pPr>
              <w:spacing w:after="0" w:line="240" w:lineRule="auto"/>
              <w:jc w:val="left"/>
              <w:rPr>
                <w:sz w:val="20"/>
                <w:szCs w:val="20"/>
              </w:rPr>
            </w:pPr>
            <w:r w:rsidRPr="0000592F">
              <w:rPr>
                <w:sz w:val="20"/>
                <w:szCs w:val="20"/>
              </w:rPr>
              <w:t>70</w:t>
            </w:r>
          </w:p>
        </w:tc>
      </w:tr>
      <w:tr w:rsidR="00FB28DC" w:rsidRPr="0000592F" w:rsidTr="00FB28DC">
        <w:trPr>
          <w:trHeight w:val="397"/>
        </w:trPr>
        <w:tc>
          <w:tcPr>
            <w:tcW w:w="236" w:type="dxa"/>
            <w:vMerge/>
            <w:tcBorders>
              <w:top w:val="single" w:sz="4" w:space="0" w:color="auto"/>
              <w:left w:val="single" w:sz="4" w:space="0" w:color="auto"/>
              <w:bottom w:val="single" w:sz="4" w:space="0" w:color="auto"/>
              <w:right w:val="single" w:sz="4" w:space="0" w:color="auto"/>
            </w:tcBorders>
            <w:vAlign w:val="center"/>
            <w:hideMark/>
          </w:tcPr>
          <w:p w:rsidR="00E735D1" w:rsidRPr="0000592F" w:rsidRDefault="00E735D1" w:rsidP="00DD4385">
            <w:pPr>
              <w:spacing w:after="0" w:line="240" w:lineRule="auto"/>
              <w:jc w:val="left"/>
              <w:rPr>
                <w:sz w:val="20"/>
                <w:szCs w:val="20"/>
              </w:rPr>
            </w:pPr>
          </w:p>
        </w:tc>
        <w:tc>
          <w:tcPr>
            <w:tcW w:w="757" w:type="dxa"/>
            <w:vMerge/>
            <w:tcBorders>
              <w:top w:val="single" w:sz="4" w:space="0" w:color="auto"/>
              <w:left w:val="single" w:sz="4" w:space="0" w:color="auto"/>
              <w:bottom w:val="single" w:sz="4" w:space="0" w:color="auto"/>
              <w:right w:val="single" w:sz="4" w:space="0" w:color="auto"/>
            </w:tcBorders>
            <w:textDirection w:val="btLr"/>
            <w:vAlign w:val="bottom"/>
            <w:hideMark/>
          </w:tcPr>
          <w:p w:rsidR="00E735D1" w:rsidRPr="0000592F" w:rsidRDefault="00E735D1" w:rsidP="00DD4385">
            <w:pPr>
              <w:spacing w:after="0" w:line="240" w:lineRule="auto"/>
              <w:jc w:val="left"/>
              <w:rPr>
                <w:sz w:val="20"/>
                <w:szCs w:val="20"/>
              </w:rPr>
            </w:pPr>
          </w:p>
        </w:tc>
        <w:tc>
          <w:tcPr>
            <w:tcW w:w="850" w:type="dxa"/>
            <w:gridSpan w:val="2"/>
            <w:tcBorders>
              <w:top w:val="single" w:sz="4" w:space="0" w:color="auto"/>
              <w:left w:val="single" w:sz="4" w:space="0" w:color="auto"/>
              <w:bottom w:val="single" w:sz="4" w:space="0" w:color="auto"/>
              <w:right w:val="single" w:sz="4" w:space="0" w:color="auto"/>
            </w:tcBorders>
            <w:vAlign w:val="center"/>
            <w:hideMark/>
          </w:tcPr>
          <w:p w:rsidR="00E735D1" w:rsidRPr="0000592F" w:rsidRDefault="005B210A" w:rsidP="00DD4385">
            <w:pPr>
              <w:spacing w:after="0" w:line="240" w:lineRule="auto"/>
              <w:jc w:val="left"/>
              <w:rPr>
                <w:sz w:val="20"/>
                <w:szCs w:val="20"/>
              </w:rPr>
            </w:pPr>
            <w:r w:rsidRPr="0000592F">
              <w:rPr>
                <w:sz w:val="20"/>
                <w:szCs w:val="20"/>
              </w:rPr>
              <w:t>Yüzde</w:t>
            </w:r>
          </w:p>
        </w:tc>
        <w:tc>
          <w:tcPr>
            <w:tcW w:w="709" w:type="dxa"/>
            <w:gridSpan w:val="2"/>
            <w:tcBorders>
              <w:top w:val="single" w:sz="4" w:space="0" w:color="auto"/>
              <w:left w:val="single" w:sz="4" w:space="0" w:color="auto"/>
              <w:bottom w:val="single" w:sz="4" w:space="0" w:color="auto"/>
              <w:right w:val="single" w:sz="4" w:space="0" w:color="auto"/>
            </w:tcBorders>
            <w:vAlign w:val="center"/>
            <w:hideMark/>
          </w:tcPr>
          <w:p w:rsidR="00E735D1" w:rsidRPr="0000592F" w:rsidRDefault="00E735D1" w:rsidP="00DD4385">
            <w:pPr>
              <w:spacing w:after="0" w:line="240" w:lineRule="auto"/>
              <w:jc w:val="left"/>
              <w:rPr>
                <w:sz w:val="20"/>
                <w:szCs w:val="20"/>
              </w:rPr>
            </w:pPr>
            <w:r w:rsidRPr="0000592F">
              <w:rPr>
                <w:sz w:val="20"/>
                <w:szCs w:val="20"/>
              </w:rPr>
              <w:t>45</w:t>
            </w:r>
            <w:r w:rsidR="00DD4385">
              <w:rPr>
                <w:sz w:val="20"/>
                <w:szCs w:val="20"/>
              </w:rPr>
              <w:t>,</w:t>
            </w:r>
            <w:r w:rsidRPr="0000592F">
              <w:rPr>
                <w:sz w:val="20"/>
                <w:szCs w:val="20"/>
              </w:rPr>
              <w:t>7%</w:t>
            </w:r>
          </w:p>
        </w:tc>
        <w:tc>
          <w:tcPr>
            <w:tcW w:w="709" w:type="dxa"/>
            <w:gridSpan w:val="2"/>
            <w:tcBorders>
              <w:top w:val="single" w:sz="4" w:space="0" w:color="auto"/>
              <w:left w:val="single" w:sz="4" w:space="0" w:color="auto"/>
              <w:bottom w:val="single" w:sz="4" w:space="0" w:color="auto"/>
              <w:right w:val="single" w:sz="4" w:space="0" w:color="auto"/>
            </w:tcBorders>
            <w:vAlign w:val="center"/>
            <w:hideMark/>
          </w:tcPr>
          <w:p w:rsidR="00E735D1" w:rsidRPr="0000592F" w:rsidRDefault="00E735D1" w:rsidP="00DD4385">
            <w:pPr>
              <w:spacing w:after="0" w:line="240" w:lineRule="auto"/>
              <w:jc w:val="left"/>
              <w:rPr>
                <w:sz w:val="20"/>
                <w:szCs w:val="20"/>
              </w:rPr>
            </w:pPr>
            <w:r w:rsidRPr="0000592F">
              <w:rPr>
                <w:sz w:val="20"/>
                <w:szCs w:val="20"/>
              </w:rPr>
              <w:t>20</w:t>
            </w:r>
            <w:r w:rsidR="00DD4385">
              <w:rPr>
                <w:sz w:val="20"/>
                <w:szCs w:val="20"/>
              </w:rPr>
              <w:t>,</w:t>
            </w:r>
            <w:r w:rsidRPr="0000592F">
              <w:rPr>
                <w:sz w:val="20"/>
                <w:szCs w:val="20"/>
              </w:rPr>
              <w:t>0%</w:t>
            </w:r>
          </w:p>
        </w:tc>
        <w:tc>
          <w:tcPr>
            <w:tcW w:w="708" w:type="dxa"/>
            <w:gridSpan w:val="2"/>
            <w:tcBorders>
              <w:top w:val="single" w:sz="4" w:space="0" w:color="auto"/>
              <w:left w:val="single" w:sz="4" w:space="0" w:color="auto"/>
              <w:bottom w:val="single" w:sz="4" w:space="0" w:color="auto"/>
              <w:right w:val="single" w:sz="4" w:space="0" w:color="auto"/>
            </w:tcBorders>
            <w:vAlign w:val="center"/>
            <w:hideMark/>
          </w:tcPr>
          <w:p w:rsidR="00E735D1" w:rsidRPr="0000592F" w:rsidRDefault="00E735D1" w:rsidP="00DD4385">
            <w:pPr>
              <w:spacing w:after="0" w:line="240" w:lineRule="auto"/>
              <w:jc w:val="left"/>
              <w:rPr>
                <w:sz w:val="20"/>
                <w:szCs w:val="20"/>
              </w:rPr>
            </w:pPr>
            <w:r w:rsidRPr="0000592F">
              <w:rPr>
                <w:sz w:val="20"/>
                <w:szCs w:val="20"/>
              </w:rPr>
              <w:t>4</w:t>
            </w:r>
            <w:r w:rsidR="00DD4385">
              <w:rPr>
                <w:sz w:val="20"/>
                <w:szCs w:val="20"/>
              </w:rPr>
              <w:t>,</w:t>
            </w:r>
            <w:r w:rsidRPr="0000592F">
              <w:rPr>
                <w:sz w:val="20"/>
                <w:szCs w:val="20"/>
              </w:rPr>
              <w:t>3%</w:t>
            </w:r>
          </w:p>
        </w:tc>
        <w:tc>
          <w:tcPr>
            <w:tcW w:w="709" w:type="dxa"/>
            <w:gridSpan w:val="2"/>
            <w:tcBorders>
              <w:top w:val="single" w:sz="4" w:space="0" w:color="auto"/>
              <w:left w:val="single" w:sz="4" w:space="0" w:color="auto"/>
              <w:bottom w:val="single" w:sz="4" w:space="0" w:color="auto"/>
              <w:right w:val="single" w:sz="4" w:space="0" w:color="auto"/>
            </w:tcBorders>
            <w:vAlign w:val="center"/>
            <w:hideMark/>
          </w:tcPr>
          <w:p w:rsidR="00E735D1" w:rsidRPr="0000592F" w:rsidRDefault="00E735D1" w:rsidP="00DD4385">
            <w:pPr>
              <w:spacing w:after="0" w:line="240" w:lineRule="auto"/>
              <w:jc w:val="left"/>
              <w:rPr>
                <w:sz w:val="20"/>
                <w:szCs w:val="20"/>
              </w:rPr>
            </w:pPr>
            <w:r w:rsidRPr="0000592F">
              <w:rPr>
                <w:sz w:val="20"/>
                <w:szCs w:val="20"/>
              </w:rPr>
              <w:t>0</w:t>
            </w:r>
            <w:r w:rsidR="00DD4385">
              <w:rPr>
                <w:sz w:val="20"/>
                <w:szCs w:val="20"/>
              </w:rPr>
              <w:t>,</w:t>
            </w:r>
            <w:r w:rsidRPr="0000592F">
              <w:rPr>
                <w:sz w:val="20"/>
                <w:szCs w:val="20"/>
              </w:rPr>
              <w:t>0%</w:t>
            </w:r>
          </w:p>
        </w:tc>
        <w:tc>
          <w:tcPr>
            <w:tcW w:w="709" w:type="dxa"/>
            <w:gridSpan w:val="2"/>
            <w:tcBorders>
              <w:top w:val="single" w:sz="4" w:space="0" w:color="auto"/>
              <w:left w:val="single" w:sz="4" w:space="0" w:color="auto"/>
              <w:bottom w:val="single" w:sz="4" w:space="0" w:color="auto"/>
              <w:right w:val="single" w:sz="4" w:space="0" w:color="auto"/>
            </w:tcBorders>
            <w:vAlign w:val="center"/>
            <w:hideMark/>
          </w:tcPr>
          <w:p w:rsidR="00E735D1" w:rsidRPr="0000592F" w:rsidRDefault="00E735D1" w:rsidP="00DD4385">
            <w:pPr>
              <w:spacing w:after="0" w:line="240" w:lineRule="auto"/>
              <w:jc w:val="left"/>
              <w:rPr>
                <w:sz w:val="20"/>
                <w:szCs w:val="20"/>
              </w:rPr>
            </w:pPr>
            <w:r w:rsidRPr="0000592F">
              <w:rPr>
                <w:sz w:val="20"/>
                <w:szCs w:val="20"/>
              </w:rPr>
              <w:t>12</w:t>
            </w:r>
            <w:r w:rsidR="00DD4385">
              <w:rPr>
                <w:sz w:val="20"/>
                <w:szCs w:val="20"/>
              </w:rPr>
              <w:t>,</w:t>
            </w:r>
            <w:r w:rsidRPr="0000592F">
              <w:rPr>
                <w:sz w:val="20"/>
                <w:szCs w:val="20"/>
              </w:rPr>
              <w:t>9%</w:t>
            </w:r>
          </w:p>
        </w:tc>
        <w:tc>
          <w:tcPr>
            <w:tcW w:w="709" w:type="dxa"/>
            <w:gridSpan w:val="2"/>
            <w:tcBorders>
              <w:top w:val="single" w:sz="4" w:space="0" w:color="auto"/>
              <w:left w:val="single" w:sz="4" w:space="0" w:color="auto"/>
              <w:bottom w:val="single" w:sz="4" w:space="0" w:color="auto"/>
              <w:right w:val="single" w:sz="4" w:space="0" w:color="auto"/>
            </w:tcBorders>
            <w:vAlign w:val="center"/>
            <w:hideMark/>
          </w:tcPr>
          <w:p w:rsidR="00E735D1" w:rsidRPr="0000592F" w:rsidRDefault="00E735D1" w:rsidP="00DD4385">
            <w:pPr>
              <w:spacing w:after="0" w:line="240" w:lineRule="auto"/>
              <w:jc w:val="left"/>
              <w:rPr>
                <w:sz w:val="20"/>
                <w:szCs w:val="20"/>
              </w:rPr>
            </w:pPr>
            <w:r w:rsidRPr="0000592F">
              <w:rPr>
                <w:sz w:val="20"/>
                <w:szCs w:val="20"/>
              </w:rPr>
              <w:t>2</w:t>
            </w:r>
            <w:r w:rsidR="00DD4385">
              <w:rPr>
                <w:sz w:val="20"/>
                <w:szCs w:val="20"/>
              </w:rPr>
              <w:t>,</w:t>
            </w:r>
            <w:r w:rsidRPr="0000592F">
              <w:rPr>
                <w:sz w:val="20"/>
                <w:szCs w:val="20"/>
              </w:rPr>
              <w:t>9%</w:t>
            </w:r>
          </w:p>
        </w:tc>
        <w:tc>
          <w:tcPr>
            <w:tcW w:w="708" w:type="dxa"/>
            <w:gridSpan w:val="2"/>
            <w:tcBorders>
              <w:top w:val="single" w:sz="4" w:space="0" w:color="auto"/>
              <w:left w:val="single" w:sz="4" w:space="0" w:color="auto"/>
              <w:bottom w:val="single" w:sz="4" w:space="0" w:color="auto"/>
              <w:right w:val="single" w:sz="4" w:space="0" w:color="auto"/>
            </w:tcBorders>
            <w:vAlign w:val="center"/>
            <w:hideMark/>
          </w:tcPr>
          <w:p w:rsidR="00E735D1" w:rsidRPr="0000592F" w:rsidRDefault="00E735D1" w:rsidP="00DD4385">
            <w:pPr>
              <w:spacing w:after="0" w:line="240" w:lineRule="auto"/>
              <w:jc w:val="left"/>
              <w:rPr>
                <w:sz w:val="20"/>
                <w:szCs w:val="20"/>
              </w:rPr>
            </w:pPr>
            <w:r w:rsidRPr="0000592F">
              <w:rPr>
                <w:sz w:val="20"/>
                <w:szCs w:val="20"/>
              </w:rPr>
              <w:t>7</w:t>
            </w:r>
            <w:r w:rsidR="00DD4385">
              <w:rPr>
                <w:sz w:val="20"/>
                <w:szCs w:val="20"/>
              </w:rPr>
              <w:t>,</w:t>
            </w:r>
            <w:r w:rsidRPr="0000592F">
              <w:rPr>
                <w:sz w:val="20"/>
                <w:szCs w:val="20"/>
              </w:rPr>
              <w:t>1%</w:t>
            </w:r>
          </w:p>
        </w:tc>
        <w:tc>
          <w:tcPr>
            <w:tcW w:w="709" w:type="dxa"/>
            <w:gridSpan w:val="2"/>
            <w:tcBorders>
              <w:top w:val="single" w:sz="4" w:space="0" w:color="auto"/>
              <w:left w:val="single" w:sz="4" w:space="0" w:color="auto"/>
              <w:bottom w:val="single" w:sz="4" w:space="0" w:color="auto"/>
              <w:right w:val="single" w:sz="4" w:space="0" w:color="auto"/>
            </w:tcBorders>
            <w:vAlign w:val="center"/>
            <w:hideMark/>
          </w:tcPr>
          <w:p w:rsidR="00E735D1" w:rsidRPr="0000592F" w:rsidRDefault="00E735D1" w:rsidP="00DD4385">
            <w:pPr>
              <w:spacing w:after="0" w:line="240" w:lineRule="auto"/>
              <w:jc w:val="left"/>
              <w:rPr>
                <w:sz w:val="20"/>
                <w:szCs w:val="20"/>
              </w:rPr>
            </w:pPr>
            <w:r w:rsidRPr="0000592F">
              <w:rPr>
                <w:sz w:val="20"/>
                <w:szCs w:val="20"/>
              </w:rPr>
              <w:t>7</w:t>
            </w:r>
            <w:r w:rsidR="00DD4385">
              <w:rPr>
                <w:sz w:val="20"/>
                <w:szCs w:val="20"/>
              </w:rPr>
              <w:t>,</w:t>
            </w:r>
            <w:r w:rsidRPr="0000592F">
              <w:rPr>
                <w:sz w:val="20"/>
                <w:szCs w:val="20"/>
              </w:rPr>
              <w:t>1%</w:t>
            </w:r>
          </w:p>
        </w:tc>
        <w:tc>
          <w:tcPr>
            <w:tcW w:w="584" w:type="dxa"/>
            <w:gridSpan w:val="2"/>
            <w:tcBorders>
              <w:top w:val="single" w:sz="4" w:space="0" w:color="auto"/>
              <w:left w:val="single" w:sz="4" w:space="0" w:color="auto"/>
              <w:bottom w:val="single" w:sz="4" w:space="0" w:color="auto"/>
              <w:right w:val="single" w:sz="4" w:space="0" w:color="auto"/>
            </w:tcBorders>
            <w:vAlign w:val="center"/>
            <w:hideMark/>
          </w:tcPr>
          <w:p w:rsidR="00E735D1" w:rsidRPr="0000592F" w:rsidRDefault="0000592F" w:rsidP="00DD4385">
            <w:pPr>
              <w:spacing w:after="0" w:line="240" w:lineRule="auto"/>
              <w:jc w:val="left"/>
              <w:rPr>
                <w:sz w:val="20"/>
                <w:szCs w:val="20"/>
              </w:rPr>
            </w:pPr>
            <w:r w:rsidRPr="0000592F">
              <w:rPr>
                <w:sz w:val="20"/>
                <w:szCs w:val="20"/>
              </w:rPr>
              <w:t>10</w:t>
            </w:r>
            <w:r w:rsidR="00E735D1" w:rsidRPr="0000592F">
              <w:rPr>
                <w:sz w:val="20"/>
                <w:szCs w:val="20"/>
              </w:rPr>
              <w:t>0%</w:t>
            </w:r>
          </w:p>
        </w:tc>
      </w:tr>
      <w:tr w:rsidR="00E735D1" w:rsidRPr="0000592F" w:rsidTr="00FB28DC">
        <w:trPr>
          <w:gridAfter w:val="1"/>
          <w:wAfter w:w="17" w:type="dxa"/>
          <w:trHeight w:val="397"/>
        </w:trPr>
        <w:tc>
          <w:tcPr>
            <w:tcW w:w="993" w:type="dxa"/>
            <w:gridSpan w:val="2"/>
            <w:vMerge w:val="restart"/>
            <w:tcBorders>
              <w:top w:val="single" w:sz="4" w:space="0" w:color="auto"/>
              <w:left w:val="single" w:sz="4" w:space="0" w:color="auto"/>
              <w:bottom w:val="single" w:sz="4" w:space="0" w:color="auto"/>
              <w:right w:val="single" w:sz="4" w:space="0" w:color="auto"/>
            </w:tcBorders>
            <w:vAlign w:val="center"/>
            <w:hideMark/>
          </w:tcPr>
          <w:p w:rsidR="00E735D1" w:rsidRPr="0000592F" w:rsidRDefault="007C7916" w:rsidP="00DD4385">
            <w:pPr>
              <w:spacing w:after="0" w:line="240" w:lineRule="auto"/>
              <w:jc w:val="left"/>
              <w:rPr>
                <w:sz w:val="20"/>
                <w:szCs w:val="20"/>
              </w:rPr>
            </w:pPr>
            <w:r w:rsidRPr="0000592F">
              <w:rPr>
                <w:sz w:val="20"/>
                <w:szCs w:val="20"/>
              </w:rPr>
              <w:t>Toplam</w:t>
            </w:r>
          </w:p>
        </w:tc>
        <w:tc>
          <w:tcPr>
            <w:tcW w:w="850" w:type="dxa"/>
            <w:gridSpan w:val="2"/>
            <w:tcBorders>
              <w:top w:val="single" w:sz="4" w:space="0" w:color="auto"/>
              <w:left w:val="single" w:sz="4" w:space="0" w:color="auto"/>
              <w:bottom w:val="single" w:sz="4" w:space="0" w:color="auto"/>
              <w:right w:val="single" w:sz="4" w:space="0" w:color="auto"/>
            </w:tcBorders>
            <w:vAlign w:val="center"/>
            <w:hideMark/>
          </w:tcPr>
          <w:p w:rsidR="00E735D1" w:rsidRPr="0000592F" w:rsidRDefault="007C7916" w:rsidP="00DD4385">
            <w:pPr>
              <w:spacing w:after="0" w:line="240" w:lineRule="auto"/>
              <w:jc w:val="left"/>
              <w:rPr>
                <w:sz w:val="20"/>
                <w:szCs w:val="20"/>
              </w:rPr>
            </w:pPr>
            <w:r w:rsidRPr="0000592F">
              <w:rPr>
                <w:sz w:val="20"/>
                <w:szCs w:val="20"/>
              </w:rPr>
              <w:t>Adet</w:t>
            </w:r>
          </w:p>
        </w:tc>
        <w:tc>
          <w:tcPr>
            <w:tcW w:w="709" w:type="dxa"/>
            <w:gridSpan w:val="2"/>
            <w:tcBorders>
              <w:top w:val="single" w:sz="4" w:space="0" w:color="auto"/>
              <w:left w:val="single" w:sz="4" w:space="0" w:color="auto"/>
              <w:bottom w:val="single" w:sz="4" w:space="0" w:color="auto"/>
              <w:right w:val="single" w:sz="4" w:space="0" w:color="auto"/>
            </w:tcBorders>
            <w:vAlign w:val="center"/>
            <w:hideMark/>
          </w:tcPr>
          <w:p w:rsidR="00E735D1" w:rsidRPr="0000592F" w:rsidRDefault="00E735D1" w:rsidP="00DD4385">
            <w:pPr>
              <w:spacing w:after="0" w:line="240" w:lineRule="auto"/>
              <w:jc w:val="left"/>
              <w:rPr>
                <w:sz w:val="20"/>
                <w:szCs w:val="20"/>
              </w:rPr>
            </w:pPr>
            <w:r w:rsidRPr="0000592F">
              <w:rPr>
                <w:sz w:val="20"/>
                <w:szCs w:val="20"/>
              </w:rPr>
              <w:t>96</w:t>
            </w:r>
          </w:p>
        </w:tc>
        <w:tc>
          <w:tcPr>
            <w:tcW w:w="709" w:type="dxa"/>
            <w:gridSpan w:val="2"/>
            <w:tcBorders>
              <w:top w:val="single" w:sz="4" w:space="0" w:color="auto"/>
              <w:left w:val="single" w:sz="4" w:space="0" w:color="auto"/>
              <w:bottom w:val="single" w:sz="4" w:space="0" w:color="auto"/>
              <w:right w:val="single" w:sz="4" w:space="0" w:color="auto"/>
            </w:tcBorders>
            <w:vAlign w:val="center"/>
            <w:hideMark/>
          </w:tcPr>
          <w:p w:rsidR="00E735D1" w:rsidRPr="0000592F" w:rsidRDefault="00E735D1" w:rsidP="00DD4385">
            <w:pPr>
              <w:spacing w:after="0" w:line="240" w:lineRule="auto"/>
              <w:jc w:val="left"/>
              <w:rPr>
                <w:sz w:val="20"/>
                <w:szCs w:val="20"/>
              </w:rPr>
            </w:pPr>
            <w:r w:rsidRPr="0000592F">
              <w:rPr>
                <w:sz w:val="20"/>
                <w:szCs w:val="20"/>
              </w:rPr>
              <w:t>47</w:t>
            </w:r>
          </w:p>
        </w:tc>
        <w:tc>
          <w:tcPr>
            <w:tcW w:w="708" w:type="dxa"/>
            <w:gridSpan w:val="2"/>
            <w:tcBorders>
              <w:top w:val="single" w:sz="4" w:space="0" w:color="auto"/>
              <w:left w:val="single" w:sz="4" w:space="0" w:color="auto"/>
              <w:bottom w:val="single" w:sz="4" w:space="0" w:color="auto"/>
              <w:right w:val="single" w:sz="4" w:space="0" w:color="auto"/>
            </w:tcBorders>
            <w:vAlign w:val="center"/>
            <w:hideMark/>
          </w:tcPr>
          <w:p w:rsidR="00E735D1" w:rsidRPr="0000592F" w:rsidRDefault="00E735D1" w:rsidP="00DD4385">
            <w:pPr>
              <w:spacing w:after="0" w:line="240" w:lineRule="auto"/>
              <w:jc w:val="left"/>
              <w:rPr>
                <w:sz w:val="20"/>
                <w:szCs w:val="20"/>
              </w:rPr>
            </w:pPr>
            <w:r w:rsidRPr="0000592F">
              <w:rPr>
                <w:sz w:val="20"/>
                <w:szCs w:val="20"/>
              </w:rPr>
              <w:t>4</w:t>
            </w:r>
          </w:p>
        </w:tc>
        <w:tc>
          <w:tcPr>
            <w:tcW w:w="709" w:type="dxa"/>
            <w:gridSpan w:val="2"/>
            <w:tcBorders>
              <w:top w:val="single" w:sz="4" w:space="0" w:color="auto"/>
              <w:left w:val="single" w:sz="4" w:space="0" w:color="auto"/>
              <w:bottom w:val="single" w:sz="4" w:space="0" w:color="auto"/>
              <w:right w:val="single" w:sz="4" w:space="0" w:color="auto"/>
            </w:tcBorders>
            <w:vAlign w:val="center"/>
            <w:hideMark/>
          </w:tcPr>
          <w:p w:rsidR="00E735D1" w:rsidRPr="0000592F" w:rsidRDefault="00E735D1" w:rsidP="00DD4385">
            <w:pPr>
              <w:spacing w:after="0" w:line="240" w:lineRule="auto"/>
              <w:jc w:val="left"/>
              <w:rPr>
                <w:sz w:val="20"/>
                <w:szCs w:val="20"/>
              </w:rPr>
            </w:pPr>
            <w:r w:rsidRPr="0000592F">
              <w:rPr>
                <w:sz w:val="20"/>
                <w:szCs w:val="20"/>
              </w:rPr>
              <w:t>1</w:t>
            </w:r>
          </w:p>
        </w:tc>
        <w:tc>
          <w:tcPr>
            <w:tcW w:w="709" w:type="dxa"/>
            <w:gridSpan w:val="2"/>
            <w:tcBorders>
              <w:top w:val="single" w:sz="4" w:space="0" w:color="auto"/>
              <w:left w:val="single" w:sz="4" w:space="0" w:color="auto"/>
              <w:bottom w:val="single" w:sz="4" w:space="0" w:color="auto"/>
              <w:right w:val="single" w:sz="4" w:space="0" w:color="auto"/>
            </w:tcBorders>
            <w:vAlign w:val="center"/>
            <w:hideMark/>
          </w:tcPr>
          <w:p w:rsidR="00E735D1" w:rsidRPr="0000592F" w:rsidRDefault="00E735D1" w:rsidP="00DD4385">
            <w:pPr>
              <w:spacing w:after="0" w:line="240" w:lineRule="auto"/>
              <w:jc w:val="left"/>
              <w:rPr>
                <w:sz w:val="20"/>
                <w:szCs w:val="20"/>
              </w:rPr>
            </w:pPr>
            <w:r w:rsidRPr="0000592F">
              <w:rPr>
                <w:sz w:val="20"/>
                <w:szCs w:val="20"/>
              </w:rPr>
              <w:t>28</w:t>
            </w:r>
          </w:p>
        </w:tc>
        <w:tc>
          <w:tcPr>
            <w:tcW w:w="709" w:type="dxa"/>
            <w:gridSpan w:val="2"/>
            <w:tcBorders>
              <w:top w:val="single" w:sz="4" w:space="0" w:color="auto"/>
              <w:left w:val="single" w:sz="4" w:space="0" w:color="auto"/>
              <w:bottom w:val="single" w:sz="4" w:space="0" w:color="auto"/>
              <w:right w:val="single" w:sz="4" w:space="0" w:color="auto"/>
            </w:tcBorders>
            <w:vAlign w:val="center"/>
            <w:hideMark/>
          </w:tcPr>
          <w:p w:rsidR="00E735D1" w:rsidRPr="0000592F" w:rsidRDefault="00E735D1" w:rsidP="00DD4385">
            <w:pPr>
              <w:spacing w:after="0" w:line="240" w:lineRule="auto"/>
              <w:jc w:val="left"/>
              <w:rPr>
                <w:sz w:val="20"/>
                <w:szCs w:val="20"/>
              </w:rPr>
            </w:pPr>
            <w:r w:rsidRPr="0000592F">
              <w:rPr>
                <w:sz w:val="20"/>
                <w:szCs w:val="20"/>
              </w:rPr>
              <w:t>5</w:t>
            </w:r>
          </w:p>
        </w:tc>
        <w:tc>
          <w:tcPr>
            <w:tcW w:w="708" w:type="dxa"/>
            <w:gridSpan w:val="2"/>
            <w:tcBorders>
              <w:top w:val="single" w:sz="4" w:space="0" w:color="auto"/>
              <w:left w:val="single" w:sz="4" w:space="0" w:color="auto"/>
              <w:bottom w:val="single" w:sz="4" w:space="0" w:color="auto"/>
              <w:right w:val="single" w:sz="4" w:space="0" w:color="auto"/>
            </w:tcBorders>
            <w:vAlign w:val="center"/>
            <w:hideMark/>
          </w:tcPr>
          <w:p w:rsidR="00E735D1" w:rsidRPr="0000592F" w:rsidRDefault="00E735D1" w:rsidP="00DD4385">
            <w:pPr>
              <w:spacing w:after="0" w:line="240" w:lineRule="auto"/>
              <w:jc w:val="left"/>
              <w:rPr>
                <w:sz w:val="20"/>
                <w:szCs w:val="20"/>
              </w:rPr>
            </w:pPr>
            <w:r w:rsidRPr="0000592F">
              <w:rPr>
                <w:sz w:val="20"/>
                <w:szCs w:val="20"/>
              </w:rPr>
              <w:t>14</w:t>
            </w:r>
          </w:p>
        </w:tc>
        <w:tc>
          <w:tcPr>
            <w:tcW w:w="709" w:type="dxa"/>
            <w:gridSpan w:val="2"/>
            <w:tcBorders>
              <w:top w:val="single" w:sz="4" w:space="0" w:color="auto"/>
              <w:left w:val="single" w:sz="4" w:space="0" w:color="auto"/>
              <w:bottom w:val="single" w:sz="4" w:space="0" w:color="auto"/>
              <w:right w:val="single" w:sz="4" w:space="0" w:color="auto"/>
            </w:tcBorders>
            <w:vAlign w:val="center"/>
            <w:hideMark/>
          </w:tcPr>
          <w:p w:rsidR="00E735D1" w:rsidRPr="0000592F" w:rsidRDefault="00E735D1" w:rsidP="00DD4385">
            <w:pPr>
              <w:spacing w:after="0" w:line="240" w:lineRule="auto"/>
              <w:jc w:val="left"/>
              <w:rPr>
                <w:sz w:val="20"/>
                <w:szCs w:val="20"/>
              </w:rPr>
            </w:pPr>
            <w:r w:rsidRPr="0000592F">
              <w:rPr>
                <w:sz w:val="20"/>
                <w:szCs w:val="20"/>
              </w:rPr>
              <w:t>12</w:t>
            </w:r>
          </w:p>
        </w:tc>
        <w:tc>
          <w:tcPr>
            <w:tcW w:w="567" w:type="dxa"/>
            <w:tcBorders>
              <w:top w:val="single" w:sz="4" w:space="0" w:color="auto"/>
              <w:left w:val="single" w:sz="4" w:space="0" w:color="auto"/>
              <w:bottom w:val="single" w:sz="4" w:space="0" w:color="auto"/>
              <w:right w:val="single" w:sz="4" w:space="0" w:color="auto"/>
            </w:tcBorders>
            <w:vAlign w:val="center"/>
            <w:hideMark/>
          </w:tcPr>
          <w:p w:rsidR="00E735D1" w:rsidRPr="0000592F" w:rsidRDefault="00E735D1" w:rsidP="00DD4385">
            <w:pPr>
              <w:spacing w:after="0" w:line="240" w:lineRule="auto"/>
              <w:jc w:val="left"/>
              <w:rPr>
                <w:sz w:val="20"/>
                <w:szCs w:val="20"/>
              </w:rPr>
            </w:pPr>
            <w:r w:rsidRPr="0000592F">
              <w:rPr>
                <w:sz w:val="20"/>
                <w:szCs w:val="20"/>
              </w:rPr>
              <w:t>207</w:t>
            </w:r>
          </w:p>
        </w:tc>
      </w:tr>
      <w:tr w:rsidR="00E735D1" w:rsidRPr="0000592F" w:rsidTr="00FB28DC">
        <w:trPr>
          <w:gridAfter w:val="1"/>
          <w:wAfter w:w="17" w:type="dxa"/>
          <w:trHeight w:val="397"/>
        </w:trPr>
        <w:tc>
          <w:tcPr>
            <w:tcW w:w="993" w:type="dxa"/>
            <w:gridSpan w:val="2"/>
            <w:vMerge/>
            <w:tcBorders>
              <w:top w:val="single" w:sz="4" w:space="0" w:color="auto"/>
              <w:left w:val="single" w:sz="4" w:space="0" w:color="auto"/>
              <w:bottom w:val="single" w:sz="4" w:space="0" w:color="auto"/>
              <w:right w:val="single" w:sz="4" w:space="0" w:color="auto"/>
            </w:tcBorders>
            <w:vAlign w:val="center"/>
            <w:hideMark/>
          </w:tcPr>
          <w:p w:rsidR="00E735D1" w:rsidRPr="0000592F" w:rsidRDefault="00E735D1" w:rsidP="00DD4385">
            <w:pPr>
              <w:spacing w:after="0" w:line="240" w:lineRule="auto"/>
              <w:jc w:val="left"/>
              <w:rPr>
                <w:sz w:val="20"/>
                <w:szCs w:val="20"/>
              </w:rPr>
            </w:pPr>
          </w:p>
        </w:tc>
        <w:tc>
          <w:tcPr>
            <w:tcW w:w="850" w:type="dxa"/>
            <w:gridSpan w:val="2"/>
            <w:tcBorders>
              <w:top w:val="single" w:sz="4" w:space="0" w:color="auto"/>
              <w:left w:val="single" w:sz="4" w:space="0" w:color="auto"/>
              <w:bottom w:val="single" w:sz="4" w:space="0" w:color="auto"/>
              <w:right w:val="single" w:sz="4" w:space="0" w:color="auto"/>
            </w:tcBorders>
            <w:vAlign w:val="center"/>
            <w:hideMark/>
          </w:tcPr>
          <w:p w:rsidR="00E735D1" w:rsidRPr="0000592F" w:rsidRDefault="005B210A" w:rsidP="00DD4385">
            <w:pPr>
              <w:spacing w:after="0" w:line="240" w:lineRule="auto"/>
              <w:jc w:val="left"/>
              <w:rPr>
                <w:sz w:val="20"/>
                <w:szCs w:val="20"/>
              </w:rPr>
            </w:pPr>
            <w:r w:rsidRPr="0000592F">
              <w:rPr>
                <w:sz w:val="20"/>
                <w:szCs w:val="20"/>
              </w:rPr>
              <w:t>Yüzde</w:t>
            </w:r>
          </w:p>
        </w:tc>
        <w:tc>
          <w:tcPr>
            <w:tcW w:w="709" w:type="dxa"/>
            <w:gridSpan w:val="2"/>
            <w:tcBorders>
              <w:top w:val="single" w:sz="4" w:space="0" w:color="auto"/>
              <w:left w:val="single" w:sz="4" w:space="0" w:color="auto"/>
              <w:bottom w:val="single" w:sz="4" w:space="0" w:color="auto"/>
              <w:right w:val="single" w:sz="4" w:space="0" w:color="auto"/>
            </w:tcBorders>
            <w:vAlign w:val="center"/>
            <w:hideMark/>
          </w:tcPr>
          <w:p w:rsidR="00E735D1" w:rsidRPr="0000592F" w:rsidRDefault="00E735D1" w:rsidP="00DD4385">
            <w:pPr>
              <w:spacing w:after="0" w:line="240" w:lineRule="auto"/>
              <w:jc w:val="left"/>
              <w:rPr>
                <w:sz w:val="20"/>
                <w:szCs w:val="20"/>
              </w:rPr>
            </w:pPr>
            <w:r w:rsidRPr="0000592F">
              <w:rPr>
                <w:sz w:val="20"/>
                <w:szCs w:val="20"/>
              </w:rPr>
              <w:t>46</w:t>
            </w:r>
            <w:r w:rsidR="00DD4385">
              <w:rPr>
                <w:sz w:val="20"/>
                <w:szCs w:val="20"/>
              </w:rPr>
              <w:t>,</w:t>
            </w:r>
            <w:r w:rsidRPr="0000592F">
              <w:rPr>
                <w:sz w:val="20"/>
                <w:szCs w:val="20"/>
              </w:rPr>
              <w:t>4%</w:t>
            </w:r>
          </w:p>
        </w:tc>
        <w:tc>
          <w:tcPr>
            <w:tcW w:w="709" w:type="dxa"/>
            <w:gridSpan w:val="2"/>
            <w:tcBorders>
              <w:top w:val="single" w:sz="4" w:space="0" w:color="auto"/>
              <w:left w:val="single" w:sz="4" w:space="0" w:color="auto"/>
              <w:bottom w:val="single" w:sz="4" w:space="0" w:color="auto"/>
              <w:right w:val="single" w:sz="4" w:space="0" w:color="auto"/>
            </w:tcBorders>
            <w:vAlign w:val="center"/>
            <w:hideMark/>
          </w:tcPr>
          <w:p w:rsidR="00E735D1" w:rsidRPr="0000592F" w:rsidRDefault="00E735D1" w:rsidP="00DD4385">
            <w:pPr>
              <w:spacing w:after="0" w:line="240" w:lineRule="auto"/>
              <w:jc w:val="left"/>
              <w:rPr>
                <w:sz w:val="20"/>
                <w:szCs w:val="20"/>
              </w:rPr>
            </w:pPr>
            <w:r w:rsidRPr="0000592F">
              <w:rPr>
                <w:sz w:val="20"/>
                <w:szCs w:val="20"/>
              </w:rPr>
              <w:t>22</w:t>
            </w:r>
            <w:r w:rsidR="00DD4385">
              <w:rPr>
                <w:sz w:val="20"/>
                <w:szCs w:val="20"/>
              </w:rPr>
              <w:t>,</w:t>
            </w:r>
            <w:r w:rsidRPr="0000592F">
              <w:rPr>
                <w:sz w:val="20"/>
                <w:szCs w:val="20"/>
              </w:rPr>
              <w:t>7%</w:t>
            </w:r>
          </w:p>
        </w:tc>
        <w:tc>
          <w:tcPr>
            <w:tcW w:w="708" w:type="dxa"/>
            <w:gridSpan w:val="2"/>
            <w:tcBorders>
              <w:top w:val="single" w:sz="4" w:space="0" w:color="auto"/>
              <w:left w:val="single" w:sz="4" w:space="0" w:color="auto"/>
              <w:bottom w:val="single" w:sz="4" w:space="0" w:color="auto"/>
              <w:right w:val="single" w:sz="4" w:space="0" w:color="auto"/>
            </w:tcBorders>
            <w:vAlign w:val="center"/>
            <w:hideMark/>
          </w:tcPr>
          <w:p w:rsidR="00E735D1" w:rsidRPr="0000592F" w:rsidRDefault="00E735D1" w:rsidP="00DD4385">
            <w:pPr>
              <w:spacing w:after="0" w:line="240" w:lineRule="auto"/>
              <w:jc w:val="left"/>
              <w:rPr>
                <w:sz w:val="20"/>
                <w:szCs w:val="20"/>
              </w:rPr>
            </w:pPr>
            <w:r w:rsidRPr="0000592F">
              <w:rPr>
                <w:sz w:val="20"/>
                <w:szCs w:val="20"/>
              </w:rPr>
              <w:t>1</w:t>
            </w:r>
            <w:r w:rsidR="00DD4385">
              <w:rPr>
                <w:sz w:val="20"/>
                <w:szCs w:val="20"/>
              </w:rPr>
              <w:t>,</w:t>
            </w:r>
            <w:r w:rsidRPr="0000592F">
              <w:rPr>
                <w:sz w:val="20"/>
                <w:szCs w:val="20"/>
              </w:rPr>
              <w:t>9%</w:t>
            </w:r>
          </w:p>
        </w:tc>
        <w:tc>
          <w:tcPr>
            <w:tcW w:w="709" w:type="dxa"/>
            <w:gridSpan w:val="2"/>
            <w:tcBorders>
              <w:top w:val="single" w:sz="4" w:space="0" w:color="auto"/>
              <w:left w:val="single" w:sz="4" w:space="0" w:color="auto"/>
              <w:bottom w:val="single" w:sz="4" w:space="0" w:color="auto"/>
              <w:right w:val="single" w:sz="4" w:space="0" w:color="auto"/>
            </w:tcBorders>
            <w:vAlign w:val="center"/>
            <w:hideMark/>
          </w:tcPr>
          <w:p w:rsidR="00E735D1" w:rsidRPr="0000592F" w:rsidRDefault="00E735D1" w:rsidP="00DD4385">
            <w:pPr>
              <w:spacing w:after="0" w:line="240" w:lineRule="auto"/>
              <w:jc w:val="left"/>
              <w:rPr>
                <w:sz w:val="20"/>
                <w:szCs w:val="20"/>
              </w:rPr>
            </w:pPr>
            <w:r w:rsidRPr="0000592F">
              <w:rPr>
                <w:sz w:val="20"/>
                <w:szCs w:val="20"/>
              </w:rPr>
              <w:t>0</w:t>
            </w:r>
            <w:r w:rsidR="00DD4385">
              <w:rPr>
                <w:sz w:val="20"/>
                <w:szCs w:val="20"/>
              </w:rPr>
              <w:t>,</w:t>
            </w:r>
            <w:r w:rsidRPr="0000592F">
              <w:rPr>
                <w:sz w:val="20"/>
                <w:szCs w:val="20"/>
              </w:rPr>
              <w:t>5%</w:t>
            </w:r>
          </w:p>
        </w:tc>
        <w:tc>
          <w:tcPr>
            <w:tcW w:w="709" w:type="dxa"/>
            <w:gridSpan w:val="2"/>
            <w:tcBorders>
              <w:top w:val="single" w:sz="4" w:space="0" w:color="auto"/>
              <w:left w:val="single" w:sz="4" w:space="0" w:color="auto"/>
              <w:bottom w:val="single" w:sz="4" w:space="0" w:color="auto"/>
              <w:right w:val="single" w:sz="4" w:space="0" w:color="auto"/>
            </w:tcBorders>
            <w:vAlign w:val="center"/>
            <w:hideMark/>
          </w:tcPr>
          <w:p w:rsidR="00E735D1" w:rsidRPr="0000592F" w:rsidRDefault="00E735D1" w:rsidP="00DD4385">
            <w:pPr>
              <w:spacing w:after="0" w:line="240" w:lineRule="auto"/>
              <w:jc w:val="left"/>
              <w:rPr>
                <w:sz w:val="20"/>
                <w:szCs w:val="20"/>
              </w:rPr>
            </w:pPr>
            <w:r w:rsidRPr="0000592F">
              <w:rPr>
                <w:sz w:val="20"/>
                <w:szCs w:val="20"/>
              </w:rPr>
              <w:t>13</w:t>
            </w:r>
            <w:r w:rsidR="00DD4385">
              <w:rPr>
                <w:sz w:val="20"/>
                <w:szCs w:val="20"/>
              </w:rPr>
              <w:t>,</w:t>
            </w:r>
            <w:r w:rsidRPr="0000592F">
              <w:rPr>
                <w:sz w:val="20"/>
                <w:szCs w:val="20"/>
              </w:rPr>
              <w:t>5%</w:t>
            </w:r>
          </w:p>
        </w:tc>
        <w:tc>
          <w:tcPr>
            <w:tcW w:w="709" w:type="dxa"/>
            <w:gridSpan w:val="2"/>
            <w:tcBorders>
              <w:top w:val="single" w:sz="4" w:space="0" w:color="auto"/>
              <w:left w:val="single" w:sz="4" w:space="0" w:color="auto"/>
              <w:bottom w:val="single" w:sz="4" w:space="0" w:color="auto"/>
              <w:right w:val="single" w:sz="4" w:space="0" w:color="auto"/>
            </w:tcBorders>
            <w:vAlign w:val="center"/>
            <w:hideMark/>
          </w:tcPr>
          <w:p w:rsidR="00E735D1" w:rsidRPr="0000592F" w:rsidRDefault="00E735D1" w:rsidP="00DD4385">
            <w:pPr>
              <w:spacing w:after="0" w:line="240" w:lineRule="auto"/>
              <w:jc w:val="left"/>
              <w:rPr>
                <w:sz w:val="20"/>
                <w:szCs w:val="20"/>
              </w:rPr>
            </w:pPr>
            <w:r w:rsidRPr="0000592F">
              <w:rPr>
                <w:sz w:val="20"/>
                <w:szCs w:val="20"/>
              </w:rPr>
              <w:t>2</w:t>
            </w:r>
            <w:r w:rsidR="00DD4385">
              <w:rPr>
                <w:sz w:val="20"/>
                <w:szCs w:val="20"/>
              </w:rPr>
              <w:t>,</w:t>
            </w:r>
            <w:r w:rsidRPr="0000592F">
              <w:rPr>
                <w:sz w:val="20"/>
                <w:szCs w:val="20"/>
              </w:rPr>
              <w:t>4%</w:t>
            </w:r>
          </w:p>
        </w:tc>
        <w:tc>
          <w:tcPr>
            <w:tcW w:w="708" w:type="dxa"/>
            <w:gridSpan w:val="2"/>
            <w:tcBorders>
              <w:top w:val="single" w:sz="4" w:space="0" w:color="auto"/>
              <w:left w:val="single" w:sz="4" w:space="0" w:color="auto"/>
              <w:bottom w:val="single" w:sz="4" w:space="0" w:color="auto"/>
              <w:right w:val="single" w:sz="4" w:space="0" w:color="auto"/>
            </w:tcBorders>
            <w:vAlign w:val="center"/>
            <w:hideMark/>
          </w:tcPr>
          <w:p w:rsidR="00E735D1" w:rsidRPr="0000592F" w:rsidRDefault="00E735D1" w:rsidP="00DD4385">
            <w:pPr>
              <w:spacing w:after="0" w:line="240" w:lineRule="auto"/>
              <w:jc w:val="left"/>
              <w:rPr>
                <w:sz w:val="20"/>
                <w:szCs w:val="20"/>
              </w:rPr>
            </w:pPr>
            <w:r w:rsidRPr="0000592F">
              <w:rPr>
                <w:sz w:val="20"/>
                <w:szCs w:val="20"/>
              </w:rPr>
              <w:t>6</w:t>
            </w:r>
            <w:r w:rsidR="00DD4385">
              <w:rPr>
                <w:sz w:val="20"/>
                <w:szCs w:val="20"/>
              </w:rPr>
              <w:t>,</w:t>
            </w:r>
            <w:r w:rsidRPr="0000592F">
              <w:rPr>
                <w:sz w:val="20"/>
                <w:szCs w:val="20"/>
              </w:rPr>
              <w:t>8%</w:t>
            </w:r>
          </w:p>
        </w:tc>
        <w:tc>
          <w:tcPr>
            <w:tcW w:w="709" w:type="dxa"/>
            <w:gridSpan w:val="2"/>
            <w:tcBorders>
              <w:top w:val="single" w:sz="4" w:space="0" w:color="auto"/>
              <w:left w:val="single" w:sz="4" w:space="0" w:color="auto"/>
              <w:bottom w:val="single" w:sz="4" w:space="0" w:color="auto"/>
              <w:right w:val="single" w:sz="4" w:space="0" w:color="auto"/>
            </w:tcBorders>
            <w:vAlign w:val="center"/>
            <w:hideMark/>
          </w:tcPr>
          <w:p w:rsidR="00E735D1" w:rsidRPr="0000592F" w:rsidRDefault="00E735D1" w:rsidP="00DD4385">
            <w:pPr>
              <w:spacing w:after="0" w:line="240" w:lineRule="auto"/>
              <w:jc w:val="left"/>
              <w:rPr>
                <w:sz w:val="20"/>
                <w:szCs w:val="20"/>
              </w:rPr>
            </w:pPr>
            <w:r w:rsidRPr="0000592F">
              <w:rPr>
                <w:sz w:val="20"/>
                <w:szCs w:val="20"/>
              </w:rPr>
              <w:t>5</w:t>
            </w:r>
            <w:r w:rsidR="00DD4385">
              <w:rPr>
                <w:sz w:val="20"/>
                <w:szCs w:val="20"/>
              </w:rPr>
              <w:t>,</w:t>
            </w:r>
            <w:r w:rsidRPr="0000592F">
              <w:rPr>
                <w:sz w:val="20"/>
                <w:szCs w:val="20"/>
              </w:rPr>
              <w:t>8%</w:t>
            </w:r>
          </w:p>
        </w:tc>
        <w:tc>
          <w:tcPr>
            <w:tcW w:w="567" w:type="dxa"/>
            <w:tcBorders>
              <w:top w:val="single" w:sz="4" w:space="0" w:color="auto"/>
              <w:left w:val="single" w:sz="4" w:space="0" w:color="auto"/>
              <w:bottom w:val="single" w:sz="4" w:space="0" w:color="auto"/>
              <w:right w:val="single" w:sz="4" w:space="0" w:color="auto"/>
            </w:tcBorders>
            <w:vAlign w:val="center"/>
            <w:hideMark/>
          </w:tcPr>
          <w:p w:rsidR="00E735D1" w:rsidRPr="0000592F" w:rsidRDefault="0000592F" w:rsidP="00DD4385">
            <w:pPr>
              <w:keepNext/>
              <w:spacing w:after="0" w:line="240" w:lineRule="auto"/>
              <w:jc w:val="left"/>
              <w:rPr>
                <w:sz w:val="20"/>
                <w:szCs w:val="20"/>
              </w:rPr>
            </w:pPr>
            <w:r w:rsidRPr="0000592F">
              <w:rPr>
                <w:sz w:val="20"/>
                <w:szCs w:val="20"/>
              </w:rPr>
              <w:t>100</w:t>
            </w:r>
            <w:r w:rsidR="00E735D1" w:rsidRPr="0000592F">
              <w:rPr>
                <w:sz w:val="20"/>
                <w:szCs w:val="20"/>
              </w:rPr>
              <w:t>%</w:t>
            </w:r>
          </w:p>
        </w:tc>
      </w:tr>
    </w:tbl>
    <w:p w:rsidR="001F273A" w:rsidRPr="001F273A" w:rsidRDefault="00790825" w:rsidP="00E735D1">
      <w:r>
        <w:lastRenderedPageBreak/>
        <w:t>Tablo 4.28</w:t>
      </w:r>
      <w:r w:rsidR="001F273A" w:rsidRPr="001F273A">
        <w:t xml:space="preserve">’da çocuklarca tercih edilen zemin türleri incelendiğinde kauçuk, kum ve doğal çimin tüm yaş grupları arasında en çok tercih edilen zemin türleri olduğu görülürken ince çakıl, sert zeminler, ahşap, plastik ve yapay çimin ise en az tercih edilen zemin türleri olduğu görülmektedir. Her </w:t>
      </w:r>
      <w:r w:rsidR="001F273A" w:rsidRPr="001F273A">
        <w:rPr>
          <w:iCs/>
        </w:rPr>
        <w:t>üç yaş grubu arasında en çok tercih edilen zemin türlerinin ifade edilme sıklıkları karşılaştırmalı olarak Grafik</w:t>
      </w:r>
      <w:r w:rsidR="004764E3">
        <w:rPr>
          <w:iCs/>
        </w:rPr>
        <w:t xml:space="preserve"> 4.10</w:t>
      </w:r>
      <w:r w:rsidR="001F273A" w:rsidRPr="001F273A">
        <w:rPr>
          <w:iCs/>
        </w:rPr>
        <w:t>’de gösterilmiştir.</w:t>
      </w:r>
    </w:p>
    <w:p w:rsidR="00E735D1" w:rsidRDefault="00E735D1" w:rsidP="004764E3">
      <w:pPr>
        <w:pStyle w:val="AralkYok"/>
      </w:pPr>
      <w:bookmarkStart w:id="206" w:name="_Toc27082858"/>
      <w:bookmarkStart w:id="207" w:name="_Toc27584687"/>
      <w:r w:rsidRPr="004764E3">
        <w:rPr>
          <w:noProof/>
        </w:rPr>
        <w:drawing>
          <wp:inline distT="0" distB="0" distL="0" distR="0" wp14:anchorId="6DCA13F2" wp14:editId="7C6C2904">
            <wp:extent cx="5191125" cy="3219450"/>
            <wp:effectExtent l="0" t="0" r="9525" b="19050"/>
            <wp:docPr id="31" name="مخطط 27">
              <a:extLst xmlns:a="http://schemas.openxmlformats.org/drawingml/2006/main">
                <a:ext uri="{FF2B5EF4-FFF2-40B4-BE49-F238E27FC236}">
                  <a16:creationId xmlns:a16="http://schemas.microsoft.com/office/drawing/2014/main" xmlns:w16se="http://schemas.microsoft.com/office/word/2015/wordml/symex" xmlns:w16cid="http://schemas.microsoft.com/office/word/2016/wordml/cid" xmlns:w15="http://schemas.microsoft.com/office/word/2012/wordml"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7AD7D23C-3DC4-45DD-8519-FACE002B22F7}"/>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4"/>
              </a:graphicData>
            </a:graphic>
          </wp:inline>
        </w:drawing>
      </w:r>
    </w:p>
    <w:p w:rsidR="00E735D1" w:rsidRDefault="00E735D1" w:rsidP="00E735D1">
      <w:pPr>
        <w:spacing w:after="0" w:line="240" w:lineRule="auto"/>
      </w:pPr>
    </w:p>
    <w:p w:rsidR="001F273A" w:rsidRDefault="001F273A" w:rsidP="00E735D1">
      <w:pPr>
        <w:pStyle w:val="Grafikyazs"/>
      </w:pPr>
      <w:bookmarkStart w:id="208" w:name="_Toc30535181"/>
      <w:r w:rsidRPr="001F273A">
        <w:t>Grafik 4.</w:t>
      </w:r>
      <w:r w:rsidR="004764E3">
        <w:t>10</w:t>
      </w:r>
      <w:r w:rsidRPr="001F273A">
        <w:rPr>
          <w:noProof/>
        </w:rPr>
        <w:t xml:space="preserve">. </w:t>
      </w:r>
      <w:r w:rsidRPr="001F273A">
        <w:t>En çok tercih edilen zemin türlerinin ifade edilme sıklıkları</w:t>
      </w:r>
      <w:bookmarkEnd w:id="208"/>
      <w:r w:rsidRPr="001F273A">
        <w:t xml:space="preserve"> </w:t>
      </w:r>
      <w:bookmarkEnd w:id="206"/>
      <w:bookmarkEnd w:id="207"/>
    </w:p>
    <w:p w:rsidR="001F273A" w:rsidRPr="001F273A" w:rsidRDefault="00E21622" w:rsidP="00FB28DC">
      <w:pPr>
        <w:pStyle w:val="Normal1"/>
        <w:rPr>
          <w:noProof/>
        </w:rPr>
      </w:pPr>
      <w:r>
        <w:t>Grafik 4.10</w:t>
      </w:r>
      <w:r w:rsidR="001F273A" w:rsidRPr="001F273A">
        <w:t>’de</w:t>
      </w:r>
      <w:r w:rsidR="001F273A" w:rsidRPr="001F273A">
        <w:rPr>
          <w:noProof/>
        </w:rPr>
        <w:t xml:space="preserve"> görüldüğü üzere üç yaş grubu arasında en çok tercih edilen zemin türünün “7-12 yaş” grubu içinde “kauçuk zemin” olduğu belirlenmiştir.  Yaş grupları ile çocuklarca tercih edilen zemin türleri (kauçuk, kum ve doğal çim) arasındaki ilişkiyi incelemek amacıyla uygulanan ki-ka</w:t>
      </w:r>
      <w:r w:rsidR="00790825">
        <w:rPr>
          <w:noProof/>
        </w:rPr>
        <w:t>re testinin sonuçları Tablo 4.28</w:t>
      </w:r>
      <w:r w:rsidR="001F273A" w:rsidRPr="001F273A">
        <w:rPr>
          <w:noProof/>
        </w:rPr>
        <w:t>’de verilmiştir.</w:t>
      </w:r>
    </w:p>
    <w:p w:rsidR="001F273A" w:rsidRPr="00BA2DF8" w:rsidRDefault="00790825" w:rsidP="00E735D1">
      <w:pPr>
        <w:pStyle w:val="Tabloyazs"/>
        <w:tabs>
          <w:tab w:val="clear" w:pos="0"/>
          <w:tab w:val="left" w:pos="1134"/>
        </w:tabs>
        <w:ind w:left="1418" w:hanging="1418"/>
      </w:pPr>
      <w:bookmarkStart w:id="209" w:name="_Toc27584089"/>
      <w:bookmarkStart w:id="210" w:name="_Toc31208675"/>
      <w:r>
        <w:t>Tablo 4.28</w:t>
      </w:r>
      <w:r w:rsidR="001F273A" w:rsidRPr="001F273A">
        <w:rPr>
          <w:noProof/>
        </w:rPr>
        <w:t>.</w:t>
      </w:r>
      <w:bookmarkEnd w:id="209"/>
      <w:r w:rsidR="00E735D1">
        <w:rPr>
          <w:noProof/>
        </w:rPr>
        <w:t xml:space="preserve"> </w:t>
      </w:r>
      <w:r w:rsidR="001F273A" w:rsidRPr="001F273A">
        <w:rPr>
          <w:noProof/>
        </w:rPr>
        <w:t>Yaş grupları ile tercih edilen zemin türleri arasındaki ilişkiyi belirleyebilmek  amacıyla uygulanan ki-kare testi sonuçları</w:t>
      </w:r>
      <w:bookmarkEnd w:id="210"/>
    </w:p>
    <w:p w:rsidR="001F273A" w:rsidRDefault="001F273A" w:rsidP="00DD4385">
      <w:pPr>
        <w:pStyle w:val="AralkYok"/>
      </w:pPr>
    </w:p>
    <w:tbl>
      <w:tblPr>
        <w:tblW w:w="0" w:type="auto"/>
        <w:jc w:val="center"/>
        <w:tblInd w:w="204" w:type="dxa"/>
        <w:tblLook w:val="04A0" w:firstRow="1" w:lastRow="0" w:firstColumn="1" w:lastColumn="0" w:noHBand="0" w:noVBand="1"/>
      </w:tblPr>
      <w:tblGrid>
        <w:gridCol w:w="2745"/>
        <w:gridCol w:w="1004"/>
        <w:gridCol w:w="1216"/>
        <w:gridCol w:w="3267"/>
      </w:tblGrid>
      <w:tr w:rsidR="00E735D1" w:rsidRPr="00E735D1" w:rsidTr="00DD4385">
        <w:trPr>
          <w:jc w:val="center"/>
        </w:trPr>
        <w:tc>
          <w:tcPr>
            <w:tcW w:w="2745" w:type="dxa"/>
            <w:tcBorders>
              <w:top w:val="single" w:sz="4" w:space="0" w:color="auto"/>
              <w:left w:val="single" w:sz="4" w:space="0" w:color="auto"/>
              <w:bottom w:val="single" w:sz="4" w:space="0" w:color="auto"/>
              <w:right w:val="single" w:sz="4" w:space="0" w:color="auto"/>
            </w:tcBorders>
          </w:tcPr>
          <w:p w:rsidR="00E735D1" w:rsidRPr="00E735D1" w:rsidRDefault="00E735D1" w:rsidP="00E735D1">
            <w:pPr>
              <w:autoSpaceDE w:val="0"/>
              <w:autoSpaceDN w:val="0"/>
              <w:adjustRightInd w:val="0"/>
              <w:spacing w:after="0" w:line="240" w:lineRule="auto"/>
              <w:rPr>
                <w:rFonts w:asciiTheme="majorBidi" w:hAnsiTheme="majorBidi"/>
                <w:sz w:val="22"/>
              </w:rPr>
            </w:pPr>
          </w:p>
        </w:tc>
        <w:tc>
          <w:tcPr>
            <w:tcW w:w="0" w:type="auto"/>
            <w:tcBorders>
              <w:top w:val="single" w:sz="4" w:space="0" w:color="auto"/>
              <w:left w:val="single" w:sz="4" w:space="0" w:color="auto"/>
              <w:bottom w:val="single" w:sz="4" w:space="0" w:color="auto"/>
              <w:right w:val="single" w:sz="4" w:space="0" w:color="auto"/>
            </w:tcBorders>
            <w:hideMark/>
          </w:tcPr>
          <w:p w:rsidR="00E735D1" w:rsidRPr="00E735D1" w:rsidRDefault="00C74A25" w:rsidP="00E735D1">
            <w:pPr>
              <w:autoSpaceDE w:val="0"/>
              <w:autoSpaceDN w:val="0"/>
              <w:adjustRightInd w:val="0"/>
              <w:spacing w:after="0" w:line="240" w:lineRule="auto"/>
              <w:ind w:left="60" w:right="60"/>
              <w:rPr>
                <w:rFonts w:asciiTheme="majorBidi" w:hAnsiTheme="majorBidi"/>
                <w:sz w:val="22"/>
              </w:rPr>
            </w:pPr>
            <w:r>
              <w:rPr>
                <w:rFonts w:asciiTheme="majorBidi" w:hAnsiTheme="majorBidi"/>
                <w:sz w:val="22"/>
              </w:rPr>
              <w:t>Değer</w:t>
            </w:r>
          </w:p>
        </w:tc>
        <w:tc>
          <w:tcPr>
            <w:tcW w:w="0" w:type="auto"/>
            <w:tcBorders>
              <w:top w:val="single" w:sz="4" w:space="0" w:color="auto"/>
              <w:left w:val="single" w:sz="4" w:space="0" w:color="auto"/>
              <w:bottom w:val="single" w:sz="4" w:space="0" w:color="auto"/>
              <w:right w:val="single" w:sz="4" w:space="0" w:color="auto"/>
            </w:tcBorders>
            <w:hideMark/>
          </w:tcPr>
          <w:p w:rsidR="00E735D1" w:rsidRPr="00E735D1" w:rsidRDefault="00C74A25" w:rsidP="00E735D1">
            <w:pPr>
              <w:autoSpaceDE w:val="0"/>
              <w:autoSpaceDN w:val="0"/>
              <w:adjustRightInd w:val="0"/>
              <w:spacing w:after="0" w:line="240" w:lineRule="auto"/>
              <w:ind w:left="60" w:right="60"/>
              <w:rPr>
                <w:rFonts w:asciiTheme="majorBidi" w:hAnsiTheme="majorBidi"/>
                <w:sz w:val="22"/>
              </w:rPr>
            </w:pPr>
            <w:r>
              <w:rPr>
                <w:rFonts w:asciiTheme="majorBidi" w:hAnsiTheme="majorBidi"/>
                <w:sz w:val="22"/>
              </w:rPr>
              <w:t>Serbestlik derecesi</w:t>
            </w:r>
          </w:p>
        </w:tc>
        <w:tc>
          <w:tcPr>
            <w:tcW w:w="3267" w:type="dxa"/>
            <w:tcBorders>
              <w:top w:val="single" w:sz="4" w:space="0" w:color="auto"/>
              <w:left w:val="single" w:sz="4" w:space="0" w:color="auto"/>
              <w:bottom w:val="single" w:sz="4" w:space="0" w:color="auto"/>
              <w:right w:val="single" w:sz="4" w:space="0" w:color="auto"/>
            </w:tcBorders>
            <w:hideMark/>
          </w:tcPr>
          <w:p w:rsidR="00E735D1" w:rsidRPr="00E735D1" w:rsidRDefault="00DD4385" w:rsidP="00E735D1">
            <w:pPr>
              <w:autoSpaceDE w:val="0"/>
              <w:autoSpaceDN w:val="0"/>
              <w:adjustRightInd w:val="0"/>
              <w:spacing w:after="0" w:line="240" w:lineRule="auto"/>
              <w:ind w:left="60" w:right="60"/>
              <w:rPr>
                <w:rFonts w:asciiTheme="majorBidi" w:hAnsiTheme="majorBidi"/>
                <w:sz w:val="22"/>
              </w:rPr>
            </w:pPr>
            <w:r>
              <w:rPr>
                <w:rFonts w:asciiTheme="majorBidi" w:hAnsiTheme="majorBidi"/>
                <w:sz w:val="22"/>
              </w:rPr>
              <w:t>Güven Düzeyi</w:t>
            </w:r>
          </w:p>
        </w:tc>
      </w:tr>
      <w:tr w:rsidR="00E735D1" w:rsidRPr="00E735D1" w:rsidTr="00DD4385">
        <w:trPr>
          <w:jc w:val="center"/>
        </w:trPr>
        <w:tc>
          <w:tcPr>
            <w:tcW w:w="2745" w:type="dxa"/>
            <w:tcBorders>
              <w:top w:val="single" w:sz="4" w:space="0" w:color="auto"/>
              <w:left w:val="single" w:sz="4" w:space="0" w:color="auto"/>
              <w:bottom w:val="single" w:sz="4" w:space="0" w:color="auto"/>
              <w:right w:val="single" w:sz="4" w:space="0" w:color="auto"/>
            </w:tcBorders>
            <w:hideMark/>
          </w:tcPr>
          <w:p w:rsidR="00E735D1" w:rsidRPr="00E735D1" w:rsidRDefault="00DD4385" w:rsidP="00E735D1">
            <w:pPr>
              <w:autoSpaceDE w:val="0"/>
              <w:autoSpaceDN w:val="0"/>
              <w:adjustRightInd w:val="0"/>
              <w:spacing w:after="0" w:line="240" w:lineRule="auto"/>
              <w:ind w:left="60" w:right="60"/>
              <w:rPr>
                <w:rFonts w:asciiTheme="majorBidi" w:hAnsiTheme="majorBidi"/>
                <w:sz w:val="22"/>
              </w:rPr>
            </w:pPr>
            <w:r>
              <w:rPr>
                <w:rFonts w:asciiTheme="majorBidi" w:hAnsiTheme="majorBidi"/>
                <w:sz w:val="22"/>
              </w:rPr>
              <w:t>Ki-kare</w:t>
            </w:r>
          </w:p>
        </w:tc>
        <w:tc>
          <w:tcPr>
            <w:tcW w:w="0" w:type="auto"/>
            <w:tcBorders>
              <w:top w:val="single" w:sz="4" w:space="0" w:color="auto"/>
              <w:left w:val="single" w:sz="4" w:space="0" w:color="auto"/>
              <w:bottom w:val="single" w:sz="4" w:space="0" w:color="auto"/>
              <w:right w:val="single" w:sz="4" w:space="0" w:color="auto"/>
            </w:tcBorders>
            <w:hideMark/>
          </w:tcPr>
          <w:p w:rsidR="00E735D1" w:rsidRPr="00E735D1" w:rsidRDefault="00E735D1" w:rsidP="00E735D1">
            <w:pPr>
              <w:autoSpaceDE w:val="0"/>
              <w:autoSpaceDN w:val="0"/>
              <w:adjustRightInd w:val="0"/>
              <w:spacing w:after="0" w:line="240" w:lineRule="auto"/>
              <w:ind w:left="60" w:right="60"/>
              <w:rPr>
                <w:rFonts w:asciiTheme="majorBidi" w:hAnsiTheme="majorBidi"/>
                <w:sz w:val="22"/>
              </w:rPr>
            </w:pPr>
            <w:r w:rsidRPr="00E735D1">
              <w:rPr>
                <w:rFonts w:asciiTheme="majorBidi" w:hAnsiTheme="majorBidi"/>
                <w:sz w:val="22"/>
              </w:rPr>
              <w:t>11</w:t>
            </w:r>
            <w:r w:rsidR="00DD4385">
              <w:rPr>
                <w:rFonts w:asciiTheme="majorBidi" w:hAnsiTheme="majorBidi"/>
                <w:sz w:val="22"/>
              </w:rPr>
              <w:t>,</w:t>
            </w:r>
            <w:r w:rsidRPr="00E735D1">
              <w:rPr>
                <w:rFonts w:asciiTheme="majorBidi" w:hAnsiTheme="majorBidi"/>
                <w:sz w:val="22"/>
              </w:rPr>
              <w:t>078</w:t>
            </w:r>
            <w:r w:rsidRPr="00E735D1">
              <w:rPr>
                <w:rFonts w:asciiTheme="majorBidi" w:hAnsiTheme="majorBidi"/>
                <w:sz w:val="22"/>
                <w:vertAlign w:val="superscript"/>
              </w:rPr>
              <w:t>a</w:t>
            </w:r>
          </w:p>
        </w:tc>
        <w:tc>
          <w:tcPr>
            <w:tcW w:w="0" w:type="auto"/>
            <w:tcBorders>
              <w:top w:val="single" w:sz="4" w:space="0" w:color="auto"/>
              <w:left w:val="single" w:sz="4" w:space="0" w:color="auto"/>
              <w:bottom w:val="single" w:sz="4" w:space="0" w:color="auto"/>
              <w:right w:val="single" w:sz="4" w:space="0" w:color="auto"/>
            </w:tcBorders>
            <w:hideMark/>
          </w:tcPr>
          <w:p w:rsidR="00E735D1" w:rsidRPr="00E735D1" w:rsidRDefault="00E735D1" w:rsidP="00E735D1">
            <w:pPr>
              <w:autoSpaceDE w:val="0"/>
              <w:autoSpaceDN w:val="0"/>
              <w:adjustRightInd w:val="0"/>
              <w:spacing w:after="0" w:line="240" w:lineRule="auto"/>
              <w:ind w:left="60" w:right="60"/>
              <w:rPr>
                <w:rFonts w:asciiTheme="majorBidi" w:hAnsiTheme="majorBidi"/>
                <w:sz w:val="22"/>
              </w:rPr>
            </w:pPr>
            <w:r w:rsidRPr="00E735D1">
              <w:rPr>
                <w:rFonts w:asciiTheme="majorBidi" w:hAnsiTheme="majorBidi"/>
                <w:sz w:val="22"/>
              </w:rPr>
              <w:t>4</w:t>
            </w:r>
          </w:p>
        </w:tc>
        <w:tc>
          <w:tcPr>
            <w:tcW w:w="3267" w:type="dxa"/>
            <w:tcBorders>
              <w:top w:val="single" w:sz="4" w:space="0" w:color="auto"/>
              <w:left w:val="single" w:sz="4" w:space="0" w:color="auto"/>
              <w:bottom w:val="single" w:sz="4" w:space="0" w:color="auto"/>
              <w:right w:val="single" w:sz="4" w:space="0" w:color="auto"/>
            </w:tcBorders>
            <w:hideMark/>
          </w:tcPr>
          <w:p w:rsidR="00E735D1" w:rsidRPr="00E735D1" w:rsidRDefault="00DD4385" w:rsidP="00E735D1">
            <w:pPr>
              <w:autoSpaceDE w:val="0"/>
              <w:autoSpaceDN w:val="0"/>
              <w:adjustRightInd w:val="0"/>
              <w:spacing w:after="0" w:line="240" w:lineRule="auto"/>
              <w:ind w:left="60" w:right="60"/>
              <w:rPr>
                <w:rFonts w:asciiTheme="majorBidi" w:hAnsiTheme="majorBidi"/>
                <w:sz w:val="22"/>
              </w:rPr>
            </w:pPr>
            <w:r>
              <w:rPr>
                <w:rFonts w:asciiTheme="majorBidi" w:hAnsiTheme="majorBidi"/>
                <w:sz w:val="22"/>
              </w:rPr>
              <w:t>,</w:t>
            </w:r>
            <w:r w:rsidR="00E735D1" w:rsidRPr="00E735D1">
              <w:rPr>
                <w:rFonts w:asciiTheme="majorBidi" w:hAnsiTheme="majorBidi"/>
                <w:sz w:val="22"/>
              </w:rPr>
              <w:t>026</w:t>
            </w:r>
          </w:p>
        </w:tc>
      </w:tr>
      <w:tr w:rsidR="00E735D1" w:rsidRPr="00E735D1" w:rsidTr="00DD4385">
        <w:trPr>
          <w:jc w:val="center"/>
        </w:trPr>
        <w:tc>
          <w:tcPr>
            <w:tcW w:w="2745" w:type="dxa"/>
            <w:tcBorders>
              <w:top w:val="single" w:sz="4" w:space="0" w:color="auto"/>
              <w:left w:val="single" w:sz="4" w:space="0" w:color="auto"/>
              <w:bottom w:val="single" w:sz="4" w:space="0" w:color="auto"/>
              <w:right w:val="single" w:sz="4" w:space="0" w:color="auto"/>
            </w:tcBorders>
            <w:hideMark/>
          </w:tcPr>
          <w:p w:rsidR="00E735D1" w:rsidRPr="00E735D1" w:rsidRDefault="00DD4385" w:rsidP="00E735D1">
            <w:pPr>
              <w:autoSpaceDE w:val="0"/>
              <w:autoSpaceDN w:val="0"/>
              <w:adjustRightInd w:val="0"/>
              <w:spacing w:after="0" w:line="240" w:lineRule="auto"/>
              <w:ind w:left="60" w:right="60"/>
              <w:rPr>
                <w:rFonts w:asciiTheme="majorBidi" w:hAnsiTheme="majorBidi"/>
                <w:sz w:val="22"/>
              </w:rPr>
            </w:pPr>
            <w:r>
              <w:rPr>
                <w:rFonts w:asciiTheme="majorBidi" w:hAnsiTheme="majorBidi"/>
                <w:sz w:val="22"/>
              </w:rPr>
              <w:t>Olabilirlik Oran</w:t>
            </w:r>
          </w:p>
        </w:tc>
        <w:tc>
          <w:tcPr>
            <w:tcW w:w="0" w:type="auto"/>
            <w:tcBorders>
              <w:top w:val="single" w:sz="4" w:space="0" w:color="auto"/>
              <w:left w:val="single" w:sz="4" w:space="0" w:color="auto"/>
              <w:bottom w:val="single" w:sz="4" w:space="0" w:color="auto"/>
              <w:right w:val="single" w:sz="4" w:space="0" w:color="auto"/>
            </w:tcBorders>
            <w:hideMark/>
          </w:tcPr>
          <w:p w:rsidR="00E735D1" w:rsidRPr="00E735D1" w:rsidRDefault="00E735D1" w:rsidP="00E735D1">
            <w:pPr>
              <w:autoSpaceDE w:val="0"/>
              <w:autoSpaceDN w:val="0"/>
              <w:adjustRightInd w:val="0"/>
              <w:spacing w:after="0" w:line="240" w:lineRule="auto"/>
              <w:ind w:left="60" w:right="60"/>
              <w:rPr>
                <w:rFonts w:asciiTheme="majorBidi" w:hAnsiTheme="majorBidi"/>
                <w:sz w:val="22"/>
              </w:rPr>
            </w:pPr>
            <w:r w:rsidRPr="00E735D1">
              <w:rPr>
                <w:rFonts w:asciiTheme="majorBidi" w:hAnsiTheme="majorBidi"/>
                <w:sz w:val="22"/>
              </w:rPr>
              <w:t>11</w:t>
            </w:r>
            <w:r w:rsidR="00DD4385">
              <w:rPr>
                <w:rFonts w:asciiTheme="majorBidi" w:hAnsiTheme="majorBidi"/>
                <w:sz w:val="22"/>
              </w:rPr>
              <w:t>,</w:t>
            </w:r>
            <w:r w:rsidRPr="00E735D1">
              <w:rPr>
                <w:rFonts w:asciiTheme="majorBidi" w:hAnsiTheme="majorBidi"/>
                <w:sz w:val="22"/>
              </w:rPr>
              <w:t>283</w:t>
            </w:r>
          </w:p>
        </w:tc>
        <w:tc>
          <w:tcPr>
            <w:tcW w:w="0" w:type="auto"/>
            <w:tcBorders>
              <w:top w:val="single" w:sz="4" w:space="0" w:color="auto"/>
              <w:left w:val="single" w:sz="4" w:space="0" w:color="auto"/>
              <w:bottom w:val="single" w:sz="4" w:space="0" w:color="auto"/>
              <w:right w:val="single" w:sz="4" w:space="0" w:color="auto"/>
            </w:tcBorders>
            <w:hideMark/>
          </w:tcPr>
          <w:p w:rsidR="00E735D1" w:rsidRPr="00E735D1" w:rsidRDefault="00E735D1" w:rsidP="00E735D1">
            <w:pPr>
              <w:autoSpaceDE w:val="0"/>
              <w:autoSpaceDN w:val="0"/>
              <w:adjustRightInd w:val="0"/>
              <w:spacing w:after="0" w:line="240" w:lineRule="auto"/>
              <w:ind w:left="60" w:right="60"/>
              <w:rPr>
                <w:rFonts w:asciiTheme="majorBidi" w:hAnsiTheme="majorBidi"/>
                <w:sz w:val="22"/>
              </w:rPr>
            </w:pPr>
            <w:r w:rsidRPr="00E735D1">
              <w:rPr>
                <w:rFonts w:asciiTheme="majorBidi" w:hAnsiTheme="majorBidi"/>
                <w:sz w:val="22"/>
              </w:rPr>
              <w:t>4</w:t>
            </w:r>
          </w:p>
        </w:tc>
        <w:tc>
          <w:tcPr>
            <w:tcW w:w="3267" w:type="dxa"/>
            <w:tcBorders>
              <w:top w:val="single" w:sz="4" w:space="0" w:color="auto"/>
              <w:left w:val="single" w:sz="4" w:space="0" w:color="auto"/>
              <w:bottom w:val="single" w:sz="4" w:space="0" w:color="auto"/>
              <w:right w:val="single" w:sz="4" w:space="0" w:color="auto"/>
            </w:tcBorders>
            <w:hideMark/>
          </w:tcPr>
          <w:p w:rsidR="00E735D1" w:rsidRPr="00E735D1" w:rsidRDefault="00DD4385" w:rsidP="00E735D1">
            <w:pPr>
              <w:autoSpaceDE w:val="0"/>
              <w:autoSpaceDN w:val="0"/>
              <w:adjustRightInd w:val="0"/>
              <w:spacing w:after="0" w:line="240" w:lineRule="auto"/>
              <w:ind w:left="60" w:right="60"/>
              <w:rPr>
                <w:rFonts w:asciiTheme="majorBidi" w:hAnsiTheme="majorBidi"/>
                <w:sz w:val="22"/>
              </w:rPr>
            </w:pPr>
            <w:r>
              <w:rPr>
                <w:rFonts w:asciiTheme="majorBidi" w:hAnsiTheme="majorBidi"/>
                <w:sz w:val="22"/>
              </w:rPr>
              <w:t>,</w:t>
            </w:r>
            <w:r w:rsidR="00E735D1" w:rsidRPr="00E735D1">
              <w:rPr>
                <w:rFonts w:asciiTheme="majorBidi" w:hAnsiTheme="majorBidi"/>
                <w:sz w:val="22"/>
              </w:rPr>
              <w:t>024</w:t>
            </w:r>
          </w:p>
        </w:tc>
      </w:tr>
      <w:tr w:rsidR="00E735D1" w:rsidRPr="00E735D1" w:rsidTr="00DD4385">
        <w:trPr>
          <w:jc w:val="center"/>
        </w:trPr>
        <w:tc>
          <w:tcPr>
            <w:tcW w:w="2745" w:type="dxa"/>
            <w:tcBorders>
              <w:top w:val="single" w:sz="4" w:space="0" w:color="auto"/>
              <w:left w:val="single" w:sz="4" w:space="0" w:color="auto"/>
              <w:bottom w:val="single" w:sz="4" w:space="0" w:color="auto"/>
              <w:right w:val="single" w:sz="4" w:space="0" w:color="auto"/>
            </w:tcBorders>
            <w:hideMark/>
          </w:tcPr>
          <w:p w:rsidR="00E735D1" w:rsidRPr="00E735D1" w:rsidRDefault="00DD4385" w:rsidP="00E735D1">
            <w:pPr>
              <w:autoSpaceDE w:val="0"/>
              <w:autoSpaceDN w:val="0"/>
              <w:adjustRightInd w:val="0"/>
              <w:spacing w:after="0" w:line="240" w:lineRule="auto"/>
              <w:ind w:left="60" w:right="60"/>
              <w:rPr>
                <w:rFonts w:asciiTheme="majorBidi" w:hAnsiTheme="majorBidi"/>
                <w:sz w:val="22"/>
              </w:rPr>
            </w:pPr>
            <w:r>
              <w:rPr>
                <w:rFonts w:asciiTheme="majorBidi" w:hAnsiTheme="majorBidi"/>
                <w:sz w:val="22"/>
              </w:rPr>
              <w:t>Doğrusal Bağlantı</w:t>
            </w:r>
          </w:p>
        </w:tc>
        <w:tc>
          <w:tcPr>
            <w:tcW w:w="0" w:type="auto"/>
            <w:tcBorders>
              <w:top w:val="single" w:sz="4" w:space="0" w:color="auto"/>
              <w:left w:val="single" w:sz="4" w:space="0" w:color="auto"/>
              <w:bottom w:val="single" w:sz="4" w:space="0" w:color="auto"/>
              <w:right w:val="single" w:sz="4" w:space="0" w:color="auto"/>
            </w:tcBorders>
            <w:hideMark/>
          </w:tcPr>
          <w:p w:rsidR="00E735D1" w:rsidRPr="00E735D1" w:rsidRDefault="00DD4385" w:rsidP="00E735D1">
            <w:pPr>
              <w:autoSpaceDE w:val="0"/>
              <w:autoSpaceDN w:val="0"/>
              <w:adjustRightInd w:val="0"/>
              <w:spacing w:after="0" w:line="240" w:lineRule="auto"/>
              <w:ind w:left="60" w:right="60"/>
              <w:rPr>
                <w:rFonts w:asciiTheme="majorBidi" w:hAnsiTheme="majorBidi"/>
                <w:sz w:val="22"/>
              </w:rPr>
            </w:pPr>
            <w:r>
              <w:rPr>
                <w:rFonts w:asciiTheme="majorBidi" w:hAnsiTheme="majorBidi"/>
                <w:sz w:val="22"/>
              </w:rPr>
              <w:t>,</w:t>
            </w:r>
            <w:r w:rsidR="00E735D1" w:rsidRPr="00E735D1">
              <w:rPr>
                <w:rFonts w:asciiTheme="majorBidi" w:hAnsiTheme="majorBidi"/>
                <w:sz w:val="22"/>
              </w:rPr>
              <w:t>024</w:t>
            </w:r>
          </w:p>
        </w:tc>
        <w:tc>
          <w:tcPr>
            <w:tcW w:w="0" w:type="auto"/>
            <w:tcBorders>
              <w:top w:val="single" w:sz="4" w:space="0" w:color="auto"/>
              <w:left w:val="single" w:sz="4" w:space="0" w:color="auto"/>
              <w:bottom w:val="single" w:sz="4" w:space="0" w:color="auto"/>
              <w:right w:val="single" w:sz="4" w:space="0" w:color="auto"/>
            </w:tcBorders>
            <w:hideMark/>
          </w:tcPr>
          <w:p w:rsidR="00E735D1" w:rsidRPr="00E735D1" w:rsidRDefault="00E735D1" w:rsidP="00E735D1">
            <w:pPr>
              <w:autoSpaceDE w:val="0"/>
              <w:autoSpaceDN w:val="0"/>
              <w:adjustRightInd w:val="0"/>
              <w:spacing w:after="0" w:line="240" w:lineRule="auto"/>
              <w:ind w:left="60" w:right="60"/>
              <w:rPr>
                <w:rFonts w:asciiTheme="majorBidi" w:hAnsiTheme="majorBidi"/>
                <w:sz w:val="22"/>
              </w:rPr>
            </w:pPr>
            <w:r w:rsidRPr="00E735D1">
              <w:rPr>
                <w:rFonts w:asciiTheme="majorBidi" w:hAnsiTheme="majorBidi"/>
                <w:sz w:val="22"/>
              </w:rPr>
              <w:t>1</w:t>
            </w:r>
          </w:p>
        </w:tc>
        <w:tc>
          <w:tcPr>
            <w:tcW w:w="3267" w:type="dxa"/>
            <w:tcBorders>
              <w:top w:val="single" w:sz="4" w:space="0" w:color="auto"/>
              <w:left w:val="single" w:sz="4" w:space="0" w:color="auto"/>
              <w:bottom w:val="single" w:sz="4" w:space="0" w:color="auto"/>
              <w:right w:val="single" w:sz="4" w:space="0" w:color="auto"/>
            </w:tcBorders>
            <w:hideMark/>
          </w:tcPr>
          <w:p w:rsidR="00E735D1" w:rsidRPr="00E735D1" w:rsidRDefault="00DD4385" w:rsidP="00E735D1">
            <w:pPr>
              <w:autoSpaceDE w:val="0"/>
              <w:autoSpaceDN w:val="0"/>
              <w:adjustRightInd w:val="0"/>
              <w:spacing w:after="0" w:line="240" w:lineRule="auto"/>
              <w:ind w:left="60" w:right="60"/>
              <w:rPr>
                <w:rFonts w:asciiTheme="majorBidi" w:hAnsiTheme="majorBidi"/>
                <w:sz w:val="22"/>
              </w:rPr>
            </w:pPr>
            <w:r>
              <w:rPr>
                <w:rFonts w:asciiTheme="majorBidi" w:hAnsiTheme="majorBidi"/>
                <w:sz w:val="22"/>
              </w:rPr>
              <w:t>,</w:t>
            </w:r>
            <w:r w:rsidR="00E735D1" w:rsidRPr="00E735D1">
              <w:rPr>
                <w:rFonts w:asciiTheme="majorBidi" w:hAnsiTheme="majorBidi"/>
                <w:sz w:val="22"/>
              </w:rPr>
              <w:t>878</w:t>
            </w:r>
          </w:p>
        </w:tc>
      </w:tr>
      <w:tr w:rsidR="00E735D1" w:rsidRPr="00E735D1" w:rsidTr="00DD4385">
        <w:trPr>
          <w:jc w:val="center"/>
        </w:trPr>
        <w:tc>
          <w:tcPr>
            <w:tcW w:w="2745" w:type="dxa"/>
            <w:tcBorders>
              <w:top w:val="single" w:sz="4" w:space="0" w:color="auto"/>
              <w:left w:val="single" w:sz="4" w:space="0" w:color="auto"/>
              <w:bottom w:val="single" w:sz="4" w:space="0" w:color="auto"/>
              <w:right w:val="single" w:sz="4" w:space="0" w:color="auto"/>
            </w:tcBorders>
            <w:hideMark/>
          </w:tcPr>
          <w:p w:rsidR="00E735D1" w:rsidRPr="00E735D1" w:rsidRDefault="00C74A25" w:rsidP="00E735D1">
            <w:pPr>
              <w:autoSpaceDE w:val="0"/>
              <w:autoSpaceDN w:val="0"/>
              <w:adjustRightInd w:val="0"/>
              <w:spacing w:after="0" w:line="240" w:lineRule="auto"/>
              <w:ind w:left="60" w:right="60"/>
              <w:rPr>
                <w:rFonts w:asciiTheme="majorBidi" w:hAnsiTheme="majorBidi"/>
                <w:sz w:val="22"/>
              </w:rPr>
            </w:pPr>
            <w:r>
              <w:rPr>
                <w:rFonts w:asciiTheme="majorBidi" w:hAnsiTheme="majorBidi"/>
                <w:sz w:val="22"/>
              </w:rPr>
              <w:t>Örnek sayısı</w:t>
            </w:r>
          </w:p>
        </w:tc>
        <w:tc>
          <w:tcPr>
            <w:tcW w:w="0" w:type="auto"/>
            <w:tcBorders>
              <w:top w:val="single" w:sz="4" w:space="0" w:color="auto"/>
              <w:left w:val="single" w:sz="4" w:space="0" w:color="auto"/>
              <w:bottom w:val="single" w:sz="4" w:space="0" w:color="auto"/>
              <w:right w:val="single" w:sz="4" w:space="0" w:color="auto"/>
            </w:tcBorders>
            <w:hideMark/>
          </w:tcPr>
          <w:p w:rsidR="00E735D1" w:rsidRPr="00E735D1" w:rsidRDefault="00E735D1" w:rsidP="00E735D1">
            <w:pPr>
              <w:autoSpaceDE w:val="0"/>
              <w:autoSpaceDN w:val="0"/>
              <w:adjustRightInd w:val="0"/>
              <w:spacing w:after="0" w:line="240" w:lineRule="auto"/>
              <w:ind w:left="60" w:right="60"/>
              <w:rPr>
                <w:rFonts w:asciiTheme="majorBidi" w:hAnsiTheme="majorBidi"/>
                <w:sz w:val="22"/>
              </w:rPr>
            </w:pPr>
            <w:r w:rsidRPr="00E735D1">
              <w:rPr>
                <w:rFonts w:asciiTheme="majorBidi" w:hAnsiTheme="majorBidi"/>
                <w:sz w:val="22"/>
              </w:rPr>
              <w:t>171</w:t>
            </w:r>
          </w:p>
        </w:tc>
        <w:tc>
          <w:tcPr>
            <w:tcW w:w="0" w:type="auto"/>
            <w:tcBorders>
              <w:top w:val="single" w:sz="4" w:space="0" w:color="auto"/>
              <w:left w:val="single" w:sz="4" w:space="0" w:color="auto"/>
              <w:bottom w:val="single" w:sz="4" w:space="0" w:color="auto"/>
              <w:right w:val="single" w:sz="4" w:space="0" w:color="auto"/>
            </w:tcBorders>
          </w:tcPr>
          <w:p w:rsidR="00E735D1" w:rsidRPr="00E735D1" w:rsidRDefault="00E735D1" w:rsidP="00E735D1">
            <w:pPr>
              <w:autoSpaceDE w:val="0"/>
              <w:autoSpaceDN w:val="0"/>
              <w:adjustRightInd w:val="0"/>
              <w:spacing w:after="0" w:line="240" w:lineRule="auto"/>
              <w:rPr>
                <w:rFonts w:asciiTheme="majorBidi" w:hAnsiTheme="majorBidi"/>
                <w:sz w:val="22"/>
              </w:rPr>
            </w:pPr>
          </w:p>
        </w:tc>
        <w:tc>
          <w:tcPr>
            <w:tcW w:w="3267" w:type="dxa"/>
            <w:tcBorders>
              <w:top w:val="single" w:sz="4" w:space="0" w:color="auto"/>
              <w:left w:val="single" w:sz="4" w:space="0" w:color="auto"/>
              <w:bottom w:val="single" w:sz="4" w:space="0" w:color="auto"/>
              <w:right w:val="single" w:sz="4" w:space="0" w:color="auto"/>
            </w:tcBorders>
          </w:tcPr>
          <w:p w:rsidR="00E735D1" w:rsidRPr="00E735D1" w:rsidRDefault="00E735D1" w:rsidP="00E735D1">
            <w:pPr>
              <w:autoSpaceDE w:val="0"/>
              <w:autoSpaceDN w:val="0"/>
              <w:adjustRightInd w:val="0"/>
              <w:spacing w:after="0" w:line="240" w:lineRule="auto"/>
              <w:rPr>
                <w:rFonts w:asciiTheme="majorBidi" w:hAnsiTheme="majorBidi"/>
                <w:sz w:val="22"/>
              </w:rPr>
            </w:pPr>
          </w:p>
        </w:tc>
      </w:tr>
    </w:tbl>
    <w:p w:rsidR="001F273A" w:rsidRPr="001F273A" w:rsidRDefault="001F273A" w:rsidP="00E735D1">
      <w:proofErr w:type="gramStart"/>
      <w:r w:rsidRPr="001F273A">
        <w:lastRenderedPageBreak/>
        <w:t xml:space="preserve">Yaş grupları (6 ay-6 yaş, 7-12 yaş ve 12 yaş üzeri) ile çocukların tercih ettikleri zemin türleri (kauçuk, kum ve doğal çim) arasındaki ilişkiyi incelemek amacıyla uygulanan ki-kare bağımsızlık testi sonucunda bu değişkenler arasında anlamlı düzeyde (p=0,026) bir ilişki olduğu belirlenirken iki değişken arasındaki bağlantının etki büyüklüğünün oldukça düşük olduğu tespit edilmiştir. </w:t>
      </w:r>
      <w:proofErr w:type="gramEnd"/>
      <w:r w:rsidRPr="001F273A">
        <w:t>H</w:t>
      </w:r>
      <w:r w:rsidRPr="001F273A">
        <w:rPr>
          <w:noProof/>
        </w:rPr>
        <w:t>angi renklerin tasarımda kullanılabilece</w:t>
      </w:r>
      <w:r w:rsidR="00790825">
        <w:rPr>
          <w:noProof/>
        </w:rPr>
        <w:t>ğine ilişkin öneriler Tablo 4.29</w:t>
      </w:r>
      <w:r w:rsidRPr="001F273A">
        <w:rPr>
          <w:noProof/>
        </w:rPr>
        <w:t>’de verilmiştir.</w:t>
      </w:r>
    </w:p>
    <w:p w:rsidR="001F273A" w:rsidRDefault="00790825" w:rsidP="00E735D1">
      <w:pPr>
        <w:pStyle w:val="Tabloyazs"/>
        <w:rPr>
          <w:noProof/>
        </w:rPr>
      </w:pPr>
      <w:bookmarkStart w:id="211" w:name="_Toc27584090"/>
      <w:bookmarkStart w:id="212" w:name="_Toc31208676"/>
      <w:r>
        <w:t>Tablo 4.29</w:t>
      </w:r>
      <w:r w:rsidR="001F273A" w:rsidRPr="001F273A">
        <w:rPr>
          <w:noProof/>
        </w:rPr>
        <w:t>. Tasarımda kullanılabilecek renklere ilişkin öneriler</w:t>
      </w:r>
      <w:bookmarkEnd w:id="211"/>
      <w:bookmarkEnd w:id="212"/>
    </w:p>
    <w:p w:rsidR="00E735D1" w:rsidRDefault="00E735D1" w:rsidP="00E735D1">
      <w:pPr>
        <w:spacing w:after="0" w:line="240" w:lineRule="auto"/>
      </w:pPr>
    </w:p>
    <w:tbl>
      <w:tblPr>
        <w:tblW w:w="0" w:type="auto"/>
        <w:jc w:val="center"/>
        <w:tblInd w:w="243" w:type="dxa"/>
        <w:tblLook w:val="04A0" w:firstRow="1" w:lastRow="0" w:firstColumn="1" w:lastColumn="0" w:noHBand="0" w:noVBand="1"/>
      </w:tblPr>
      <w:tblGrid>
        <w:gridCol w:w="483"/>
        <w:gridCol w:w="1382"/>
        <w:gridCol w:w="1002"/>
        <w:gridCol w:w="905"/>
        <w:gridCol w:w="905"/>
        <w:gridCol w:w="905"/>
        <w:gridCol w:w="795"/>
        <w:gridCol w:w="795"/>
        <w:gridCol w:w="1021"/>
      </w:tblGrid>
      <w:tr w:rsidR="00E735D1" w:rsidRPr="00E735D1" w:rsidTr="004E5638">
        <w:trPr>
          <w:cantSplit/>
          <w:trHeight w:val="1134"/>
          <w:jc w:val="center"/>
        </w:trPr>
        <w:tc>
          <w:tcPr>
            <w:tcW w:w="2865" w:type="dxa"/>
            <w:gridSpan w:val="3"/>
            <w:tcBorders>
              <w:top w:val="single" w:sz="4" w:space="0" w:color="auto"/>
              <w:left w:val="single" w:sz="4" w:space="0" w:color="auto"/>
              <w:bottom w:val="single" w:sz="4" w:space="0" w:color="auto"/>
              <w:right w:val="single" w:sz="4" w:space="0" w:color="auto"/>
            </w:tcBorders>
            <w:vAlign w:val="center"/>
            <w:hideMark/>
          </w:tcPr>
          <w:p w:rsidR="00E735D1" w:rsidRPr="00E735D1" w:rsidRDefault="00E735D1" w:rsidP="00E735D1">
            <w:pPr>
              <w:spacing w:after="0" w:line="240" w:lineRule="auto"/>
              <w:rPr>
                <w:sz w:val="22"/>
              </w:rPr>
            </w:pPr>
          </w:p>
        </w:tc>
        <w:tc>
          <w:tcPr>
            <w:tcW w:w="0" w:type="auto"/>
            <w:tcBorders>
              <w:top w:val="single" w:sz="4" w:space="0" w:color="auto"/>
              <w:left w:val="single" w:sz="4" w:space="0" w:color="auto"/>
              <w:bottom w:val="single" w:sz="4" w:space="0" w:color="auto"/>
              <w:right w:val="single" w:sz="4" w:space="0" w:color="auto"/>
            </w:tcBorders>
            <w:textDirection w:val="btLr"/>
            <w:vAlign w:val="center"/>
            <w:hideMark/>
          </w:tcPr>
          <w:p w:rsidR="00E735D1" w:rsidRPr="00E735D1" w:rsidRDefault="004E5638" w:rsidP="00E735D1">
            <w:pPr>
              <w:autoSpaceDE w:val="0"/>
              <w:autoSpaceDN w:val="0"/>
              <w:adjustRightInd w:val="0"/>
              <w:spacing w:after="0" w:line="240" w:lineRule="auto"/>
              <w:ind w:left="60" w:right="60"/>
              <w:rPr>
                <w:sz w:val="22"/>
              </w:rPr>
            </w:pPr>
            <w:r>
              <w:rPr>
                <w:sz w:val="22"/>
              </w:rPr>
              <w:t>Mavi</w:t>
            </w:r>
          </w:p>
        </w:tc>
        <w:tc>
          <w:tcPr>
            <w:tcW w:w="0" w:type="auto"/>
            <w:tcBorders>
              <w:top w:val="single" w:sz="4" w:space="0" w:color="auto"/>
              <w:left w:val="single" w:sz="4" w:space="0" w:color="auto"/>
              <w:bottom w:val="single" w:sz="4" w:space="0" w:color="auto"/>
              <w:right w:val="single" w:sz="4" w:space="0" w:color="auto"/>
            </w:tcBorders>
            <w:textDirection w:val="btLr"/>
            <w:vAlign w:val="center"/>
            <w:hideMark/>
          </w:tcPr>
          <w:p w:rsidR="00E735D1" w:rsidRPr="00E735D1" w:rsidRDefault="004E5638" w:rsidP="00E735D1">
            <w:pPr>
              <w:autoSpaceDE w:val="0"/>
              <w:autoSpaceDN w:val="0"/>
              <w:adjustRightInd w:val="0"/>
              <w:spacing w:after="0" w:line="240" w:lineRule="auto"/>
              <w:ind w:left="60" w:right="60"/>
              <w:rPr>
                <w:sz w:val="22"/>
              </w:rPr>
            </w:pPr>
            <w:r>
              <w:rPr>
                <w:sz w:val="22"/>
              </w:rPr>
              <w:t>Kırmızı</w:t>
            </w:r>
          </w:p>
        </w:tc>
        <w:tc>
          <w:tcPr>
            <w:tcW w:w="0" w:type="auto"/>
            <w:tcBorders>
              <w:top w:val="single" w:sz="4" w:space="0" w:color="auto"/>
              <w:left w:val="single" w:sz="4" w:space="0" w:color="auto"/>
              <w:bottom w:val="single" w:sz="4" w:space="0" w:color="auto"/>
              <w:right w:val="single" w:sz="4" w:space="0" w:color="auto"/>
            </w:tcBorders>
            <w:textDirection w:val="btLr"/>
            <w:vAlign w:val="center"/>
            <w:hideMark/>
          </w:tcPr>
          <w:p w:rsidR="00E735D1" w:rsidRPr="00E735D1" w:rsidRDefault="004E5638" w:rsidP="00E735D1">
            <w:pPr>
              <w:autoSpaceDE w:val="0"/>
              <w:autoSpaceDN w:val="0"/>
              <w:adjustRightInd w:val="0"/>
              <w:spacing w:after="0" w:line="240" w:lineRule="auto"/>
              <w:ind w:left="60" w:right="60"/>
              <w:rPr>
                <w:sz w:val="22"/>
              </w:rPr>
            </w:pPr>
            <w:r>
              <w:rPr>
                <w:sz w:val="22"/>
              </w:rPr>
              <w:t>Sarı</w:t>
            </w:r>
          </w:p>
        </w:tc>
        <w:tc>
          <w:tcPr>
            <w:tcW w:w="0" w:type="auto"/>
            <w:tcBorders>
              <w:top w:val="single" w:sz="4" w:space="0" w:color="auto"/>
              <w:left w:val="single" w:sz="4" w:space="0" w:color="auto"/>
              <w:bottom w:val="single" w:sz="4" w:space="0" w:color="auto"/>
              <w:right w:val="single" w:sz="4" w:space="0" w:color="auto"/>
            </w:tcBorders>
            <w:textDirection w:val="btLr"/>
            <w:vAlign w:val="center"/>
            <w:hideMark/>
          </w:tcPr>
          <w:p w:rsidR="00E735D1" w:rsidRPr="00E735D1" w:rsidRDefault="004E5638" w:rsidP="00E735D1">
            <w:pPr>
              <w:autoSpaceDE w:val="0"/>
              <w:autoSpaceDN w:val="0"/>
              <w:adjustRightInd w:val="0"/>
              <w:spacing w:after="0" w:line="240" w:lineRule="auto"/>
              <w:ind w:left="60" w:right="60"/>
              <w:rPr>
                <w:sz w:val="22"/>
              </w:rPr>
            </w:pPr>
            <w:r>
              <w:rPr>
                <w:sz w:val="22"/>
              </w:rPr>
              <w:t>Yeşil</w:t>
            </w:r>
          </w:p>
        </w:tc>
        <w:tc>
          <w:tcPr>
            <w:tcW w:w="0" w:type="auto"/>
            <w:tcBorders>
              <w:top w:val="single" w:sz="4" w:space="0" w:color="auto"/>
              <w:left w:val="single" w:sz="4" w:space="0" w:color="auto"/>
              <w:bottom w:val="single" w:sz="4" w:space="0" w:color="auto"/>
              <w:right w:val="single" w:sz="4" w:space="0" w:color="auto"/>
            </w:tcBorders>
            <w:textDirection w:val="btLr"/>
            <w:vAlign w:val="center"/>
            <w:hideMark/>
          </w:tcPr>
          <w:p w:rsidR="00E735D1" w:rsidRPr="00E735D1" w:rsidRDefault="004E5638" w:rsidP="00E735D1">
            <w:pPr>
              <w:autoSpaceDE w:val="0"/>
              <w:autoSpaceDN w:val="0"/>
              <w:adjustRightInd w:val="0"/>
              <w:spacing w:after="0" w:line="240" w:lineRule="auto"/>
              <w:ind w:left="60" w:right="60"/>
              <w:rPr>
                <w:sz w:val="22"/>
              </w:rPr>
            </w:pPr>
            <w:r>
              <w:rPr>
                <w:sz w:val="22"/>
              </w:rPr>
              <w:t>Siyah</w:t>
            </w:r>
          </w:p>
        </w:tc>
        <w:tc>
          <w:tcPr>
            <w:tcW w:w="1023" w:type="dxa"/>
            <w:tcBorders>
              <w:top w:val="single" w:sz="4" w:space="0" w:color="auto"/>
              <w:left w:val="single" w:sz="4" w:space="0" w:color="auto"/>
              <w:bottom w:val="single" w:sz="4" w:space="0" w:color="auto"/>
              <w:right w:val="single" w:sz="4" w:space="0" w:color="auto"/>
            </w:tcBorders>
            <w:vAlign w:val="center"/>
            <w:hideMark/>
          </w:tcPr>
          <w:p w:rsidR="00E735D1" w:rsidRPr="00E735D1" w:rsidRDefault="004E5638" w:rsidP="00E735D1">
            <w:pPr>
              <w:spacing w:after="0" w:line="240" w:lineRule="auto"/>
              <w:rPr>
                <w:sz w:val="22"/>
              </w:rPr>
            </w:pPr>
            <w:r>
              <w:rPr>
                <w:sz w:val="22"/>
              </w:rPr>
              <w:t>Toplam</w:t>
            </w:r>
          </w:p>
        </w:tc>
      </w:tr>
      <w:tr w:rsidR="00E735D1" w:rsidRPr="00E735D1" w:rsidTr="004E5638">
        <w:trPr>
          <w:trHeight w:val="20"/>
          <w:jc w:val="center"/>
        </w:trPr>
        <w:tc>
          <w:tcPr>
            <w:tcW w:w="483" w:type="dxa"/>
            <w:vMerge w:val="restart"/>
            <w:tcBorders>
              <w:top w:val="single" w:sz="4" w:space="0" w:color="auto"/>
              <w:left w:val="single" w:sz="4" w:space="0" w:color="auto"/>
              <w:bottom w:val="single" w:sz="4" w:space="0" w:color="auto"/>
              <w:right w:val="single" w:sz="4" w:space="0" w:color="auto"/>
            </w:tcBorders>
            <w:textDirection w:val="btLr"/>
            <w:vAlign w:val="center"/>
            <w:hideMark/>
          </w:tcPr>
          <w:p w:rsidR="00E735D1" w:rsidRPr="00E735D1" w:rsidRDefault="006B694C" w:rsidP="00E735D1">
            <w:pPr>
              <w:autoSpaceDE w:val="0"/>
              <w:autoSpaceDN w:val="0"/>
              <w:adjustRightInd w:val="0"/>
              <w:spacing w:after="0" w:line="240" w:lineRule="auto"/>
              <w:ind w:left="60" w:right="60"/>
              <w:rPr>
                <w:sz w:val="22"/>
              </w:rPr>
            </w:pPr>
            <w:r>
              <w:rPr>
                <w:sz w:val="22"/>
              </w:rPr>
              <w:t>Yaş Grubu</w:t>
            </w:r>
          </w:p>
        </w:tc>
        <w:tc>
          <w:tcPr>
            <w:tcW w:w="0" w:type="auto"/>
            <w:vMerge w:val="restart"/>
            <w:tcBorders>
              <w:top w:val="single" w:sz="4" w:space="0" w:color="auto"/>
              <w:left w:val="single" w:sz="4" w:space="0" w:color="auto"/>
              <w:bottom w:val="single" w:sz="4" w:space="0" w:color="auto"/>
              <w:right w:val="single" w:sz="4" w:space="0" w:color="auto"/>
            </w:tcBorders>
            <w:vAlign w:val="center"/>
            <w:hideMark/>
          </w:tcPr>
          <w:p w:rsidR="00E735D1" w:rsidRPr="00E735D1" w:rsidRDefault="006B694C" w:rsidP="00E735D1">
            <w:pPr>
              <w:autoSpaceDE w:val="0"/>
              <w:autoSpaceDN w:val="0"/>
              <w:adjustRightInd w:val="0"/>
              <w:spacing w:after="0" w:line="240" w:lineRule="auto"/>
              <w:ind w:left="60" w:right="60"/>
              <w:rPr>
                <w:sz w:val="22"/>
              </w:rPr>
            </w:pPr>
            <w:r>
              <w:rPr>
                <w:sz w:val="22"/>
              </w:rPr>
              <w:t>6 aylık- 6 yaş</w:t>
            </w:r>
          </w:p>
        </w:tc>
        <w:tc>
          <w:tcPr>
            <w:tcW w:w="0" w:type="auto"/>
            <w:tcBorders>
              <w:top w:val="single" w:sz="4" w:space="0" w:color="auto"/>
              <w:left w:val="single" w:sz="4" w:space="0" w:color="auto"/>
              <w:bottom w:val="single" w:sz="4" w:space="0" w:color="auto"/>
              <w:right w:val="single" w:sz="4" w:space="0" w:color="auto"/>
            </w:tcBorders>
            <w:vAlign w:val="center"/>
            <w:hideMark/>
          </w:tcPr>
          <w:p w:rsidR="00E735D1" w:rsidRPr="00E735D1" w:rsidRDefault="007C7916" w:rsidP="00E735D1">
            <w:pPr>
              <w:autoSpaceDE w:val="0"/>
              <w:autoSpaceDN w:val="0"/>
              <w:adjustRightInd w:val="0"/>
              <w:spacing w:after="0" w:line="240" w:lineRule="auto"/>
              <w:ind w:left="60" w:right="60"/>
              <w:rPr>
                <w:sz w:val="22"/>
              </w:rPr>
            </w:pPr>
            <w:r>
              <w:rPr>
                <w:sz w:val="22"/>
              </w:rPr>
              <w:t>Adet</w:t>
            </w:r>
          </w:p>
        </w:tc>
        <w:tc>
          <w:tcPr>
            <w:tcW w:w="0" w:type="auto"/>
            <w:tcBorders>
              <w:top w:val="single" w:sz="4" w:space="0" w:color="auto"/>
              <w:left w:val="single" w:sz="4" w:space="0" w:color="auto"/>
              <w:bottom w:val="single" w:sz="4" w:space="0" w:color="auto"/>
              <w:right w:val="single" w:sz="4" w:space="0" w:color="auto"/>
            </w:tcBorders>
            <w:vAlign w:val="center"/>
            <w:hideMark/>
          </w:tcPr>
          <w:p w:rsidR="00E735D1" w:rsidRPr="00E735D1" w:rsidRDefault="00E735D1" w:rsidP="00E735D1">
            <w:pPr>
              <w:autoSpaceDE w:val="0"/>
              <w:autoSpaceDN w:val="0"/>
              <w:adjustRightInd w:val="0"/>
              <w:spacing w:after="0" w:line="240" w:lineRule="auto"/>
              <w:ind w:left="60" w:right="60"/>
              <w:rPr>
                <w:sz w:val="22"/>
              </w:rPr>
            </w:pPr>
            <w:r w:rsidRPr="00E735D1">
              <w:rPr>
                <w:sz w:val="22"/>
              </w:rPr>
              <w:t>18</w:t>
            </w:r>
          </w:p>
        </w:tc>
        <w:tc>
          <w:tcPr>
            <w:tcW w:w="0" w:type="auto"/>
            <w:tcBorders>
              <w:top w:val="single" w:sz="4" w:space="0" w:color="auto"/>
              <w:left w:val="single" w:sz="4" w:space="0" w:color="auto"/>
              <w:bottom w:val="single" w:sz="4" w:space="0" w:color="auto"/>
              <w:right w:val="single" w:sz="4" w:space="0" w:color="auto"/>
            </w:tcBorders>
            <w:vAlign w:val="center"/>
            <w:hideMark/>
          </w:tcPr>
          <w:p w:rsidR="00E735D1" w:rsidRPr="00E735D1" w:rsidRDefault="00E735D1" w:rsidP="00E735D1">
            <w:pPr>
              <w:autoSpaceDE w:val="0"/>
              <w:autoSpaceDN w:val="0"/>
              <w:adjustRightInd w:val="0"/>
              <w:spacing w:after="0" w:line="240" w:lineRule="auto"/>
              <w:ind w:left="60" w:right="60"/>
              <w:rPr>
                <w:sz w:val="22"/>
              </w:rPr>
            </w:pPr>
            <w:r w:rsidRPr="00E735D1">
              <w:rPr>
                <w:sz w:val="22"/>
              </w:rPr>
              <w:t>27</w:t>
            </w:r>
          </w:p>
        </w:tc>
        <w:tc>
          <w:tcPr>
            <w:tcW w:w="0" w:type="auto"/>
            <w:tcBorders>
              <w:top w:val="single" w:sz="4" w:space="0" w:color="auto"/>
              <w:left w:val="single" w:sz="4" w:space="0" w:color="auto"/>
              <w:bottom w:val="single" w:sz="4" w:space="0" w:color="auto"/>
              <w:right w:val="single" w:sz="4" w:space="0" w:color="auto"/>
            </w:tcBorders>
            <w:vAlign w:val="center"/>
            <w:hideMark/>
          </w:tcPr>
          <w:p w:rsidR="00E735D1" w:rsidRPr="00E735D1" w:rsidRDefault="00E735D1" w:rsidP="00E735D1">
            <w:pPr>
              <w:autoSpaceDE w:val="0"/>
              <w:autoSpaceDN w:val="0"/>
              <w:adjustRightInd w:val="0"/>
              <w:spacing w:after="0" w:line="240" w:lineRule="auto"/>
              <w:ind w:left="60" w:right="60"/>
              <w:rPr>
                <w:sz w:val="22"/>
              </w:rPr>
            </w:pPr>
            <w:r w:rsidRPr="00E735D1">
              <w:rPr>
                <w:sz w:val="22"/>
              </w:rPr>
              <w:t>10</w:t>
            </w:r>
          </w:p>
        </w:tc>
        <w:tc>
          <w:tcPr>
            <w:tcW w:w="0" w:type="auto"/>
            <w:tcBorders>
              <w:top w:val="single" w:sz="4" w:space="0" w:color="auto"/>
              <w:left w:val="single" w:sz="4" w:space="0" w:color="auto"/>
              <w:bottom w:val="single" w:sz="4" w:space="0" w:color="auto"/>
              <w:right w:val="single" w:sz="4" w:space="0" w:color="auto"/>
            </w:tcBorders>
            <w:vAlign w:val="center"/>
            <w:hideMark/>
          </w:tcPr>
          <w:p w:rsidR="00E735D1" w:rsidRPr="00E735D1" w:rsidRDefault="00E735D1" w:rsidP="00E735D1">
            <w:pPr>
              <w:autoSpaceDE w:val="0"/>
              <w:autoSpaceDN w:val="0"/>
              <w:adjustRightInd w:val="0"/>
              <w:spacing w:after="0" w:line="240" w:lineRule="auto"/>
              <w:ind w:left="60" w:right="60"/>
              <w:rPr>
                <w:sz w:val="22"/>
              </w:rPr>
            </w:pPr>
            <w:r w:rsidRPr="00E735D1">
              <w:rPr>
                <w:sz w:val="22"/>
              </w:rPr>
              <w:t>6</w:t>
            </w:r>
          </w:p>
        </w:tc>
        <w:tc>
          <w:tcPr>
            <w:tcW w:w="0" w:type="auto"/>
            <w:tcBorders>
              <w:top w:val="single" w:sz="4" w:space="0" w:color="auto"/>
              <w:left w:val="single" w:sz="4" w:space="0" w:color="auto"/>
              <w:bottom w:val="single" w:sz="4" w:space="0" w:color="auto"/>
              <w:right w:val="single" w:sz="4" w:space="0" w:color="auto"/>
            </w:tcBorders>
            <w:vAlign w:val="center"/>
            <w:hideMark/>
          </w:tcPr>
          <w:p w:rsidR="00E735D1" w:rsidRPr="00E735D1" w:rsidRDefault="00E735D1" w:rsidP="00E735D1">
            <w:pPr>
              <w:autoSpaceDE w:val="0"/>
              <w:autoSpaceDN w:val="0"/>
              <w:adjustRightInd w:val="0"/>
              <w:spacing w:after="0" w:line="240" w:lineRule="auto"/>
              <w:ind w:left="60" w:right="60"/>
              <w:rPr>
                <w:sz w:val="22"/>
              </w:rPr>
            </w:pPr>
            <w:r w:rsidRPr="00E735D1">
              <w:rPr>
                <w:sz w:val="22"/>
              </w:rPr>
              <w:t>6</w:t>
            </w:r>
          </w:p>
        </w:tc>
        <w:tc>
          <w:tcPr>
            <w:tcW w:w="1023" w:type="dxa"/>
            <w:tcBorders>
              <w:top w:val="single" w:sz="4" w:space="0" w:color="auto"/>
              <w:left w:val="single" w:sz="4" w:space="0" w:color="auto"/>
              <w:bottom w:val="single" w:sz="4" w:space="0" w:color="auto"/>
              <w:right w:val="single" w:sz="4" w:space="0" w:color="auto"/>
            </w:tcBorders>
            <w:vAlign w:val="center"/>
            <w:hideMark/>
          </w:tcPr>
          <w:p w:rsidR="00E735D1" w:rsidRPr="00E735D1" w:rsidRDefault="00E735D1" w:rsidP="00E735D1">
            <w:pPr>
              <w:autoSpaceDE w:val="0"/>
              <w:autoSpaceDN w:val="0"/>
              <w:adjustRightInd w:val="0"/>
              <w:spacing w:after="0" w:line="240" w:lineRule="auto"/>
              <w:ind w:left="60" w:right="60"/>
              <w:rPr>
                <w:sz w:val="22"/>
              </w:rPr>
            </w:pPr>
            <w:r w:rsidRPr="00E735D1">
              <w:rPr>
                <w:sz w:val="22"/>
              </w:rPr>
              <w:t>67</w:t>
            </w:r>
          </w:p>
        </w:tc>
      </w:tr>
      <w:tr w:rsidR="00E735D1" w:rsidRPr="00E735D1" w:rsidTr="004E5638">
        <w:trPr>
          <w:trHeight w:val="20"/>
          <w:jc w:val="center"/>
        </w:trPr>
        <w:tc>
          <w:tcPr>
            <w:tcW w:w="483" w:type="dxa"/>
            <w:vMerge/>
            <w:tcBorders>
              <w:top w:val="single" w:sz="4" w:space="0" w:color="auto"/>
              <w:left w:val="single" w:sz="4" w:space="0" w:color="auto"/>
              <w:bottom w:val="single" w:sz="4" w:space="0" w:color="auto"/>
              <w:right w:val="single" w:sz="4" w:space="0" w:color="auto"/>
            </w:tcBorders>
            <w:vAlign w:val="center"/>
            <w:hideMark/>
          </w:tcPr>
          <w:p w:rsidR="00E735D1" w:rsidRPr="00E735D1" w:rsidRDefault="00E735D1" w:rsidP="00E735D1">
            <w:pPr>
              <w:spacing w:after="0" w:line="240" w:lineRule="auto"/>
              <w:rPr>
                <w:sz w:val="22"/>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E735D1" w:rsidRPr="00E735D1" w:rsidRDefault="00E735D1" w:rsidP="00E735D1">
            <w:pPr>
              <w:spacing w:after="0" w:line="240" w:lineRule="auto"/>
              <w:rPr>
                <w:sz w:val="22"/>
              </w:rPr>
            </w:pPr>
          </w:p>
        </w:tc>
        <w:tc>
          <w:tcPr>
            <w:tcW w:w="0" w:type="auto"/>
            <w:tcBorders>
              <w:top w:val="single" w:sz="4" w:space="0" w:color="auto"/>
              <w:left w:val="single" w:sz="4" w:space="0" w:color="auto"/>
              <w:bottom w:val="single" w:sz="4" w:space="0" w:color="auto"/>
              <w:right w:val="single" w:sz="4" w:space="0" w:color="auto"/>
            </w:tcBorders>
            <w:vAlign w:val="center"/>
            <w:hideMark/>
          </w:tcPr>
          <w:p w:rsidR="00E735D1" w:rsidRPr="00E735D1" w:rsidRDefault="005B210A" w:rsidP="00E735D1">
            <w:pPr>
              <w:autoSpaceDE w:val="0"/>
              <w:autoSpaceDN w:val="0"/>
              <w:adjustRightInd w:val="0"/>
              <w:spacing w:after="0" w:line="240" w:lineRule="auto"/>
              <w:ind w:left="60" w:right="60"/>
              <w:rPr>
                <w:sz w:val="22"/>
              </w:rPr>
            </w:pPr>
            <w:r>
              <w:rPr>
                <w:sz w:val="22"/>
              </w:rPr>
              <w:t>Yüzde</w:t>
            </w:r>
          </w:p>
        </w:tc>
        <w:tc>
          <w:tcPr>
            <w:tcW w:w="0" w:type="auto"/>
            <w:tcBorders>
              <w:top w:val="single" w:sz="4" w:space="0" w:color="auto"/>
              <w:left w:val="single" w:sz="4" w:space="0" w:color="auto"/>
              <w:bottom w:val="single" w:sz="4" w:space="0" w:color="auto"/>
              <w:right w:val="single" w:sz="4" w:space="0" w:color="auto"/>
            </w:tcBorders>
            <w:vAlign w:val="center"/>
            <w:hideMark/>
          </w:tcPr>
          <w:p w:rsidR="00E735D1" w:rsidRPr="00E735D1" w:rsidRDefault="00E735D1" w:rsidP="00E735D1">
            <w:pPr>
              <w:autoSpaceDE w:val="0"/>
              <w:autoSpaceDN w:val="0"/>
              <w:adjustRightInd w:val="0"/>
              <w:spacing w:after="0" w:line="240" w:lineRule="auto"/>
              <w:ind w:left="60" w:right="60"/>
              <w:rPr>
                <w:sz w:val="22"/>
              </w:rPr>
            </w:pPr>
            <w:r w:rsidRPr="00E735D1">
              <w:rPr>
                <w:sz w:val="22"/>
              </w:rPr>
              <w:t>26</w:t>
            </w:r>
            <w:r w:rsidR="00DD4385">
              <w:rPr>
                <w:sz w:val="22"/>
              </w:rPr>
              <w:t>,</w:t>
            </w:r>
            <w:r w:rsidRPr="00E735D1">
              <w:rPr>
                <w:sz w:val="22"/>
              </w:rPr>
              <w:t>9%</w:t>
            </w:r>
          </w:p>
        </w:tc>
        <w:tc>
          <w:tcPr>
            <w:tcW w:w="0" w:type="auto"/>
            <w:tcBorders>
              <w:top w:val="single" w:sz="4" w:space="0" w:color="auto"/>
              <w:left w:val="single" w:sz="4" w:space="0" w:color="auto"/>
              <w:bottom w:val="single" w:sz="4" w:space="0" w:color="auto"/>
              <w:right w:val="single" w:sz="4" w:space="0" w:color="auto"/>
            </w:tcBorders>
            <w:vAlign w:val="center"/>
            <w:hideMark/>
          </w:tcPr>
          <w:p w:rsidR="00E735D1" w:rsidRPr="00E735D1" w:rsidRDefault="00E735D1" w:rsidP="00E735D1">
            <w:pPr>
              <w:autoSpaceDE w:val="0"/>
              <w:autoSpaceDN w:val="0"/>
              <w:adjustRightInd w:val="0"/>
              <w:spacing w:after="0" w:line="240" w:lineRule="auto"/>
              <w:ind w:left="60" w:right="60"/>
              <w:rPr>
                <w:sz w:val="22"/>
              </w:rPr>
            </w:pPr>
            <w:r w:rsidRPr="00E735D1">
              <w:rPr>
                <w:sz w:val="22"/>
              </w:rPr>
              <w:t>40</w:t>
            </w:r>
            <w:r w:rsidR="00DD4385">
              <w:rPr>
                <w:sz w:val="22"/>
              </w:rPr>
              <w:t>,</w:t>
            </w:r>
            <w:r w:rsidRPr="00E735D1">
              <w:rPr>
                <w:sz w:val="22"/>
              </w:rPr>
              <w:t>3%</w:t>
            </w:r>
          </w:p>
        </w:tc>
        <w:tc>
          <w:tcPr>
            <w:tcW w:w="0" w:type="auto"/>
            <w:tcBorders>
              <w:top w:val="single" w:sz="4" w:space="0" w:color="auto"/>
              <w:left w:val="single" w:sz="4" w:space="0" w:color="auto"/>
              <w:bottom w:val="single" w:sz="4" w:space="0" w:color="auto"/>
              <w:right w:val="single" w:sz="4" w:space="0" w:color="auto"/>
            </w:tcBorders>
            <w:vAlign w:val="center"/>
            <w:hideMark/>
          </w:tcPr>
          <w:p w:rsidR="00E735D1" w:rsidRPr="00E735D1" w:rsidRDefault="00E735D1" w:rsidP="00E735D1">
            <w:pPr>
              <w:autoSpaceDE w:val="0"/>
              <w:autoSpaceDN w:val="0"/>
              <w:adjustRightInd w:val="0"/>
              <w:spacing w:after="0" w:line="240" w:lineRule="auto"/>
              <w:ind w:left="60" w:right="60"/>
              <w:rPr>
                <w:sz w:val="22"/>
              </w:rPr>
            </w:pPr>
            <w:r w:rsidRPr="00E735D1">
              <w:rPr>
                <w:sz w:val="22"/>
              </w:rPr>
              <w:t>14</w:t>
            </w:r>
            <w:r w:rsidR="00DD4385">
              <w:rPr>
                <w:sz w:val="22"/>
              </w:rPr>
              <w:t>,</w:t>
            </w:r>
            <w:r w:rsidRPr="00E735D1">
              <w:rPr>
                <w:sz w:val="22"/>
              </w:rPr>
              <w:t>9%</w:t>
            </w:r>
          </w:p>
        </w:tc>
        <w:tc>
          <w:tcPr>
            <w:tcW w:w="0" w:type="auto"/>
            <w:tcBorders>
              <w:top w:val="single" w:sz="4" w:space="0" w:color="auto"/>
              <w:left w:val="single" w:sz="4" w:space="0" w:color="auto"/>
              <w:bottom w:val="single" w:sz="4" w:space="0" w:color="auto"/>
              <w:right w:val="single" w:sz="4" w:space="0" w:color="auto"/>
            </w:tcBorders>
            <w:vAlign w:val="center"/>
            <w:hideMark/>
          </w:tcPr>
          <w:p w:rsidR="00E735D1" w:rsidRPr="00E735D1" w:rsidRDefault="00E735D1" w:rsidP="00E735D1">
            <w:pPr>
              <w:autoSpaceDE w:val="0"/>
              <w:autoSpaceDN w:val="0"/>
              <w:adjustRightInd w:val="0"/>
              <w:spacing w:after="0" w:line="240" w:lineRule="auto"/>
              <w:ind w:left="60" w:right="60"/>
              <w:rPr>
                <w:sz w:val="22"/>
              </w:rPr>
            </w:pPr>
            <w:r w:rsidRPr="00E735D1">
              <w:rPr>
                <w:sz w:val="22"/>
              </w:rPr>
              <w:t>9</w:t>
            </w:r>
            <w:r w:rsidR="00DD4385">
              <w:rPr>
                <w:sz w:val="22"/>
              </w:rPr>
              <w:t>,</w:t>
            </w:r>
            <w:r w:rsidRPr="00E735D1">
              <w:rPr>
                <w:sz w:val="22"/>
              </w:rPr>
              <w:t>0%</w:t>
            </w:r>
          </w:p>
        </w:tc>
        <w:tc>
          <w:tcPr>
            <w:tcW w:w="0" w:type="auto"/>
            <w:tcBorders>
              <w:top w:val="single" w:sz="4" w:space="0" w:color="auto"/>
              <w:left w:val="single" w:sz="4" w:space="0" w:color="auto"/>
              <w:bottom w:val="single" w:sz="4" w:space="0" w:color="auto"/>
              <w:right w:val="single" w:sz="4" w:space="0" w:color="auto"/>
            </w:tcBorders>
            <w:vAlign w:val="center"/>
            <w:hideMark/>
          </w:tcPr>
          <w:p w:rsidR="00E735D1" w:rsidRPr="00E735D1" w:rsidRDefault="00E735D1" w:rsidP="00E735D1">
            <w:pPr>
              <w:autoSpaceDE w:val="0"/>
              <w:autoSpaceDN w:val="0"/>
              <w:adjustRightInd w:val="0"/>
              <w:spacing w:after="0" w:line="240" w:lineRule="auto"/>
              <w:ind w:left="60" w:right="60"/>
              <w:rPr>
                <w:sz w:val="22"/>
              </w:rPr>
            </w:pPr>
            <w:r w:rsidRPr="00E735D1">
              <w:rPr>
                <w:sz w:val="22"/>
              </w:rPr>
              <w:t>9</w:t>
            </w:r>
            <w:r w:rsidR="00DD4385">
              <w:rPr>
                <w:sz w:val="22"/>
              </w:rPr>
              <w:t>,</w:t>
            </w:r>
            <w:r w:rsidRPr="00E735D1">
              <w:rPr>
                <w:sz w:val="22"/>
              </w:rPr>
              <w:t>0%</w:t>
            </w:r>
          </w:p>
        </w:tc>
        <w:tc>
          <w:tcPr>
            <w:tcW w:w="1023" w:type="dxa"/>
            <w:tcBorders>
              <w:top w:val="single" w:sz="4" w:space="0" w:color="auto"/>
              <w:left w:val="single" w:sz="4" w:space="0" w:color="auto"/>
              <w:bottom w:val="single" w:sz="4" w:space="0" w:color="auto"/>
              <w:right w:val="single" w:sz="4" w:space="0" w:color="auto"/>
            </w:tcBorders>
            <w:vAlign w:val="center"/>
            <w:hideMark/>
          </w:tcPr>
          <w:p w:rsidR="00E735D1" w:rsidRPr="00E735D1" w:rsidRDefault="00E735D1" w:rsidP="00E735D1">
            <w:pPr>
              <w:autoSpaceDE w:val="0"/>
              <w:autoSpaceDN w:val="0"/>
              <w:adjustRightInd w:val="0"/>
              <w:spacing w:after="0" w:line="240" w:lineRule="auto"/>
              <w:ind w:left="60" w:right="60"/>
              <w:rPr>
                <w:sz w:val="22"/>
              </w:rPr>
            </w:pPr>
            <w:r w:rsidRPr="00E735D1">
              <w:rPr>
                <w:sz w:val="22"/>
              </w:rPr>
              <w:t>100</w:t>
            </w:r>
            <w:r w:rsidR="00DD4385">
              <w:rPr>
                <w:sz w:val="22"/>
              </w:rPr>
              <w:t>,</w:t>
            </w:r>
            <w:r w:rsidRPr="00E735D1">
              <w:rPr>
                <w:sz w:val="22"/>
              </w:rPr>
              <w:t>0%</w:t>
            </w:r>
          </w:p>
        </w:tc>
      </w:tr>
      <w:tr w:rsidR="00E735D1" w:rsidRPr="00E735D1" w:rsidTr="004E5638">
        <w:trPr>
          <w:trHeight w:val="20"/>
          <w:jc w:val="center"/>
        </w:trPr>
        <w:tc>
          <w:tcPr>
            <w:tcW w:w="483" w:type="dxa"/>
            <w:vMerge/>
            <w:tcBorders>
              <w:top w:val="single" w:sz="4" w:space="0" w:color="auto"/>
              <w:left w:val="single" w:sz="4" w:space="0" w:color="auto"/>
              <w:bottom w:val="single" w:sz="4" w:space="0" w:color="auto"/>
              <w:right w:val="single" w:sz="4" w:space="0" w:color="auto"/>
            </w:tcBorders>
            <w:vAlign w:val="center"/>
            <w:hideMark/>
          </w:tcPr>
          <w:p w:rsidR="00E735D1" w:rsidRPr="00E735D1" w:rsidRDefault="00E735D1" w:rsidP="00E735D1">
            <w:pPr>
              <w:spacing w:after="0" w:line="240" w:lineRule="auto"/>
              <w:rPr>
                <w:sz w:val="22"/>
              </w:rPr>
            </w:pPr>
          </w:p>
        </w:tc>
        <w:tc>
          <w:tcPr>
            <w:tcW w:w="0" w:type="auto"/>
            <w:vMerge w:val="restart"/>
            <w:tcBorders>
              <w:top w:val="single" w:sz="4" w:space="0" w:color="auto"/>
              <w:left w:val="single" w:sz="4" w:space="0" w:color="auto"/>
              <w:bottom w:val="single" w:sz="4" w:space="0" w:color="auto"/>
              <w:right w:val="single" w:sz="4" w:space="0" w:color="auto"/>
            </w:tcBorders>
            <w:vAlign w:val="center"/>
            <w:hideMark/>
          </w:tcPr>
          <w:p w:rsidR="00E735D1" w:rsidRPr="00E735D1" w:rsidRDefault="004E5638" w:rsidP="00E735D1">
            <w:pPr>
              <w:autoSpaceDE w:val="0"/>
              <w:autoSpaceDN w:val="0"/>
              <w:adjustRightInd w:val="0"/>
              <w:spacing w:after="0" w:line="240" w:lineRule="auto"/>
              <w:ind w:left="60" w:right="60"/>
              <w:rPr>
                <w:sz w:val="22"/>
              </w:rPr>
            </w:pPr>
            <w:r>
              <w:rPr>
                <w:sz w:val="22"/>
              </w:rPr>
              <w:t>6 yaş- 12 yaş</w:t>
            </w:r>
          </w:p>
        </w:tc>
        <w:tc>
          <w:tcPr>
            <w:tcW w:w="0" w:type="auto"/>
            <w:tcBorders>
              <w:top w:val="single" w:sz="4" w:space="0" w:color="auto"/>
              <w:left w:val="single" w:sz="4" w:space="0" w:color="auto"/>
              <w:bottom w:val="single" w:sz="4" w:space="0" w:color="auto"/>
              <w:right w:val="single" w:sz="4" w:space="0" w:color="auto"/>
            </w:tcBorders>
            <w:vAlign w:val="center"/>
            <w:hideMark/>
          </w:tcPr>
          <w:p w:rsidR="00E735D1" w:rsidRPr="00E735D1" w:rsidRDefault="007C7916" w:rsidP="00E735D1">
            <w:pPr>
              <w:autoSpaceDE w:val="0"/>
              <w:autoSpaceDN w:val="0"/>
              <w:adjustRightInd w:val="0"/>
              <w:spacing w:after="0" w:line="240" w:lineRule="auto"/>
              <w:ind w:left="60" w:right="60"/>
              <w:rPr>
                <w:sz w:val="22"/>
              </w:rPr>
            </w:pPr>
            <w:r>
              <w:rPr>
                <w:sz w:val="22"/>
              </w:rPr>
              <w:t>Adet</w:t>
            </w:r>
          </w:p>
        </w:tc>
        <w:tc>
          <w:tcPr>
            <w:tcW w:w="0" w:type="auto"/>
            <w:tcBorders>
              <w:top w:val="single" w:sz="4" w:space="0" w:color="auto"/>
              <w:left w:val="single" w:sz="4" w:space="0" w:color="auto"/>
              <w:bottom w:val="single" w:sz="4" w:space="0" w:color="auto"/>
              <w:right w:val="single" w:sz="4" w:space="0" w:color="auto"/>
            </w:tcBorders>
            <w:vAlign w:val="center"/>
            <w:hideMark/>
          </w:tcPr>
          <w:p w:rsidR="00E735D1" w:rsidRPr="00E735D1" w:rsidRDefault="00E735D1" w:rsidP="00E735D1">
            <w:pPr>
              <w:autoSpaceDE w:val="0"/>
              <w:autoSpaceDN w:val="0"/>
              <w:adjustRightInd w:val="0"/>
              <w:spacing w:after="0" w:line="240" w:lineRule="auto"/>
              <w:ind w:left="60" w:right="60"/>
              <w:rPr>
                <w:sz w:val="22"/>
              </w:rPr>
            </w:pPr>
            <w:r w:rsidRPr="00E735D1">
              <w:rPr>
                <w:sz w:val="22"/>
              </w:rPr>
              <w:t>22</w:t>
            </w:r>
          </w:p>
        </w:tc>
        <w:tc>
          <w:tcPr>
            <w:tcW w:w="0" w:type="auto"/>
            <w:tcBorders>
              <w:top w:val="single" w:sz="4" w:space="0" w:color="auto"/>
              <w:left w:val="single" w:sz="4" w:space="0" w:color="auto"/>
              <w:bottom w:val="single" w:sz="4" w:space="0" w:color="auto"/>
              <w:right w:val="single" w:sz="4" w:space="0" w:color="auto"/>
            </w:tcBorders>
            <w:vAlign w:val="center"/>
            <w:hideMark/>
          </w:tcPr>
          <w:p w:rsidR="00E735D1" w:rsidRPr="00E735D1" w:rsidRDefault="00E735D1" w:rsidP="00E735D1">
            <w:pPr>
              <w:autoSpaceDE w:val="0"/>
              <w:autoSpaceDN w:val="0"/>
              <w:adjustRightInd w:val="0"/>
              <w:spacing w:after="0" w:line="240" w:lineRule="auto"/>
              <w:ind w:left="60" w:right="60"/>
              <w:rPr>
                <w:sz w:val="22"/>
              </w:rPr>
            </w:pPr>
            <w:r w:rsidRPr="00E735D1">
              <w:rPr>
                <w:sz w:val="22"/>
              </w:rPr>
              <w:t>23</w:t>
            </w:r>
          </w:p>
        </w:tc>
        <w:tc>
          <w:tcPr>
            <w:tcW w:w="0" w:type="auto"/>
            <w:tcBorders>
              <w:top w:val="single" w:sz="4" w:space="0" w:color="auto"/>
              <w:left w:val="single" w:sz="4" w:space="0" w:color="auto"/>
              <w:bottom w:val="single" w:sz="4" w:space="0" w:color="auto"/>
              <w:right w:val="single" w:sz="4" w:space="0" w:color="auto"/>
            </w:tcBorders>
            <w:vAlign w:val="center"/>
            <w:hideMark/>
          </w:tcPr>
          <w:p w:rsidR="00E735D1" w:rsidRPr="00E735D1" w:rsidRDefault="00E735D1" w:rsidP="00E735D1">
            <w:pPr>
              <w:autoSpaceDE w:val="0"/>
              <w:autoSpaceDN w:val="0"/>
              <w:adjustRightInd w:val="0"/>
              <w:spacing w:after="0" w:line="240" w:lineRule="auto"/>
              <w:ind w:left="60" w:right="60"/>
              <w:rPr>
                <w:sz w:val="22"/>
              </w:rPr>
            </w:pPr>
            <w:r w:rsidRPr="00E735D1">
              <w:rPr>
                <w:sz w:val="22"/>
              </w:rPr>
              <w:t>16</w:t>
            </w:r>
          </w:p>
        </w:tc>
        <w:tc>
          <w:tcPr>
            <w:tcW w:w="0" w:type="auto"/>
            <w:tcBorders>
              <w:top w:val="single" w:sz="4" w:space="0" w:color="auto"/>
              <w:left w:val="single" w:sz="4" w:space="0" w:color="auto"/>
              <w:bottom w:val="single" w:sz="4" w:space="0" w:color="auto"/>
              <w:right w:val="single" w:sz="4" w:space="0" w:color="auto"/>
            </w:tcBorders>
            <w:vAlign w:val="center"/>
            <w:hideMark/>
          </w:tcPr>
          <w:p w:rsidR="00E735D1" w:rsidRPr="00E735D1" w:rsidRDefault="00E735D1" w:rsidP="00E735D1">
            <w:pPr>
              <w:autoSpaceDE w:val="0"/>
              <w:autoSpaceDN w:val="0"/>
              <w:adjustRightInd w:val="0"/>
              <w:spacing w:after="0" w:line="240" w:lineRule="auto"/>
              <w:ind w:left="60" w:right="60"/>
              <w:rPr>
                <w:sz w:val="22"/>
              </w:rPr>
            </w:pPr>
            <w:r w:rsidRPr="00E735D1">
              <w:rPr>
                <w:sz w:val="22"/>
              </w:rPr>
              <w:t>6</w:t>
            </w:r>
          </w:p>
        </w:tc>
        <w:tc>
          <w:tcPr>
            <w:tcW w:w="0" w:type="auto"/>
            <w:tcBorders>
              <w:top w:val="single" w:sz="4" w:space="0" w:color="auto"/>
              <w:left w:val="single" w:sz="4" w:space="0" w:color="auto"/>
              <w:bottom w:val="single" w:sz="4" w:space="0" w:color="auto"/>
              <w:right w:val="single" w:sz="4" w:space="0" w:color="auto"/>
            </w:tcBorders>
            <w:vAlign w:val="center"/>
            <w:hideMark/>
          </w:tcPr>
          <w:p w:rsidR="00E735D1" w:rsidRPr="00E735D1" w:rsidRDefault="00E735D1" w:rsidP="00E735D1">
            <w:pPr>
              <w:autoSpaceDE w:val="0"/>
              <w:autoSpaceDN w:val="0"/>
              <w:adjustRightInd w:val="0"/>
              <w:spacing w:after="0" w:line="240" w:lineRule="auto"/>
              <w:ind w:left="60" w:right="60"/>
              <w:rPr>
                <w:sz w:val="22"/>
              </w:rPr>
            </w:pPr>
            <w:r w:rsidRPr="00E735D1">
              <w:rPr>
                <w:sz w:val="22"/>
              </w:rPr>
              <w:t>0</w:t>
            </w:r>
          </w:p>
        </w:tc>
        <w:tc>
          <w:tcPr>
            <w:tcW w:w="1023" w:type="dxa"/>
            <w:tcBorders>
              <w:top w:val="single" w:sz="4" w:space="0" w:color="auto"/>
              <w:left w:val="single" w:sz="4" w:space="0" w:color="auto"/>
              <w:bottom w:val="single" w:sz="4" w:space="0" w:color="auto"/>
              <w:right w:val="single" w:sz="4" w:space="0" w:color="auto"/>
            </w:tcBorders>
            <w:vAlign w:val="center"/>
            <w:hideMark/>
          </w:tcPr>
          <w:p w:rsidR="00E735D1" w:rsidRPr="00E735D1" w:rsidRDefault="00E735D1" w:rsidP="00E735D1">
            <w:pPr>
              <w:autoSpaceDE w:val="0"/>
              <w:autoSpaceDN w:val="0"/>
              <w:adjustRightInd w:val="0"/>
              <w:spacing w:after="0" w:line="240" w:lineRule="auto"/>
              <w:ind w:left="60" w:right="60"/>
              <w:rPr>
                <w:sz w:val="22"/>
              </w:rPr>
            </w:pPr>
            <w:r w:rsidRPr="00E735D1">
              <w:rPr>
                <w:sz w:val="22"/>
              </w:rPr>
              <w:t>67</w:t>
            </w:r>
          </w:p>
        </w:tc>
      </w:tr>
      <w:tr w:rsidR="00E735D1" w:rsidRPr="00E735D1" w:rsidTr="004E5638">
        <w:trPr>
          <w:trHeight w:val="20"/>
          <w:jc w:val="center"/>
        </w:trPr>
        <w:tc>
          <w:tcPr>
            <w:tcW w:w="483" w:type="dxa"/>
            <w:vMerge/>
            <w:tcBorders>
              <w:top w:val="single" w:sz="4" w:space="0" w:color="auto"/>
              <w:left w:val="single" w:sz="4" w:space="0" w:color="auto"/>
              <w:bottom w:val="single" w:sz="4" w:space="0" w:color="auto"/>
              <w:right w:val="single" w:sz="4" w:space="0" w:color="auto"/>
            </w:tcBorders>
            <w:vAlign w:val="center"/>
            <w:hideMark/>
          </w:tcPr>
          <w:p w:rsidR="00E735D1" w:rsidRPr="00E735D1" w:rsidRDefault="00E735D1" w:rsidP="00E735D1">
            <w:pPr>
              <w:spacing w:after="0" w:line="240" w:lineRule="auto"/>
              <w:rPr>
                <w:sz w:val="22"/>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E735D1" w:rsidRPr="00E735D1" w:rsidRDefault="00E735D1" w:rsidP="00E735D1">
            <w:pPr>
              <w:spacing w:after="0" w:line="240" w:lineRule="auto"/>
              <w:rPr>
                <w:sz w:val="22"/>
              </w:rPr>
            </w:pPr>
          </w:p>
        </w:tc>
        <w:tc>
          <w:tcPr>
            <w:tcW w:w="0" w:type="auto"/>
            <w:tcBorders>
              <w:top w:val="single" w:sz="4" w:space="0" w:color="auto"/>
              <w:left w:val="single" w:sz="4" w:space="0" w:color="auto"/>
              <w:bottom w:val="single" w:sz="4" w:space="0" w:color="auto"/>
              <w:right w:val="single" w:sz="4" w:space="0" w:color="auto"/>
            </w:tcBorders>
            <w:vAlign w:val="center"/>
            <w:hideMark/>
          </w:tcPr>
          <w:p w:rsidR="00E735D1" w:rsidRPr="00E735D1" w:rsidRDefault="005B210A" w:rsidP="00E735D1">
            <w:pPr>
              <w:autoSpaceDE w:val="0"/>
              <w:autoSpaceDN w:val="0"/>
              <w:adjustRightInd w:val="0"/>
              <w:spacing w:after="0" w:line="240" w:lineRule="auto"/>
              <w:ind w:left="60" w:right="60"/>
              <w:rPr>
                <w:sz w:val="22"/>
              </w:rPr>
            </w:pPr>
            <w:r>
              <w:rPr>
                <w:sz w:val="22"/>
              </w:rPr>
              <w:t>Yüzde</w:t>
            </w:r>
          </w:p>
        </w:tc>
        <w:tc>
          <w:tcPr>
            <w:tcW w:w="0" w:type="auto"/>
            <w:tcBorders>
              <w:top w:val="single" w:sz="4" w:space="0" w:color="auto"/>
              <w:left w:val="single" w:sz="4" w:space="0" w:color="auto"/>
              <w:bottom w:val="single" w:sz="4" w:space="0" w:color="auto"/>
              <w:right w:val="single" w:sz="4" w:space="0" w:color="auto"/>
            </w:tcBorders>
            <w:vAlign w:val="center"/>
            <w:hideMark/>
          </w:tcPr>
          <w:p w:rsidR="00E735D1" w:rsidRPr="00E735D1" w:rsidRDefault="00E735D1" w:rsidP="00E735D1">
            <w:pPr>
              <w:autoSpaceDE w:val="0"/>
              <w:autoSpaceDN w:val="0"/>
              <w:adjustRightInd w:val="0"/>
              <w:spacing w:after="0" w:line="240" w:lineRule="auto"/>
              <w:ind w:left="60" w:right="60"/>
              <w:rPr>
                <w:sz w:val="22"/>
              </w:rPr>
            </w:pPr>
            <w:r w:rsidRPr="00E735D1">
              <w:rPr>
                <w:sz w:val="22"/>
              </w:rPr>
              <w:t>32</w:t>
            </w:r>
            <w:r w:rsidR="00DD4385">
              <w:rPr>
                <w:sz w:val="22"/>
              </w:rPr>
              <w:t>,</w:t>
            </w:r>
            <w:r w:rsidRPr="00E735D1">
              <w:rPr>
                <w:sz w:val="22"/>
              </w:rPr>
              <w:t>8%</w:t>
            </w:r>
          </w:p>
        </w:tc>
        <w:tc>
          <w:tcPr>
            <w:tcW w:w="0" w:type="auto"/>
            <w:tcBorders>
              <w:top w:val="single" w:sz="4" w:space="0" w:color="auto"/>
              <w:left w:val="single" w:sz="4" w:space="0" w:color="auto"/>
              <w:bottom w:val="single" w:sz="4" w:space="0" w:color="auto"/>
              <w:right w:val="single" w:sz="4" w:space="0" w:color="auto"/>
            </w:tcBorders>
            <w:vAlign w:val="center"/>
            <w:hideMark/>
          </w:tcPr>
          <w:p w:rsidR="00E735D1" w:rsidRPr="00E735D1" w:rsidRDefault="00E735D1" w:rsidP="00E735D1">
            <w:pPr>
              <w:autoSpaceDE w:val="0"/>
              <w:autoSpaceDN w:val="0"/>
              <w:adjustRightInd w:val="0"/>
              <w:spacing w:after="0" w:line="240" w:lineRule="auto"/>
              <w:ind w:left="60" w:right="60"/>
              <w:rPr>
                <w:sz w:val="22"/>
              </w:rPr>
            </w:pPr>
            <w:r w:rsidRPr="00E735D1">
              <w:rPr>
                <w:sz w:val="22"/>
              </w:rPr>
              <w:t>34</w:t>
            </w:r>
            <w:r w:rsidR="00DD4385">
              <w:rPr>
                <w:sz w:val="22"/>
              </w:rPr>
              <w:t>,</w:t>
            </w:r>
            <w:r w:rsidRPr="00E735D1">
              <w:rPr>
                <w:sz w:val="22"/>
              </w:rPr>
              <w:t>3%</w:t>
            </w:r>
          </w:p>
        </w:tc>
        <w:tc>
          <w:tcPr>
            <w:tcW w:w="0" w:type="auto"/>
            <w:tcBorders>
              <w:top w:val="single" w:sz="4" w:space="0" w:color="auto"/>
              <w:left w:val="single" w:sz="4" w:space="0" w:color="auto"/>
              <w:bottom w:val="single" w:sz="4" w:space="0" w:color="auto"/>
              <w:right w:val="single" w:sz="4" w:space="0" w:color="auto"/>
            </w:tcBorders>
            <w:vAlign w:val="center"/>
            <w:hideMark/>
          </w:tcPr>
          <w:p w:rsidR="00E735D1" w:rsidRPr="00E735D1" w:rsidRDefault="00E735D1" w:rsidP="00E735D1">
            <w:pPr>
              <w:autoSpaceDE w:val="0"/>
              <w:autoSpaceDN w:val="0"/>
              <w:adjustRightInd w:val="0"/>
              <w:spacing w:after="0" w:line="240" w:lineRule="auto"/>
              <w:ind w:left="60" w:right="60"/>
              <w:rPr>
                <w:sz w:val="22"/>
              </w:rPr>
            </w:pPr>
            <w:r w:rsidRPr="00E735D1">
              <w:rPr>
                <w:sz w:val="22"/>
              </w:rPr>
              <w:t>23</w:t>
            </w:r>
            <w:r w:rsidR="00DD4385">
              <w:rPr>
                <w:sz w:val="22"/>
              </w:rPr>
              <w:t>,</w:t>
            </w:r>
            <w:r w:rsidRPr="00E735D1">
              <w:rPr>
                <w:sz w:val="22"/>
              </w:rPr>
              <w:t>9%</w:t>
            </w:r>
          </w:p>
        </w:tc>
        <w:tc>
          <w:tcPr>
            <w:tcW w:w="0" w:type="auto"/>
            <w:tcBorders>
              <w:top w:val="single" w:sz="4" w:space="0" w:color="auto"/>
              <w:left w:val="single" w:sz="4" w:space="0" w:color="auto"/>
              <w:bottom w:val="single" w:sz="4" w:space="0" w:color="auto"/>
              <w:right w:val="single" w:sz="4" w:space="0" w:color="auto"/>
            </w:tcBorders>
            <w:vAlign w:val="center"/>
            <w:hideMark/>
          </w:tcPr>
          <w:p w:rsidR="00E735D1" w:rsidRPr="00E735D1" w:rsidRDefault="00E735D1" w:rsidP="00E735D1">
            <w:pPr>
              <w:autoSpaceDE w:val="0"/>
              <w:autoSpaceDN w:val="0"/>
              <w:adjustRightInd w:val="0"/>
              <w:spacing w:after="0" w:line="240" w:lineRule="auto"/>
              <w:ind w:left="60" w:right="60"/>
              <w:rPr>
                <w:sz w:val="22"/>
              </w:rPr>
            </w:pPr>
            <w:r w:rsidRPr="00E735D1">
              <w:rPr>
                <w:sz w:val="22"/>
              </w:rPr>
              <w:t>9</w:t>
            </w:r>
            <w:r w:rsidR="00DD4385">
              <w:rPr>
                <w:sz w:val="22"/>
              </w:rPr>
              <w:t>,</w:t>
            </w:r>
            <w:r w:rsidRPr="00E735D1">
              <w:rPr>
                <w:sz w:val="22"/>
              </w:rPr>
              <w:t>0%</w:t>
            </w:r>
          </w:p>
        </w:tc>
        <w:tc>
          <w:tcPr>
            <w:tcW w:w="0" w:type="auto"/>
            <w:tcBorders>
              <w:top w:val="single" w:sz="4" w:space="0" w:color="auto"/>
              <w:left w:val="single" w:sz="4" w:space="0" w:color="auto"/>
              <w:bottom w:val="single" w:sz="4" w:space="0" w:color="auto"/>
              <w:right w:val="single" w:sz="4" w:space="0" w:color="auto"/>
            </w:tcBorders>
            <w:vAlign w:val="center"/>
            <w:hideMark/>
          </w:tcPr>
          <w:p w:rsidR="00E735D1" w:rsidRPr="00E735D1" w:rsidRDefault="00E735D1" w:rsidP="00E735D1">
            <w:pPr>
              <w:autoSpaceDE w:val="0"/>
              <w:autoSpaceDN w:val="0"/>
              <w:adjustRightInd w:val="0"/>
              <w:spacing w:after="0" w:line="240" w:lineRule="auto"/>
              <w:ind w:left="60" w:right="60"/>
              <w:rPr>
                <w:sz w:val="22"/>
              </w:rPr>
            </w:pPr>
            <w:r w:rsidRPr="00E735D1">
              <w:rPr>
                <w:sz w:val="22"/>
              </w:rPr>
              <w:t>0</w:t>
            </w:r>
            <w:r w:rsidR="00DD4385">
              <w:rPr>
                <w:sz w:val="22"/>
              </w:rPr>
              <w:t>,</w:t>
            </w:r>
            <w:r w:rsidRPr="00E735D1">
              <w:rPr>
                <w:sz w:val="22"/>
              </w:rPr>
              <w:t>0%</w:t>
            </w:r>
          </w:p>
        </w:tc>
        <w:tc>
          <w:tcPr>
            <w:tcW w:w="1023" w:type="dxa"/>
            <w:tcBorders>
              <w:top w:val="single" w:sz="4" w:space="0" w:color="auto"/>
              <w:left w:val="single" w:sz="4" w:space="0" w:color="auto"/>
              <w:bottom w:val="single" w:sz="4" w:space="0" w:color="auto"/>
              <w:right w:val="single" w:sz="4" w:space="0" w:color="auto"/>
            </w:tcBorders>
            <w:vAlign w:val="center"/>
            <w:hideMark/>
          </w:tcPr>
          <w:p w:rsidR="00E735D1" w:rsidRPr="00E735D1" w:rsidRDefault="00E735D1" w:rsidP="00E735D1">
            <w:pPr>
              <w:autoSpaceDE w:val="0"/>
              <w:autoSpaceDN w:val="0"/>
              <w:adjustRightInd w:val="0"/>
              <w:spacing w:after="0" w:line="240" w:lineRule="auto"/>
              <w:ind w:left="60" w:right="60"/>
              <w:rPr>
                <w:sz w:val="22"/>
              </w:rPr>
            </w:pPr>
            <w:r w:rsidRPr="00E735D1">
              <w:rPr>
                <w:sz w:val="22"/>
              </w:rPr>
              <w:t>100</w:t>
            </w:r>
            <w:r w:rsidR="00DD4385">
              <w:rPr>
                <w:sz w:val="22"/>
              </w:rPr>
              <w:t>,</w:t>
            </w:r>
            <w:r w:rsidRPr="00E735D1">
              <w:rPr>
                <w:sz w:val="22"/>
              </w:rPr>
              <w:t>0%</w:t>
            </w:r>
          </w:p>
        </w:tc>
      </w:tr>
      <w:tr w:rsidR="00E735D1" w:rsidRPr="00E735D1" w:rsidTr="004E5638">
        <w:trPr>
          <w:trHeight w:val="20"/>
          <w:jc w:val="center"/>
        </w:trPr>
        <w:tc>
          <w:tcPr>
            <w:tcW w:w="483" w:type="dxa"/>
            <w:vMerge/>
            <w:tcBorders>
              <w:top w:val="single" w:sz="4" w:space="0" w:color="auto"/>
              <w:left w:val="single" w:sz="4" w:space="0" w:color="auto"/>
              <w:bottom w:val="single" w:sz="4" w:space="0" w:color="auto"/>
              <w:right w:val="single" w:sz="4" w:space="0" w:color="auto"/>
            </w:tcBorders>
            <w:vAlign w:val="center"/>
            <w:hideMark/>
          </w:tcPr>
          <w:p w:rsidR="00E735D1" w:rsidRPr="00E735D1" w:rsidRDefault="00E735D1" w:rsidP="00E735D1">
            <w:pPr>
              <w:spacing w:after="0" w:line="240" w:lineRule="auto"/>
              <w:rPr>
                <w:sz w:val="22"/>
              </w:rPr>
            </w:pPr>
          </w:p>
        </w:tc>
        <w:tc>
          <w:tcPr>
            <w:tcW w:w="0" w:type="auto"/>
            <w:vMerge w:val="restart"/>
            <w:tcBorders>
              <w:top w:val="single" w:sz="4" w:space="0" w:color="auto"/>
              <w:left w:val="single" w:sz="4" w:space="0" w:color="auto"/>
              <w:bottom w:val="single" w:sz="4" w:space="0" w:color="auto"/>
              <w:right w:val="single" w:sz="4" w:space="0" w:color="auto"/>
            </w:tcBorders>
            <w:vAlign w:val="center"/>
            <w:hideMark/>
          </w:tcPr>
          <w:p w:rsidR="00E735D1" w:rsidRPr="00E735D1" w:rsidRDefault="006B694C" w:rsidP="00E735D1">
            <w:pPr>
              <w:autoSpaceDE w:val="0"/>
              <w:autoSpaceDN w:val="0"/>
              <w:adjustRightInd w:val="0"/>
              <w:spacing w:after="0" w:line="240" w:lineRule="auto"/>
              <w:ind w:left="60" w:right="60"/>
              <w:rPr>
                <w:sz w:val="22"/>
              </w:rPr>
            </w:pPr>
            <w:r>
              <w:rPr>
                <w:sz w:val="22"/>
              </w:rPr>
              <w:t>12 yaş üzeri</w:t>
            </w:r>
          </w:p>
        </w:tc>
        <w:tc>
          <w:tcPr>
            <w:tcW w:w="0" w:type="auto"/>
            <w:tcBorders>
              <w:top w:val="single" w:sz="4" w:space="0" w:color="auto"/>
              <w:left w:val="single" w:sz="4" w:space="0" w:color="auto"/>
              <w:bottom w:val="single" w:sz="4" w:space="0" w:color="auto"/>
              <w:right w:val="single" w:sz="4" w:space="0" w:color="auto"/>
            </w:tcBorders>
            <w:vAlign w:val="center"/>
            <w:hideMark/>
          </w:tcPr>
          <w:p w:rsidR="00E735D1" w:rsidRPr="00E735D1" w:rsidRDefault="007C7916" w:rsidP="00E735D1">
            <w:pPr>
              <w:autoSpaceDE w:val="0"/>
              <w:autoSpaceDN w:val="0"/>
              <w:adjustRightInd w:val="0"/>
              <w:spacing w:after="0" w:line="240" w:lineRule="auto"/>
              <w:ind w:left="60" w:right="60"/>
              <w:rPr>
                <w:sz w:val="22"/>
              </w:rPr>
            </w:pPr>
            <w:r>
              <w:rPr>
                <w:sz w:val="22"/>
              </w:rPr>
              <w:t>Adet</w:t>
            </w:r>
          </w:p>
        </w:tc>
        <w:tc>
          <w:tcPr>
            <w:tcW w:w="0" w:type="auto"/>
            <w:tcBorders>
              <w:top w:val="single" w:sz="4" w:space="0" w:color="auto"/>
              <w:left w:val="single" w:sz="4" w:space="0" w:color="auto"/>
              <w:bottom w:val="single" w:sz="4" w:space="0" w:color="auto"/>
              <w:right w:val="single" w:sz="4" w:space="0" w:color="auto"/>
            </w:tcBorders>
            <w:vAlign w:val="center"/>
            <w:hideMark/>
          </w:tcPr>
          <w:p w:rsidR="00E735D1" w:rsidRPr="00E735D1" w:rsidRDefault="00E735D1" w:rsidP="00E735D1">
            <w:pPr>
              <w:autoSpaceDE w:val="0"/>
              <w:autoSpaceDN w:val="0"/>
              <w:adjustRightInd w:val="0"/>
              <w:spacing w:after="0" w:line="240" w:lineRule="auto"/>
              <w:ind w:left="60" w:right="60"/>
              <w:rPr>
                <w:sz w:val="22"/>
              </w:rPr>
            </w:pPr>
            <w:r w:rsidRPr="00E735D1">
              <w:rPr>
                <w:sz w:val="22"/>
              </w:rPr>
              <w:t>19</w:t>
            </w:r>
          </w:p>
        </w:tc>
        <w:tc>
          <w:tcPr>
            <w:tcW w:w="0" w:type="auto"/>
            <w:tcBorders>
              <w:top w:val="single" w:sz="4" w:space="0" w:color="auto"/>
              <w:left w:val="single" w:sz="4" w:space="0" w:color="auto"/>
              <w:bottom w:val="single" w:sz="4" w:space="0" w:color="auto"/>
              <w:right w:val="single" w:sz="4" w:space="0" w:color="auto"/>
            </w:tcBorders>
            <w:vAlign w:val="center"/>
            <w:hideMark/>
          </w:tcPr>
          <w:p w:rsidR="00E735D1" w:rsidRPr="00E735D1" w:rsidRDefault="00E735D1" w:rsidP="00E735D1">
            <w:pPr>
              <w:autoSpaceDE w:val="0"/>
              <w:autoSpaceDN w:val="0"/>
              <w:adjustRightInd w:val="0"/>
              <w:spacing w:after="0" w:line="240" w:lineRule="auto"/>
              <w:ind w:left="60" w:right="60"/>
              <w:rPr>
                <w:sz w:val="22"/>
              </w:rPr>
            </w:pPr>
            <w:r w:rsidRPr="00E735D1">
              <w:rPr>
                <w:sz w:val="22"/>
              </w:rPr>
              <w:t>22</w:t>
            </w:r>
          </w:p>
        </w:tc>
        <w:tc>
          <w:tcPr>
            <w:tcW w:w="0" w:type="auto"/>
            <w:tcBorders>
              <w:top w:val="single" w:sz="4" w:space="0" w:color="auto"/>
              <w:left w:val="single" w:sz="4" w:space="0" w:color="auto"/>
              <w:bottom w:val="single" w:sz="4" w:space="0" w:color="auto"/>
              <w:right w:val="single" w:sz="4" w:space="0" w:color="auto"/>
            </w:tcBorders>
            <w:vAlign w:val="center"/>
            <w:hideMark/>
          </w:tcPr>
          <w:p w:rsidR="00E735D1" w:rsidRPr="00E735D1" w:rsidRDefault="00E735D1" w:rsidP="00E735D1">
            <w:pPr>
              <w:autoSpaceDE w:val="0"/>
              <w:autoSpaceDN w:val="0"/>
              <w:adjustRightInd w:val="0"/>
              <w:spacing w:after="0" w:line="240" w:lineRule="auto"/>
              <w:ind w:left="60" w:right="60"/>
              <w:rPr>
                <w:sz w:val="22"/>
              </w:rPr>
            </w:pPr>
            <w:r w:rsidRPr="00E735D1">
              <w:rPr>
                <w:sz w:val="22"/>
              </w:rPr>
              <w:t>21</w:t>
            </w:r>
          </w:p>
        </w:tc>
        <w:tc>
          <w:tcPr>
            <w:tcW w:w="0" w:type="auto"/>
            <w:tcBorders>
              <w:top w:val="single" w:sz="4" w:space="0" w:color="auto"/>
              <w:left w:val="single" w:sz="4" w:space="0" w:color="auto"/>
              <w:bottom w:val="single" w:sz="4" w:space="0" w:color="auto"/>
              <w:right w:val="single" w:sz="4" w:space="0" w:color="auto"/>
            </w:tcBorders>
            <w:vAlign w:val="center"/>
            <w:hideMark/>
          </w:tcPr>
          <w:p w:rsidR="00E735D1" w:rsidRPr="00E735D1" w:rsidRDefault="00E735D1" w:rsidP="00E735D1">
            <w:pPr>
              <w:autoSpaceDE w:val="0"/>
              <w:autoSpaceDN w:val="0"/>
              <w:adjustRightInd w:val="0"/>
              <w:spacing w:after="0" w:line="240" w:lineRule="auto"/>
              <w:ind w:left="60" w:right="60"/>
              <w:rPr>
                <w:sz w:val="22"/>
              </w:rPr>
            </w:pPr>
            <w:r w:rsidRPr="00E735D1">
              <w:rPr>
                <w:sz w:val="22"/>
              </w:rPr>
              <w:t>5</w:t>
            </w:r>
          </w:p>
        </w:tc>
        <w:tc>
          <w:tcPr>
            <w:tcW w:w="0" w:type="auto"/>
            <w:tcBorders>
              <w:top w:val="single" w:sz="4" w:space="0" w:color="auto"/>
              <w:left w:val="single" w:sz="4" w:space="0" w:color="auto"/>
              <w:bottom w:val="single" w:sz="4" w:space="0" w:color="auto"/>
              <w:right w:val="single" w:sz="4" w:space="0" w:color="auto"/>
            </w:tcBorders>
            <w:vAlign w:val="center"/>
            <w:hideMark/>
          </w:tcPr>
          <w:p w:rsidR="00E735D1" w:rsidRPr="00E735D1" w:rsidRDefault="00E735D1" w:rsidP="00E735D1">
            <w:pPr>
              <w:autoSpaceDE w:val="0"/>
              <w:autoSpaceDN w:val="0"/>
              <w:adjustRightInd w:val="0"/>
              <w:spacing w:after="0" w:line="240" w:lineRule="auto"/>
              <w:ind w:left="60" w:right="60"/>
              <w:rPr>
                <w:sz w:val="22"/>
              </w:rPr>
            </w:pPr>
            <w:r w:rsidRPr="00E735D1">
              <w:rPr>
                <w:sz w:val="22"/>
              </w:rPr>
              <w:t>3</w:t>
            </w:r>
          </w:p>
        </w:tc>
        <w:tc>
          <w:tcPr>
            <w:tcW w:w="1023" w:type="dxa"/>
            <w:tcBorders>
              <w:top w:val="single" w:sz="4" w:space="0" w:color="auto"/>
              <w:left w:val="single" w:sz="4" w:space="0" w:color="auto"/>
              <w:bottom w:val="single" w:sz="4" w:space="0" w:color="auto"/>
              <w:right w:val="single" w:sz="4" w:space="0" w:color="auto"/>
            </w:tcBorders>
            <w:vAlign w:val="center"/>
            <w:hideMark/>
          </w:tcPr>
          <w:p w:rsidR="00E735D1" w:rsidRPr="00E735D1" w:rsidRDefault="00E735D1" w:rsidP="00E735D1">
            <w:pPr>
              <w:autoSpaceDE w:val="0"/>
              <w:autoSpaceDN w:val="0"/>
              <w:adjustRightInd w:val="0"/>
              <w:spacing w:after="0" w:line="240" w:lineRule="auto"/>
              <w:ind w:left="60" w:right="60"/>
              <w:rPr>
                <w:sz w:val="22"/>
              </w:rPr>
            </w:pPr>
            <w:r w:rsidRPr="00E735D1">
              <w:rPr>
                <w:sz w:val="22"/>
              </w:rPr>
              <w:t>70</w:t>
            </w:r>
          </w:p>
        </w:tc>
      </w:tr>
      <w:tr w:rsidR="00E735D1" w:rsidRPr="00E735D1" w:rsidTr="004E5638">
        <w:trPr>
          <w:trHeight w:val="20"/>
          <w:jc w:val="center"/>
        </w:trPr>
        <w:tc>
          <w:tcPr>
            <w:tcW w:w="483" w:type="dxa"/>
            <w:vMerge/>
            <w:tcBorders>
              <w:top w:val="single" w:sz="4" w:space="0" w:color="auto"/>
              <w:left w:val="single" w:sz="4" w:space="0" w:color="auto"/>
              <w:bottom w:val="single" w:sz="4" w:space="0" w:color="auto"/>
              <w:right w:val="single" w:sz="4" w:space="0" w:color="auto"/>
            </w:tcBorders>
            <w:vAlign w:val="center"/>
            <w:hideMark/>
          </w:tcPr>
          <w:p w:rsidR="00E735D1" w:rsidRPr="00E735D1" w:rsidRDefault="00E735D1" w:rsidP="00E735D1">
            <w:pPr>
              <w:spacing w:after="0" w:line="240" w:lineRule="auto"/>
              <w:rPr>
                <w:sz w:val="22"/>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E735D1" w:rsidRPr="00E735D1" w:rsidRDefault="00E735D1" w:rsidP="00E735D1">
            <w:pPr>
              <w:spacing w:after="0" w:line="240" w:lineRule="auto"/>
              <w:rPr>
                <w:sz w:val="22"/>
              </w:rPr>
            </w:pPr>
          </w:p>
        </w:tc>
        <w:tc>
          <w:tcPr>
            <w:tcW w:w="0" w:type="auto"/>
            <w:tcBorders>
              <w:top w:val="single" w:sz="4" w:space="0" w:color="auto"/>
              <w:left w:val="single" w:sz="4" w:space="0" w:color="auto"/>
              <w:bottom w:val="single" w:sz="4" w:space="0" w:color="auto"/>
              <w:right w:val="single" w:sz="4" w:space="0" w:color="auto"/>
            </w:tcBorders>
            <w:vAlign w:val="center"/>
            <w:hideMark/>
          </w:tcPr>
          <w:p w:rsidR="00E735D1" w:rsidRPr="00E735D1" w:rsidRDefault="005B210A" w:rsidP="00E735D1">
            <w:pPr>
              <w:autoSpaceDE w:val="0"/>
              <w:autoSpaceDN w:val="0"/>
              <w:adjustRightInd w:val="0"/>
              <w:spacing w:after="0" w:line="240" w:lineRule="auto"/>
              <w:ind w:left="60" w:right="60"/>
              <w:rPr>
                <w:sz w:val="22"/>
              </w:rPr>
            </w:pPr>
            <w:r>
              <w:rPr>
                <w:sz w:val="22"/>
              </w:rPr>
              <w:t>Yüzde</w:t>
            </w:r>
          </w:p>
        </w:tc>
        <w:tc>
          <w:tcPr>
            <w:tcW w:w="0" w:type="auto"/>
            <w:tcBorders>
              <w:top w:val="single" w:sz="4" w:space="0" w:color="auto"/>
              <w:left w:val="single" w:sz="4" w:space="0" w:color="auto"/>
              <w:bottom w:val="single" w:sz="4" w:space="0" w:color="auto"/>
              <w:right w:val="single" w:sz="4" w:space="0" w:color="auto"/>
            </w:tcBorders>
            <w:vAlign w:val="center"/>
            <w:hideMark/>
          </w:tcPr>
          <w:p w:rsidR="00E735D1" w:rsidRPr="00E735D1" w:rsidRDefault="00E735D1" w:rsidP="00E735D1">
            <w:pPr>
              <w:autoSpaceDE w:val="0"/>
              <w:autoSpaceDN w:val="0"/>
              <w:adjustRightInd w:val="0"/>
              <w:spacing w:after="0" w:line="240" w:lineRule="auto"/>
              <w:ind w:left="60" w:right="60"/>
              <w:rPr>
                <w:sz w:val="22"/>
              </w:rPr>
            </w:pPr>
            <w:r w:rsidRPr="00E735D1">
              <w:rPr>
                <w:sz w:val="22"/>
              </w:rPr>
              <w:t>27</w:t>
            </w:r>
            <w:r w:rsidR="00DD4385">
              <w:rPr>
                <w:sz w:val="22"/>
              </w:rPr>
              <w:t>,</w:t>
            </w:r>
            <w:r w:rsidRPr="00E735D1">
              <w:rPr>
                <w:sz w:val="22"/>
              </w:rPr>
              <w:t>1%</w:t>
            </w:r>
          </w:p>
        </w:tc>
        <w:tc>
          <w:tcPr>
            <w:tcW w:w="0" w:type="auto"/>
            <w:tcBorders>
              <w:top w:val="single" w:sz="4" w:space="0" w:color="auto"/>
              <w:left w:val="single" w:sz="4" w:space="0" w:color="auto"/>
              <w:bottom w:val="single" w:sz="4" w:space="0" w:color="auto"/>
              <w:right w:val="single" w:sz="4" w:space="0" w:color="auto"/>
            </w:tcBorders>
            <w:vAlign w:val="center"/>
            <w:hideMark/>
          </w:tcPr>
          <w:p w:rsidR="00E735D1" w:rsidRPr="00E735D1" w:rsidRDefault="00E735D1" w:rsidP="00E735D1">
            <w:pPr>
              <w:autoSpaceDE w:val="0"/>
              <w:autoSpaceDN w:val="0"/>
              <w:adjustRightInd w:val="0"/>
              <w:spacing w:after="0" w:line="240" w:lineRule="auto"/>
              <w:ind w:left="60" w:right="60"/>
              <w:rPr>
                <w:sz w:val="22"/>
              </w:rPr>
            </w:pPr>
            <w:r w:rsidRPr="00E735D1">
              <w:rPr>
                <w:sz w:val="22"/>
              </w:rPr>
              <w:t>31</w:t>
            </w:r>
            <w:r w:rsidR="00DD4385">
              <w:rPr>
                <w:sz w:val="22"/>
              </w:rPr>
              <w:t>,</w:t>
            </w:r>
            <w:r w:rsidRPr="00E735D1">
              <w:rPr>
                <w:sz w:val="22"/>
              </w:rPr>
              <w:t>4%</w:t>
            </w:r>
          </w:p>
        </w:tc>
        <w:tc>
          <w:tcPr>
            <w:tcW w:w="0" w:type="auto"/>
            <w:tcBorders>
              <w:top w:val="single" w:sz="4" w:space="0" w:color="auto"/>
              <w:left w:val="single" w:sz="4" w:space="0" w:color="auto"/>
              <w:bottom w:val="single" w:sz="4" w:space="0" w:color="auto"/>
              <w:right w:val="single" w:sz="4" w:space="0" w:color="auto"/>
            </w:tcBorders>
            <w:vAlign w:val="center"/>
            <w:hideMark/>
          </w:tcPr>
          <w:p w:rsidR="00E735D1" w:rsidRPr="00E735D1" w:rsidRDefault="00E735D1" w:rsidP="00E735D1">
            <w:pPr>
              <w:autoSpaceDE w:val="0"/>
              <w:autoSpaceDN w:val="0"/>
              <w:adjustRightInd w:val="0"/>
              <w:spacing w:after="0" w:line="240" w:lineRule="auto"/>
              <w:ind w:left="60" w:right="60"/>
              <w:rPr>
                <w:sz w:val="22"/>
              </w:rPr>
            </w:pPr>
            <w:r w:rsidRPr="00E735D1">
              <w:rPr>
                <w:sz w:val="22"/>
              </w:rPr>
              <w:t>30</w:t>
            </w:r>
            <w:r w:rsidR="00DD4385">
              <w:rPr>
                <w:sz w:val="22"/>
              </w:rPr>
              <w:t>,</w:t>
            </w:r>
            <w:r w:rsidRPr="00E735D1">
              <w:rPr>
                <w:sz w:val="22"/>
              </w:rPr>
              <w:t>0%</w:t>
            </w:r>
          </w:p>
        </w:tc>
        <w:tc>
          <w:tcPr>
            <w:tcW w:w="0" w:type="auto"/>
            <w:tcBorders>
              <w:top w:val="single" w:sz="4" w:space="0" w:color="auto"/>
              <w:left w:val="single" w:sz="4" w:space="0" w:color="auto"/>
              <w:bottom w:val="single" w:sz="4" w:space="0" w:color="auto"/>
              <w:right w:val="single" w:sz="4" w:space="0" w:color="auto"/>
            </w:tcBorders>
            <w:vAlign w:val="center"/>
            <w:hideMark/>
          </w:tcPr>
          <w:p w:rsidR="00E735D1" w:rsidRPr="00E735D1" w:rsidRDefault="00E735D1" w:rsidP="00E735D1">
            <w:pPr>
              <w:autoSpaceDE w:val="0"/>
              <w:autoSpaceDN w:val="0"/>
              <w:adjustRightInd w:val="0"/>
              <w:spacing w:after="0" w:line="240" w:lineRule="auto"/>
              <w:ind w:left="60" w:right="60"/>
              <w:rPr>
                <w:sz w:val="22"/>
              </w:rPr>
            </w:pPr>
            <w:r w:rsidRPr="00E735D1">
              <w:rPr>
                <w:sz w:val="22"/>
              </w:rPr>
              <w:t>7</w:t>
            </w:r>
            <w:r w:rsidR="00DD4385">
              <w:rPr>
                <w:sz w:val="22"/>
              </w:rPr>
              <w:t>,</w:t>
            </w:r>
            <w:r w:rsidRPr="00E735D1">
              <w:rPr>
                <w:sz w:val="22"/>
              </w:rPr>
              <w:t>1%</w:t>
            </w:r>
          </w:p>
        </w:tc>
        <w:tc>
          <w:tcPr>
            <w:tcW w:w="0" w:type="auto"/>
            <w:tcBorders>
              <w:top w:val="single" w:sz="4" w:space="0" w:color="auto"/>
              <w:left w:val="single" w:sz="4" w:space="0" w:color="auto"/>
              <w:bottom w:val="single" w:sz="4" w:space="0" w:color="auto"/>
              <w:right w:val="single" w:sz="4" w:space="0" w:color="auto"/>
            </w:tcBorders>
            <w:vAlign w:val="center"/>
            <w:hideMark/>
          </w:tcPr>
          <w:p w:rsidR="00E735D1" w:rsidRPr="00E735D1" w:rsidRDefault="00E735D1" w:rsidP="00E735D1">
            <w:pPr>
              <w:autoSpaceDE w:val="0"/>
              <w:autoSpaceDN w:val="0"/>
              <w:adjustRightInd w:val="0"/>
              <w:spacing w:after="0" w:line="240" w:lineRule="auto"/>
              <w:ind w:left="60" w:right="60"/>
              <w:rPr>
                <w:sz w:val="22"/>
              </w:rPr>
            </w:pPr>
            <w:r w:rsidRPr="00E735D1">
              <w:rPr>
                <w:sz w:val="22"/>
              </w:rPr>
              <w:t>4</w:t>
            </w:r>
            <w:r w:rsidR="00DD4385">
              <w:rPr>
                <w:sz w:val="22"/>
              </w:rPr>
              <w:t>,</w:t>
            </w:r>
            <w:r w:rsidRPr="00E735D1">
              <w:rPr>
                <w:sz w:val="22"/>
              </w:rPr>
              <w:t>3%</w:t>
            </w:r>
          </w:p>
        </w:tc>
        <w:tc>
          <w:tcPr>
            <w:tcW w:w="1023" w:type="dxa"/>
            <w:tcBorders>
              <w:top w:val="single" w:sz="4" w:space="0" w:color="auto"/>
              <w:left w:val="single" w:sz="4" w:space="0" w:color="auto"/>
              <w:bottom w:val="single" w:sz="4" w:space="0" w:color="auto"/>
              <w:right w:val="single" w:sz="4" w:space="0" w:color="auto"/>
            </w:tcBorders>
            <w:vAlign w:val="center"/>
            <w:hideMark/>
          </w:tcPr>
          <w:p w:rsidR="00E735D1" w:rsidRPr="00E735D1" w:rsidRDefault="00E735D1" w:rsidP="00E735D1">
            <w:pPr>
              <w:autoSpaceDE w:val="0"/>
              <w:autoSpaceDN w:val="0"/>
              <w:adjustRightInd w:val="0"/>
              <w:spacing w:after="0" w:line="240" w:lineRule="auto"/>
              <w:ind w:left="60" w:right="60"/>
              <w:rPr>
                <w:sz w:val="22"/>
              </w:rPr>
            </w:pPr>
            <w:r w:rsidRPr="00E735D1">
              <w:rPr>
                <w:sz w:val="22"/>
              </w:rPr>
              <w:t>100</w:t>
            </w:r>
            <w:r w:rsidR="00DD4385">
              <w:rPr>
                <w:sz w:val="22"/>
              </w:rPr>
              <w:t>,</w:t>
            </w:r>
            <w:r w:rsidRPr="00E735D1">
              <w:rPr>
                <w:sz w:val="22"/>
              </w:rPr>
              <w:t>0%</w:t>
            </w:r>
          </w:p>
        </w:tc>
      </w:tr>
      <w:tr w:rsidR="00E735D1" w:rsidRPr="00E735D1" w:rsidTr="004E5638">
        <w:trPr>
          <w:trHeight w:val="20"/>
          <w:jc w:val="center"/>
        </w:trPr>
        <w:tc>
          <w:tcPr>
            <w:tcW w:w="1838" w:type="dxa"/>
            <w:gridSpan w:val="2"/>
            <w:vMerge w:val="restart"/>
            <w:tcBorders>
              <w:top w:val="single" w:sz="4" w:space="0" w:color="auto"/>
              <w:left w:val="single" w:sz="4" w:space="0" w:color="auto"/>
              <w:bottom w:val="single" w:sz="4" w:space="0" w:color="auto"/>
              <w:right w:val="single" w:sz="4" w:space="0" w:color="auto"/>
            </w:tcBorders>
            <w:vAlign w:val="center"/>
            <w:hideMark/>
          </w:tcPr>
          <w:p w:rsidR="00E735D1" w:rsidRPr="00E735D1" w:rsidRDefault="007C7916" w:rsidP="00E735D1">
            <w:pPr>
              <w:autoSpaceDE w:val="0"/>
              <w:autoSpaceDN w:val="0"/>
              <w:adjustRightInd w:val="0"/>
              <w:spacing w:after="0" w:line="240" w:lineRule="auto"/>
              <w:ind w:left="60" w:right="60"/>
              <w:rPr>
                <w:sz w:val="22"/>
              </w:rPr>
            </w:pPr>
            <w:r>
              <w:rPr>
                <w:sz w:val="22"/>
              </w:rPr>
              <w:t>Toplam</w:t>
            </w:r>
          </w:p>
        </w:tc>
        <w:tc>
          <w:tcPr>
            <w:tcW w:w="0" w:type="auto"/>
            <w:tcBorders>
              <w:top w:val="single" w:sz="4" w:space="0" w:color="auto"/>
              <w:left w:val="single" w:sz="4" w:space="0" w:color="auto"/>
              <w:bottom w:val="single" w:sz="4" w:space="0" w:color="auto"/>
              <w:right w:val="single" w:sz="4" w:space="0" w:color="auto"/>
            </w:tcBorders>
            <w:vAlign w:val="center"/>
            <w:hideMark/>
          </w:tcPr>
          <w:p w:rsidR="00E735D1" w:rsidRPr="00E735D1" w:rsidRDefault="007C7916" w:rsidP="00E735D1">
            <w:pPr>
              <w:autoSpaceDE w:val="0"/>
              <w:autoSpaceDN w:val="0"/>
              <w:adjustRightInd w:val="0"/>
              <w:spacing w:after="0" w:line="240" w:lineRule="auto"/>
              <w:ind w:left="60" w:right="60"/>
              <w:rPr>
                <w:sz w:val="22"/>
              </w:rPr>
            </w:pPr>
            <w:r>
              <w:rPr>
                <w:sz w:val="22"/>
              </w:rPr>
              <w:t>Adet</w:t>
            </w:r>
          </w:p>
        </w:tc>
        <w:tc>
          <w:tcPr>
            <w:tcW w:w="0" w:type="auto"/>
            <w:tcBorders>
              <w:top w:val="single" w:sz="4" w:space="0" w:color="auto"/>
              <w:left w:val="single" w:sz="4" w:space="0" w:color="auto"/>
              <w:bottom w:val="single" w:sz="4" w:space="0" w:color="auto"/>
              <w:right w:val="single" w:sz="4" w:space="0" w:color="auto"/>
            </w:tcBorders>
            <w:vAlign w:val="center"/>
            <w:hideMark/>
          </w:tcPr>
          <w:p w:rsidR="00E735D1" w:rsidRPr="00E735D1" w:rsidRDefault="00E735D1" w:rsidP="00E735D1">
            <w:pPr>
              <w:autoSpaceDE w:val="0"/>
              <w:autoSpaceDN w:val="0"/>
              <w:adjustRightInd w:val="0"/>
              <w:spacing w:after="0" w:line="240" w:lineRule="auto"/>
              <w:ind w:left="60" w:right="60"/>
              <w:rPr>
                <w:sz w:val="22"/>
              </w:rPr>
            </w:pPr>
            <w:r w:rsidRPr="00E735D1">
              <w:rPr>
                <w:sz w:val="22"/>
              </w:rPr>
              <w:t>59</w:t>
            </w:r>
          </w:p>
        </w:tc>
        <w:tc>
          <w:tcPr>
            <w:tcW w:w="0" w:type="auto"/>
            <w:tcBorders>
              <w:top w:val="single" w:sz="4" w:space="0" w:color="auto"/>
              <w:left w:val="single" w:sz="4" w:space="0" w:color="auto"/>
              <w:bottom w:val="single" w:sz="4" w:space="0" w:color="auto"/>
              <w:right w:val="single" w:sz="4" w:space="0" w:color="auto"/>
            </w:tcBorders>
            <w:vAlign w:val="center"/>
            <w:hideMark/>
          </w:tcPr>
          <w:p w:rsidR="00E735D1" w:rsidRPr="00E735D1" w:rsidRDefault="00E735D1" w:rsidP="00E735D1">
            <w:pPr>
              <w:autoSpaceDE w:val="0"/>
              <w:autoSpaceDN w:val="0"/>
              <w:adjustRightInd w:val="0"/>
              <w:spacing w:after="0" w:line="240" w:lineRule="auto"/>
              <w:ind w:left="60" w:right="60"/>
              <w:rPr>
                <w:sz w:val="22"/>
              </w:rPr>
            </w:pPr>
            <w:r w:rsidRPr="00E735D1">
              <w:rPr>
                <w:sz w:val="22"/>
              </w:rPr>
              <w:t>72</w:t>
            </w:r>
          </w:p>
        </w:tc>
        <w:tc>
          <w:tcPr>
            <w:tcW w:w="0" w:type="auto"/>
            <w:tcBorders>
              <w:top w:val="single" w:sz="4" w:space="0" w:color="auto"/>
              <w:left w:val="single" w:sz="4" w:space="0" w:color="auto"/>
              <w:bottom w:val="single" w:sz="4" w:space="0" w:color="auto"/>
              <w:right w:val="single" w:sz="4" w:space="0" w:color="auto"/>
            </w:tcBorders>
            <w:vAlign w:val="center"/>
            <w:hideMark/>
          </w:tcPr>
          <w:p w:rsidR="00E735D1" w:rsidRPr="00E735D1" w:rsidRDefault="00E735D1" w:rsidP="00E735D1">
            <w:pPr>
              <w:autoSpaceDE w:val="0"/>
              <w:autoSpaceDN w:val="0"/>
              <w:adjustRightInd w:val="0"/>
              <w:spacing w:after="0" w:line="240" w:lineRule="auto"/>
              <w:ind w:left="60" w:right="60"/>
              <w:rPr>
                <w:sz w:val="22"/>
              </w:rPr>
            </w:pPr>
            <w:r w:rsidRPr="00E735D1">
              <w:rPr>
                <w:sz w:val="22"/>
              </w:rPr>
              <w:t>47</w:t>
            </w:r>
          </w:p>
        </w:tc>
        <w:tc>
          <w:tcPr>
            <w:tcW w:w="0" w:type="auto"/>
            <w:tcBorders>
              <w:top w:val="single" w:sz="4" w:space="0" w:color="auto"/>
              <w:left w:val="single" w:sz="4" w:space="0" w:color="auto"/>
              <w:bottom w:val="single" w:sz="4" w:space="0" w:color="auto"/>
              <w:right w:val="single" w:sz="4" w:space="0" w:color="auto"/>
            </w:tcBorders>
            <w:vAlign w:val="center"/>
            <w:hideMark/>
          </w:tcPr>
          <w:p w:rsidR="00E735D1" w:rsidRPr="00E735D1" w:rsidRDefault="00E735D1" w:rsidP="00E735D1">
            <w:pPr>
              <w:autoSpaceDE w:val="0"/>
              <w:autoSpaceDN w:val="0"/>
              <w:adjustRightInd w:val="0"/>
              <w:spacing w:after="0" w:line="240" w:lineRule="auto"/>
              <w:ind w:left="60" w:right="60"/>
              <w:rPr>
                <w:sz w:val="22"/>
              </w:rPr>
            </w:pPr>
            <w:r w:rsidRPr="00E735D1">
              <w:rPr>
                <w:sz w:val="22"/>
              </w:rPr>
              <w:t>17</w:t>
            </w:r>
          </w:p>
        </w:tc>
        <w:tc>
          <w:tcPr>
            <w:tcW w:w="0" w:type="auto"/>
            <w:tcBorders>
              <w:top w:val="single" w:sz="4" w:space="0" w:color="auto"/>
              <w:left w:val="single" w:sz="4" w:space="0" w:color="auto"/>
              <w:bottom w:val="single" w:sz="4" w:space="0" w:color="auto"/>
              <w:right w:val="single" w:sz="4" w:space="0" w:color="auto"/>
            </w:tcBorders>
            <w:vAlign w:val="center"/>
            <w:hideMark/>
          </w:tcPr>
          <w:p w:rsidR="00E735D1" w:rsidRPr="00E735D1" w:rsidRDefault="00E735D1" w:rsidP="00E735D1">
            <w:pPr>
              <w:autoSpaceDE w:val="0"/>
              <w:autoSpaceDN w:val="0"/>
              <w:adjustRightInd w:val="0"/>
              <w:spacing w:after="0" w:line="240" w:lineRule="auto"/>
              <w:ind w:left="60" w:right="60"/>
              <w:rPr>
                <w:sz w:val="22"/>
              </w:rPr>
            </w:pPr>
            <w:r w:rsidRPr="00E735D1">
              <w:rPr>
                <w:sz w:val="22"/>
              </w:rPr>
              <w:t>9</w:t>
            </w:r>
          </w:p>
        </w:tc>
        <w:tc>
          <w:tcPr>
            <w:tcW w:w="1023" w:type="dxa"/>
            <w:tcBorders>
              <w:top w:val="single" w:sz="4" w:space="0" w:color="auto"/>
              <w:left w:val="single" w:sz="4" w:space="0" w:color="auto"/>
              <w:bottom w:val="single" w:sz="4" w:space="0" w:color="auto"/>
              <w:right w:val="single" w:sz="4" w:space="0" w:color="auto"/>
            </w:tcBorders>
            <w:vAlign w:val="center"/>
            <w:hideMark/>
          </w:tcPr>
          <w:p w:rsidR="00E735D1" w:rsidRPr="00E735D1" w:rsidRDefault="00E735D1" w:rsidP="00E735D1">
            <w:pPr>
              <w:autoSpaceDE w:val="0"/>
              <w:autoSpaceDN w:val="0"/>
              <w:adjustRightInd w:val="0"/>
              <w:spacing w:after="0" w:line="240" w:lineRule="auto"/>
              <w:ind w:left="60" w:right="60"/>
              <w:rPr>
                <w:sz w:val="22"/>
              </w:rPr>
            </w:pPr>
            <w:r w:rsidRPr="00E735D1">
              <w:rPr>
                <w:sz w:val="22"/>
              </w:rPr>
              <w:t>204</w:t>
            </w:r>
          </w:p>
        </w:tc>
      </w:tr>
      <w:tr w:rsidR="00E735D1" w:rsidRPr="00E735D1" w:rsidTr="004E5638">
        <w:trPr>
          <w:trHeight w:val="20"/>
          <w:jc w:val="center"/>
        </w:trPr>
        <w:tc>
          <w:tcPr>
            <w:tcW w:w="1838" w:type="dxa"/>
            <w:gridSpan w:val="2"/>
            <w:vMerge/>
            <w:tcBorders>
              <w:top w:val="single" w:sz="4" w:space="0" w:color="auto"/>
              <w:left w:val="single" w:sz="4" w:space="0" w:color="auto"/>
              <w:bottom w:val="single" w:sz="4" w:space="0" w:color="auto"/>
              <w:right w:val="single" w:sz="4" w:space="0" w:color="auto"/>
            </w:tcBorders>
            <w:vAlign w:val="center"/>
            <w:hideMark/>
          </w:tcPr>
          <w:p w:rsidR="00E735D1" w:rsidRPr="00E735D1" w:rsidRDefault="00E735D1" w:rsidP="00E735D1">
            <w:pPr>
              <w:spacing w:after="0" w:line="240" w:lineRule="auto"/>
              <w:rPr>
                <w:sz w:val="22"/>
              </w:rPr>
            </w:pPr>
          </w:p>
        </w:tc>
        <w:tc>
          <w:tcPr>
            <w:tcW w:w="0" w:type="auto"/>
            <w:tcBorders>
              <w:top w:val="single" w:sz="4" w:space="0" w:color="auto"/>
              <w:left w:val="single" w:sz="4" w:space="0" w:color="auto"/>
              <w:bottom w:val="single" w:sz="4" w:space="0" w:color="auto"/>
              <w:right w:val="single" w:sz="4" w:space="0" w:color="auto"/>
            </w:tcBorders>
            <w:vAlign w:val="center"/>
            <w:hideMark/>
          </w:tcPr>
          <w:p w:rsidR="00E735D1" w:rsidRPr="00E735D1" w:rsidRDefault="005B210A" w:rsidP="00E735D1">
            <w:pPr>
              <w:autoSpaceDE w:val="0"/>
              <w:autoSpaceDN w:val="0"/>
              <w:adjustRightInd w:val="0"/>
              <w:spacing w:after="0" w:line="240" w:lineRule="auto"/>
              <w:ind w:left="60" w:right="60"/>
              <w:rPr>
                <w:sz w:val="22"/>
              </w:rPr>
            </w:pPr>
            <w:r>
              <w:rPr>
                <w:sz w:val="22"/>
              </w:rPr>
              <w:t>Yüzde</w:t>
            </w:r>
          </w:p>
        </w:tc>
        <w:tc>
          <w:tcPr>
            <w:tcW w:w="0" w:type="auto"/>
            <w:tcBorders>
              <w:top w:val="single" w:sz="4" w:space="0" w:color="auto"/>
              <w:left w:val="single" w:sz="4" w:space="0" w:color="auto"/>
              <w:bottom w:val="single" w:sz="4" w:space="0" w:color="auto"/>
              <w:right w:val="single" w:sz="4" w:space="0" w:color="auto"/>
            </w:tcBorders>
            <w:vAlign w:val="center"/>
            <w:hideMark/>
          </w:tcPr>
          <w:p w:rsidR="00E735D1" w:rsidRPr="00E735D1" w:rsidRDefault="00E735D1" w:rsidP="00E735D1">
            <w:pPr>
              <w:autoSpaceDE w:val="0"/>
              <w:autoSpaceDN w:val="0"/>
              <w:adjustRightInd w:val="0"/>
              <w:spacing w:after="0" w:line="240" w:lineRule="auto"/>
              <w:ind w:left="60" w:right="60"/>
              <w:rPr>
                <w:sz w:val="22"/>
              </w:rPr>
            </w:pPr>
            <w:r w:rsidRPr="00E735D1">
              <w:rPr>
                <w:sz w:val="22"/>
              </w:rPr>
              <w:t>28</w:t>
            </w:r>
            <w:r w:rsidR="00DD4385">
              <w:rPr>
                <w:sz w:val="22"/>
              </w:rPr>
              <w:t>,</w:t>
            </w:r>
            <w:r w:rsidRPr="00E735D1">
              <w:rPr>
                <w:sz w:val="22"/>
              </w:rPr>
              <w:t>9%</w:t>
            </w:r>
          </w:p>
        </w:tc>
        <w:tc>
          <w:tcPr>
            <w:tcW w:w="0" w:type="auto"/>
            <w:tcBorders>
              <w:top w:val="single" w:sz="4" w:space="0" w:color="auto"/>
              <w:left w:val="single" w:sz="4" w:space="0" w:color="auto"/>
              <w:bottom w:val="single" w:sz="4" w:space="0" w:color="auto"/>
              <w:right w:val="single" w:sz="4" w:space="0" w:color="auto"/>
            </w:tcBorders>
            <w:vAlign w:val="center"/>
            <w:hideMark/>
          </w:tcPr>
          <w:p w:rsidR="00E735D1" w:rsidRPr="00E735D1" w:rsidRDefault="00E735D1" w:rsidP="00E735D1">
            <w:pPr>
              <w:autoSpaceDE w:val="0"/>
              <w:autoSpaceDN w:val="0"/>
              <w:adjustRightInd w:val="0"/>
              <w:spacing w:after="0" w:line="240" w:lineRule="auto"/>
              <w:ind w:left="60" w:right="60"/>
              <w:rPr>
                <w:sz w:val="22"/>
              </w:rPr>
            </w:pPr>
            <w:r w:rsidRPr="00E735D1">
              <w:rPr>
                <w:sz w:val="22"/>
              </w:rPr>
              <w:t>35</w:t>
            </w:r>
            <w:r w:rsidR="00DD4385">
              <w:rPr>
                <w:sz w:val="22"/>
              </w:rPr>
              <w:t>,</w:t>
            </w:r>
            <w:r w:rsidRPr="00E735D1">
              <w:rPr>
                <w:sz w:val="22"/>
              </w:rPr>
              <w:t>3%</w:t>
            </w:r>
          </w:p>
        </w:tc>
        <w:tc>
          <w:tcPr>
            <w:tcW w:w="0" w:type="auto"/>
            <w:tcBorders>
              <w:top w:val="single" w:sz="4" w:space="0" w:color="auto"/>
              <w:left w:val="single" w:sz="4" w:space="0" w:color="auto"/>
              <w:bottom w:val="single" w:sz="4" w:space="0" w:color="auto"/>
              <w:right w:val="single" w:sz="4" w:space="0" w:color="auto"/>
            </w:tcBorders>
            <w:vAlign w:val="center"/>
            <w:hideMark/>
          </w:tcPr>
          <w:p w:rsidR="00E735D1" w:rsidRPr="00E735D1" w:rsidRDefault="00E735D1" w:rsidP="00E735D1">
            <w:pPr>
              <w:autoSpaceDE w:val="0"/>
              <w:autoSpaceDN w:val="0"/>
              <w:adjustRightInd w:val="0"/>
              <w:spacing w:after="0" w:line="240" w:lineRule="auto"/>
              <w:ind w:left="60" w:right="60"/>
              <w:rPr>
                <w:sz w:val="22"/>
              </w:rPr>
            </w:pPr>
            <w:r w:rsidRPr="00E735D1">
              <w:rPr>
                <w:sz w:val="22"/>
              </w:rPr>
              <w:t>23</w:t>
            </w:r>
            <w:r w:rsidR="00DD4385">
              <w:rPr>
                <w:sz w:val="22"/>
              </w:rPr>
              <w:t>,</w:t>
            </w:r>
            <w:r w:rsidRPr="00E735D1">
              <w:rPr>
                <w:sz w:val="22"/>
              </w:rPr>
              <w:t>0%</w:t>
            </w:r>
          </w:p>
        </w:tc>
        <w:tc>
          <w:tcPr>
            <w:tcW w:w="0" w:type="auto"/>
            <w:tcBorders>
              <w:top w:val="single" w:sz="4" w:space="0" w:color="auto"/>
              <w:left w:val="single" w:sz="4" w:space="0" w:color="auto"/>
              <w:bottom w:val="single" w:sz="4" w:space="0" w:color="auto"/>
              <w:right w:val="single" w:sz="4" w:space="0" w:color="auto"/>
            </w:tcBorders>
            <w:vAlign w:val="center"/>
            <w:hideMark/>
          </w:tcPr>
          <w:p w:rsidR="00E735D1" w:rsidRPr="00E735D1" w:rsidRDefault="00E735D1" w:rsidP="00E735D1">
            <w:pPr>
              <w:autoSpaceDE w:val="0"/>
              <w:autoSpaceDN w:val="0"/>
              <w:adjustRightInd w:val="0"/>
              <w:spacing w:after="0" w:line="240" w:lineRule="auto"/>
              <w:ind w:left="60" w:right="60"/>
              <w:rPr>
                <w:sz w:val="22"/>
              </w:rPr>
            </w:pPr>
            <w:r w:rsidRPr="00E735D1">
              <w:rPr>
                <w:sz w:val="22"/>
              </w:rPr>
              <w:t>8</w:t>
            </w:r>
            <w:r w:rsidR="00DD4385">
              <w:rPr>
                <w:sz w:val="22"/>
              </w:rPr>
              <w:t>,</w:t>
            </w:r>
            <w:r w:rsidRPr="00E735D1">
              <w:rPr>
                <w:sz w:val="22"/>
              </w:rPr>
              <w:t>3%</w:t>
            </w:r>
          </w:p>
        </w:tc>
        <w:tc>
          <w:tcPr>
            <w:tcW w:w="0" w:type="auto"/>
            <w:tcBorders>
              <w:top w:val="single" w:sz="4" w:space="0" w:color="auto"/>
              <w:left w:val="single" w:sz="4" w:space="0" w:color="auto"/>
              <w:bottom w:val="single" w:sz="4" w:space="0" w:color="auto"/>
              <w:right w:val="single" w:sz="4" w:space="0" w:color="auto"/>
            </w:tcBorders>
            <w:vAlign w:val="center"/>
            <w:hideMark/>
          </w:tcPr>
          <w:p w:rsidR="00E735D1" w:rsidRPr="00E735D1" w:rsidRDefault="00E735D1" w:rsidP="00E735D1">
            <w:pPr>
              <w:autoSpaceDE w:val="0"/>
              <w:autoSpaceDN w:val="0"/>
              <w:adjustRightInd w:val="0"/>
              <w:spacing w:after="0" w:line="240" w:lineRule="auto"/>
              <w:ind w:left="60" w:right="60"/>
              <w:rPr>
                <w:sz w:val="22"/>
              </w:rPr>
            </w:pPr>
            <w:r w:rsidRPr="00E735D1">
              <w:rPr>
                <w:sz w:val="22"/>
              </w:rPr>
              <w:t>4</w:t>
            </w:r>
            <w:r w:rsidR="00DD4385">
              <w:rPr>
                <w:sz w:val="22"/>
              </w:rPr>
              <w:t>,</w:t>
            </w:r>
            <w:r w:rsidRPr="00E735D1">
              <w:rPr>
                <w:sz w:val="22"/>
              </w:rPr>
              <w:t>4%</w:t>
            </w:r>
          </w:p>
        </w:tc>
        <w:tc>
          <w:tcPr>
            <w:tcW w:w="1023" w:type="dxa"/>
            <w:tcBorders>
              <w:top w:val="single" w:sz="4" w:space="0" w:color="auto"/>
              <w:left w:val="single" w:sz="4" w:space="0" w:color="auto"/>
              <w:bottom w:val="single" w:sz="4" w:space="0" w:color="auto"/>
              <w:right w:val="single" w:sz="4" w:space="0" w:color="auto"/>
            </w:tcBorders>
            <w:vAlign w:val="center"/>
            <w:hideMark/>
          </w:tcPr>
          <w:p w:rsidR="00E735D1" w:rsidRPr="00E735D1" w:rsidRDefault="00E735D1" w:rsidP="00E735D1">
            <w:pPr>
              <w:keepNext/>
              <w:autoSpaceDE w:val="0"/>
              <w:autoSpaceDN w:val="0"/>
              <w:adjustRightInd w:val="0"/>
              <w:spacing w:after="0" w:line="240" w:lineRule="auto"/>
              <w:ind w:left="60" w:right="60"/>
              <w:rPr>
                <w:sz w:val="22"/>
              </w:rPr>
            </w:pPr>
            <w:r w:rsidRPr="00E735D1">
              <w:rPr>
                <w:sz w:val="22"/>
              </w:rPr>
              <w:t>100</w:t>
            </w:r>
            <w:r w:rsidR="00DD4385">
              <w:rPr>
                <w:sz w:val="22"/>
              </w:rPr>
              <w:t>,</w:t>
            </w:r>
            <w:r w:rsidRPr="00E735D1">
              <w:rPr>
                <w:sz w:val="22"/>
              </w:rPr>
              <w:t>0%</w:t>
            </w:r>
          </w:p>
        </w:tc>
      </w:tr>
    </w:tbl>
    <w:p w:rsidR="001F273A" w:rsidRPr="001F273A" w:rsidRDefault="00790825" w:rsidP="00FB28DC">
      <w:pPr>
        <w:pStyle w:val="Normal1"/>
      </w:pPr>
      <w:r>
        <w:t>Tablo 4.29</w:t>
      </w:r>
      <w:r w:rsidR="001F273A" w:rsidRPr="001F273A">
        <w:t>’de görüldüğü üzere kırmızı, mavi ve sarı tüm yaş grupları arasında en çok tercih edilen renkler olarak gözlemlenirken yeşil ve siyah ise en az tercih edilen renkler olarak belirlenmiştir. Y</w:t>
      </w:r>
      <w:r w:rsidR="001F273A" w:rsidRPr="001F273A">
        <w:rPr>
          <w:noProof/>
        </w:rPr>
        <w:t>aş grupları arasında tasarımda kullanılabilecek renklerin ifade edilme sıklıkları karşılaştırmalı olarak Grafik</w:t>
      </w:r>
      <w:r w:rsidR="004764E3">
        <w:rPr>
          <w:noProof/>
        </w:rPr>
        <w:t xml:space="preserve"> 4.11</w:t>
      </w:r>
      <w:r w:rsidR="001F273A" w:rsidRPr="001F273A">
        <w:rPr>
          <w:noProof/>
        </w:rPr>
        <w:t>’de gösterilmiştir.</w:t>
      </w:r>
    </w:p>
    <w:p w:rsidR="00E735D1" w:rsidRDefault="00CA55A0" w:rsidP="004764E3">
      <w:pPr>
        <w:pStyle w:val="AralkYok"/>
      </w:pPr>
      <w:bookmarkStart w:id="213" w:name="_Toc27082859"/>
      <w:bookmarkStart w:id="214" w:name="_Toc27584688"/>
      <w:r w:rsidRPr="009F36E4">
        <w:rPr>
          <w:noProof/>
        </w:rPr>
        <w:lastRenderedPageBreak/>
        <w:drawing>
          <wp:inline distT="0" distB="0" distL="0" distR="0" wp14:anchorId="2B670A49" wp14:editId="2B026086">
            <wp:extent cx="5181600" cy="3419475"/>
            <wp:effectExtent l="0" t="0" r="19050" b="9525"/>
            <wp:docPr id="32" name="مخطط 28">
              <a:extLst xmlns:a="http://schemas.openxmlformats.org/drawingml/2006/main">
                <a:ext uri="{FF2B5EF4-FFF2-40B4-BE49-F238E27FC236}">
                  <a16:creationId xmlns:a16="http://schemas.microsoft.com/office/drawing/2014/main" xmlns:w16se="http://schemas.microsoft.com/office/word/2015/wordml/symex" xmlns:w16cid="http://schemas.microsoft.com/office/word/2016/wordml/cid" xmlns:w15="http://schemas.microsoft.com/office/word/2012/wordml"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3B1EDD46-6774-4C95-A400-BB050DD95BD6}"/>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5"/>
              </a:graphicData>
            </a:graphic>
          </wp:inline>
        </w:drawing>
      </w:r>
    </w:p>
    <w:p w:rsidR="00CA55A0" w:rsidRDefault="00CA55A0" w:rsidP="00CA55A0">
      <w:pPr>
        <w:spacing w:after="0" w:line="240" w:lineRule="auto"/>
      </w:pPr>
    </w:p>
    <w:p w:rsidR="001F273A" w:rsidRPr="001F273A" w:rsidRDefault="001F273A" w:rsidP="00E735D1">
      <w:pPr>
        <w:pStyle w:val="Grafikyazs"/>
      </w:pPr>
      <w:bookmarkStart w:id="215" w:name="_Toc30535182"/>
      <w:r w:rsidRPr="001F273A">
        <w:t>Grafik 4.</w:t>
      </w:r>
      <w:r w:rsidR="00172F30">
        <w:fldChar w:fldCharType="begin"/>
      </w:r>
      <w:r w:rsidR="00172F30">
        <w:instrText xml:space="preserve"> SEQ graphic \* ARABIC </w:instrText>
      </w:r>
      <w:r w:rsidR="00172F30">
        <w:fldChar w:fldCharType="separate"/>
      </w:r>
      <w:r w:rsidR="002E3FC8">
        <w:rPr>
          <w:noProof/>
        </w:rPr>
        <w:t>1</w:t>
      </w:r>
      <w:r w:rsidR="00172F30">
        <w:rPr>
          <w:noProof/>
        </w:rPr>
        <w:fldChar w:fldCharType="end"/>
      </w:r>
      <w:r w:rsidR="008B39DD">
        <w:rPr>
          <w:noProof/>
        </w:rPr>
        <w:t>1</w:t>
      </w:r>
      <w:r w:rsidRPr="001F273A">
        <w:rPr>
          <w:noProof/>
        </w:rPr>
        <w:t>. Tasarımda kullanılabilecek renklerin ifade edilme sıklıkları</w:t>
      </w:r>
      <w:bookmarkEnd w:id="213"/>
      <w:bookmarkEnd w:id="214"/>
      <w:bookmarkEnd w:id="215"/>
    </w:p>
    <w:p w:rsidR="001F273A" w:rsidRPr="001F273A" w:rsidRDefault="001F273A" w:rsidP="00FB28DC">
      <w:pPr>
        <w:pStyle w:val="Normal1"/>
      </w:pPr>
      <w:r w:rsidRPr="001F273A">
        <w:t>Grafik 4.12’de tasarımda kullanılması önerilen renklerin ifade edilme sıklıkları incelendiğinde en sık ifade edilen rengin “6 ay-6 yaş” grubu arasında “kırmızı” olduğu görülmektedir. Y</w:t>
      </w:r>
      <w:r w:rsidRPr="001F273A">
        <w:rPr>
          <w:iCs/>
        </w:rPr>
        <w:t>aş grupları ve tasarımda kullanılabilecek renkler (kırmızı, mavi, sarı, yeşil ve siyah) arasındaki ilişkiyi incelemek üzere uygulanan ki-ka</w:t>
      </w:r>
      <w:r w:rsidR="00790825">
        <w:rPr>
          <w:iCs/>
        </w:rPr>
        <w:t>re testinin sonuçları Tablo 4.30</w:t>
      </w:r>
      <w:r w:rsidRPr="001F273A">
        <w:rPr>
          <w:iCs/>
        </w:rPr>
        <w:t>’da verilmiştir.</w:t>
      </w:r>
    </w:p>
    <w:p w:rsidR="001F273A" w:rsidRDefault="00790825" w:rsidP="00CA55A0">
      <w:pPr>
        <w:pStyle w:val="Tabloyazs"/>
        <w:ind w:left="1276" w:hanging="1276"/>
        <w:rPr>
          <w:noProof/>
        </w:rPr>
      </w:pPr>
      <w:bookmarkStart w:id="216" w:name="_Toc31208677"/>
      <w:r>
        <w:t>Tablo 4.30</w:t>
      </w:r>
      <w:r w:rsidR="001F273A" w:rsidRPr="001F273A">
        <w:t xml:space="preserve">. </w:t>
      </w:r>
      <w:r w:rsidR="001F273A" w:rsidRPr="001F273A">
        <w:rPr>
          <w:noProof/>
        </w:rPr>
        <w:t>Yaş grupları ile tasarımda kullanılabilecek renkler arasındaki ilişkiyi belirleyebilmek  amacıyla uygulanan ki-kare testi sonuçları</w:t>
      </w:r>
      <w:bookmarkEnd w:id="216"/>
    </w:p>
    <w:p w:rsidR="00CA55A0" w:rsidRDefault="00CA55A0" w:rsidP="00CA55A0">
      <w:pPr>
        <w:spacing w:after="0" w:line="240" w:lineRule="auto"/>
      </w:pPr>
    </w:p>
    <w:tbl>
      <w:tblPr>
        <w:tblW w:w="0" w:type="auto"/>
        <w:jc w:val="center"/>
        <w:tblInd w:w="42" w:type="dxa"/>
        <w:tblLook w:val="04A0" w:firstRow="1" w:lastRow="0" w:firstColumn="1" w:lastColumn="0" w:noHBand="0" w:noVBand="1"/>
      </w:tblPr>
      <w:tblGrid>
        <w:gridCol w:w="1901"/>
        <w:gridCol w:w="1004"/>
        <w:gridCol w:w="1992"/>
        <w:gridCol w:w="3364"/>
      </w:tblGrid>
      <w:tr w:rsidR="00CA55A0" w:rsidRPr="00CA55A0" w:rsidTr="00DD4385">
        <w:trPr>
          <w:jc w:val="center"/>
        </w:trPr>
        <w:tc>
          <w:tcPr>
            <w:tcW w:w="1901" w:type="dxa"/>
            <w:tcBorders>
              <w:top w:val="single" w:sz="4" w:space="0" w:color="auto"/>
              <w:left w:val="single" w:sz="4" w:space="0" w:color="auto"/>
              <w:bottom w:val="single" w:sz="4" w:space="0" w:color="auto"/>
              <w:right w:val="single" w:sz="4" w:space="0" w:color="auto"/>
            </w:tcBorders>
          </w:tcPr>
          <w:p w:rsidR="00CA55A0" w:rsidRPr="00CA55A0" w:rsidRDefault="00CA55A0" w:rsidP="00CA55A0">
            <w:pPr>
              <w:autoSpaceDE w:val="0"/>
              <w:autoSpaceDN w:val="0"/>
              <w:adjustRightInd w:val="0"/>
              <w:spacing w:after="0" w:line="240" w:lineRule="auto"/>
              <w:rPr>
                <w:rFonts w:asciiTheme="majorBidi" w:hAnsiTheme="majorBidi"/>
                <w:sz w:val="22"/>
              </w:rPr>
            </w:pPr>
          </w:p>
        </w:tc>
        <w:tc>
          <w:tcPr>
            <w:tcW w:w="0" w:type="auto"/>
            <w:tcBorders>
              <w:top w:val="single" w:sz="4" w:space="0" w:color="auto"/>
              <w:left w:val="single" w:sz="4" w:space="0" w:color="auto"/>
              <w:bottom w:val="single" w:sz="4" w:space="0" w:color="auto"/>
              <w:right w:val="single" w:sz="4" w:space="0" w:color="auto"/>
            </w:tcBorders>
            <w:hideMark/>
          </w:tcPr>
          <w:p w:rsidR="00CA55A0" w:rsidRPr="00CA55A0" w:rsidRDefault="00C74A25" w:rsidP="00CA55A0">
            <w:pPr>
              <w:autoSpaceDE w:val="0"/>
              <w:autoSpaceDN w:val="0"/>
              <w:adjustRightInd w:val="0"/>
              <w:spacing w:after="0" w:line="240" w:lineRule="auto"/>
              <w:ind w:left="60" w:right="60"/>
              <w:rPr>
                <w:rFonts w:asciiTheme="majorBidi" w:hAnsiTheme="majorBidi"/>
                <w:sz w:val="22"/>
              </w:rPr>
            </w:pPr>
            <w:r>
              <w:rPr>
                <w:rFonts w:asciiTheme="majorBidi" w:hAnsiTheme="majorBidi"/>
                <w:sz w:val="22"/>
              </w:rPr>
              <w:t>Değer</w:t>
            </w:r>
          </w:p>
        </w:tc>
        <w:tc>
          <w:tcPr>
            <w:tcW w:w="0" w:type="auto"/>
            <w:tcBorders>
              <w:top w:val="single" w:sz="4" w:space="0" w:color="auto"/>
              <w:left w:val="single" w:sz="4" w:space="0" w:color="auto"/>
              <w:bottom w:val="single" w:sz="4" w:space="0" w:color="auto"/>
              <w:right w:val="single" w:sz="4" w:space="0" w:color="auto"/>
            </w:tcBorders>
            <w:hideMark/>
          </w:tcPr>
          <w:p w:rsidR="00CA55A0" w:rsidRPr="00CA55A0" w:rsidRDefault="00C74A25" w:rsidP="00CA55A0">
            <w:pPr>
              <w:autoSpaceDE w:val="0"/>
              <w:autoSpaceDN w:val="0"/>
              <w:adjustRightInd w:val="0"/>
              <w:spacing w:after="0" w:line="240" w:lineRule="auto"/>
              <w:ind w:left="60" w:right="60"/>
              <w:rPr>
                <w:rFonts w:asciiTheme="majorBidi" w:hAnsiTheme="majorBidi"/>
                <w:sz w:val="22"/>
              </w:rPr>
            </w:pPr>
            <w:r>
              <w:rPr>
                <w:rFonts w:asciiTheme="majorBidi" w:hAnsiTheme="majorBidi"/>
                <w:sz w:val="22"/>
              </w:rPr>
              <w:t>Serbestlik derecesi</w:t>
            </w:r>
          </w:p>
        </w:tc>
        <w:tc>
          <w:tcPr>
            <w:tcW w:w="3364" w:type="dxa"/>
            <w:tcBorders>
              <w:top w:val="single" w:sz="4" w:space="0" w:color="auto"/>
              <w:left w:val="single" w:sz="4" w:space="0" w:color="auto"/>
              <w:bottom w:val="single" w:sz="4" w:space="0" w:color="auto"/>
              <w:right w:val="single" w:sz="4" w:space="0" w:color="auto"/>
            </w:tcBorders>
            <w:hideMark/>
          </w:tcPr>
          <w:p w:rsidR="00CA55A0" w:rsidRPr="00CA55A0" w:rsidRDefault="00DD4385" w:rsidP="00CA55A0">
            <w:pPr>
              <w:autoSpaceDE w:val="0"/>
              <w:autoSpaceDN w:val="0"/>
              <w:adjustRightInd w:val="0"/>
              <w:spacing w:after="0" w:line="240" w:lineRule="auto"/>
              <w:ind w:left="60" w:right="60"/>
              <w:rPr>
                <w:rFonts w:asciiTheme="majorBidi" w:hAnsiTheme="majorBidi"/>
                <w:sz w:val="22"/>
              </w:rPr>
            </w:pPr>
            <w:r>
              <w:rPr>
                <w:rFonts w:asciiTheme="majorBidi" w:hAnsiTheme="majorBidi"/>
                <w:sz w:val="22"/>
              </w:rPr>
              <w:t>Güven Düzeyi</w:t>
            </w:r>
          </w:p>
        </w:tc>
      </w:tr>
      <w:tr w:rsidR="00CA55A0" w:rsidRPr="00CA55A0" w:rsidTr="00DD4385">
        <w:trPr>
          <w:jc w:val="center"/>
        </w:trPr>
        <w:tc>
          <w:tcPr>
            <w:tcW w:w="1901" w:type="dxa"/>
            <w:tcBorders>
              <w:top w:val="single" w:sz="4" w:space="0" w:color="auto"/>
              <w:left w:val="single" w:sz="4" w:space="0" w:color="auto"/>
              <w:bottom w:val="single" w:sz="4" w:space="0" w:color="auto"/>
              <w:right w:val="single" w:sz="4" w:space="0" w:color="auto"/>
            </w:tcBorders>
            <w:hideMark/>
          </w:tcPr>
          <w:p w:rsidR="00CA55A0" w:rsidRPr="00CA55A0" w:rsidRDefault="00DD4385" w:rsidP="00CA55A0">
            <w:pPr>
              <w:autoSpaceDE w:val="0"/>
              <w:autoSpaceDN w:val="0"/>
              <w:adjustRightInd w:val="0"/>
              <w:spacing w:after="0" w:line="240" w:lineRule="auto"/>
              <w:ind w:left="60" w:right="60"/>
              <w:rPr>
                <w:rFonts w:asciiTheme="majorBidi" w:hAnsiTheme="majorBidi"/>
                <w:sz w:val="22"/>
              </w:rPr>
            </w:pPr>
            <w:r>
              <w:rPr>
                <w:rFonts w:asciiTheme="majorBidi" w:hAnsiTheme="majorBidi"/>
                <w:sz w:val="22"/>
              </w:rPr>
              <w:t>Ki-kare</w:t>
            </w:r>
          </w:p>
        </w:tc>
        <w:tc>
          <w:tcPr>
            <w:tcW w:w="0" w:type="auto"/>
            <w:tcBorders>
              <w:top w:val="single" w:sz="4" w:space="0" w:color="auto"/>
              <w:left w:val="single" w:sz="4" w:space="0" w:color="auto"/>
              <w:bottom w:val="single" w:sz="4" w:space="0" w:color="auto"/>
              <w:right w:val="single" w:sz="4" w:space="0" w:color="auto"/>
            </w:tcBorders>
            <w:hideMark/>
          </w:tcPr>
          <w:p w:rsidR="00CA55A0" w:rsidRPr="00CA55A0" w:rsidRDefault="00CA55A0" w:rsidP="00CA55A0">
            <w:pPr>
              <w:autoSpaceDE w:val="0"/>
              <w:autoSpaceDN w:val="0"/>
              <w:adjustRightInd w:val="0"/>
              <w:spacing w:after="0" w:line="240" w:lineRule="auto"/>
              <w:ind w:left="60" w:right="60"/>
              <w:rPr>
                <w:rFonts w:asciiTheme="majorBidi" w:hAnsiTheme="majorBidi"/>
                <w:sz w:val="22"/>
              </w:rPr>
            </w:pPr>
            <w:r w:rsidRPr="00CA55A0">
              <w:rPr>
                <w:rFonts w:asciiTheme="majorBidi" w:hAnsiTheme="majorBidi"/>
                <w:sz w:val="22"/>
              </w:rPr>
              <w:t>11</w:t>
            </w:r>
            <w:r w:rsidR="00DD4385">
              <w:rPr>
                <w:rFonts w:asciiTheme="majorBidi" w:hAnsiTheme="majorBidi"/>
                <w:sz w:val="22"/>
              </w:rPr>
              <w:t>,</w:t>
            </w:r>
            <w:r w:rsidRPr="00CA55A0">
              <w:rPr>
                <w:rFonts w:asciiTheme="majorBidi" w:hAnsiTheme="majorBidi"/>
                <w:sz w:val="22"/>
              </w:rPr>
              <w:t>001</w:t>
            </w:r>
            <w:r w:rsidRPr="00CA55A0">
              <w:rPr>
                <w:rFonts w:asciiTheme="majorBidi" w:hAnsiTheme="majorBidi"/>
                <w:sz w:val="22"/>
                <w:vertAlign w:val="superscript"/>
              </w:rPr>
              <w:t>a</w:t>
            </w:r>
          </w:p>
        </w:tc>
        <w:tc>
          <w:tcPr>
            <w:tcW w:w="0" w:type="auto"/>
            <w:tcBorders>
              <w:top w:val="single" w:sz="4" w:space="0" w:color="auto"/>
              <w:left w:val="single" w:sz="4" w:space="0" w:color="auto"/>
              <w:bottom w:val="single" w:sz="4" w:space="0" w:color="auto"/>
              <w:right w:val="single" w:sz="4" w:space="0" w:color="auto"/>
            </w:tcBorders>
            <w:hideMark/>
          </w:tcPr>
          <w:p w:rsidR="00CA55A0" w:rsidRPr="00CA55A0" w:rsidRDefault="00CA55A0" w:rsidP="00CA55A0">
            <w:pPr>
              <w:autoSpaceDE w:val="0"/>
              <w:autoSpaceDN w:val="0"/>
              <w:adjustRightInd w:val="0"/>
              <w:spacing w:after="0" w:line="240" w:lineRule="auto"/>
              <w:ind w:left="60" w:right="60"/>
              <w:rPr>
                <w:rFonts w:asciiTheme="majorBidi" w:hAnsiTheme="majorBidi"/>
                <w:sz w:val="22"/>
              </w:rPr>
            </w:pPr>
            <w:r w:rsidRPr="00CA55A0">
              <w:rPr>
                <w:rFonts w:asciiTheme="majorBidi" w:hAnsiTheme="majorBidi"/>
                <w:sz w:val="22"/>
              </w:rPr>
              <w:t>8</w:t>
            </w:r>
          </w:p>
        </w:tc>
        <w:tc>
          <w:tcPr>
            <w:tcW w:w="3364" w:type="dxa"/>
            <w:tcBorders>
              <w:top w:val="single" w:sz="4" w:space="0" w:color="auto"/>
              <w:left w:val="single" w:sz="4" w:space="0" w:color="auto"/>
              <w:bottom w:val="single" w:sz="4" w:space="0" w:color="auto"/>
              <w:right w:val="single" w:sz="4" w:space="0" w:color="auto"/>
            </w:tcBorders>
            <w:hideMark/>
          </w:tcPr>
          <w:p w:rsidR="00CA55A0" w:rsidRPr="00CA55A0" w:rsidRDefault="00DD4385" w:rsidP="00CA55A0">
            <w:pPr>
              <w:autoSpaceDE w:val="0"/>
              <w:autoSpaceDN w:val="0"/>
              <w:adjustRightInd w:val="0"/>
              <w:spacing w:after="0" w:line="240" w:lineRule="auto"/>
              <w:ind w:left="60" w:right="60"/>
              <w:rPr>
                <w:rFonts w:asciiTheme="majorBidi" w:hAnsiTheme="majorBidi"/>
                <w:sz w:val="22"/>
              </w:rPr>
            </w:pPr>
            <w:r>
              <w:rPr>
                <w:rFonts w:asciiTheme="majorBidi" w:hAnsiTheme="majorBidi"/>
                <w:sz w:val="22"/>
              </w:rPr>
              <w:t>,</w:t>
            </w:r>
            <w:r w:rsidR="00CA55A0" w:rsidRPr="00CA55A0">
              <w:rPr>
                <w:rFonts w:asciiTheme="majorBidi" w:hAnsiTheme="majorBidi"/>
                <w:sz w:val="22"/>
              </w:rPr>
              <w:t>202</w:t>
            </w:r>
          </w:p>
        </w:tc>
      </w:tr>
      <w:tr w:rsidR="00CA55A0" w:rsidRPr="00CA55A0" w:rsidTr="00DD4385">
        <w:trPr>
          <w:jc w:val="center"/>
        </w:trPr>
        <w:tc>
          <w:tcPr>
            <w:tcW w:w="1901" w:type="dxa"/>
            <w:tcBorders>
              <w:top w:val="single" w:sz="4" w:space="0" w:color="auto"/>
              <w:left w:val="single" w:sz="4" w:space="0" w:color="auto"/>
              <w:bottom w:val="single" w:sz="4" w:space="0" w:color="auto"/>
              <w:right w:val="single" w:sz="4" w:space="0" w:color="auto"/>
            </w:tcBorders>
            <w:hideMark/>
          </w:tcPr>
          <w:p w:rsidR="00CA55A0" w:rsidRPr="00CA55A0" w:rsidRDefault="00DD4385" w:rsidP="00CA55A0">
            <w:pPr>
              <w:autoSpaceDE w:val="0"/>
              <w:autoSpaceDN w:val="0"/>
              <w:adjustRightInd w:val="0"/>
              <w:spacing w:after="0" w:line="240" w:lineRule="auto"/>
              <w:ind w:left="60" w:right="60"/>
              <w:rPr>
                <w:rFonts w:asciiTheme="majorBidi" w:hAnsiTheme="majorBidi"/>
                <w:sz w:val="22"/>
              </w:rPr>
            </w:pPr>
            <w:r>
              <w:rPr>
                <w:rFonts w:asciiTheme="majorBidi" w:hAnsiTheme="majorBidi"/>
                <w:sz w:val="22"/>
              </w:rPr>
              <w:t>Olabilirlik Oran</w:t>
            </w:r>
          </w:p>
        </w:tc>
        <w:tc>
          <w:tcPr>
            <w:tcW w:w="0" w:type="auto"/>
            <w:tcBorders>
              <w:top w:val="single" w:sz="4" w:space="0" w:color="auto"/>
              <w:left w:val="single" w:sz="4" w:space="0" w:color="auto"/>
              <w:bottom w:val="single" w:sz="4" w:space="0" w:color="auto"/>
              <w:right w:val="single" w:sz="4" w:space="0" w:color="auto"/>
            </w:tcBorders>
            <w:hideMark/>
          </w:tcPr>
          <w:p w:rsidR="00CA55A0" w:rsidRPr="00CA55A0" w:rsidRDefault="00CA55A0" w:rsidP="00CA55A0">
            <w:pPr>
              <w:autoSpaceDE w:val="0"/>
              <w:autoSpaceDN w:val="0"/>
              <w:adjustRightInd w:val="0"/>
              <w:spacing w:after="0" w:line="240" w:lineRule="auto"/>
              <w:ind w:left="60" w:right="60"/>
              <w:rPr>
                <w:rFonts w:asciiTheme="majorBidi" w:hAnsiTheme="majorBidi"/>
                <w:sz w:val="22"/>
              </w:rPr>
            </w:pPr>
            <w:r w:rsidRPr="00CA55A0">
              <w:rPr>
                <w:rFonts w:asciiTheme="majorBidi" w:hAnsiTheme="majorBidi"/>
                <w:sz w:val="22"/>
              </w:rPr>
              <w:t>13</w:t>
            </w:r>
            <w:r w:rsidR="00DD4385">
              <w:rPr>
                <w:rFonts w:asciiTheme="majorBidi" w:hAnsiTheme="majorBidi"/>
                <w:sz w:val="22"/>
              </w:rPr>
              <w:t>,</w:t>
            </w:r>
            <w:r w:rsidRPr="00CA55A0">
              <w:rPr>
                <w:rFonts w:asciiTheme="majorBidi" w:hAnsiTheme="majorBidi"/>
                <w:sz w:val="22"/>
              </w:rPr>
              <w:t>359</w:t>
            </w:r>
          </w:p>
        </w:tc>
        <w:tc>
          <w:tcPr>
            <w:tcW w:w="0" w:type="auto"/>
            <w:tcBorders>
              <w:top w:val="single" w:sz="4" w:space="0" w:color="auto"/>
              <w:left w:val="single" w:sz="4" w:space="0" w:color="auto"/>
              <w:bottom w:val="single" w:sz="4" w:space="0" w:color="auto"/>
              <w:right w:val="single" w:sz="4" w:space="0" w:color="auto"/>
            </w:tcBorders>
            <w:hideMark/>
          </w:tcPr>
          <w:p w:rsidR="00CA55A0" w:rsidRPr="00CA55A0" w:rsidRDefault="00CA55A0" w:rsidP="00CA55A0">
            <w:pPr>
              <w:autoSpaceDE w:val="0"/>
              <w:autoSpaceDN w:val="0"/>
              <w:adjustRightInd w:val="0"/>
              <w:spacing w:after="0" w:line="240" w:lineRule="auto"/>
              <w:ind w:left="60" w:right="60"/>
              <w:rPr>
                <w:rFonts w:asciiTheme="majorBidi" w:hAnsiTheme="majorBidi"/>
                <w:sz w:val="22"/>
              </w:rPr>
            </w:pPr>
            <w:r w:rsidRPr="00CA55A0">
              <w:rPr>
                <w:rFonts w:asciiTheme="majorBidi" w:hAnsiTheme="majorBidi"/>
                <w:sz w:val="22"/>
              </w:rPr>
              <w:t>8</w:t>
            </w:r>
          </w:p>
        </w:tc>
        <w:tc>
          <w:tcPr>
            <w:tcW w:w="3364" w:type="dxa"/>
            <w:tcBorders>
              <w:top w:val="single" w:sz="4" w:space="0" w:color="auto"/>
              <w:left w:val="single" w:sz="4" w:space="0" w:color="auto"/>
              <w:bottom w:val="single" w:sz="4" w:space="0" w:color="auto"/>
              <w:right w:val="single" w:sz="4" w:space="0" w:color="auto"/>
            </w:tcBorders>
            <w:hideMark/>
          </w:tcPr>
          <w:p w:rsidR="00CA55A0" w:rsidRPr="00CA55A0" w:rsidRDefault="00DD4385" w:rsidP="00CA55A0">
            <w:pPr>
              <w:autoSpaceDE w:val="0"/>
              <w:autoSpaceDN w:val="0"/>
              <w:adjustRightInd w:val="0"/>
              <w:spacing w:after="0" w:line="240" w:lineRule="auto"/>
              <w:ind w:left="60" w:right="60"/>
              <w:rPr>
                <w:rFonts w:asciiTheme="majorBidi" w:hAnsiTheme="majorBidi"/>
                <w:sz w:val="22"/>
              </w:rPr>
            </w:pPr>
            <w:r>
              <w:rPr>
                <w:rFonts w:asciiTheme="majorBidi" w:hAnsiTheme="majorBidi"/>
                <w:sz w:val="22"/>
              </w:rPr>
              <w:t>,</w:t>
            </w:r>
            <w:r w:rsidR="00CA55A0" w:rsidRPr="00CA55A0">
              <w:rPr>
                <w:rFonts w:asciiTheme="majorBidi" w:hAnsiTheme="majorBidi"/>
                <w:sz w:val="22"/>
              </w:rPr>
              <w:t>100</w:t>
            </w:r>
          </w:p>
        </w:tc>
      </w:tr>
      <w:tr w:rsidR="00CA55A0" w:rsidRPr="00CA55A0" w:rsidTr="00DD4385">
        <w:trPr>
          <w:jc w:val="center"/>
        </w:trPr>
        <w:tc>
          <w:tcPr>
            <w:tcW w:w="1901" w:type="dxa"/>
            <w:tcBorders>
              <w:top w:val="single" w:sz="4" w:space="0" w:color="auto"/>
              <w:left w:val="single" w:sz="4" w:space="0" w:color="auto"/>
              <w:bottom w:val="single" w:sz="4" w:space="0" w:color="auto"/>
              <w:right w:val="single" w:sz="4" w:space="0" w:color="auto"/>
            </w:tcBorders>
            <w:hideMark/>
          </w:tcPr>
          <w:p w:rsidR="00CA55A0" w:rsidRPr="00CA55A0" w:rsidRDefault="00DD4385" w:rsidP="00CA55A0">
            <w:pPr>
              <w:autoSpaceDE w:val="0"/>
              <w:autoSpaceDN w:val="0"/>
              <w:adjustRightInd w:val="0"/>
              <w:spacing w:after="0" w:line="240" w:lineRule="auto"/>
              <w:ind w:left="60" w:right="60"/>
              <w:rPr>
                <w:rFonts w:asciiTheme="majorBidi" w:hAnsiTheme="majorBidi"/>
                <w:sz w:val="22"/>
              </w:rPr>
            </w:pPr>
            <w:r>
              <w:rPr>
                <w:rFonts w:asciiTheme="majorBidi" w:hAnsiTheme="majorBidi"/>
                <w:sz w:val="22"/>
              </w:rPr>
              <w:t>Doğrusal Bağlantı</w:t>
            </w:r>
          </w:p>
        </w:tc>
        <w:tc>
          <w:tcPr>
            <w:tcW w:w="0" w:type="auto"/>
            <w:tcBorders>
              <w:top w:val="single" w:sz="4" w:space="0" w:color="auto"/>
              <w:left w:val="single" w:sz="4" w:space="0" w:color="auto"/>
              <w:bottom w:val="single" w:sz="4" w:space="0" w:color="auto"/>
              <w:right w:val="single" w:sz="4" w:space="0" w:color="auto"/>
            </w:tcBorders>
            <w:hideMark/>
          </w:tcPr>
          <w:p w:rsidR="00CA55A0" w:rsidRPr="00CA55A0" w:rsidRDefault="00DD4385" w:rsidP="00CA55A0">
            <w:pPr>
              <w:autoSpaceDE w:val="0"/>
              <w:autoSpaceDN w:val="0"/>
              <w:adjustRightInd w:val="0"/>
              <w:spacing w:after="0" w:line="240" w:lineRule="auto"/>
              <w:ind w:left="60" w:right="60"/>
              <w:rPr>
                <w:rFonts w:asciiTheme="majorBidi" w:hAnsiTheme="majorBidi"/>
                <w:sz w:val="22"/>
              </w:rPr>
            </w:pPr>
            <w:r>
              <w:rPr>
                <w:rFonts w:asciiTheme="majorBidi" w:hAnsiTheme="majorBidi"/>
                <w:sz w:val="22"/>
              </w:rPr>
              <w:t>,</w:t>
            </w:r>
            <w:r w:rsidR="00CA55A0" w:rsidRPr="00CA55A0">
              <w:rPr>
                <w:rFonts w:asciiTheme="majorBidi" w:hAnsiTheme="majorBidi"/>
                <w:sz w:val="22"/>
              </w:rPr>
              <w:t>018</w:t>
            </w:r>
          </w:p>
        </w:tc>
        <w:tc>
          <w:tcPr>
            <w:tcW w:w="0" w:type="auto"/>
            <w:tcBorders>
              <w:top w:val="single" w:sz="4" w:space="0" w:color="auto"/>
              <w:left w:val="single" w:sz="4" w:space="0" w:color="auto"/>
              <w:bottom w:val="single" w:sz="4" w:space="0" w:color="auto"/>
              <w:right w:val="single" w:sz="4" w:space="0" w:color="auto"/>
            </w:tcBorders>
            <w:hideMark/>
          </w:tcPr>
          <w:p w:rsidR="00CA55A0" w:rsidRPr="00CA55A0" w:rsidRDefault="00CA55A0" w:rsidP="00CA55A0">
            <w:pPr>
              <w:autoSpaceDE w:val="0"/>
              <w:autoSpaceDN w:val="0"/>
              <w:adjustRightInd w:val="0"/>
              <w:spacing w:after="0" w:line="240" w:lineRule="auto"/>
              <w:ind w:left="60" w:right="60"/>
              <w:rPr>
                <w:rFonts w:asciiTheme="majorBidi" w:hAnsiTheme="majorBidi"/>
                <w:sz w:val="22"/>
              </w:rPr>
            </w:pPr>
            <w:r w:rsidRPr="00CA55A0">
              <w:rPr>
                <w:rFonts w:asciiTheme="majorBidi" w:hAnsiTheme="majorBidi"/>
                <w:sz w:val="22"/>
              </w:rPr>
              <w:t>1</w:t>
            </w:r>
          </w:p>
        </w:tc>
        <w:tc>
          <w:tcPr>
            <w:tcW w:w="3364" w:type="dxa"/>
            <w:tcBorders>
              <w:top w:val="single" w:sz="4" w:space="0" w:color="auto"/>
              <w:left w:val="single" w:sz="4" w:space="0" w:color="auto"/>
              <w:bottom w:val="single" w:sz="4" w:space="0" w:color="auto"/>
              <w:right w:val="single" w:sz="4" w:space="0" w:color="auto"/>
            </w:tcBorders>
            <w:hideMark/>
          </w:tcPr>
          <w:p w:rsidR="00CA55A0" w:rsidRPr="00CA55A0" w:rsidRDefault="00DD4385" w:rsidP="00CA55A0">
            <w:pPr>
              <w:autoSpaceDE w:val="0"/>
              <w:autoSpaceDN w:val="0"/>
              <w:adjustRightInd w:val="0"/>
              <w:spacing w:after="0" w:line="240" w:lineRule="auto"/>
              <w:ind w:left="60" w:right="60"/>
              <w:rPr>
                <w:rFonts w:asciiTheme="majorBidi" w:hAnsiTheme="majorBidi"/>
                <w:sz w:val="22"/>
              </w:rPr>
            </w:pPr>
            <w:r>
              <w:rPr>
                <w:rFonts w:asciiTheme="majorBidi" w:hAnsiTheme="majorBidi"/>
                <w:sz w:val="22"/>
              </w:rPr>
              <w:t>,</w:t>
            </w:r>
            <w:r w:rsidR="00CA55A0" w:rsidRPr="00CA55A0">
              <w:rPr>
                <w:rFonts w:asciiTheme="majorBidi" w:hAnsiTheme="majorBidi"/>
                <w:sz w:val="22"/>
              </w:rPr>
              <w:t>893</w:t>
            </w:r>
          </w:p>
        </w:tc>
      </w:tr>
      <w:tr w:rsidR="00CA55A0" w:rsidRPr="00CA55A0" w:rsidTr="00DD4385">
        <w:trPr>
          <w:jc w:val="center"/>
        </w:trPr>
        <w:tc>
          <w:tcPr>
            <w:tcW w:w="1901" w:type="dxa"/>
            <w:tcBorders>
              <w:top w:val="single" w:sz="4" w:space="0" w:color="auto"/>
              <w:left w:val="single" w:sz="4" w:space="0" w:color="auto"/>
              <w:bottom w:val="single" w:sz="4" w:space="0" w:color="auto"/>
              <w:right w:val="single" w:sz="4" w:space="0" w:color="auto"/>
            </w:tcBorders>
            <w:hideMark/>
          </w:tcPr>
          <w:p w:rsidR="00CA55A0" w:rsidRPr="00CA55A0" w:rsidRDefault="00C74A25" w:rsidP="00CA55A0">
            <w:pPr>
              <w:autoSpaceDE w:val="0"/>
              <w:autoSpaceDN w:val="0"/>
              <w:adjustRightInd w:val="0"/>
              <w:spacing w:after="0" w:line="240" w:lineRule="auto"/>
              <w:ind w:left="60" w:right="60"/>
              <w:rPr>
                <w:rFonts w:asciiTheme="majorBidi" w:hAnsiTheme="majorBidi"/>
                <w:sz w:val="22"/>
              </w:rPr>
            </w:pPr>
            <w:r>
              <w:rPr>
                <w:rFonts w:asciiTheme="majorBidi" w:hAnsiTheme="majorBidi"/>
                <w:sz w:val="22"/>
              </w:rPr>
              <w:t>Örnek sayısı</w:t>
            </w:r>
          </w:p>
        </w:tc>
        <w:tc>
          <w:tcPr>
            <w:tcW w:w="0" w:type="auto"/>
            <w:tcBorders>
              <w:top w:val="single" w:sz="4" w:space="0" w:color="auto"/>
              <w:left w:val="single" w:sz="4" w:space="0" w:color="auto"/>
              <w:bottom w:val="single" w:sz="4" w:space="0" w:color="auto"/>
              <w:right w:val="single" w:sz="4" w:space="0" w:color="auto"/>
            </w:tcBorders>
            <w:hideMark/>
          </w:tcPr>
          <w:p w:rsidR="00CA55A0" w:rsidRPr="00CA55A0" w:rsidRDefault="00CA55A0" w:rsidP="00CA55A0">
            <w:pPr>
              <w:autoSpaceDE w:val="0"/>
              <w:autoSpaceDN w:val="0"/>
              <w:adjustRightInd w:val="0"/>
              <w:spacing w:after="0" w:line="240" w:lineRule="auto"/>
              <w:ind w:left="60" w:right="60"/>
              <w:rPr>
                <w:rFonts w:asciiTheme="majorBidi" w:hAnsiTheme="majorBidi"/>
                <w:sz w:val="22"/>
              </w:rPr>
            </w:pPr>
            <w:r w:rsidRPr="00CA55A0">
              <w:rPr>
                <w:rFonts w:asciiTheme="majorBidi" w:hAnsiTheme="majorBidi"/>
                <w:sz w:val="22"/>
              </w:rPr>
              <w:t>204</w:t>
            </w:r>
          </w:p>
        </w:tc>
        <w:tc>
          <w:tcPr>
            <w:tcW w:w="0" w:type="auto"/>
            <w:tcBorders>
              <w:top w:val="single" w:sz="4" w:space="0" w:color="auto"/>
              <w:left w:val="single" w:sz="4" w:space="0" w:color="auto"/>
              <w:bottom w:val="single" w:sz="4" w:space="0" w:color="auto"/>
              <w:right w:val="single" w:sz="4" w:space="0" w:color="auto"/>
            </w:tcBorders>
          </w:tcPr>
          <w:p w:rsidR="00CA55A0" w:rsidRPr="00CA55A0" w:rsidRDefault="00CA55A0" w:rsidP="00CA55A0">
            <w:pPr>
              <w:autoSpaceDE w:val="0"/>
              <w:autoSpaceDN w:val="0"/>
              <w:adjustRightInd w:val="0"/>
              <w:spacing w:after="0" w:line="240" w:lineRule="auto"/>
              <w:rPr>
                <w:rFonts w:asciiTheme="majorBidi" w:hAnsiTheme="majorBidi"/>
                <w:sz w:val="22"/>
              </w:rPr>
            </w:pPr>
          </w:p>
        </w:tc>
        <w:tc>
          <w:tcPr>
            <w:tcW w:w="3364" w:type="dxa"/>
            <w:tcBorders>
              <w:top w:val="single" w:sz="4" w:space="0" w:color="auto"/>
              <w:left w:val="single" w:sz="4" w:space="0" w:color="auto"/>
              <w:bottom w:val="single" w:sz="4" w:space="0" w:color="auto"/>
              <w:right w:val="single" w:sz="4" w:space="0" w:color="auto"/>
            </w:tcBorders>
          </w:tcPr>
          <w:p w:rsidR="00CA55A0" w:rsidRPr="00CA55A0" w:rsidRDefault="00CA55A0" w:rsidP="00CA55A0">
            <w:pPr>
              <w:autoSpaceDE w:val="0"/>
              <w:autoSpaceDN w:val="0"/>
              <w:adjustRightInd w:val="0"/>
              <w:spacing w:after="0" w:line="240" w:lineRule="auto"/>
              <w:rPr>
                <w:rFonts w:asciiTheme="majorBidi" w:hAnsiTheme="majorBidi"/>
                <w:sz w:val="22"/>
              </w:rPr>
            </w:pPr>
          </w:p>
        </w:tc>
      </w:tr>
    </w:tbl>
    <w:p w:rsidR="001F273A" w:rsidRPr="001F273A" w:rsidRDefault="001F273A" w:rsidP="00FB28DC">
      <w:pPr>
        <w:pStyle w:val="Normal1"/>
      </w:pPr>
      <w:r w:rsidRPr="001F273A">
        <w:t>Yaş grupları (6 ay-6 yaş, 7-12 yaş ve 12 yaş üzeri) ile tasarımda kullanılması önerilen renkler (kırmızı, mavi, sarı, yeşil ve siyah) arasındaki ilişkiyi incelemek amacıyla uygulanan ki-kare bağımsızlık testi sonucunda bu değişkenler arasındaki ilişkinin istatistiki olarak en az %95 güven düzeyinde anlamlı olmadığı belirlenmiştir. T</w:t>
      </w:r>
      <w:r w:rsidRPr="001F273A">
        <w:rPr>
          <w:noProof/>
        </w:rPr>
        <w:t>asarımda ilgi çekici ol</w:t>
      </w:r>
      <w:r w:rsidR="00790825">
        <w:rPr>
          <w:noProof/>
        </w:rPr>
        <w:t>arak görülen şekiller Tablo 4.31</w:t>
      </w:r>
      <w:r w:rsidRPr="001F273A">
        <w:rPr>
          <w:noProof/>
        </w:rPr>
        <w:t xml:space="preserve">’da verilmiştir. </w:t>
      </w:r>
    </w:p>
    <w:p w:rsidR="001F273A" w:rsidRDefault="00790825" w:rsidP="00CA55A0">
      <w:pPr>
        <w:pStyle w:val="Tabloyazs"/>
        <w:rPr>
          <w:noProof/>
        </w:rPr>
      </w:pPr>
      <w:bookmarkStart w:id="217" w:name="_Toc31208678"/>
      <w:bookmarkStart w:id="218" w:name="_Toc27584091"/>
      <w:r>
        <w:lastRenderedPageBreak/>
        <w:t>Tablo 4.31</w:t>
      </w:r>
      <w:r w:rsidR="00E21622">
        <w:t>.</w:t>
      </w:r>
      <w:r w:rsidR="001F273A" w:rsidRPr="001F273A">
        <w:rPr>
          <w:noProof/>
        </w:rPr>
        <w:t xml:space="preserve"> Tasarımda ilgi çekici olarak görülen şekiller</w:t>
      </w:r>
      <w:bookmarkEnd w:id="217"/>
      <w:r w:rsidR="001F273A" w:rsidRPr="001F273A">
        <w:rPr>
          <w:noProof/>
        </w:rPr>
        <w:t xml:space="preserve"> </w:t>
      </w:r>
      <w:bookmarkEnd w:id="218"/>
    </w:p>
    <w:p w:rsidR="00CA55A0" w:rsidRDefault="00CA55A0" w:rsidP="00CA55A0">
      <w:pPr>
        <w:spacing w:after="0" w:line="240" w:lineRule="auto"/>
      </w:pPr>
    </w:p>
    <w:tbl>
      <w:tblPr>
        <w:tblW w:w="0" w:type="auto"/>
        <w:jc w:val="center"/>
        <w:tblInd w:w="243" w:type="dxa"/>
        <w:tblLook w:val="04A0" w:firstRow="1" w:lastRow="0" w:firstColumn="1" w:lastColumn="0" w:noHBand="0" w:noVBand="1"/>
      </w:tblPr>
      <w:tblGrid>
        <w:gridCol w:w="506"/>
        <w:gridCol w:w="1185"/>
        <w:gridCol w:w="1196"/>
        <w:gridCol w:w="1136"/>
        <w:gridCol w:w="1563"/>
        <w:gridCol w:w="1602"/>
        <w:gridCol w:w="1005"/>
      </w:tblGrid>
      <w:tr w:rsidR="00CA55A0" w:rsidRPr="000F1F9F" w:rsidTr="004E5638">
        <w:trPr>
          <w:trHeight w:val="20"/>
          <w:jc w:val="center"/>
        </w:trPr>
        <w:tc>
          <w:tcPr>
            <w:tcW w:w="3841" w:type="dxa"/>
            <w:gridSpan w:val="3"/>
            <w:tcBorders>
              <w:top w:val="single" w:sz="4" w:space="0" w:color="auto"/>
              <w:left w:val="single" w:sz="4" w:space="0" w:color="auto"/>
              <w:bottom w:val="single" w:sz="4" w:space="0" w:color="auto"/>
              <w:right w:val="single" w:sz="4" w:space="0" w:color="auto"/>
            </w:tcBorders>
            <w:vAlign w:val="center"/>
            <w:hideMark/>
          </w:tcPr>
          <w:p w:rsidR="00CA55A0" w:rsidRPr="000F1F9F" w:rsidRDefault="00CA55A0" w:rsidP="00CA55A0">
            <w:pPr>
              <w:spacing w:after="0" w:line="240" w:lineRule="auto"/>
              <w:rPr>
                <w:rFonts w:asciiTheme="majorBidi" w:hAnsiTheme="majorBidi"/>
              </w:rPr>
            </w:pPr>
          </w:p>
        </w:tc>
        <w:tc>
          <w:tcPr>
            <w:tcW w:w="0" w:type="auto"/>
            <w:tcBorders>
              <w:top w:val="single" w:sz="4" w:space="0" w:color="auto"/>
              <w:left w:val="single" w:sz="4" w:space="0" w:color="auto"/>
              <w:bottom w:val="single" w:sz="4" w:space="0" w:color="auto"/>
              <w:right w:val="single" w:sz="4" w:space="0" w:color="auto"/>
            </w:tcBorders>
            <w:vAlign w:val="center"/>
            <w:hideMark/>
          </w:tcPr>
          <w:p w:rsidR="00CA55A0" w:rsidRPr="000F1F9F" w:rsidRDefault="004E5638" w:rsidP="00CA55A0">
            <w:pPr>
              <w:autoSpaceDE w:val="0"/>
              <w:autoSpaceDN w:val="0"/>
              <w:adjustRightInd w:val="0"/>
              <w:spacing w:after="0" w:line="240" w:lineRule="auto"/>
              <w:ind w:left="60" w:right="60"/>
              <w:rPr>
                <w:rFonts w:asciiTheme="majorBidi" w:hAnsiTheme="majorBidi"/>
              </w:rPr>
            </w:pPr>
            <w:r>
              <w:rPr>
                <w:rFonts w:asciiTheme="majorBidi" w:hAnsiTheme="majorBidi"/>
              </w:rPr>
              <w:t>Kelebek</w:t>
            </w:r>
          </w:p>
        </w:tc>
        <w:tc>
          <w:tcPr>
            <w:tcW w:w="0" w:type="auto"/>
            <w:tcBorders>
              <w:top w:val="single" w:sz="4" w:space="0" w:color="auto"/>
              <w:left w:val="single" w:sz="4" w:space="0" w:color="auto"/>
              <w:bottom w:val="single" w:sz="4" w:space="0" w:color="auto"/>
              <w:right w:val="single" w:sz="4" w:space="0" w:color="auto"/>
            </w:tcBorders>
            <w:vAlign w:val="center"/>
            <w:hideMark/>
          </w:tcPr>
          <w:p w:rsidR="00CA55A0" w:rsidRPr="000F1F9F" w:rsidRDefault="004E5638" w:rsidP="00CA55A0">
            <w:pPr>
              <w:autoSpaceDE w:val="0"/>
              <w:autoSpaceDN w:val="0"/>
              <w:adjustRightInd w:val="0"/>
              <w:spacing w:after="0" w:line="240" w:lineRule="auto"/>
              <w:ind w:left="60" w:right="60"/>
              <w:rPr>
                <w:rFonts w:asciiTheme="majorBidi" w:hAnsiTheme="majorBidi"/>
              </w:rPr>
            </w:pPr>
            <w:r w:rsidRPr="004E5638">
              <w:rPr>
                <w:rFonts w:asciiTheme="majorBidi" w:hAnsiTheme="majorBidi"/>
              </w:rPr>
              <w:t>Kaplumbağa</w:t>
            </w:r>
          </w:p>
        </w:tc>
        <w:tc>
          <w:tcPr>
            <w:tcW w:w="0" w:type="auto"/>
            <w:tcBorders>
              <w:top w:val="single" w:sz="4" w:space="0" w:color="auto"/>
              <w:left w:val="single" w:sz="4" w:space="0" w:color="auto"/>
              <w:bottom w:val="single" w:sz="4" w:space="0" w:color="auto"/>
              <w:right w:val="single" w:sz="4" w:space="0" w:color="auto"/>
            </w:tcBorders>
            <w:vAlign w:val="center"/>
            <w:hideMark/>
          </w:tcPr>
          <w:p w:rsidR="00CA55A0" w:rsidRPr="000F1F9F" w:rsidRDefault="004E5638" w:rsidP="00CA55A0">
            <w:pPr>
              <w:autoSpaceDE w:val="0"/>
              <w:autoSpaceDN w:val="0"/>
              <w:adjustRightInd w:val="0"/>
              <w:spacing w:after="0" w:line="240" w:lineRule="auto"/>
              <w:ind w:left="60" w:right="60"/>
              <w:rPr>
                <w:rFonts w:asciiTheme="majorBidi" w:hAnsiTheme="majorBidi"/>
              </w:rPr>
            </w:pPr>
            <w:r w:rsidRPr="004E5638">
              <w:rPr>
                <w:rFonts w:asciiTheme="majorBidi" w:hAnsiTheme="majorBidi"/>
              </w:rPr>
              <w:t>Çizgi film kahramanları</w:t>
            </w:r>
          </w:p>
        </w:tc>
        <w:tc>
          <w:tcPr>
            <w:tcW w:w="1083" w:type="dxa"/>
            <w:tcBorders>
              <w:top w:val="single" w:sz="4" w:space="0" w:color="auto"/>
              <w:left w:val="single" w:sz="4" w:space="0" w:color="auto"/>
              <w:bottom w:val="single" w:sz="4" w:space="0" w:color="auto"/>
              <w:right w:val="single" w:sz="4" w:space="0" w:color="auto"/>
            </w:tcBorders>
            <w:vAlign w:val="center"/>
            <w:hideMark/>
          </w:tcPr>
          <w:p w:rsidR="00CA55A0" w:rsidRPr="000F1F9F" w:rsidRDefault="004E5638" w:rsidP="00CA55A0">
            <w:pPr>
              <w:spacing w:after="0" w:line="240" w:lineRule="auto"/>
              <w:rPr>
                <w:rFonts w:asciiTheme="majorBidi" w:hAnsiTheme="majorBidi"/>
              </w:rPr>
            </w:pPr>
            <w:r>
              <w:rPr>
                <w:rFonts w:asciiTheme="majorBidi" w:hAnsiTheme="majorBidi"/>
              </w:rPr>
              <w:t>Toplam</w:t>
            </w:r>
          </w:p>
        </w:tc>
      </w:tr>
      <w:tr w:rsidR="00CA55A0" w:rsidRPr="000F1F9F" w:rsidTr="004E5638">
        <w:trPr>
          <w:trHeight w:val="20"/>
          <w:jc w:val="center"/>
        </w:trPr>
        <w:tc>
          <w:tcPr>
            <w:tcW w:w="506" w:type="dxa"/>
            <w:vMerge w:val="restart"/>
            <w:tcBorders>
              <w:top w:val="single" w:sz="4" w:space="0" w:color="auto"/>
              <w:left w:val="single" w:sz="4" w:space="0" w:color="auto"/>
              <w:bottom w:val="single" w:sz="4" w:space="0" w:color="auto"/>
              <w:right w:val="single" w:sz="4" w:space="0" w:color="auto"/>
            </w:tcBorders>
            <w:textDirection w:val="btLr"/>
            <w:vAlign w:val="center"/>
            <w:hideMark/>
          </w:tcPr>
          <w:p w:rsidR="00CA55A0" w:rsidRPr="000F1F9F" w:rsidRDefault="006B694C" w:rsidP="00CA55A0">
            <w:pPr>
              <w:autoSpaceDE w:val="0"/>
              <w:autoSpaceDN w:val="0"/>
              <w:adjustRightInd w:val="0"/>
              <w:spacing w:after="0" w:line="240" w:lineRule="auto"/>
              <w:ind w:left="60" w:right="60"/>
              <w:rPr>
                <w:rFonts w:asciiTheme="majorBidi" w:hAnsiTheme="majorBidi"/>
              </w:rPr>
            </w:pPr>
            <w:r>
              <w:rPr>
                <w:rFonts w:asciiTheme="majorBidi" w:hAnsiTheme="majorBidi"/>
              </w:rPr>
              <w:t>Yaş Grubu</w:t>
            </w:r>
          </w:p>
        </w:tc>
        <w:tc>
          <w:tcPr>
            <w:tcW w:w="0" w:type="auto"/>
            <w:vMerge w:val="restart"/>
            <w:tcBorders>
              <w:top w:val="single" w:sz="4" w:space="0" w:color="auto"/>
              <w:left w:val="single" w:sz="4" w:space="0" w:color="auto"/>
              <w:bottom w:val="single" w:sz="4" w:space="0" w:color="auto"/>
              <w:right w:val="single" w:sz="4" w:space="0" w:color="auto"/>
            </w:tcBorders>
            <w:vAlign w:val="center"/>
            <w:hideMark/>
          </w:tcPr>
          <w:p w:rsidR="00CA55A0" w:rsidRPr="000F1F9F" w:rsidRDefault="006B694C" w:rsidP="00CA55A0">
            <w:pPr>
              <w:autoSpaceDE w:val="0"/>
              <w:autoSpaceDN w:val="0"/>
              <w:adjustRightInd w:val="0"/>
              <w:spacing w:after="0" w:line="240" w:lineRule="auto"/>
              <w:ind w:left="60" w:right="60"/>
              <w:rPr>
                <w:rFonts w:asciiTheme="majorBidi" w:hAnsiTheme="majorBidi"/>
              </w:rPr>
            </w:pPr>
            <w:r>
              <w:rPr>
                <w:rFonts w:asciiTheme="majorBidi" w:hAnsiTheme="majorBidi"/>
              </w:rPr>
              <w:t>6 aylık- 6 yaş</w:t>
            </w:r>
          </w:p>
        </w:tc>
        <w:tc>
          <w:tcPr>
            <w:tcW w:w="0" w:type="auto"/>
            <w:tcBorders>
              <w:top w:val="single" w:sz="4" w:space="0" w:color="auto"/>
              <w:left w:val="single" w:sz="4" w:space="0" w:color="auto"/>
              <w:bottom w:val="single" w:sz="4" w:space="0" w:color="auto"/>
              <w:right w:val="single" w:sz="4" w:space="0" w:color="auto"/>
            </w:tcBorders>
            <w:vAlign w:val="center"/>
            <w:hideMark/>
          </w:tcPr>
          <w:p w:rsidR="00CA55A0" w:rsidRPr="000F1F9F" w:rsidRDefault="007C7916" w:rsidP="00CA55A0">
            <w:pPr>
              <w:autoSpaceDE w:val="0"/>
              <w:autoSpaceDN w:val="0"/>
              <w:adjustRightInd w:val="0"/>
              <w:spacing w:after="0" w:line="240" w:lineRule="auto"/>
              <w:ind w:left="60" w:right="60"/>
              <w:rPr>
                <w:rFonts w:asciiTheme="majorBidi" w:hAnsiTheme="majorBidi"/>
              </w:rPr>
            </w:pPr>
            <w:r>
              <w:rPr>
                <w:rFonts w:asciiTheme="majorBidi" w:hAnsiTheme="majorBidi"/>
              </w:rPr>
              <w:t>Adet</w:t>
            </w:r>
          </w:p>
        </w:tc>
        <w:tc>
          <w:tcPr>
            <w:tcW w:w="0" w:type="auto"/>
            <w:tcBorders>
              <w:top w:val="single" w:sz="4" w:space="0" w:color="auto"/>
              <w:left w:val="single" w:sz="4" w:space="0" w:color="auto"/>
              <w:bottom w:val="single" w:sz="4" w:space="0" w:color="auto"/>
              <w:right w:val="single" w:sz="4" w:space="0" w:color="auto"/>
            </w:tcBorders>
            <w:vAlign w:val="center"/>
            <w:hideMark/>
          </w:tcPr>
          <w:p w:rsidR="00CA55A0" w:rsidRPr="000F1F9F" w:rsidRDefault="00CA55A0" w:rsidP="00CA55A0">
            <w:pPr>
              <w:autoSpaceDE w:val="0"/>
              <w:autoSpaceDN w:val="0"/>
              <w:adjustRightInd w:val="0"/>
              <w:spacing w:after="0" w:line="240" w:lineRule="auto"/>
              <w:ind w:left="60" w:right="60"/>
              <w:rPr>
                <w:rFonts w:asciiTheme="majorBidi" w:hAnsiTheme="majorBidi"/>
              </w:rPr>
            </w:pPr>
            <w:r w:rsidRPr="000F1F9F">
              <w:rPr>
                <w:rFonts w:asciiTheme="majorBidi" w:hAnsiTheme="majorBidi"/>
              </w:rPr>
              <w:t>13</w:t>
            </w:r>
          </w:p>
        </w:tc>
        <w:tc>
          <w:tcPr>
            <w:tcW w:w="0" w:type="auto"/>
            <w:tcBorders>
              <w:top w:val="single" w:sz="4" w:space="0" w:color="auto"/>
              <w:left w:val="single" w:sz="4" w:space="0" w:color="auto"/>
              <w:bottom w:val="single" w:sz="4" w:space="0" w:color="auto"/>
              <w:right w:val="single" w:sz="4" w:space="0" w:color="auto"/>
            </w:tcBorders>
            <w:vAlign w:val="center"/>
            <w:hideMark/>
          </w:tcPr>
          <w:p w:rsidR="00CA55A0" w:rsidRPr="000F1F9F" w:rsidRDefault="00CA55A0" w:rsidP="00CA55A0">
            <w:pPr>
              <w:autoSpaceDE w:val="0"/>
              <w:autoSpaceDN w:val="0"/>
              <w:adjustRightInd w:val="0"/>
              <w:spacing w:after="0" w:line="240" w:lineRule="auto"/>
              <w:ind w:left="60" w:right="60"/>
              <w:rPr>
                <w:rFonts w:asciiTheme="majorBidi" w:hAnsiTheme="majorBidi"/>
              </w:rPr>
            </w:pPr>
            <w:r w:rsidRPr="000F1F9F">
              <w:rPr>
                <w:rFonts w:asciiTheme="majorBidi" w:hAnsiTheme="majorBidi"/>
              </w:rPr>
              <w:t>5</w:t>
            </w:r>
          </w:p>
        </w:tc>
        <w:tc>
          <w:tcPr>
            <w:tcW w:w="0" w:type="auto"/>
            <w:tcBorders>
              <w:top w:val="single" w:sz="4" w:space="0" w:color="auto"/>
              <w:left w:val="single" w:sz="4" w:space="0" w:color="auto"/>
              <w:bottom w:val="single" w:sz="4" w:space="0" w:color="auto"/>
              <w:right w:val="single" w:sz="4" w:space="0" w:color="auto"/>
            </w:tcBorders>
            <w:vAlign w:val="center"/>
            <w:hideMark/>
          </w:tcPr>
          <w:p w:rsidR="00CA55A0" w:rsidRPr="000F1F9F" w:rsidRDefault="00CA55A0" w:rsidP="00CA55A0">
            <w:pPr>
              <w:autoSpaceDE w:val="0"/>
              <w:autoSpaceDN w:val="0"/>
              <w:adjustRightInd w:val="0"/>
              <w:spacing w:after="0" w:line="240" w:lineRule="auto"/>
              <w:ind w:left="60" w:right="60"/>
              <w:rPr>
                <w:rFonts w:asciiTheme="majorBidi" w:hAnsiTheme="majorBidi"/>
              </w:rPr>
            </w:pPr>
            <w:r w:rsidRPr="000F1F9F">
              <w:rPr>
                <w:rFonts w:asciiTheme="majorBidi" w:hAnsiTheme="majorBidi"/>
              </w:rPr>
              <w:t>49</w:t>
            </w:r>
          </w:p>
        </w:tc>
        <w:tc>
          <w:tcPr>
            <w:tcW w:w="1083" w:type="dxa"/>
            <w:tcBorders>
              <w:top w:val="single" w:sz="4" w:space="0" w:color="auto"/>
              <w:left w:val="single" w:sz="4" w:space="0" w:color="auto"/>
              <w:bottom w:val="single" w:sz="4" w:space="0" w:color="auto"/>
              <w:right w:val="single" w:sz="4" w:space="0" w:color="auto"/>
            </w:tcBorders>
            <w:vAlign w:val="center"/>
            <w:hideMark/>
          </w:tcPr>
          <w:p w:rsidR="00CA55A0" w:rsidRPr="000F1F9F" w:rsidRDefault="00CA55A0" w:rsidP="00CA55A0">
            <w:pPr>
              <w:autoSpaceDE w:val="0"/>
              <w:autoSpaceDN w:val="0"/>
              <w:adjustRightInd w:val="0"/>
              <w:spacing w:after="0" w:line="240" w:lineRule="auto"/>
              <w:ind w:left="60" w:right="60"/>
              <w:rPr>
                <w:rFonts w:asciiTheme="majorBidi" w:hAnsiTheme="majorBidi"/>
              </w:rPr>
            </w:pPr>
            <w:r w:rsidRPr="000F1F9F">
              <w:rPr>
                <w:rFonts w:asciiTheme="majorBidi" w:hAnsiTheme="majorBidi"/>
              </w:rPr>
              <w:t>67</w:t>
            </w:r>
          </w:p>
        </w:tc>
      </w:tr>
      <w:tr w:rsidR="00CA55A0" w:rsidRPr="000F1F9F" w:rsidTr="004E5638">
        <w:trPr>
          <w:trHeight w:val="20"/>
          <w:jc w:val="center"/>
        </w:trPr>
        <w:tc>
          <w:tcPr>
            <w:tcW w:w="506" w:type="dxa"/>
            <w:vMerge/>
            <w:tcBorders>
              <w:top w:val="single" w:sz="4" w:space="0" w:color="auto"/>
              <w:left w:val="single" w:sz="4" w:space="0" w:color="auto"/>
              <w:bottom w:val="single" w:sz="4" w:space="0" w:color="auto"/>
              <w:right w:val="single" w:sz="4" w:space="0" w:color="auto"/>
            </w:tcBorders>
            <w:vAlign w:val="center"/>
            <w:hideMark/>
          </w:tcPr>
          <w:p w:rsidR="00CA55A0" w:rsidRPr="000F1F9F" w:rsidRDefault="00CA55A0" w:rsidP="00CA55A0">
            <w:pPr>
              <w:spacing w:after="0" w:line="240" w:lineRule="auto"/>
              <w:rPr>
                <w:rFonts w:asciiTheme="majorBidi" w:hAnsiTheme="majorBidi"/>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CA55A0" w:rsidRPr="000F1F9F" w:rsidRDefault="00CA55A0" w:rsidP="00CA55A0">
            <w:pPr>
              <w:spacing w:after="0" w:line="240" w:lineRule="auto"/>
              <w:rPr>
                <w:rFonts w:asciiTheme="majorBidi" w:hAnsiTheme="majorBidi"/>
              </w:rPr>
            </w:pPr>
          </w:p>
        </w:tc>
        <w:tc>
          <w:tcPr>
            <w:tcW w:w="0" w:type="auto"/>
            <w:tcBorders>
              <w:top w:val="single" w:sz="4" w:space="0" w:color="auto"/>
              <w:left w:val="single" w:sz="4" w:space="0" w:color="auto"/>
              <w:bottom w:val="single" w:sz="4" w:space="0" w:color="auto"/>
              <w:right w:val="single" w:sz="4" w:space="0" w:color="auto"/>
            </w:tcBorders>
            <w:vAlign w:val="center"/>
            <w:hideMark/>
          </w:tcPr>
          <w:p w:rsidR="00CA55A0" w:rsidRPr="000F1F9F" w:rsidRDefault="005B210A" w:rsidP="00CA55A0">
            <w:pPr>
              <w:autoSpaceDE w:val="0"/>
              <w:autoSpaceDN w:val="0"/>
              <w:adjustRightInd w:val="0"/>
              <w:spacing w:after="0" w:line="240" w:lineRule="auto"/>
              <w:ind w:left="60" w:right="60"/>
              <w:rPr>
                <w:rFonts w:asciiTheme="majorBidi" w:hAnsiTheme="majorBidi"/>
              </w:rPr>
            </w:pPr>
            <w:r>
              <w:rPr>
                <w:rFonts w:asciiTheme="majorBidi" w:hAnsiTheme="majorBidi"/>
              </w:rPr>
              <w:t>Yüzde</w:t>
            </w:r>
          </w:p>
        </w:tc>
        <w:tc>
          <w:tcPr>
            <w:tcW w:w="0" w:type="auto"/>
            <w:tcBorders>
              <w:top w:val="single" w:sz="4" w:space="0" w:color="auto"/>
              <w:left w:val="single" w:sz="4" w:space="0" w:color="auto"/>
              <w:bottom w:val="single" w:sz="4" w:space="0" w:color="auto"/>
              <w:right w:val="single" w:sz="4" w:space="0" w:color="auto"/>
            </w:tcBorders>
            <w:vAlign w:val="center"/>
            <w:hideMark/>
          </w:tcPr>
          <w:p w:rsidR="00CA55A0" w:rsidRPr="000F1F9F" w:rsidRDefault="00CA55A0" w:rsidP="00CA55A0">
            <w:pPr>
              <w:autoSpaceDE w:val="0"/>
              <w:autoSpaceDN w:val="0"/>
              <w:adjustRightInd w:val="0"/>
              <w:spacing w:after="0" w:line="240" w:lineRule="auto"/>
              <w:ind w:left="60" w:right="60"/>
              <w:rPr>
                <w:rFonts w:asciiTheme="majorBidi" w:hAnsiTheme="majorBidi"/>
              </w:rPr>
            </w:pPr>
            <w:r w:rsidRPr="000F1F9F">
              <w:rPr>
                <w:rFonts w:asciiTheme="majorBidi" w:hAnsiTheme="majorBidi"/>
              </w:rPr>
              <w:t>19</w:t>
            </w:r>
            <w:r w:rsidR="00DD4385">
              <w:rPr>
                <w:rFonts w:asciiTheme="majorBidi" w:hAnsiTheme="majorBidi"/>
              </w:rPr>
              <w:t>,</w:t>
            </w:r>
            <w:r w:rsidRPr="000F1F9F">
              <w:rPr>
                <w:rFonts w:asciiTheme="majorBidi" w:hAnsiTheme="majorBidi"/>
              </w:rPr>
              <w:t>4%</w:t>
            </w:r>
          </w:p>
        </w:tc>
        <w:tc>
          <w:tcPr>
            <w:tcW w:w="0" w:type="auto"/>
            <w:tcBorders>
              <w:top w:val="single" w:sz="4" w:space="0" w:color="auto"/>
              <w:left w:val="single" w:sz="4" w:space="0" w:color="auto"/>
              <w:bottom w:val="single" w:sz="4" w:space="0" w:color="auto"/>
              <w:right w:val="single" w:sz="4" w:space="0" w:color="auto"/>
            </w:tcBorders>
            <w:vAlign w:val="center"/>
            <w:hideMark/>
          </w:tcPr>
          <w:p w:rsidR="00CA55A0" w:rsidRPr="000F1F9F" w:rsidRDefault="00CA55A0" w:rsidP="00CA55A0">
            <w:pPr>
              <w:autoSpaceDE w:val="0"/>
              <w:autoSpaceDN w:val="0"/>
              <w:adjustRightInd w:val="0"/>
              <w:spacing w:after="0" w:line="240" w:lineRule="auto"/>
              <w:ind w:left="60" w:right="60"/>
              <w:rPr>
                <w:rFonts w:asciiTheme="majorBidi" w:hAnsiTheme="majorBidi"/>
              </w:rPr>
            </w:pPr>
            <w:r w:rsidRPr="000F1F9F">
              <w:rPr>
                <w:rFonts w:asciiTheme="majorBidi" w:hAnsiTheme="majorBidi"/>
              </w:rPr>
              <w:t>7</w:t>
            </w:r>
            <w:r w:rsidR="00DD4385">
              <w:rPr>
                <w:rFonts w:asciiTheme="majorBidi" w:hAnsiTheme="majorBidi"/>
              </w:rPr>
              <w:t>,</w:t>
            </w:r>
            <w:r w:rsidRPr="000F1F9F">
              <w:rPr>
                <w:rFonts w:asciiTheme="majorBidi" w:hAnsiTheme="majorBidi"/>
              </w:rPr>
              <w:t>5%</w:t>
            </w:r>
          </w:p>
        </w:tc>
        <w:tc>
          <w:tcPr>
            <w:tcW w:w="0" w:type="auto"/>
            <w:tcBorders>
              <w:top w:val="single" w:sz="4" w:space="0" w:color="auto"/>
              <w:left w:val="single" w:sz="4" w:space="0" w:color="auto"/>
              <w:bottom w:val="single" w:sz="4" w:space="0" w:color="auto"/>
              <w:right w:val="single" w:sz="4" w:space="0" w:color="auto"/>
            </w:tcBorders>
            <w:vAlign w:val="center"/>
            <w:hideMark/>
          </w:tcPr>
          <w:p w:rsidR="00CA55A0" w:rsidRPr="000F1F9F" w:rsidRDefault="00CA55A0" w:rsidP="00CA55A0">
            <w:pPr>
              <w:autoSpaceDE w:val="0"/>
              <w:autoSpaceDN w:val="0"/>
              <w:adjustRightInd w:val="0"/>
              <w:spacing w:after="0" w:line="240" w:lineRule="auto"/>
              <w:ind w:left="60" w:right="60"/>
              <w:rPr>
                <w:rFonts w:asciiTheme="majorBidi" w:hAnsiTheme="majorBidi"/>
              </w:rPr>
            </w:pPr>
            <w:r w:rsidRPr="000F1F9F">
              <w:rPr>
                <w:rFonts w:asciiTheme="majorBidi" w:hAnsiTheme="majorBidi"/>
              </w:rPr>
              <w:t>73</w:t>
            </w:r>
            <w:r w:rsidR="00DD4385">
              <w:rPr>
                <w:rFonts w:asciiTheme="majorBidi" w:hAnsiTheme="majorBidi"/>
              </w:rPr>
              <w:t>,</w:t>
            </w:r>
            <w:r w:rsidRPr="000F1F9F">
              <w:rPr>
                <w:rFonts w:asciiTheme="majorBidi" w:hAnsiTheme="majorBidi"/>
              </w:rPr>
              <w:t>1%</w:t>
            </w:r>
          </w:p>
        </w:tc>
        <w:tc>
          <w:tcPr>
            <w:tcW w:w="1083" w:type="dxa"/>
            <w:tcBorders>
              <w:top w:val="single" w:sz="4" w:space="0" w:color="auto"/>
              <w:left w:val="single" w:sz="4" w:space="0" w:color="auto"/>
              <w:bottom w:val="single" w:sz="4" w:space="0" w:color="auto"/>
              <w:right w:val="single" w:sz="4" w:space="0" w:color="auto"/>
            </w:tcBorders>
            <w:vAlign w:val="center"/>
            <w:hideMark/>
          </w:tcPr>
          <w:p w:rsidR="00CA55A0" w:rsidRPr="000F1F9F" w:rsidRDefault="004E5638" w:rsidP="00CA55A0">
            <w:pPr>
              <w:autoSpaceDE w:val="0"/>
              <w:autoSpaceDN w:val="0"/>
              <w:adjustRightInd w:val="0"/>
              <w:spacing w:after="0" w:line="240" w:lineRule="auto"/>
              <w:ind w:left="60" w:right="60"/>
              <w:rPr>
                <w:rFonts w:asciiTheme="majorBidi" w:hAnsiTheme="majorBidi"/>
              </w:rPr>
            </w:pPr>
            <w:r>
              <w:rPr>
                <w:rFonts w:asciiTheme="majorBidi" w:hAnsiTheme="majorBidi"/>
              </w:rPr>
              <w:t>100</w:t>
            </w:r>
            <w:r w:rsidR="00CA55A0" w:rsidRPr="000F1F9F">
              <w:rPr>
                <w:rFonts w:asciiTheme="majorBidi" w:hAnsiTheme="majorBidi"/>
              </w:rPr>
              <w:t>%</w:t>
            </w:r>
          </w:p>
        </w:tc>
      </w:tr>
      <w:tr w:rsidR="00CA55A0" w:rsidRPr="000F1F9F" w:rsidTr="004E5638">
        <w:trPr>
          <w:trHeight w:val="20"/>
          <w:jc w:val="center"/>
        </w:trPr>
        <w:tc>
          <w:tcPr>
            <w:tcW w:w="506" w:type="dxa"/>
            <w:vMerge/>
            <w:tcBorders>
              <w:top w:val="single" w:sz="4" w:space="0" w:color="auto"/>
              <w:left w:val="single" w:sz="4" w:space="0" w:color="auto"/>
              <w:bottom w:val="single" w:sz="4" w:space="0" w:color="auto"/>
              <w:right w:val="single" w:sz="4" w:space="0" w:color="auto"/>
            </w:tcBorders>
            <w:vAlign w:val="center"/>
            <w:hideMark/>
          </w:tcPr>
          <w:p w:rsidR="00CA55A0" w:rsidRPr="000F1F9F" w:rsidRDefault="00CA55A0" w:rsidP="00CA55A0">
            <w:pPr>
              <w:spacing w:after="0" w:line="240" w:lineRule="auto"/>
              <w:rPr>
                <w:rFonts w:asciiTheme="majorBidi" w:hAnsiTheme="majorBidi"/>
              </w:rPr>
            </w:pPr>
          </w:p>
        </w:tc>
        <w:tc>
          <w:tcPr>
            <w:tcW w:w="0" w:type="auto"/>
            <w:vMerge w:val="restart"/>
            <w:tcBorders>
              <w:top w:val="single" w:sz="4" w:space="0" w:color="auto"/>
              <w:left w:val="single" w:sz="4" w:space="0" w:color="auto"/>
              <w:bottom w:val="single" w:sz="4" w:space="0" w:color="auto"/>
              <w:right w:val="single" w:sz="4" w:space="0" w:color="auto"/>
            </w:tcBorders>
            <w:vAlign w:val="center"/>
            <w:hideMark/>
          </w:tcPr>
          <w:p w:rsidR="00CA55A0" w:rsidRPr="000F1F9F" w:rsidRDefault="004E5638" w:rsidP="00CA55A0">
            <w:pPr>
              <w:autoSpaceDE w:val="0"/>
              <w:autoSpaceDN w:val="0"/>
              <w:adjustRightInd w:val="0"/>
              <w:spacing w:after="0" w:line="240" w:lineRule="auto"/>
              <w:ind w:left="60" w:right="60"/>
              <w:rPr>
                <w:rFonts w:asciiTheme="majorBidi" w:hAnsiTheme="majorBidi"/>
              </w:rPr>
            </w:pPr>
            <w:r>
              <w:rPr>
                <w:rFonts w:asciiTheme="majorBidi" w:hAnsiTheme="majorBidi"/>
              </w:rPr>
              <w:t>6 yaş- 12 yaş</w:t>
            </w:r>
          </w:p>
        </w:tc>
        <w:tc>
          <w:tcPr>
            <w:tcW w:w="0" w:type="auto"/>
            <w:tcBorders>
              <w:top w:val="single" w:sz="4" w:space="0" w:color="auto"/>
              <w:left w:val="single" w:sz="4" w:space="0" w:color="auto"/>
              <w:bottom w:val="single" w:sz="4" w:space="0" w:color="auto"/>
              <w:right w:val="single" w:sz="4" w:space="0" w:color="auto"/>
            </w:tcBorders>
            <w:vAlign w:val="center"/>
            <w:hideMark/>
          </w:tcPr>
          <w:p w:rsidR="00CA55A0" w:rsidRPr="000F1F9F" w:rsidRDefault="007C7916" w:rsidP="00CA55A0">
            <w:pPr>
              <w:autoSpaceDE w:val="0"/>
              <w:autoSpaceDN w:val="0"/>
              <w:adjustRightInd w:val="0"/>
              <w:spacing w:after="0" w:line="240" w:lineRule="auto"/>
              <w:ind w:left="60" w:right="60"/>
              <w:rPr>
                <w:rFonts w:asciiTheme="majorBidi" w:hAnsiTheme="majorBidi"/>
              </w:rPr>
            </w:pPr>
            <w:r>
              <w:rPr>
                <w:rFonts w:asciiTheme="majorBidi" w:hAnsiTheme="majorBidi"/>
              </w:rPr>
              <w:t>Adet</w:t>
            </w:r>
          </w:p>
        </w:tc>
        <w:tc>
          <w:tcPr>
            <w:tcW w:w="0" w:type="auto"/>
            <w:tcBorders>
              <w:top w:val="single" w:sz="4" w:space="0" w:color="auto"/>
              <w:left w:val="single" w:sz="4" w:space="0" w:color="auto"/>
              <w:bottom w:val="single" w:sz="4" w:space="0" w:color="auto"/>
              <w:right w:val="single" w:sz="4" w:space="0" w:color="auto"/>
            </w:tcBorders>
            <w:vAlign w:val="center"/>
            <w:hideMark/>
          </w:tcPr>
          <w:p w:rsidR="00CA55A0" w:rsidRPr="000F1F9F" w:rsidRDefault="00CA55A0" w:rsidP="00CA55A0">
            <w:pPr>
              <w:autoSpaceDE w:val="0"/>
              <w:autoSpaceDN w:val="0"/>
              <w:adjustRightInd w:val="0"/>
              <w:spacing w:after="0" w:line="240" w:lineRule="auto"/>
              <w:ind w:left="60" w:right="60"/>
              <w:rPr>
                <w:rFonts w:asciiTheme="majorBidi" w:hAnsiTheme="majorBidi"/>
              </w:rPr>
            </w:pPr>
            <w:r w:rsidRPr="000F1F9F">
              <w:rPr>
                <w:rFonts w:asciiTheme="majorBidi" w:hAnsiTheme="majorBidi"/>
              </w:rPr>
              <w:t>9</w:t>
            </w:r>
          </w:p>
        </w:tc>
        <w:tc>
          <w:tcPr>
            <w:tcW w:w="0" w:type="auto"/>
            <w:tcBorders>
              <w:top w:val="single" w:sz="4" w:space="0" w:color="auto"/>
              <w:left w:val="single" w:sz="4" w:space="0" w:color="auto"/>
              <w:bottom w:val="single" w:sz="4" w:space="0" w:color="auto"/>
              <w:right w:val="single" w:sz="4" w:space="0" w:color="auto"/>
            </w:tcBorders>
            <w:vAlign w:val="center"/>
            <w:hideMark/>
          </w:tcPr>
          <w:p w:rsidR="00CA55A0" w:rsidRPr="000F1F9F" w:rsidRDefault="00CA55A0" w:rsidP="00CA55A0">
            <w:pPr>
              <w:autoSpaceDE w:val="0"/>
              <w:autoSpaceDN w:val="0"/>
              <w:adjustRightInd w:val="0"/>
              <w:spacing w:after="0" w:line="240" w:lineRule="auto"/>
              <w:ind w:left="60" w:right="60"/>
              <w:rPr>
                <w:rFonts w:asciiTheme="majorBidi" w:hAnsiTheme="majorBidi"/>
              </w:rPr>
            </w:pPr>
            <w:r w:rsidRPr="000F1F9F">
              <w:rPr>
                <w:rFonts w:asciiTheme="majorBidi" w:hAnsiTheme="majorBidi"/>
              </w:rPr>
              <w:t>8</w:t>
            </w:r>
          </w:p>
        </w:tc>
        <w:tc>
          <w:tcPr>
            <w:tcW w:w="0" w:type="auto"/>
            <w:tcBorders>
              <w:top w:val="single" w:sz="4" w:space="0" w:color="auto"/>
              <w:left w:val="single" w:sz="4" w:space="0" w:color="auto"/>
              <w:bottom w:val="single" w:sz="4" w:space="0" w:color="auto"/>
              <w:right w:val="single" w:sz="4" w:space="0" w:color="auto"/>
            </w:tcBorders>
            <w:vAlign w:val="center"/>
            <w:hideMark/>
          </w:tcPr>
          <w:p w:rsidR="00CA55A0" w:rsidRPr="000F1F9F" w:rsidRDefault="00CA55A0" w:rsidP="00CA55A0">
            <w:pPr>
              <w:autoSpaceDE w:val="0"/>
              <w:autoSpaceDN w:val="0"/>
              <w:adjustRightInd w:val="0"/>
              <w:spacing w:after="0" w:line="240" w:lineRule="auto"/>
              <w:ind w:left="60" w:right="60"/>
              <w:rPr>
                <w:rFonts w:asciiTheme="majorBidi" w:hAnsiTheme="majorBidi"/>
              </w:rPr>
            </w:pPr>
            <w:r w:rsidRPr="000F1F9F">
              <w:rPr>
                <w:rFonts w:asciiTheme="majorBidi" w:hAnsiTheme="majorBidi"/>
              </w:rPr>
              <w:t>53</w:t>
            </w:r>
          </w:p>
        </w:tc>
        <w:tc>
          <w:tcPr>
            <w:tcW w:w="1083" w:type="dxa"/>
            <w:tcBorders>
              <w:top w:val="single" w:sz="4" w:space="0" w:color="auto"/>
              <w:left w:val="single" w:sz="4" w:space="0" w:color="auto"/>
              <w:bottom w:val="single" w:sz="4" w:space="0" w:color="auto"/>
              <w:right w:val="single" w:sz="4" w:space="0" w:color="auto"/>
            </w:tcBorders>
            <w:vAlign w:val="center"/>
            <w:hideMark/>
          </w:tcPr>
          <w:p w:rsidR="00CA55A0" w:rsidRPr="000F1F9F" w:rsidRDefault="00CA55A0" w:rsidP="00CA55A0">
            <w:pPr>
              <w:autoSpaceDE w:val="0"/>
              <w:autoSpaceDN w:val="0"/>
              <w:adjustRightInd w:val="0"/>
              <w:spacing w:after="0" w:line="240" w:lineRule="auto"/>
              <w:ind w:left="60" w:right="60"/>
              <w:rPr>
                <w:rFonts w:asciiTheme="majorBidi" w:hAnsiTheme="majorBidi"/>
              </w:rPr>
            </w:pPr>
            <w:r w:rsidRPr="000F1F9F">
              <w:rPr>
                <w:rFonts w:asciiTheme="majorBidi" w:hAnsiTheme="majorBidi"/>
              </w:rPr>
              <w:t>70</w:t>
            </w:r>
          </w:p>
        </w:tc>
      </w:tr>
      <w:tr w:rsidR="00CA55A0" w:rsidRPr="000F1F9F" w:rsidTr="004E5638">
        <w:trPr>
          <w:trHeight w:val="20"/>
          <w:jc w:val="center"/>
        </w:trPr>
        <w:tc>
          <w:tcPr>
            <w:tcW w:w="506" w:type="dxa"/>
            <w:vMerge/>
            <w:tcBorders>
              <w:top w:val="single" w:sz="4" w:space="0" w:color="auto"/>
              <w:left w:val="single" w:sz="4" w:space="0" w:color="auto"/>
              <w:bottom w:val="single" w:sz="4" w:space="0" w:color="auto"/>
              <w:right w:val="single" w:sz="4" w:space="0" w:color="auto"/>
            </w:tcBorders>
            <w:vAlign w:val="center"/>
            <w:hideMark/>
          </w:tcPr>
          <w:p w:rsidR="00CA55A0" w:rsidRPr="000F1F9F" w:rsidRDefault="00CA55A0" w:rsidP="00CA55A0">
            <w:pPr>
              <w:spacing w:after="0" w:line="240" w:lineRule="auto"/>
              <w:rPr>
                <w:rFonts w:asciiTheme="majorBidi" w:hAnsiTheme="majorBidi"/>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CA55A0" w:rsidRPr="000F1F9F" w:rsidRDefault="00CA55A0" w:rsidP="00CA55A0">
            <w:pPr>
              <w:spacing w:after="0" w:line="240" w:lineRule="auto"/>
              <w:rPr>
                <w:rFonts w:asciiTheme="majorBidi" w:hAnsiTheme="majorBidi"/>
              </w:rPr>
            </w:pPr>
          </w:p>
        </w:tc>
        <w:tc>
          <w:tcPr>
            <w:tcW w:w="0" w:type="auto"/>
            <w:tcBorders>
              <w:top w:val="single" w:sz="4" w:space="0" w:color="auto"/>
              <w:left w:val="single" w:sz="4" w:space="0" w:color="auto"/>
              <w:bottom w:val="single" w:sz="4" w:space="0" w:color="auto"/>
              <w:right w:val="single" w:sz="4" w:space="0" w:color="auto"/>
            </w:tcBorders>
            <w:vAlign w:val="center"/>
            <w:hideMark/>
          </w:tcPr>
          <w:p w:rsidR="00CA55A0" w:rsidRPr="000F1F9F" w:rsidRDefault="005B210A" w:rsidP="00CA55A0">
            <w:pPr>
              <w:autoSpaceDE w:val="0"/>
              <w:autoSpaceDN w:val="0"/>
              <w:adjustRightInd w:val="0"/>
              <w:spacing w:after="0" w:line="240" w:lineRule="auto"/>
              <w:ind w:left="60" w:right="60"/>
              <w:rPr>
                <w:rFonts w:asciiTheme="majorBidi" w:hAnsiTheme="majorBidi"/>
              </w:rPr>
            </w:pPr>
            <w:r>
              <w:rPr>
                <w:rFonts w:asciiTheme="majorBidi" w:hAnsiTheme="majorBidi"/>
              </w:rPr>
              <w:t>Yüzde</w:t>
            </w:r>
          </w:p>
        </w:tc>
        <w:tc>
          <w:tcPr>
            <w:tcW w:w="0" w:type="auto"/>
            <w:tcBorders>
              <w:top w:val="single" w:sz="4" w:space="0" w:color="auto"/>
              <w:left w:val="single" w:sz="4" w:space="0" w:color="auto"/>
              <w:bottom w:val="single" w:sz="4" w:space="0" w:color="auto"/>
              <w:right w:val="single" w:sz="4" w:space="0" w:color="auto"/>
            </w:tcBorders>
            <w:vAlign w:val="center"/>
            <w:hideMark/>
          </w:tcPr>
          <w:p w:rsidR="00CA55A0" w:rsidRPr="000F1F9F" w:rsidRDefault="00CA55A0" w:rsidP="00CA55A0">
            <w:pPr>
              <w:autoSpaceDE w:val="0"/>
              <w:autoSpaceDN w:val="0"/>
              <w:adjustRightInd w:val="0"/>
              <w:spacing w:after="0" w:line="240" w:lineRule="auto"/>
              <w:ind w:left="60" w:right="60"/>
              <w:rPr>
                <w:rFonts w:asciiTheme="majorBidi" w:hAnsiTheme="majorBidi"/>
              </w:rPr>
            </w:pPr>
            <w:r w:rsidRPr="000F1F9F">
              <w:rPr>
                <w:rFonts w:asciiTheme="majorBidi" w:hAnsiTheme="majorBidi"/>
              </w:rPr>
              <w:t>12</w:t>
            </w:r>
            <w:r w:rsidR="00DD4385">
              <w:rPr>
                <w:rFonts w:asciiTheme="majorBidi" w:hAnsiTheme="majorBidi"/>
              </w:rPr>
              <w:t>,</w:t>
            </w:r>
            <w:r w:rsidRPr="000F1F9F">
              <w:rPr>
                <w:rFonts w:asciiTheme="majorBidi" w:hAnsiTheme="majorBidi"/>
              </w:rPr>
              <w:t>9%</w:t>
            </w:r>
          </w:p>
        </w:tc>
        <w:tc>
          <w:tcPr>
            <w:tcW w:w="0" w:type="auto"/>
            <w:tcBorders>
              <w:top w:val="single" w:sz="4" w:space="0" w:color="auto"/>
              <w:left w:val="single" w:sz="4" w:space="0" w:color="auto"/>
              <w:bottom w:val="single" w:sz="4" w:space="0" w:color="auto"/>
              <w:right w:val="single" w:sz="4" w:space="0" w:color="auto"/>
            </w:tcBorders>
            <w:vAlign w:val="center"/>
            <w:hideMark/>
          </w:tcPr>
          <w:p w:rsidR="00CA55A0" w:rsidRPr="000F1F9F" w:rsidRDefault="00CA55A0" w:rsidP="00CA55A0">
            <w:pPr>
              <w:autoSpaceDE w:val="0"/>
              <w:autoSpaceDN w:val="0"/>
              <w:adjustRightInd w:val="0"/>
              <w:spacing w:after="0" w:line="240" w:lineRule="auto"/>
              <w:ind w:left="60" w:right="60"/>
              <w:rPr>
                <w:rFonts w:asciiTheme="majorBidi" w:hAnsiTheme="majorBidi"/>
              </w:rPr>
            </w:pPr>
            <w:r w:rsidRPr="000F1F9F">
              <w:rPr>
                <w:rFonts w:asciiTheme="majorBidi" w:hAnsiTheme="majorBidi"/>
              </w:rPr>
              <w:t>11</w:t>
            </w:r>
            <w:r w:rsidR="00DD4385">
              <w:rPr>
                <w:rFonts w:asciiTheme="majorBidi" w:hAnsiTheme="majorBidi"/>
              </w:rPr>
              <w:t>,</w:t>
            </w:r>
            <w:r w:rsidRPr="000F1F9F">
              <w:rPr>
                <w:rFonts w:asciiTheme="majorBidi" w:hAnsiTheme="majorBidi"/>
              </w:rPr>
              <w:t>4%</w:t>
            </w:r>
          </w:p>
        </w:tc>
        <w:tc>
          <w:tcPr>
            <w:tcW w:w="0" w:type="auto"/>
            <w:tcBorders>
              <w:top w:val="single" w:sz="4" w:space="0" w:color="auto"/>
              <w:left w:val="single" w:sz="4" w:space="0" w:color="auto"/>
              <w:bottom w:val="single" w:sz="4" w:space="0" w:color="auto"/>
              <w:right w:val="single" w:sz="4" w:space="0" w:color="auto"/>
            </w:tcBorders>
            <w:vAlign w:val="center"/>
            <w:hideMark/>
          </w:tcPr>
          <w:p w:rsidR="00CA55A0" w:rsidRPr="000F1F9F" w:rsidRDefault="00CA55A0" w:rsidP="00CA55A0">
            <w:pPr>
              <w:autoSpaceDE w:val="0"/>
              <w:autoSpaceDN w:val="0"/>
              <w:adjustRightInd w:val="0"/>
              <w:spacing w:after="0" w:line="240" w:lineRule="auto"/>
              <w:ind w:left="60" w:right="60"/>
              <w:rPr>
                <w:rFonts w:asciiTheme="majorBidi" w:hAnsiTheme="majorBidi"/>
              </w:rPr>
            </w:pPr>
            <w:r w:rsidRPr="000F1F9F">
              <w:rPr>
                <w:rFonts w:asciiTheme="majorBidi" w:hAnsiTheme="majorBidi"/>
              </w:rPr>
              <w:t>75</w:t>
            </w:r>
            <w:r w:rsidR="00DD4385">
              <w:rPr>
                <w:rFonts w:asciiTheme="majorBidi" w:hAnsiTheme="majorBidi"/>
              </w:rPr>
              <w:t>,</w:t>
            </w:r>
            <w:r w:rsidRPr="000F1F9F">
              <w:rPr>
                <w:rFonts w:asciiTheme="majorBidi" w:hAnsiTheme="majorBidi"/>
              </w:rPr>
              <w:t>7%</w:t>
            </w:r>
          </w:p>
        </w:tc>
        <w:tc>
          <w:tcPr>
            <w:tcW w:w="1083" w:type="dxa"/>
            <w:tcBorders>
              <w:top w:val="single" w:sz="4" w:space="0" w:color="auto"/>
              <w:left w:val="single" w:sz="4" w:space="0" w:color="auto"/>
              <w:bottom w:val="single" w:sz="4" w:space="0" w:color="auto"/>
              <w:right w:val="single" w:sz="4" w:space="0" w:color="auto"/>
            </w:tcBorders>
            <w:vAlign w:val="center"/>
            <w:hideMark/>
          </w:tcPr>
          <w:p w:rsidR="00CA55A0" w:rsidRPr="000F1F9F" w:rsidRDefault="004E5638" w:rsidP="00CA55A0">
            <w:pPr>
              <w:autoSpaceDE w:val="0"/>
              <w:autoSpaceDN w:val="0"/>
              <w:adjustRightInd w:val="0"/>
              <w:spacing w:after="0" w:line="240" w:lineRule="auto"/>
              <w:ind w:left="60" w:right="60"/>
              <w:rPr>
                <w:rFonts w:asciiTheme="majorBidi" w:hAnsiTheme="majorBidi"/>
              </w:rPr>
            </w:pPr>
            <w:r>
              <w:rPr>
                <w:rFonts w:asciiTheme="majorBidi" w:hAnsiTheme="majorBidi"/>
              </w:rPr>
              <w:t>100</w:t>
            </w:r>
            <w:r w:rsidR="00CA55A0" w:rsidRPr="000F1F9F">
              <w:rPr>
                <w:rFonts w:asciiTheme="majorBidi" w:hAnsiTheme="majorBidi"/>
              </w:rPr>
              <w:t>%</w:t>
            </w:r>
          </w:p>
        </w:tc>
      </w:tr>
      <w:tr w:rsidR="00CA55A0" w:rsidRPr="000F1F9F" w:rsidTr="004E5638">
        <w:trPr>
          <w:trHeight w:val="20"/>
          <w:jc w:val="center"/>
        </w:trPr>
        <w:tc>
          <w:tcPr>
            <w:tcW w:w="506" w:type="dxa"/>
            <w:vMerge/>
            <w:tcBorders>
              <w:top w:val="single" w:sz="4" w:space="0" w:color="auto"/>
              <w:left w:val="single" w:sz="4" w:space="0" w:color="auto"/>
              <w:bottom w:val="single" w:sz="4" w:space="0" w:color="auto"/>
              <w:right w:val="single" w:sz="4" w:space="0" w:color="auto"/>
            </w:tcBorders>
            <w:vAlign w:val="center"/>
            <w:hideMark/>
          </w:tcPr>
          <w:p w:rsidR="00CA55A0" w:rsidRPr="000F1F9F" w:rsidRDefault="00CA55A0" w:rsidP="00CA55A0">
            <w:pPr>
              <w:spacing w:after="0" w:line="240" w:lineRule="auto"/>
              <w:rPr>
                <w:rFonts w:asciiTheme="majorBidi" w:hAnsiTheme="majorBidi"/>
              </w:rPr>
            </w:pPr>
          </w:p>
        </w:tc>
        <w:tc>
          <w:tcPr>
            <w:tcW w:w="0" w:type="auto"/>
            <w:vMerge w:val="restart"/>
            <w:tcBorders>
              <w:top w:val="single" w:sz="4" w:space="0" w:color="auto"/>
              <w:left w:val="single" w:sz="4" w:space="0" w:color="auto"/>
              <w:bottom w:val="single" w:sz="4" w:space="0" w:color="auto"/>
              <w:right w:val="single" w:sz="4" w:space="0" w:color="auto"/>
            </w:tcBorders>
            <w:vAlign w:val="center"/>
            <w:hideMark/>
          </w:tcPr>
          <w:p w:rsidR="00CA55A0" w:rsidRPr="000F1F9F" w:rsidRDefault="006B694C" w:rsidP="00CA55A0">
            <w:pPr>
              <w:autoSpaceDE w:val="0"/>
              <w:autoSpaceDN w:val="0"/>
              <w:adjustRightInd w:val="0"/>
              <w:spacing w:after="0" w:line="240" w:lineRule="auto"/>
              <w:ind w:left="60" w:right="60"/>
              <w:rPr>
                <w:rFonts w:asciiTheme="majorBidi" w:hAnsiTheme="majorBidi"/>
              </w:rPr>
            </w:pPr>
            <w:r>
              <w:rPr>
                <w:rFonts w:asciiTheme="majorBidi" w:hAnsiTheme="majorBidi"/>
              </w:rPr>
              <w:t>12 yaş üzeri</w:t>
            </w:r>
          </w:p>
        </w:tc>
        <w:tc>
          <w:tcPr>
            <w:tcW w:w="0" w:type="auto"/>
            <w:tcBorders>
              <w:top w:val="single" w:sz="4" w:space="0" w:color="auto"/>
              <w:left w:val="single" w:sz="4" w:space="0" w:color="auto"/>
              <w:bottom w:val="single" w:sz="4" w:space="0" w:color="auto"/>
              <w:right w:val="single" w:sz="4" w:space="0" w:color="auto"/>
            </w:tcBorders>
            <w:vAlign w:val="center"/>
            <w:hideMark/>
          </w:tcPr>
          <w:p w:rsidR="00CA55A0" w:rsidRPr="000F1F9F" w:rsidRDefault="007C7916" w:rsidP="00CA55A0">
            <w:pPr>
              <w:autoSpaceDE w:val="0"/>
              <w:autoSpaceDN w:val="0"/>
              <w:adjustRightInd w:val="0"/>
              <w:spacing w:after="0" w:line="240" w:lineRule="auto"/>
              <w:ind w:left="60" w:right="60"/>
              <w:rPr>
                <w:rFonts w:asciiTheme="majorBidi" w:hAnsiTheme="majorBidi"/>
              </w:rPr>
            </w:pPr>
            <w:r>
              <w:rPr>
                <w:rFonts w:asciiTheme="majorBidi" w:hAnsiTheme="majorBidi"/>
              </w:rPr>
              <w:t>Adet</w:t>
            </w:r>
          </w:p>
        </w:tc>
        <w:tc>
          <w:tcPr>
            <w:tcW w:w="0" w:type="auto"/>
            <w:tcBorders>
              <w:top w:val="single" w:sz="4" w:space="0" w:color="auto"/>
              <w:left w:val="single" w:sz="4" w:space="0" w:color="auto"/>
              <w:bottom w:val="single" w:sz="4" w:space="0" w:color="auto"/>
              <w:right w:val="single" w:sz="4" w:space="0" w:color="auto"/>
            </w:tcBorders>
            <w:vAlign w:val="center"/>
            <w:hideMark/>
          </w:tcPr>
          <w:p w:rsidR="00CA55A0" w:rsidRPr="000F1F9F" w:rsidRDefault="00CA55A0" w:rsidP="00CA55A0">
            <w:pPr>
              <w:autoSpaceDE w:val="0"/>
              <w:autoSpaceDN w:val="0"/>
              <w:adjustRightInd w:val="0"/>
              <w:spacing w:after="0" w:line="240" w:lineRule="auto"/>
              <w:ind w:left="60" w:right="60"/>
              <w:rPr>
                <w:rFonts w:asciiTheme="majorBidi" w:hAnsiTheme="majorBidi"/>
              </w:rPr>
            </w:pPr>
            <w:r w:rsidRPr="000F1F9F">
              <w:rPr>
                <w:rFonts w:asciiTheme="majorBidi" w:hAnsiTheme="majorBidi"/>
              </w:rPr>
              <w:t>7</w:t>
            </w:r>
          </w:p>
        </w:tc>
        <w:tc>
          <w:tcPr>
            <w:tcW w:w="0" w:type="auto"/>
            <w:tcBorders>
              <w:top w:val="single" w:sz="4" w:space="0" w:color="auto"/>
              <w:left w:val="single" w:sz="4" w:space="0" w:color="auto"/>
              <w:bottom w:val="single" w:sz="4" w:space="0" w:color="auto"/>
              <w:right w:val="single" w:sz="4" w:space="0" w:color="auto"/>
            </w:tcBorders>
            <w:vAlign w:val="center"/>
            <w:hideMark/>
          </w:tcPr>
          <w:p w:rsidR="00CA55A0" w:rsidRPr="000F1F9F" w:rsidRDefault="00CA55A0" w:rsidP="00CA55A0">
            <w:pPr>
              <w:autoSpaceDE w:val="0"/>
              <w:autoSpaceDN w:val="0"/>
              <w:adjustRightInd w:val="0"/>
              <w:spacing w:after="0" w:line="240" w:lineRule="auto"/>
              <w:ind w:left="60" w:right="60"/>
              <w:rPr>
                <w:rFonts w:asciiTheme="majorBidi" w:hAnsiTheme="majorBidi"/>
              </w:rPr>
            </w:pPr>
            <w:r w:rsidRPr="000F1F9F">
              <w:rPr>
                <w:rFonts w:asciiTheme="majorBidi" w:hAnsiTheme="majorBidi"/>
              </w:rPr>
              <w:t>6</w:t>
            </w:r>
          </w:p>
        </w:tc>
        <w:tc>
          <w:tcPr>
            <w:tcW w:w="0" w:type="auto"/>
            <w:tcBorders>
              <w:top w:val="single" w:sz="4" w:space="0" w:color="auto"/>
              <w:left w:val="single" w:sz="4" w:space="0" w:color="auto"/>
              <w:bottom w:val="single" w:sz="4" w:space="0" w:color="auto"/>
              <w:right w:val="single" w:sz="4" w:space="0" w:color="auto"/>
            </w:tcBorders>
            <w:vAlign w:val="center"/>
            <w:hideMark/>
          </w:tcPr>
          <w:p w:rsidR="00CA55A0" w:rsidRPr="000F1F9F" w:rsidRDefault="00CA55A0" w:rsidP="00CA55A0">
            <w:pPr>
              <w:autoSpaceDE w:val="0"/>
              <w:autoSpaceDN w:val="0"/>
              <w:adjustRightInd w:val="0"/>
              <w:spacing w:after="0" w:line="240" w:lineRule="auto"/>
              <w:ind w:left="60" w:right="60"/>
              <w:rPr>
                <w:rFonts w:asciiTheme="majorBidi" w:hAnsiTheme="majorBidi"/>
              </w:rPr>
            </w:pPr>
            <w:r w:rsidRPr="000F1F9F">
              <w:rPr>
                <w:rFonts w:asciiTheme="majorBidi" w:hAnsiTheme="majorBidi"/>
              </w:rPr>
              <w:t>57</w:t>
            </w:r>
          </w:p>
        </w:tc>
        <w:tc>
          <w:tcPr>
            <w:tcW w:w="1083" w:type="dxa"/>
            <w:tcBorders>
              <w:top w:val="single" w:sz="4" w:space="0" w:color="auto"/>
              <w:left w:val="single" w:sz="4" w:space="0" w:color="auto"/>
              <w:bottom w:val="single" w:sz="4" w:space="0" w:color="auto"/>
              <w:right w:val="single" w:sz="4" w:space="0" w:color="auto"/>
            </w:tcBorders>
            <w:vAlign w:val="center"/>
            <w:hideMark/>
          </w:tcPr>
          <w:p w:rsidR="00CA55A0" w:rsidRPr="000F1F9F" w:rsidRDefault="00CA55A0" w:rsidP="00CA55A0">
            <w:pPr>
              <w:autoSpaceDE w:val="0"/>
              <w:autoSpaceDN w:val="0"/>
              <w:adjustRightInd w:val="0"/>
              <w:spacing w:after="0" w:line="240" w:lineRule="auto"/>
              <w:ind w:left="60" w:right="60"/>
              <w:rPr>
                <w:rFonts w:asciiTheme="majorBidi" w:hAnsiTheme="majorBidi"/>
              </w:rPr>
            </w:pPr>
            <w:r w:rsidRPr="000F1F9F">
              <w:rPr>
                <w:rFonts w:asciiTheme="majorBidi" w:hAnsiTheme="majorBidi"/>
              </w:rPr>
              <w:t>70</w:t>
            </w:r>
          </w:p>
        </w:tc>
      </w:tr>
      <w:tr w:rsidR="00CA55A0" w:rsidRPr="000F1F9F" w:rsidTr="004E5638">
        <w:trPr>
          <w:trHeight w:val="20"/>
          <w:jc w:val="center"/>
        </w:trPr>
        <w:tc>
          <w:tcPr>
            <w:tcW w:w="506" w:type="dxa"/>
            <w:vMerge/>
            <w:tcBorders>
              <w:top w:val="single" w:sz="4" w:space="0" w:color="auto"/>
              <w:left w:val="single" w:sz="4" w:space="0" w:color="auto"/>
              <w:bottom w:val="single" w:sz="4" w:space="0" w:color="auto"/>
              <w:right w:val="single" w:sz="4" w:space="0" w:color="auto"/>
            </w:tcBorders>
            <w:vAlign w:val="center"/>
            <w:hideMark/>
          </w:tcPr>
          <w:p w:rsidR="00CA55A0" w:rsidRPr="000F1F9F" w:rsidRDefault="00CA55A0" w:rsidP="00CA55A0">
            <w:pPr>
              <w:spacing w:after="0" w:line="240" w:lineRule="auto"/>
              <w:rPr>
                <w:rFonts w:asciiTheme="majorBidi" w:hAnsiTheme="majorBidi"/>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CA55A0" w:rsidRPr="000F1F9F" w:rsidRDefault="00CA55A0" w:rsidP="00CA55A0">
            <w:pPr>
              <w:spacing w:after="0" w:line="240" w:lineRule="auto"/>
              <w:rPr>
                <w:rFonts w:asciiTheme="majorBidi" w:hAnsiTheme="majorBidi"/>
              </w:rPr>
            </w:pPr>
          </w:p>
        </w:tc>
        <w:tc>
          <w:tcPr>
            <w:tcW w:w="0" w:type="auto"/>
            <w:tcBorders>
              <w:top w:val="single" w:sz="4" w:space="0" w:color="auto"/>
              <w:left w:val="single" w:sz="4" w:space="0" w:color="auto"/>
              <w:bottom w:val="single" w:sz="4" w:space="0" w:color="auto"/>
              <w:right w:val="single" w:sz="4" w:space="0" w:color="auto"/>
            </w:tcBorders>
            <w:vAlign w:val="center"/>
            <w:hideMark/>
          </w:tcPr>
          <w:p w:rsidR="00CA55A0" w:rsidRPr="000F1F9F" w:rsidRDefault="005B210A" w:rsidP="00CA55A0">
            <w:pPr>
              <w:autoSpaceDE w:val="0"/>
              <w:autoSpaceDN w:val="0"/>
              <w:adjustRightInd w:val="0"/>
              <w:spacing w:after="0" w:line="240" w:lineRule="auto"/>
              <w:ind w:left="60" w:right="60"/>
              <w:rPr>
                <w:rFonts w:asciiTheme="majorBidi" w:hAnsiTheme="majorBidi"/>
              </w:rPr>
            </w:pPr>
            <w:r>
              <w:rPr>
                <w:rFonts w:asciiTheme="majorBidi" w:hAnsiTheme="majorBidi"/>
              </w:rPr>
              <w:t>Yüzde</w:t>
            </w:r>
          </w:p>
        </w:tc>
        <w:tc>
          <w:tcPr>
            <w:tcW w:w="0" w:type="auto"/>
            <w:tcBorders>
              <w:top w:val="single" w:sz="4" w:space="0" w:color="auto"/>
              <w:left w:val="single" w:sz="4" w:space="0" w:color="auto"/>
              <w:bottom w:val="single" w:sz="4" w:space="0" w:color="auto"/>
              <w:right w:val="single" w:sz="4" w:space="0" w:color="auto"/>
            </w:tcBorders>
            <w:vAlign w:val="center"/>
            <w:hideMark/>
          </w:tcPr>
          <w:p w:rsidR="00CA55A0" w:rsidRPr="000F1F9F" w:rsidRDefault="00CA55A0" w:rsidP="00CA55A0">
            <w:pPr>
              <w:autoSpaceDE w:val="0"/>
              <w:autoSpaceDN w:val="0"/>
              <w:adjustRightInd w:val="0"/>
              <w:spacing w:after="0" w:line="240" w:lineRule="auto"/>
              <w:ind w:left="60" w:right="60"/>
              <w:rPr>
                <w:rFonts w:asciiTheme="majorBidi" w:hAnsiTheme="majorBidi"/>
              </w:rPr>
            </w:pPr>
            <w:r w:rsidRPr="000F1F9F">
              <w:rPr>
                <w:rFonts w:asciiTheme="majorBidi" w:hAnsiTheme="majorBidi"/>
              </w:rPr>
              <w:t>10</w:t>
            </w:r>
            <w:r w:rsidR="00DD4385">
              <w:rPr>
                <w:rFonts w:asciiTheme="majorBidi" w:hAnsiTheme="majorBidi"/>
              </w:rPr>
              <w:t>,</w:t>
            </w:r>
            <w:r w:rsidRPr="000F1F9F">
              <w:rPr>
                <w:rFonts w:asciiTheme="majorBidi" w:hAnsiTheme="majorBidi"/>
              </w:rPr>
              <w:t>0%</w:t>
            </w:r>
          </w:p>
        </w:tc>
        <w:tc>
          <w:tcPr>
            <w:tcW w:w="0" w:type="auto"/>
            <w:tcBorders>
              <w:top w:val="single" w:sz="4" w:space="0" w:color="auto"/>
              <w:left w:val="single" w:sz="4" w:space="0" w:color="auto"/>
              <w:bottom w:val="single" w:sz="4" w:space="0" w:color="auto"/>
              <w:right w:val="single" w:sz="4" w:space="0" w:color="auto"/>
            </w:tcBorders>
            <w:vAlign w:val="center"/>
            <w:hideMark/>
          </w:tcPr>
          <w:p w:rsidR="00CA55A0" w:rsidRPr="000F1F9F" w:rsidRDefault="00CA55A0" w:rsidP="00CA55A0">
            <w:pPr>
              <w:autoSpaceDE w:val="0"/>
              <w:autoSpaceDN w:val="0"/>
              <w:adjustRightInd w:val="0"/>
              <w:spacing w:after="0" w:line="240" w:lineRule="auto"/>
              <w:ind w:left="60" w:right="60"/>
              <w:rPr>
                <w:rFonts w:asciiTheme="majorBidi" w:hAnsiTheme="majorBidi"/>
              </w:rPr>
            </w:pPr>
            <w:r w:rsidRPr="000F1F9F">
              <w:rPr>
                <w:rFonts w:asciiTheme="majorBidi" w:hAnsiTheme="majorBidi"/>
              </w:rPr>
              <w:t>8</w:t>
            </w:r>
            <w:r w:rsidR="00DD4385">
              <w:rPr>
                <w:rFonts w:asciiTheme="majorBidi" w:hAnsiTheme="majorBidi"/>
              </w:rPr>
              <w:t>,</w:t>
            </w:r>
            <w:r w:rsidRPr="000F1F9F">
              <w:rPr>
                <w:rFonts w:asciiTheme="majorBidi" w:hAnsiTheme="majorBidi"/>
              </w:rPr>
              <w:t>6%</w:t>
            </w:r>
          </w:p>
        </w:tc>
        <w:tc>
          <w:tcPr>
            <w:tcW w:w="0" w:type="auto"/>
            <w:tcBorders>
              <w:top w:val="single" w:sz="4" w:space="0" w:color="auto"/>
              <w:left w:val="single" w:sz="4" w:space="0" w:color="auto"/>
              <w:bottom w:val="single" w:sz="4" w:space="0" w:color="auto"/>
              <w:right w:val="single" w:sz="4" w:space="0" w:color="auto"/>
            </w:tcBorders>
            <w:vAlign w:val="center"/>
            <w:hideMark/>
          </w:tcPr>
          <w:p w:rsidR="00CA55A0" w:rsidRPr="000F1F9F" w:rsidRDefault="00CA55A0" w:rsidP="00CA55A0">
            <w:pPr>
              <w:autoSpaceDE w:val="0"/>
              <w:autoSpaceDN w:val="0"/>
              <w:adjustRightInd w:val="0"/>
              <w:spacing w:after="0" w:line="240" w:lineRule="auto"/>
              <w:ind w:left="60" w:right="60"/>
              <w:rPr>
                <w:rFonts w:asciiTheme="majorBidi" w:hAnsiTheme="majorBidi"/>
              </w:rPr>
            </w:pPr>
            <w:r w:rsidRPr="000F1F9F">
              <w:rPr>
                <w:rFonts w:asciiTheme="majorBidi" w:hAnsiTheme="majorBidi"/>
              </w:rPr>
              <w:t>81</w:t>
            </w:r>
            <w:r w:rsidR="00DD4385">
              <w:rPr>
                <w:rFonts w:asciiTheme="majorBidi" w:hAnsiTheme="majorBidi"/>
              </w:rPr>
              <w:t>,</w:t>
            </w:r>
            <w:r w:rsidRPr="000F1F9F">
              <w:rPr>
                <w:rFonts w:asciiTheme="majorBidi" w:hAnsiTheme="majorBidi"/>
              </w:rPr>
              <w:t>4%</w:t>
            </w:r>
          </w:p>
        </w:tc>
        <w:tc>
          <w:tcPr>
            <w:tcW w:w="1083" w:type="dxa"/>
            <w:tcBorders>
              <w:top w:val="single" w:sz="4" w:space="0" w:color="auto"/>
              <w:left w:val="single" w:sz="4" w:space="0" w:color="auto"/>
              <w:bottom w:val="single" w:sz="4" w:space="0" w:color="auto"/>
              <w:right w:val="single" w:sz="4" w:space="0" w:color="auto"/>
            </w:tcBorders>
            <w:vAlign w:val="center"/>
            <w:hideMark/>
          </w:tcPr>
          <w:p w:rsidR="00CA55A0" w:rsidRPr="000F1F9F" w:rsidRDefault="004E5638" w:rsidP="00CA55A0">
            <w:pPr>
              <w:autoSpaceDE w:val="0"/>
              <w:autoSpaceDN w:val="0"/>
              <w:adjustRightInd w:val="0"/>
              <w:spacing w:after="0" w:line="240" w:lineRule="auto"/>
              <w:ind w:left="60" w:right="60"/>
              <w:rPr>
                <w:rFonts w:asciiTheme="majorBidi" w:hAnsiTheme="majorBidi"/>
              </w:rPr>
            </w:pPr>
            <w:r>
              <w:rPr>
                <w:rFonts w:asciiTheme="majorBidi" w:hAnsiTheme="majorBidi"/>
              </w:rPr>
              <w:t>100</w:t>
            </w:r>
            <w:r w:rsidR="00CA55A0" w:rsidRPr="000F1F9F">
              <w:rPr>
                <w:rFonts w:asciiTheme="majorBidi" w:hAnsiTheme="majorBidi"/>
              </w:rPr>
              <w:t>%</w:t>
            </w:r>
          </w:p>
        </w:tc>
      </w:tr>
      <w:tr w:rsidR="00CA55A0" w:rsidRPr="000F1F9F" w:rsidTr="004E5638">
        <w:trPr>
          <w:trHeight w:val="20"/>
          <w:jc w:val="center"/>
        </w:trPr>
        <w:tc>
          <w:tcPr>
            <w:tcW w:w="2219" w:type="dxa"/>
            <w:gridSpan w:val="2"/>
            <w:vMerge w:val="restart"/>
            <w:tcBorders>
              <w:top w:val="single" w:sz="4" w:space="0" w:color="auto"/>
              <w:left w:val="single" w:sz="4" w:space="0" w:color="auto"/>
              <w:bottom w:val="single" w:sz="4" w:space="0" w:color="auto"/>
              <w:right w:val="single" w:sz="4" w:space="0" w:color="auto"/>
            </w:tcBorders>
            <w:vAlign w:val="center"/>
            <w:hideMark/>
          </w:tcPr>
          <w:p w:rsidR="00CA55A0" w:rsidRPr="000F1F9F" w:rsidRDefault="007C7916" w:rsidP="00CA55A0">
            <w:pPr>
              <w:autoSpaceDE w:val="0"/>
              <w:autoSpaceDN w:val="0"/>
              <w:adjustRightInd w:val="0"/>
              <w:spacing w:after="0" w:line="240" w:lineRule="auto"/>
              <w:ind w:left="60" w:right="60"/>
              <w:rPr>
                <w:rFonts w:asciiTheme="majorBidi" w:hAnsiTheme="majorBidi"/>
              </w:rPr>
            </w:pPr>
            <w:r>
              <w:rPr>
                <w:rFonts w:asciiTheme="majorBidi" w:hAnsiTheme="majorBidi"/>
              </w:rPr>
              <w:t>Toplam</w:t>
            </w:r>
          </w:p>
        </w:tc>
        <w:tc>
          <w:tcPr>
            <w:tcW w:w="0" w:type="auto"/>
            <w:tcBorders>
              <w:top w:val="single" w:sz="4" w:space="0" w:color="auto"/>
              <w:left w:val="single" w:sz="4" w:space="0" w:color="auto"/>
              <w:bottom w:val="single" w:sz="4" w:space="0" w:color="auto"/>
              <w:right w:val="single" w:sz="4" w:space="0" w:color="auto"/>
            </w:tcBorders>
            <w:vAlign w:val="center"/>
            <w:hideMark/>
          </w:tcPr>
          <w:p w:rsidR="00CA55A0" w:rsidRPr="000F1F9F" w:rsidRDefault="007C7916" w:rsidP="00CA55A0">
            <w:pPr>
              <w:autoSpaceDE w:val="0"/>
              <w:autoSpaceDN w:val="0"/>
              <w:adjustRightInd w:val="0"/>
              <w:spacing w:after="0" w:line="240" w:lineRule="auto"/>
              <w:ind w:left="60" w:right="60"/>
              <w:rPr>
                <w:rFonts w:asciiTheme="majorBidi" w:hAnsiTheme="majorBidi"/>
              </w:rPr>
            </w:pPr>
            <w:r>
              <w:rPr>
                <w:rFonts w:asciiTheme="majorBidi" w:hAnsiTheme="majorBidi"/>
              </w:rPr>
              <w:t>Adet</w:t>
            </w:r>
          </w:p>
        </w:tc>
        <w:tc>
          <w:tcPr>
            <w:tcW w:w="0" w:type="auto"/>
            <w:tcBorders>
              <w:top w:val="single" w:sz="4" w:space="0" w:color="auto"/>
              <w:left w:val="single" w:sz="4" w:space="0" w:color="auto"/>
              <w:bottom w:val="single" w:sz="4" w:space="0" w:color="auto"/>
              <w:right w:val="single" w:sz="4" w:space="0" w:color="auto"/>
            </w:tcBorders>
            <w:vAlign w:val="center"/>
            <w:hideMark/>
          </w:tcPr>
          <w:p w:rsidR="00CA55A0" w:rsidRPr="000F1F9F" w:rsidRDefault="00CA55A0" w:rsidP="00CA55A0">
            <w:pPr>
              <w:autoSpaceDE w:val="0"/>
              <w:autoSpaceDN w:val="0"/>
              <w:adjustRightInd w:val="0"/>
              <w:spacing w:after="0" w:line="240" w:lineRule="auto"/>
              <w:ind w:left="60" w:right="60"/>
              <w:rPr>
                <w:rFonts w:asciiTheme="majorBidi" w:hAnsiTheme="majorBidi"/>
              </w:rPr>
            </w:pPr>
            <w:r w:rsidRPr="000F1F9F">
              <w:rPr>
                <w:rFonts w:asciiTheme="majorBidi" w:hAnsiTheme="majorBidi"/>
              </w:rPr>
              <w:t>29</w:t>
            </w:r>
          </w:p>
        </w:tc>
        <w:tc>
          <w:tcPr>
            <w:tcW w:w="0" w:type="auto"/>
            <w:tcBorders>
              <w:top w:val="single" w:sz="4" w:space="0" w:color="auto"/>
              <w:left w:val="single" w:sz="4" w:space="0" w:color="auto"/>
              <w:bottom w:val="single" w:sz="4" w:space="0" w:color="auto"/>
              <w:right w:val="single" w:sz="4" w:space="0" w:color="auto"/>
            </w:tcBorders>
            <w:vAlign w:val="center"/>
            <w:hideMark/>
          </w:tcPr>
          <w:p w:rsidR="00CA55A0" w:rsidRPr="000F1F9F" w:rsidRDefault="00CA55A0" w:rsidP="00CA55A0">
            <w:pPr>
              <w:autoSpaceDE w:val="0"/>
              <w:autoSpaceDN w:val="0"/>
              <w:adjustRightInd w:val="0"/>
              <w:spacing w:after="0" w:line="240" w:lineRule="auto"/>
              <w:ind w:left="60" w:right="60"/>
              <w:rPr>
                <w:rFonts w:asciiTheme="majorBidi" w:hAnsiTheme="majorBidi"/>
              </w:rPr>
            </w:pPr>
            <w:r w:rsidRPr="000F1F9F">
              <w:rPr>
                <w:rFonts w:asciiTheme="majorBidi" w:hAnsiTheme="majorBidi"/>
              </w:rPr>
              <w:t>19</w:t>
            </w:r>
          </w:p>
        </w:tc>
        <w:tc>
          <w:tcPr>
            <w:tcW w:w="0" w:type="auto"/>
            <w:tcBorders>
              <w:top w:val="single" w:sz="4" w:space="0" w:color="auto"/>
              <w:left w:val="single" w:sz="4" w:space="0" w:color="auto"/>
              <w:bottom w:val="single" w:sz="4" w:space="0" w:color="auto"/>
              <w:right w:val="single" w:sz="4" w:space="0" w:color="auto"/>
            </w:tcBorders>
            <w:vAlign w:val="center"/>
            <w:hideMark/>
          </w:tcPr>
          <w:p w:rsidR="00CA55A0" w:rsidRPr="000F1F9F" w:rsidRDefault="00CA55A0" w:rsidP="00CA55A0">
            <w:pPr>
              <w:autoSpaceDE w:val="0"/>
              <w:autoSpaceDN w:val="0"/>
              <w:adjustRightInd w:val="0"/>
              <w:spacing w:after="0" w:line="240" w:lineRule="auto"/>
              <w:ind w:left="60" w:right="60"/>
              <w:rPr>
                <w:rFonts w:asciiTheme="majorBidi" w:hAnsiTheme="majorBidi"/>
              </w:rPr>
            </w:pPr>
            <w:r w:rsidRPr="000F1F9F">
              <w:rPr>
                <w:rFonts w:asciiTheme="majorBidi" w:hAnsiTheme="majorBidi"/>
              </w:rPr>
              <w:t>159</w:t>
            </w:r>
          </w:p>
        </w:tc>
        <w:tc>
          <w:tcPr>
            <w:tcW w:w="1083" w:type="dxa"/>
            <w:tcBorders>
              <w:top w:val="single" w:sz="4" w:space="0" w:color="auto"/>
              <w:left w:val="single" w:sz="4" w:space="0" w:color="auto"/>
              <w:bottom w:val="single" w:sz="4" w:space="0" w:color="auto"/>
              <w:right w:val="single" w:sz="4" w:space="0" w:color="auto"/>
            </w:tcBorders>
            <w:vAlign w:val="center"/>
            <w:hideMark/>
          </w:tcPr>
          <w:p w:rsidR="00CA55A0" w:rsidRPr="000F1F9F" w:rsidRDefault="00CA55A0" w:rsidP="00CA55A0">
            <w:pPr>
              <w:autoSpaceDE w:val="0"/>
              <w:autoSpaceDN w:val="0"/>
              <w:adjustRightInd w:val="0"/>
              <w:spacing w:after="0" w:line="240" w:lineRule="auto"/>
              <w:ind w:left="60" w:right="60"/>
              <w:rPr>
                <w:rFonts w:asciiTheme="majorBidi" w:hAnsiTheme="majorBidi"/>
              </w:rPr>
            </w:pPr>
            <w:r w:rsidRPr="000F1F9F">
              <w:rPr>
                <w:rFonts w:asciiTheme="majorBidi" w:hAnsiTheme="majorBidi"/>
              </w:rPr>
              <w:t>207</w:t>
            </w:r>
          </w:p>
        </w:tc>
      </w:tr>
      <w:tr w:rsidR="00CA55A0" w:rsidRPr="000F1F9F" w:rsidTr="004E5638">
        <w:trPr>
          <w:trHeight w:val="20"/>
          <w:jc w:val="center"/>
        </w:trPr>
        <w:tc>
          <w:tcPr>
            <w:tcW w:w="2219" w:type="dxa"/>
            <w:gridSpan w:val="2"/>
            <w:vMerge/>
            <w:tcBorders>
              <w:top w:val="single" w:sz="4" w:space="0" w:color="auto"/>
              <w:left w:val="single" w:sz="4" w:space="0" w:color="auto"/>
              <w:bottom w:val="single" w:sz="4" w:space="0" w:color="auto"/>
              <w:right w:val="single" w:sz="4" w:space="0" w:color="auto"/>
            </w:tcBorders>
            <w:vAlign w:val="center"/>
            <w:hideMark/>
          </w:tcPr>
          <w:p w:rsidR="00CA55A0" w:rsidRPr="000F1F9F" w:rsidRDefault="00CA55A0" w:rsidP="00CA55A0">
            <w:pPr>
              <w:spacing w:after="0" w:line="240" w:lineRule="auto"/>
              <w:rPr>
                <w:rFonts w:asciiTheme="majorBidi" w:hAnsiTheme="majorBidi"/>
              </w:rPr>
            </w:pPr>
          </w:p>
        </w:tc>
        <w:tc>
          <w:tcPr>
            <w:tcW w:w="0" w:type="auto"/>
            <w:tcBorders>
              <w:top w:val="single" w:sz="4" w:space="0" w:color="auto"/>
              <w:left w:val="single" w:sz="4" w:space="0" w:color="auto"/>
              <w:bottom w:val="single" w:sz="4" w:space="0" w:color="auto"/>
              <w:right w:val="single" w:sz="4" w:space="0" w:color="auto"/>
            </w:tcBorders>
            <w:vAlign w:val="center"/>
            <w:hideMark/>
          </w:tcPr>
          <w:p w:rsidR="00CA55A0" w:rsidRPr="000F1F9F" w:rsidRDefault="005B210A" w:rsidP="00CA55A0">
            <w:pPr>
              <w:autoSpaceDE w:val="0"/>
              <w:autoSpaceDN w:val="0"/>
              <w:adjustRightInd w:val="0"/>
              <w:spacing w:after="0" w:line="240" w:lineRule="auto"/>
              <w:ind w:left="60" w:right="60"/>
              <w:rPr>
                <w:rFonts w:asciiTheme="majorBidi" w:hAnsiTheme="majorBidi"/>
              </w:rPr>
            </w:pPr>
            <w:r>
              <w:rPr>
                <w:rFonts w:asciiTheme="majorBidi" w:hAnsiTheme="majorBidi"/>
              </w:rPr>
              <w:t>Yüzde</w:t>
            </w:r>
          </w:p>
        </w:tc>
        <w:tc>
          <w:tcPr>
            <w:tcW w:w="0" w:type="auto"/>
            <w:tcBorders>
              <w:top w:val="single" w:sz="4" w:space="0" w:color="auto"/>
              <w:left w:val="single" w:sz="4" w:space="0" w:color="auto"/>
              <w:bottom w:val="single" w:sz="4" w:space="0" w:color="auto"/>
              <w:right w:val="single" w:sz="4" w:space="0" w:color="auto"/>
            </w:tcBorders>
            <w:vAlign w:val="center"/>
            <w:hideMark/>
          </w:tcPr>
          <w:p w:rsidR="00CA55A0" w:rsidRPr="000F1F9F" w:rsidRDefault="00CA55A0" w:rsidP="00CA55A0">
            <w:pPr>
              <w:autoSpaceDE w:val="0"/>
              <w:autoSpaceDN w:val="0"/>
              <w:adjustRightInd w:val="0"/>
              <w:spacing w:after="0" w:line="240" w:lineRule="auto"/>
              <w:ind w:left="60" w:right="60"/>
              <w:rPr>
                <w:rFonts w:asciiTheme="majorBidi" w:hAnsiTheme="majorBidi"/>
              </w:rPr>
            </w:pPr>
            <w:r w:rsidRPr="000F1F9F">
              <w:rPr>
                <w:rFonts w:asciiTheme="majorBidi" w:hAnsiTheme="majorBidi"/>
              </w:rPr>
              <w:t>14</w:t>
            </w:r>
            <w:r w:rsidR="00DD4385">
              <w:rPr>
                <w:rFonts w:asciiTheme="majorBidi" w:hAnsiTheme="majorBidi"/>
              </w:rPr>
              <w:t>,</w:t>
            </w:r>
            <w:r w:rsidRPr="000F1F9F">
              <w:rPr>
                <w:rFonts w:asciiTheme="majorBidi" w:hAnsiTheme="majorBidi"/>
              </w:rPr>
              <w:t>0%</w:t>
            </w:r>
          </w:p>
        </w:tc>
        <w:tc>
          <w:tcPr>
            <w:tcW w:w="0" w:type="auto"/>
            <w:tcBorders>
              <w:top w:val="single" w:sz="4" w:space="0" w:color="auto"/>
              <w:left w:val="single" w:sz="4" w:space="0" w:color="auto"/>
              <w:bottom w:val="single" w:sz="4" w:space="0" w:color="auto"/>
              <w:right w:val="single" w:sz="4" w:space="0" w:color="auto"/>
            </w:tcBorders>
            <w:vAlign w:val="center"/>
            <w:hideMark/>
          </w:tcPr>
          <w:p w:rsidR="00CA55A0" w:rsidRPr="000F1F9F" w:rsidRDefault="00CA55A0" w:rsidP="00CA55A0">
            <w:pPr>
              <w:autoSpaceDE w:val="0"/>
              <w:autoSpaceDN w:val="0"/>
              <w:adjustRightInd w:val="0"/>
              <w:spacing w:after="0" w:line="240" w:lineRule="auto"/>
              <w:ind w:left="60" w:right="60"/>
              <w:rPr>
                <w:rFonts w:asciiTheme="majorBidi" w:hAnsiTheme="majorBidi"/>
              </w:rPr>
            </w:pPr>
            <w:r w:rsidRPr="000F1F9F">
              <w:rPr>
                <w:rFonts w:asciiTheme="majorBidi" w:hAnsiTheme="majorBidi"/>
              </w:rPr>
              <w:t>9</w:t>
            </w:r>
            <w:r w:rsidR="00DD4385">
              <w:rPr>
                <w:rFonts w:asciiTheme="majorBidi" w:hAnsiTheme="majorBidi"/>
              </w:rPr>
              <w:t>,</w:t>
            </w:r>
            <w:r w:rsidRPr="000F1F9F">
              <w:rPr>
                <w:rFonts w:asciiTheme="majorBidi" w:hAnsiTheme="majorBidi"/>
              </w:rPr>
              <w:t>2%</w:t>
            </w:r>
          </w:p>
        </w:tc>
        <w:tc>
          <w:tcPr>
            <w:tcW w:w="0" w:type="auto"/>
            <w:tcBorders>
              <w:top w:val="single" w:sz="4" w:space="0" w:color="auto"/>
              <w:left w:val="single" w:sz="4" w:space="0" w:color="auto"/>
              <w:bottom w:val="single" w:sz="4" w:space="0" w:color="auto"/>
              <w:right w:val="single" w:sz="4" w:space="0" w:color="auto"/>
            </w:tcBorders>
            <w:vAlign w:val="center"/>
            <w:hideMark/>
          </w:tcPr>
          <w:p w:rsidR="00CA55A0" w:rsidRPr="000F1F9F" w:rsidRDefault="00CA55A0" w:rsidP="00CA55A0">
            <w:pPr>
              <w:autoSpaceDE w:val="0"/>
              <w:autoSpaceDN w:val="0"/>
              <w:adjustRightInd w:val="0"/>
              <w:spacing w:after="0" w:line="240" w:lineRule="auto"/>
              <w:ind w:left="60" w:right="60"/>
              <w:rPr>
                <w:rFonts w:asciiTheme="majorBidi" w:hAnsiTheme="majorBidi"/>
              </w:rPr>
            </w:pPr>
            <w:r w:rsidRPr="000F1F9F">
              <w:rPr>
                <w:rFonts w:asciiTheme="majorBidi" w:hAnsiTheme="majorBidi"/>
              </w:rPr>
              <w:t>76</w:t>
            </w:r>
            <w:r w:rsidR="00DD4385">
              <w:rPr>
                <w:rFonts w:asciiTheme="majorBidi" w:hAnsiTheme="majorBidi"/>
              </w:rPr>
              <w:t>,</w:t>
            </w:r>
            <w:r w:rsidRPr="000F1F9F">
              <w:rPr>
                <w:rFonts w:asciiTheme="majorBidi" w:hAnsiTheme="majorBidi"/>
              </w:rPr>
              <w:t>8%</w:t>
            </w:r>
          </w:p>
        </w:tc>
        <w:tc>
          <w:tcPr>
            <w:tcW w:w="1083" w:type="dxa"/>
            <w:tcBorders>
              <w:top w:val="single" w:sz="4" w:space="0" w:color="auto"/>
              <w:left w:val="single" w:sz="4" w:space="0" w:color="auto"/>
              <w:bottom w:val="single" w:sz="4" w:space="0" w:color="auto"/>
              <w:right w:val="single" w:sz="4" w:space="0" w:color="auto"/>
            </w:tcBorders>
            <w:vAlign w:val="center"/>
            <w:hideMark/>
          </w:tcPr>
          <w:p w:rsidR="00CA55A0" w:rsidRPr="000F1F9F" w:rsidRDefault="004E5638" w:rsidP="00CA55A0">
            <w:pPr>
              <w:keepNext/>
              <w:autoSpaceDE w:val="0"/>
              <w:autoSpaceDN w:val="0"/>
              <w:adjustRightInd w:val="0"/>
              <w:spacing w:after="0" w:line="240" w:lineRule="auto"/>
              <w:ind w:left="60" w:right="60"/>
              <w:rPr>
                <w:rFonts w:asciiTheme="majorBidi" w:hAnsiTheme="majorBidi"/>
              </w:rPr>
            </w:pPr>
            <w:r>
              <w:rPr>
                <w:rFonts w:asciiTheme="majorBidi" w:hAnsiTheme="majorBidi"/>
              </w:rPr>
              <w:t>100</w:t>
            </w:r>
            <w:r w:rsidR="00CA55A0" w:rsidRPr="000F1F9F">
              <w:rPr>
                <w:rFonts w:asciiTheme="majorBidi" w:hAnsiTheme="majorBidi"/>
              </w:rPr>
              <w:t>%</w:t>
            </w:r>
          </w:p>
        </w:tc>
      </w:tr>
    </w:tbl>
    <w:p w:rsidR="001F273A" w:rsidRPr="001F273A" w:rsidRDefault="00790825" w:rsidP="00FB28DC">
      <w:pPr>
        <w:pStyle w:val="Normal1"/>
      </w:pPr>
      <w:r>
        <w:t>Tablo 4.31</w:t>
      </w:r>
      <w:r w:rsidR="001F273A" w:rsidRPr="001F273A">
        <w:t xml:space="preserve">’da görüldüğü üzere çizgi film kahramanları tüm yaş grupları arasında en ilgi çekici şekil olarak öne çıkarken kaplumbağa şeklinin en az ilgi çekici şekil olduğu gözlemlenmiştir. Her </w:t>
      </w:r>
      <w:r w:rsidR="001F273A" w:rsidRPr="001F273A">
        <w:rPr>
          <w:noProof/>
        </w:rPr>
        <w:t>üç yaş grubu arasında en ilgi çekici şekillerin ifade edilme sıklıkları karşılaştırmalı olarak Grafik</w:t>
      </w:r>
      <w:r w:rsidR="004764E3">
        <w:rPr>
          <w:noProof/>
        </w:rPr>
        <w:t xml:space="preserve"> 4.12</w:t>
      </w:r>
      <w:r w:rsidR="001F273A" w:rsidRPr="001F273A">
        <w:rPr>
          <w:noProof/>
        </w:rPr>
        <w:t>’de gösterilmiştir.</w:t>
      </w:r>
    </w:p>
    <w:p w:rsidR="001426D8" w:rsidRDefault="001426D8" w:rsidP="001426D8">
      <w:pPr>
        <w:spacing w:after="0" w:line="240" w:lineRule="auto"/>
        <w:jc w:val="center"/>
      </w:pPr>
      <w:bookmarkStart w:id="219" w:name="_Toc27082860"/>
      <w:bookmarkStart w:id="220" w:name="_Toc27584689"/>
      <w:r w:rsidRPr="009F36E4">
        <w:rPr>
          <w:rFonts w:asciiTheme="majorBidi" w:hAnsiTheme="majorBidi"/>
          <w:noProof/>
        </w:rPr>
        <w:drawing>
          <wp:inline distT="0" distB="0" distL="0" distR="0" wp14:anchorId="7D4E0D97" wp14:editId="366C50C5">
            <wp:extent cx="4933950" cy="2724150"/>
            <wp:effectExtent l="0" t="0" r="19050" b="19050"/>
            <wp:docPr id="33" name="مخطط 29">
              <a:extLst xmlns:a="http://schemas.openxmlformats.org/drawingml/2006/main">
                <a:ext uri="{FF2B5EF4-FFF2-40B4-BE49-F238E27FC236}">
                  <a16:creationId xmlns:a16="http://schemas.microsoft.com/office/drawing/2014/main" xmlns:w16se="http://schemas.microsoft.com/office/word/2015/wordml/symex" xmlns:w16cid="http://schemas.microsoft.com/office/word/2016/wordml/cid" xmlns:w15="http://schemas.microsoft.com/office/word/2012/wordml"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B66DBB02-DDAD-4348-8CAF-E287DD5487A7}"/>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6"/>
              </a:graphicData>
            </a:graphic>
          </wp:inline>
        </w:drawing>
      </w:r>
    </w:p>
    <w:p w:rsidR="001426D8" w:rsidRDefault="001426D8" w:rsidP="001426D8">
      <w:pPr>
        <w:spacing w:after="0" w:line="240" w:lineRule="auto"/>
      </w:pPr>
    </w:p>
    <w:p w:rsidR="001F273A" w:rsidRPr="001F273A" w:rsidRDefault="001F273A" w:rsidP="001426D8">
      <w:pPr>
        <w:pStyle w:val="Grafikyazs"/>
      </w:pPr>
      <w:bookmarkStart w:id="221" w:name="_Toc30535183"/>
      <w:r w:rsidRPr="001F273A">
        <w:t>Grafik 4.</w:t>
      </w:r>
      <w:r w:rsidR="004764E3">
        <w:t>12</w:t>
      </w:r>
      <w:r w:rsidRPr="001F273A">
        <w:rPr>
          <w:noProof/>
        </w:rPr>
        <w:t>. En ilgi çekici şekillerin ifade edilme sıklıkları</w:t>
      </w:r>
      <w:bookmarkEnd w:id="221"/>
      <w:r w:rsidRPr="001F273A">
        <w:rPr>
          <w:noProof/>
        </w:rPr>
        <w:t xml:space="preserve"> </w:t>
      </w:r>
      <w:bookmarkEnd w:id="219"/>
      <w:bookmarkEnd w:id="220"/>
    </w:p>
    <w:p w:rsidR="001F273A" w:rsidRPr="001F273A" w:rsidRDefault="001F273A" w:rsidP="00FB28DC">
      <w:pPr>
        <w:pStyle w:val="Normal1"/>
      </w:pPr>
      <w:r w:rsidRPr="001F273A">
        <w:t>Grafik 4.13’te üç yaş grubu arasında ilgi çekici şekillerin ifade edilme sıklıkları incelendiğinde en sık ifade edilen şeklin “12 yaş üzeri” grupta “çizgi film kahramanları” olduğu belirlenmiştir. Y</w:t>
      </w:r>
      <w:r w:rsidRPr="001F273A">
        <w:rPr>
          <w:noProof/>
        </w:rPr>
        <w:t>aş grupları ile tasarımda kullanılan ilgi çekici nitelikteki şekiller (kelebek, kaplumbağa ve çizgi film kahramanları) arasındaki ilişkiyi incelemek amacıyla uygulanan ki-ka</w:t>
      </w:r>
      <w:r w:rsidR="00790825">
        <w:rPr>
          <w:noProof/>
        </w:rPr>
        <w:t>re testinin sonuçları Tablo 4.32</w:t>
      </w:r>
      <w:r w:rsidRPr="001F273A">
        <w:rPr>
          <w:noProof/>
        </w:rPr>
        <w:t>’de verilmiştir.</w:t>
      </w:r>
    </w:p>
    <w:p w:rsidR="001F273A" w:rsidRDefault="001F273A" w:rsidP="001426D8">
      <w:pPr>
        <w:pStyle w:val="Tabloyazs"/>
        <w:ind w:left="1276" w:hanging="1276"/>
        <w:rPr>
          <w:noProof/>
        </w:rPr>
      </w:pPr>
      <w:bookmarkStart w:id="222" w:name="_Toc27584092"/>
      <w:bookmarkStart w:id="223" w:name="_Toc31208679"/>
      <w:r w:rsidRPr="001F273A">
        <w:lastRenderedPageBreak/>
        <w:t xml:space="preserve">Tablo </w:t>
      </w:r>
      <w:bookmarkEnd w:id="222"/>
      <w:r w:rsidR="00790825">
        <w:t>4.32</w:t>
      </w:r>
      <w:r w:rsidR="00E21622">
        <w:t>.</w:t>
      </w:r>
      <w:r w:rsidRPr="001F273A">
        <w:rPr>
          <w:noProof/>
        </w:rPr>
        <w:t xml:space="preserve"> Yaş grupları ile ilgi çekici şekiller arasındaki ilişkiyi belirleyebilmek  amacıyla uygulanan ki-kare testi sonuçları</w:t>
      </w:r>
      <w:bookmarkEnd w:id="223"/>
    </w:p>
    <w:p w:rsidR="001426D8" w:rsidRDefault="001426D8" w:rsidP="001426D8">
      <w:pPr>
        <w:spacing w:after="0" w:line="240" w:lineRule="auto"/>
        <w:rPr>
          <w:noProof/>
        </w:rPr>
      </w:pPr>
    </w:p>
    <w:tbl>
      <w:tblPr>
        <w:tblW w:w="4889" w:type="pct"/>
        <w:jc w:val="center"/>
        <w:tblInd w:w="162" w:type="dxa"/>
        <w:tblLook w:val="04A0" w:firstRow="1" w:lastRow="0" w:firstColumn="1" w:lastColumn="0" w:noHBand="0" w:noVBand="1"/>
      </w:tblPr>
      <w:tblGrid>
        <w:gridCol w:w="2834"/>
        <w:gridCol w:w="894"/>
        <w:gridCol w:w="1216"/>
        <w:gridCol w:w="3305"/>
      </w:tblGrid>
      <w:tr w:rsidR="00784BCC" w:rsidRPr="00784BCC" w:rsidTr="00DD4385">
        <w:trPr>
          <w:jc w:val="center"/>
        </w:trPr>
        <w:tc>
          <w:tcPr>
            <w:tcW w:w="1718" w:type="pct"/>
            <w:tcBorders>
              <w:top w:val="single" w:sz="4" w:space="0" w:color="auto"/>
              <w:left w:val="single" w:sz="4" w:space="0" w:color="auto"/>
              <w:bottom w:val="single" w:sz="4" w:space="0" w:color="auto"/>
              <w:right w:val="single" w:sz="4" w:space="0" w:color="auto"/>
            </w:tcBorders>
          </w:tcPr>
          <w:p w:rsidR="00784BCC" w:rsidRPr="00784BCC" w:rsidRDefault="00784BCC" w:rsidP="00784BCC">
            <w:pPr>
              <w:autoSpaceDE w:val="0"/>
              <w:autoSpaceDN w:val="0"/>
              <w:adjustRightInd w:val="0"/>
              <w:spacing w:after="0" w:line="240" w:lineRule="auto"/>
              <w:rPr>
                <w:rFonts w:asciiTheme="majorBidi" w:hAnsiTheme="majorBidi"/>
                <w:sz w:val="22"/>
              </w:rPr>
            </w:pPr>
          </w:p>
        </w:tc>
        <w:tc>
          <w:tcPr>
            <w:tcW w:w="542" w:type="pct"/>
            <w:tcBorders>
              <w:top w:val="single" w:sz="4" w:space="0" w:color="auto"/>
              <w:left w:val="single" w:sz="4" w:space="0" w:color="auto"/>
              <w:bottom w:val="single" w:sz="4" w:space="0" w:color="auto"/>
              <w:right w:val="single" w:sz="4" w:space="0" w:color="auto"/>
            </w:tcBorders>
            <w:hideMark/>
          </w:tcPr>
          <w:p w:rsidR="00784BCC" w:rsidRPr="00784BCC" w:rsidRDefault="00C74A25" w:rsidP="00784BCC">
            <w:pPr>
              <w:autoSpaceDE w:val="0"/>
              <w:autoSpaceDN w:val="0"/>
              <w:adjustRightInd w:val="0"/>
              <w:spacing w:after="0" w:line="240" w:lineRule="auto"/>
              <w:ind w:left="60" w:right="60"/>
              <w:rPr>
                <w:rFonts w:asciiTheme="majorBidi" w:hAnsiTheme="majorBidi"/>
                <w:sz w:val="22"/>
              </w:rPr>
            </w:pPr>
            <w:r>
              <w:rPr>
                <w:rFonts w:asciiTheme="majorBidi" w:hAnsiTheme="majorBidi"/>
                <w:sz w:val="22"/>
              </w:rPr>
              <w:t>Değer</w:t>
            </w:r>
          </w:p>
        </w:tc>
        <w:tc>
          <w:tcPr>
            <w:tcW w:w="737" w:type="pct"/>
            <w:tcBorders>
              <w:top w:val="single" w:sz="4" w:space="0" w:color="auto"/>
              <w:left w:val="single" w:sz="4" w:space="0" w:color="auto"/>
              <w:bottom w:val="single" w:sz="4" w:space="0" w:color="auto"/>
              <w:right w:val="single" w:sz="4" w:space="0" w:color="auto"/>
            </w:tcBorders>
            <w:hideMark/>
          </w:tcPr>
          <w:p w:rsidR="00784BCC" w:rsidRPr="00784BCC" w:rsidRDefault="00C74A25" w:rsidP="00784BCC">
            <w:pPr>
              <w:autoSpaceDE w:val="0"/>
              <w:autoSpaceDN w:val="0"/>
              <w:adjustRightInd w:val="0"/>
              <w:spacing w:after="0" w:line="240" w:lineRule="auto"/>
              <w:ind w:left="60" w:right="60"/>
              <w:rPr>
                <w:rFonts w:asciiTheme="majorBidi" w:hAnsiTheme="majorBidi"/>
                <w:sz w:val="22"/>
              </w:rPr>
            </w:pPr>
            <w:r>
              <w:rPr>
                <w:rFonts w:asciiTheme="majorBidi" w:hAnsiTheme="majorBidi"/>
                <w:sz w:val="22"/>
              </w:rPr>
              <w:t>Serbestlik derecesi</w:t>
            </w:r>
          </w:p>
        </w:tc>
        <w:tc>
          <w:tcPr>
            <w:tcW w:w="2003" w:type="pct"/>
            <w:tcBorders>
              <w:top w:val="single" w:sz="4" w:space="0" w:color="auto"/>
              <w:left w:val="single" w:sz="4" w:space="0" w:color="auto"/>
              <w:bottom w:val="single" w:sz="4" w:space="0" w:color="auto"/>
              <w:right w:val="single" w:sz="4" w:space="0" w:color="auto"/>
            </w:tcBorders>
            <w:hideMark/>
          </w:tcPr>
          <w:p w:rsidR="00784BCC" w:rsidRPr="00784BCC" w:rsidRDefault="00DD4385" w:rsidP="00784BCC">
            <w:pPr>
              <w:autoSpaceDE w:val="0"/>
              <w:autoSpaceDN w:val="0"/>
              <w:adjustRightInd w:val="0"/>
              <w:spacing w:after="0" w:line="240" w:lineRule="auto"/>
              <w:ind w:left="60" w:right="60"/>
              <w:rPr>
                <w:rFonts w:asciiTheme="majorBidi" w:hAnsiTheme="majorBidi"/>
                <w:sz w:val="22"/>
              </w:rPr>
            </w:pPr>
            <w:r>
              <w:rPr>
                <w:rFonts w:asciiTheme="majorBidi" w:hAnsiTheme="majorBidi"/>
                <w:sz w:val="22"/>
              </w:rPr>
              <w:t>Güven Düzeyi</w:t>
            </w:r>
          </w:p>
        </w:tc>
      </w:tr>
      <w:tr w:rsidR="00784BCC" w:rsidRPr="00784BCC" w:rsidTr="00DD4385">
        <w:trPr>
          <w:jc w:val="center"/>
        </w:trPr>
        <w:tc>
          <w:tcPr>
            <w:tcW w:w="1718" w:type="pct"/>
            <w:tcBorders>
              <w:top w:val="single" w:sz="4" w:space="0" w:color="auto"/>
              <w:left w:val="single" w:sz="4" w:space="0" w:color="auto"/>
              <w:bottom w:val="single" w:sz="4" w:space="0" w:color="auto"/>
              <w:right w:val="single" w:sz="4" w:space="0" w:color="auto"/>
            </w:tcBorders>
            <w:hideMark/>
          </w:tcPr>
          <w:p w:rsidR="00784BCC" w:rsidRPr="00784BCC" w:rsidRDefault="00DD4385" w:rsidP="00784BCC">
            <w:pPr>
              <w:autoSpaceDE w:val="0"/>
              <w:autoSpaceDN w:val="0"/>
              <w:adjustRightInd w:val="0"/>
              <w:spacing w:after="0" w:line="240" w:lineRule="auto"/>
              <w:ind w:left="60" w:right="60"/>
              <w:rPr>
                <w:rFonts w:asciiTheme="majorBidi" w:hAnsiTheme="majorBidi"/>
                <w:sz w:val="22"/>
              </w:rPr>
            </w:pPr>
            <w:r>
              <w:rPr>
                <w:rFonts w:asciiTheme="majorBidi" w:hAnsiTheme="majorBidi"/>
                <w:sz w:val="22"/>
              </w:rPr>
              <w:t>Ki-kare</w:t>
            </w:r>
          </w:p>
        </w:tc>
        <w:tc>
          <w:tcPr>
            <w:tcW w:w="542" w:type="pct"/>
            <w:tcBorders>
              <w:top w:val="single" w:sz="4" w:space="0" w:color="auto"/>
              <w:left w:val="single" w:sz="4" w:space="0" w:color="auto"/>
              <w:bottom w:val="single" w:sz="4" w:space="0" w:color="auto"/>
              <w:right w:val="single" w:sz="4" w:space="0" w:color="auto"/>
            </w:tcBorders>
            <w:hideMark/>
          </w:tcPr>
          <w:p w:rsidR="00784BCC" w:rsidRPr="00784BCC" w:rsidRDefault="00784BCC" w:rsidP="00784BCC">
            <w:pPr>
              <w:autoSpaceDE w:val="0"/>
              <w:autoSpaceDN w:val="0"/>
              <w:adjustRightInd w:val="0"/>
              <w:spacing w:after="0" w:line="240" w:lineRule="auto"/>
              <w:ind w:left="60" w:right="60"/>
              <w:rPr>
                <w:rFonts w:asciiTheme="majorBidi" w:hAnsiTheme="majorBidi"/>
                <w:sz w:val="22"/>
              </w:rPr>
            </w:pPr>
            <w:r w:rsidRPr="00784BCC">
              <w:rPr>
                <w:rFonts w:asciiTheme="majorBidi" w:hAnsiTheme="majorBidi"/>
                <w:sz w:val="22"/>
              </w:rPr>
              <w:t>3</w:t>
            </w:r>
            <w:r w:rsidR="00DD4385">
              <w:rPr>
                <w:rFonts w:asciiTheme="majorBidi" w:hAnsiTheme="majorBidi"/>
                <w:sz w:val="22"/>
              </w:rPr>
              <w:t>,</w:t>
            </w:r>
            <w:r w:rsidRPr="00784BCC">
              <w:rPr>
                <w:rFonts w:asciiTheme="majorBidi" w:hAnsiTheme="majorBidi"/>
                <w:sz w:val="22"/>
              </w:rPr>
              <w:t>213</w:t>
            </w:r>
            <w:r w:rsidRPr="00784BCC">
              <w:rPr>
                <w:rFonts w:asciiTheme="majorBidi" w:hAnsiTheme="majorBidi"/>
                <w:sz w:val="22"/>
                <w:vertAlign w:val="superscript"/>
              </w:rPr>
              <w:t>a</w:t>
            </w:r>
          </w:p>
        </w:tc>
        <w:tc>
          <w:tcPr>
            <w:tcW w:w="737" w:type="pct"/>
            <w:tcBorders>
              <w:top w:val="single" w:sz="4" w:space="0" w:color="auto"/>
              <w:left w:val="single" w:sz="4" w:space="0" w:color="auto"/>
              <w:bottom w:val="single" w:sz="4" w:space="0" w:color="auto"/>
              <w:right w:val="single" w:sz="4" w:space="0" w:color="auto"/>
            </w:tcBorders>
            <w:hideMark/>
          </w:tcPr>
          <w:p w:rsidR="00784BCC" w:rsidRPr="00784BCC" w:rsidRDefault="00784BCC" w:rsidP="00784BCC">
            <w:pPr>
              <w:autoSpaceDE w:val="0"/>
              <w:autoSpaceDN w:val="0"/>
              <w:adjustRightInd w:val="0"/>
              <w:spacing w:after="0" w:line="240" w:lineRule="auto"/>
              <w:ind w:left="60" w:right="60"/>
              <w:rPr>
                <w:rFonts w:asciiTheme="majorBidi" w:hAnsiTheme="majorBidi"/>
                <w:sz w:val="22"/>
              </w:rPr>
            </w:pPr>
            <w:r w:rsidRPr="00784BCC">
              <w:rPr>
                <w:rFonts w:asciiTheme="majorBidi" w:hAnsiTheme="majorBidi"/>
                <w:sz w:val="22"/>
              </w:rPr>
              <w:t>4</w:t>
            </w:r>
          </w:p>
        </w:tc>
        <w:tc>
          <w:tcPr>
            <w:tcW w:w="2003" w:type="pct"/>
            <w:tcBorders>
              <w:top w:val="single" w:sz="4" w:space="0" w:color="auto"/>
              <w:left w:val="single" w:sz="4" w:space="0" w:color="auto"/>
              <w:bottom w:val="single" w:sz="4" w:space="0" w:color="auto"/>
              <w:right w:val="single" w:sz="4" w:space="0" w:color="auto"/>
            </w:tcBorders>
            <w:hideMark/>
          </w:tcPr>
          <w:p w:rsidR="00784BCC" w:rsidRPr="00784BCC" w:rsidRDefault="00DD4385" w:rsidP="00784BCC">
            <w:pPr>
              <w:autoSpaceDE w:val="0"/>
              <w:autoSpaceDN w:val="0"/>
              <w:adjustRightInd w:val="0"/>
              <w:spacing w:after="0" w:line="240" w:lineRule="auto"/>
              <w:ind w:left="60" w:right="60"/>
              <w:rPr>
                <w:rFonts w:asciiTheme="majorBidi" w:hAnsiTheme="majorBidi"/>
                <w:sz w:val="22"/>
              </w:rPr>
            </w:pPr>
            <w:r>
              <w:rPr>
                <w:rFonts w:asciiTheme="majorBidi" w:hAnsiTheme="majorBidi"/>
                <w:sz w:val="22"/>
              </w:rPr>
              <w:t>,</w:t>
            </w:r>
            <w:r w:rsidR="00784BCC" w:rsidRPr="00784BCC">
              <w:rPr>
                <w:rFonts w:asciiTheme="majorBidi" w:hAnsiTheme="majorBidi"/>
                <w:sz w:val="22"/>
              </w:rPr>
              <w:t>523</w:t>
            </w:r>
          </w:p>
        </w:tc>
      </w:tr>
      <w:tr w:rsidR="00784BCC" w:rsidRPr="00784BCC" w:rsidTr="00DD4385">
        <w:trPr>
          <w:jc w:val="center"/>
        </w:trPr>
        <w:tc>
          <w:tcPr>
            <w:tcW w:w="1718" w:type="pct"/>
            <w:tcBorders>
              <w:top w:val="single" w:sz="4" w:space="0" w:color="auto"/>
              <w:left w:val="single" w:sz="4" w:space="0" w:color="auto"/>
              <w:bottom w:val="single" w:sz="4" w:space="0" w:color="auto"/>
              <w:right w:val="single" w:sz="4" w:space="0" w:color="auto"/>
            </w:tcBorders>
            <w:hideMark/>
          </w:tcPr>
          <w:p w:rsidR="00784BCC" w:rsidRPr="00784BCC" w:rsidRDefault="00DD4385" w:rsidP="00784BCC">
            <w:pPr>
              <w:autoSpaceDE w:val="0"/>
              <w:autoSpaceDN w:val="0"/>
              <w:adjustRightInd w:val="0"/>
              <w:spacing w:after="0" w:line="240" w:lineRule="auto"/>
              <w:ind w:left="60" w:right="60"/>
              <w:rPr>
                <w:rFonts w:asciiTheme="majorBidi" w:hAnsiTheme="majorBidi"/>
                <w:sz w:val="22"/>
              </w:rPr>
            </w:pPr>
            <w:r>
              <w:rPr>
                <w:rFonts w:asciiTheme="majorBidi" w:hAnsiTheme="majorBidi"/>
                <w:sz w:val="22"/>
              </w:rPr>
              <w:t>Olabilirlik Oran</w:t>
            </w:r>
          </w:p>
        </w:tc>
        <w:tc>
          <w:tcPr>
            <w:tcW w:w="542" w:type="pct"/>
            <w:tcBorders>
              <w:top w:val="single" w:sz="4" w:space="0" w:color="auto"/>
              <w:left w:val="single" w:sz="4" w:space="0" w:color="auto"/>
              <w:bottom w:val="single" w:sz="4" w:space="0" w:color="auto"/>
              <w:right w:val="single" w:sz="4" w:space="0" w:color="auto"/>
            </w:tcBorders>
            <w:hideMark/>
          </w:tcPr>
          <w:p w:rsidR="00784BCC" w:rsidRPr="00784BCC" w:rsidRDefault="00784BCC" w:rsidP="00784BCC">
            <w:pPr>
              <w:autoSpaceDE w:val="0"/>
              <w:autoSpaceDN w:val="0"/>
              <w:adjustRightInd w:val="0"/>
              <w:spacing w:after="0" w:line="240" w:lineRule="auto"/>
              <w:ind w:left="60" w:right="60"/>
              <w:rPr>
                <w:rFonts w:asciiTheme="majorBidi" w:hAnsiTheme="majorBidi"/>
                <w:sz w:val="22"/>
              </w:rPr>
            </w:pPr>
            <w:r w:rsidRPr="00784BCC">
              <w:rPr>
                <w:rFonts w:asciiTheme="majorBidi" w:hAnsiTheme="majorBidi"/>
                <w:sz w:val="22"/>
              </w:rPr>
              <w:t>3</w:t>
            </w:r>
            <w:r w:rsidR="00DD4385">
              <w:rPr>
                <w:rFonts w:asciiTheme="majorBidi" w:hAnsiTheme="majorBidi"/>
                <w:sz w:val="22"/>
              </w:rPr>
              <w:t>,</w:t>
            </w:r>
            <w:r w:rsidRPr="00784BCC">
              <w:rPr>
                <w:rFonts w:asciiTheme="majorBidi" w:hAnsiTheme="majorBidi"/>
                <w:sz w:val="22"/>
              </w:rPr>
              <w:t>140</w:t>
            </w:r>
          </w:p>
        </w:tc>
        <w:tc>
          <w:tcPr>
            <w:tcW w:w="737" w:type="pct"/>
            <w:tcBorders>
              <w:top w:val="single" w:sz="4" w:space="0" w:color="auto"/>
              <w:left w:val="single" w:sz="4" w:space="0" w:color="auto"/>
              <w:bottom w:val="single" w:sz="4" w:space="0" w:color="auto"/>
              <w:right w:val="single" w:sz="4" w:space="0" w:color="auto"/>
            </w:tcBorders>
            <w:hideMark/>
          </w:tcPr>
          <w:p w:rsidR="00784BCC" w:rsidRPr="00784BCC" w:rsidRDefault="00784BCC" w:rsidP="00784BCC">
            <w:pPr>
              <w:autoSpaceDE w:val="0"/>
              <w:autoSpaceDN w:val="0"/>
              <w:adjustRightInd w:val="0"/>
              <w:spacing w:after="0" w:line="240" w:lineRule="auto"/>
              <w:ind w:left="60" w:right="60"/>
              <w:rPr>
                <w:rFonts w:asciiTheme="majorBidi" w:hAnsiTheme="majorBidi"/>
                <w:sz w:val="22"/>
              </w:rPr>
            </w:pPr>
            <w:r w:rsidRPr="00784BCC">
              <w:rPr>
                <w:rFonts w:asciiTheme="majorBidi" w:hAnsiTheme="majorBidi"/>
                <w:sz w:val="22"/>
              </w:rPr>
              <w:t>4</w:t>
            </w:r>
          </w:p>
        </w:tc>
        <w:tc>
          <w:tcPr>
            <w:tcW w:w="2003" w:type="pct"/>
            <w:tcBorders>
              <w:top w:val="single" w:sz="4" w:space="0" w:color="auto"/>
              <w:left w:val="single" w:sz="4" w:space="0" w:color="auto"/>
              <w:bottom w:val="single" w:sz="4" w:space="0" w:color="auto"/>
              <w:right w:val="single" w:sz="4" w:space="0" w:color="auto"/>
            </w:tcBorders>
            <w:hideMark/>
          </w:tcPr>
          <w:p w:rsidR="00784BCC" w:rsidRPr="00784BCC" w:rsidRDefault="00DD4385" w:rsidP="00784BCC">
            <w:pPr>
              <w:autoSpaceDE w:val="0"/>
              <w:autoSpaceDN w:val="0"/>
              <w:adjustRightInd w:val="0"/>
              <w:spacing w:after="0" w:line="240" w:lineRule="auto"/>
              <w:ind w:left="60" w:right="60"/>
              <w:rPr>
                <w:rFonts w:asciiTheme="majorBidi" w:hAnsiTheme="majorBidi"/>
                <w:sz w:val="22"/>
              </w:rPr>
            </w:pPr>
            <w:r>
              <w:rPr>
                <w:rFonts w:asciiTheme="majorBidi" w:hAnsiTheme="majorBidi"/>
                <w:sz w:val="22"/>
              </w:rPr>
              <w:t>,</w:t>
            </w:r>
            <w:r w:rsidR="00784BCC" w:rsidRPr="00784BCC">
              <w:rPr>
                <w:rFonts w:asciiTheme="majorBidi" w:hAnsiTheme="majorBidi"/>
                <w:sz w:val="22"/>
              </w:rPr>
              <w:t>535</w:t>
            </w:r>
          </w:p>
        </w:tc>
      </w:tr>
      <w:tr w:rsidR="00784BCC" w:rsidRPr="00784BCC" w:rsidTr="00DD4385">
        <w:trPr>
          <w:jc w:val="center"/>
        </w:trPr>
        <w:tc>
          <w:tcPr>
            <w:tcW w:w="1718" w:type="pct"/>
            <w:tcBorders>
              <w:top w:val="single" w:sz="4" w:space="0" w:color="auto"/>
              <w:left w:val="single" w:sz="4" w:space="0" w:color="auto"/>
              <w:bottom w:val="single" w:sz="4" w:space="0" w:color="auto"/>
              <w:right w:val="single" w:sz="4" w:space="0" w:color="auto"/>
            </w:tcBorders>
            <w:hideMark/>
          </w:tcPr>
          <w:p w:rsidR="00784BCC" w:rsidRPr="00784BCC" w:rsidRDefault="00DD4385" w:rsidP="00784BCC">
            <w:pPr>
              <w:autoSpaceDE w:val="0"/>
              <w:autoSpaceDN w:val="0"/>
              <w:adjustRightInd w:val="0"/>
              <w:spacing w:after="0" w:line="240" w:lineRule="auto"/>
              <w:ind w:left="60" w:right="60"/>
              <w:rPr>
                <w:rFonts w:asciiTheme="majorBidi" w:hAnsiTheme="majorBidi"/>
                <w:sz w:val="22"/>
              </w:rPr>
            </w:pPr>
            <w:r>
              <w:rPr>
                <w:rFonts w:asciiTheme="majorBidi" w:hAnsiTheme="majorBidi"/>
                <w:sz w:val="22"/>
              </w:rPr>
              <w:t>Doğrusal Bağlantı</w:t>
            </w:r>
          </w:p>
        </w:tc>
        <w:tc>
          <w:tcPr>
            <w:tcW w:w="542" w:type="pct"/>
            <w:tcBorders>
              <w:top w:val="single" w:sz="4" w:space="0" w:color="auto"/>
              <w:left w:val="single" w:sz="4" w:space="0" w:color="auto"/>
              <w:bottom w:val="single" w:sz="4" w:space="0" w:color="auto"/>
              <w:right w:val="single" w:sz="4" w:space="0" w:color="auto"/>
            </w:tcBorders>
            <w:hideMark/>
          </w:tcPr>
          <w:p w:rsidR="00784BCC" w:rsidRPr="00784BCC" w:rsidRDefault="00784BCC" w:rsidP="00784BCC">
            <w:pPr>
              <w:autoSpaceDE w:val="0"/>
              <w:autoSpaceDN w:val="0"/>
              <w:adjustRightInd w:val="0"/>
              <w:spacing w:after="0" w:line="240" w:lineRule="auto"/>
              <w:ind w:left="60" w:right="60"/>
              <w:rPr>
                <w:rFonts w:asciiTheme="majorBidi" w:hAnsiTheme="majorBidi"/>
                <w:sz w:val="22"/>
              </w:rPr>
            </w:pPr>
            <w:r w:rsidRPr="00784BCC">
              <w:rPr>
                <w:rFonts w:asciiTheme="majorBidi" w:hAnsiTheme="majorBidi"/>
                <w:sz w:val="22"/>
              </w:rPr>
              <w:t>2</w:t>
            </w:r>
            <w:r w:rsidR="00DD4385">
              <w:rPr>
                <w:rFonts w:asciiTheme="majorBidi" w:hAnsiTheme="majorBidi"/>
                <w:sz w:val="22"/>
              </w:rPr>
              <w:t>,</w:t>
            </w:r>
            <w:r w:rsidRPr="00784BCC">
              <w:rPr>
                <w:rFonts w:asciiTheme="majorBidi" w:hAnsiTheme="majorBidi"/>
                <w:sz w:val="22"/>
              </w:rPr>
              <w:t>076</w:t>
            </w:r>
          </w:p>
        </w:tc>
        <w:tc>
          <w:tcPr>
            <w:tcW w:w="737" w:type="pct"/>
            <w:tcBorders>
              <w:top w:val="single" w:sz="4" w:space="0" w:color="auto"/>
              <w:left w:val="single" w:sz="4" w:space="0" w:color="auto"/>
              <w:bottom w:val="single" w:sz="4" w:space="0" w:color="auto"/>
              <w:right w:val="single" w:sz="4" w:space="0" w:color="auto"/>
            </w:tcBorders>
            <w:hideMark/>
          </w:tcPr>
          <w:p w:rsidR="00784BCC" w:rsidRPr="00784BCC" w:rsidRDefault="00784BCC" w:rsidP="00784BCC">
            <w:pPr>
              <w:autoSpaceDE w:val="0"/>
              <w:autoSpaceDN w:val="0"/>
              <w:adjustRightInd w:val="0"/>
              <w:spacing w:after="0" w:line="240" w:lineRule="auto"/>
              <w:ind w:left="60" w:right="60"/>
              <w:rPr>
                <w:rFonts w:asciiTheme="majorBidi" w:hAnsiTheme="majorBidi"/>
                <w:sz w:val="22"/>
              </w:rPr>
            </w:pPr>
            <w:r w:rsidRPr="00784BCC">
              <w:rPr>
                <w:rFonts w:asciiTheme="majorBidi" w:hAnsiTheme="majorBidi"/>
                <w:sz w:val="22"/>
              </w:rPr>
              <w:t>1</w:t>
            </w:r>
          </w:p>
        </w:tc>
        <w:tc>
          <w:tcPr>
            <w:tcW w:w="2003" w:type="pct"/>
            <w:tcBorders>
              <w:top w:val="single" w:sz="4" w:space="0" w:color="auto"/>
              <w:left w:val="single" w:sz="4" w:space="0" w:color="auto"/>
              <w:bottom w:val="single" w:sz="4" w:space="0" w:color="auto"/>
              <w:right w:val="single" w:sz="4" w:space="0" w:color="auto"/>
            </w:tcBorders>
            <w:hideMark/>
          </w:tcPr>
          <w:p w:rsidR="00784BCC" w:rsidRPr="00784BCC" w:rsidRDefault="00DD4385" w:rsidP="00784BCC">
            <w:pPr>
              <w:autoSpaceDE w:val="0"/>
              <w:autoSpaceDN w:val="0"/>
              <w:adjustRightInd w:val="0"/>
              <w:spacing w:after="0" w:line="240" w:lineRule="auto"/>
              <w:ind w:left="60" w:right="60"/>
              <w:rPr>
                <w:rFonts w:asciiTheme="majorBidi" w:hAnsiTheme="majorBidi"/>
                <w:sz w:val="22"/>
              </w:rPr>
            </w:pPr>
            <w:r>
              <w:rPr>
                <w:rFonts w:asciiTheme="majorBidi" w:hAnsiTheme="majorBidi"/>
                <w:sz w:val="22"/>
              </w:rPr>
              <w:t>,</w:t>
            </w:r>
            <w:r w:rsidR="00784BCC" w:rsidRPr="00784BCC">
              <w:rPr>
                <w:rFonts w:asciiTheme="majorBidi" w:hAnsiTheme="majorBidi"/>
                <w:sz w:val="22"/>
              </w:rPr>
              <w:t>150</w:t>
            </w:r>
          </w:p>
        </w:tc>
      </w:tr>
      <w:tr w:rsidR="00784BCC" w:rsidRPr="00784BCC" w:rsidTr="00DD4385">
        <w:trPr>
          <w:jc w:val="center"/>
        </w:trPr>
        <w:tc>
          <w:tcPr>
            <w:tcW w:w="1718" w:type="pct"/>
            <w:tcBorders>
              <w:top w:val="single" w:sz="4" w:space="0" w:color="auto"/>
              <w:left w:val="single" w:sz="4" w:space="0" w:color="auto"/>
              <w:bottom w:val="single" w:sz="4" w:space="0" w:color="auto"/>
              <w:right w:val="single" w:sz="4" w:space="0" w:color="auto"/>
            </w:tcBorders>
            <w:hideMark/>
          </w:tcPr>
          <w:p w:rsidR="00784BCC" w:rsidRPr="00784BCC" w:rsidRDefault="00C74A25" w:rsidP="00784BCC">
            <w:pPr>
              <w:autoSpaceDE w:val="0"/>
              <w:autoSpaceDN w:val="0"/>
              <w:adjustRightInd w:val="0"/>
              <w:spacing w:after="0" w:line="240" w:lineRule="auto"/>
              <w:ind w:left="60" w:right="60"/>
              <w:rPr>
                <w:rFonts w:asciiTheme="majorBidi" w:hAnsiTheme="majorBidi"/>
                <w:sz w:val="22"/>
              </w:rPr>
            </w:pPr>
            <w:r>
              <w:rPr>
                <w:rFonts w:asciiTheme="majorBidi" w:hAnsiTheme="majorBidi"/>
                <w:sz w:val="22"/>
              </w:rPr>
              <w:t>Örnek sayısı</w:t>
            </w:r>
          </w:p>
        </w:tc>
        <w:tc>
          <w:tcPr>
            <w:tcW w:w="542" w:type="pct"/>
            <w:tcBorders>
              <w:top w:val="single" w:sz="4" w:space="0" w:color="auto"/>
              <w:left w:val="single" w:sz="4" w:space="0" w:color="auto"/>
              <w:bottom w:val="single" w:sz="4" w:space="0" w:color="auto"/>
              <w:right w:val="single" w:sz="4" w:space="0" w:color="auto"/>
            </w:tcBorders>
            <w:hideMark/>
          </w:tcPr>
          <w:p w:rsidR="00784BCC" w:rsidRPr="00784BCC" w:rsidRDefault="00784BCC" w:rsidP="00784BCC">
            <w:pPr>
              <w:autoSpaceDE w:val="0"/>
              <w:autoSpaceDN w:val="0"/>
              <w:adjustRightInd w:val="0"/>
              <w:spacing w:after="0" w:line="240" w:lineRule="auto"/>
              <w:ind w:left="60" w:right="60"/>
              <w:rPr>
                <w:rFonts w:asciiTheme="majorBidi" w:hAnsiTheme="majorBidi"/>
                <w:sz w:val="22"/>
              </w:rPr>
            </w:pPr>
            <w:r w:rsidRPr="00784BCC">
              <w:rPr>
                <w:rFonts w:asciiTheme="majorBidi" w:hAnsiTheme="majorBidi"/>
                <w:sz w:val="22"/>
              </w:rPr>
              <w:t>207</w:t>
            </w:r>
          </w:p>
        </w:tc>
        <w:tc>
          <w:tcPr>
            <w:tcW w:w="737" w:type="pct"/>
            <w:tcBorders>
              <w:top w:val="single" w:sz="4" w:space="0" w:color="auto"/>
              <w:left w:val="single" w:sz="4" w:space="0" w:color="auto"/>
              <w:bottom w:val="single" w:sz="4" w:space="0" w:color="auto"/>
              <w:right w:val="single" w:sz="4" w:space="0" w:color="auto"/>
            </w:tcBorders>
          </w:tcPr>
          <w:p w:rsidR="00784BCC" w:rsidRPr="00784BCC" w:rsidRDefault="00784BCC" w:rsidP="00784BCC">
            <w:pPr>
              <w:autoSpaceDE w:val="0"/>
              <w:autoSpaceDN w:val="0"/>
              <w:adjustRightInd w:val="0"/>
              <w:spacing w:after="0" w:line="240" w:lineRule="auto"/>
              <w:rPr>
                <w:rFonts w:asciiTheme="majorBidi" w:hAnsiTheme="majorBidi"/>
                <w:sz w:val="22"/>
              </w:rPr>
            </w:pPr>
          </w:p>
        </w:tc>
        <w:tc>
          <w:tcPr>
            <w:tcW w:w="2003" w:type="pct"/>
            <w:tcBorders>
              <w:top w:val="single" w:sz="4" w:space="0" w:color="auto"/>
              <w:left w:val="single" w:sz="4" w:space="0" w:color="auto"/>
              <w:bottom w:val="single" w:sz="4" w:space="0" w:color="auto"/>
              <w:right w:val="single" w:sz="4" w:space="0" w:color="auto"/>
            </w:tcBorders>
          </w:tcPr>
          <w:p w:rsidR="00784BCC" w:rsidRPr="00784BCC" w:rsidRDefault="00784BCC" w:rsidP="00784BCC">
            <w:pPr>
              <w:autoSpaceDE w:val="0"/>
              <w:autoSpaceDN w:val="0"/>
              <w:adjustRightInd w:val="0"/>
              <w:spacing w:after="0" w:line="240" w:lineRule="auto"/>
              <w:rPr>
                <w:rFonts w:asciiTheme="majorBidi" w:hAnsiTheme="majorBidi"/>
                <w:sz w:val="22"/>
              </w:rPr>
            </w:pPr>
          </w:p>
        </w:tc>
      </w:tr>
    </w:tbl>
    <w:p w:rsidR="001F273A" w:rsidRPr="001F273A" w:rsidRDefault="001F273A" w:rsidP="00FB28DC">
      <w:pPr>
        <w:pStyle w:val="Normal1"/>
      </w:pPr>
      <w:proofErr w:type="gramStart"/>
      <w:r w:rsidRPr="001F273A">
        <w:t xml:space="preserve">Yaş grupları (6 ay-6 yaş, 7-12 yaş ve 12 yaş üzeri) ile tasarımda kullanılan ilgi çekici nitelikteki şekiller (kelebek, kaplumbağa ve çizgi film kahramanları) arasındaki ilişkiyi incelemek amacıyla uygulanan ki-kare bağımsızlık testi sonucunda bu değişkenler arasındaki ilişkinin istatistiki olarak anlamlı (en az %95 güven düzeyinde) olmadığı belirlenmiştir. </w:t>
      </w:r>
      <w:proofErr w:type="gramEnd"/>
      <w:r w:rsidRPr="001F273A">
        <w:t>Ç</w:t>
      </w:r>
      <w:r w:rsidRPr="001F273A">
        <w:rPr>
          <w:noProof/>
        </w:rPr>
        <w:t>ocukların oyun parkı donatılarını hangi mevsimde kul</w:t>
      </w:r>
      <w:r w:rsidR="00790825">
        <w:rPr>
          <w:noProof/>
        </w:rPr>
        <w:t>lanmayı tercih ettiği Tablo 4.33</w:t>
      </w:r>
      <w:r w:rsidRPr="001F273A">
        <w:rPr>
          <w:noProof/>
        </w:rPr>
        <w:t>’de verilmiştir.</w:t>
      </w:r>
    </w:p>
    <w:p w:rsidR="001F273A" w:rsidRDefault="00790825" w:rsidP="00784BCC">
      <w:pPr>
        <w:pStyle w:val="Tabloyazs"/>
        <w:rPr>
          <w:noProof/>
        </w:rPr>
      </w:pPr>
      <w:bookmarkStart w:id="224" w:name="_Toc27584093"/>
      <w:bookmarkStart w:id="225" w:name="_Toc31208680"/>
      <w:r>
        <w:t>Tablo 4.33</w:t>
      </w:r>
      <w:r w:rsidR="001F273A" w:rsidRPr="001F273A">
        <w:rPr>
          <w:noProof/>
        </w:rPr>
        <w:t xml:space="preserve">. Çocukların oyun parkı donatılarını kullanmayı tercih ettiği </w:t>
      </w:r>
      <w:bookmarkEnd w:id="224"/>
      <w:r w:rsidR="001F273A" w:rsidRPr="001F273A">
        <w:rPr>
          <w:noProof/>
        </w:rPr>
        <w:t>mevsimler</w:t>
      </w:r>
      <w:bookmarkEnd w:id="225"/>
    </w:p>
    <w:p w:rsidR="00784BCC" w:rsidRDefault="00784BCC" w:rsidP="00784BCC">
      <w:pPr>
        <w:spacing w:after="0" w:line="240" w:lineRule="auto"/>
      </w:pPr>
    </w:p>
    <w:tbl>
      <w:tblPr>
        <w:tblW w:w="4856" w:type="pct"/>
        <w:jc w:val="center"/>
        <w:tblInd w:w="243" w:type="dxa"/>
        <w:tblLook w:val="04A0" w:firstRow="1" w:lastRow="0" w:firstColumn="1" w:lastColumn="0" w:noHBand="0" w:noVBand="1"/>
      </w:tblPr>
      <w:tblGrid>
        <w:gridCol w:w="763"/>
        <w:gridCol w:w="1077"/>
        <w:gridCol w:w="1024"/>
        <w:gridCol w:w="1152"/>
        <w:gridCol w:w="1124"/>
        <w:gridCol w:w="1003"/>
        <w:gridCol w:w="978"/>
        <w:gridCol w:w="1072"/>
      </w:tblGrid>
      <w:tr w:rsidR="00784BCC" w:rsidRPr="00784BCC" w:rsidTr="00784BCC">
        <w:trPr>
          <w:trHeight w:val="20"/>
          <w:jc w:val="center"/>
        </w:trPr>
        <w:tc>
          <w:tcPr>
            <w:tcW w:w="1748" w:type="pct"/>
            <w:gridSpan w:val="3"/>
            <w:tcBorders>
              <w:top w:val="single" w:sz="4" w:space="0" w:color="auto"/>
              <w:left w:val="single" w:sz="4" w:space="0" w:color="auto"/>
              <w:bottom w:val="single" w:sz="4" w:space="0" w:color="auto"/>
              <w:right w:val="single" w:sz="4" w:space="0" w:color="auto"/>
            </w:tcBorders>
            <w:vAlign w:val="center"/>
            <w:hideMark/>
          </w:tcPr>
          <w:p w:rsidR="00784BCC" w:rsidRPr="00784BCC" w:rsidRDefault="00784BCC" w:rsidP="00784BCC">
            <w:pPr>
              <w:spacing w:after="0" w:line="240" w:lineRule="auto"/>
              <w:jc w:val="center"/>
              <w:rPr>
                <w:rFonts w:asciiTheme="majorBidi" w:hAnsiTheme="majorBidi"/>
                <w:sz w:val="18"/>
                <w:szCs w:val="18"/>
              </w:rPr>
            </w:pPr>
          </w:p>
        </w:tc>
        <w:tc>
          <w:tcPr>
            <w:tcW w:w="703" w:type="pct"/>
            <w:tcBorders>
              <w:top w:val="single" w:sz="4" w:space="0" w:color="auto"/>
              <w:left w:val="single" w:sz="4" w:space="0" w:color="auto"/>
              <w:bottom w:val="single" w:sz="4" w:space="0" w:color="auto"/>
              <w:right w:val="single" w:sz="4" w:space="0" w:color="auto"/>
            </w:tcBorders>
            <w:vAlign w:val="center"/>
            <w:hideMark/>
          </w:tcPr>
          <w:p w:rsidR="00784BCC" w:rsidRPr="00784BCC" w:rsidRDefault="00F836F9" w:rsidP="00784BCC">
            <w:pPr>
              <w:autoSpaceDE w:val="0"/>
              <w:autoSpaceDN w:val="0"/>
              <w:adjustRightInd w:val="0"/>
              <w:spacing w:after="0" w:line="240" w:lineRule="auto"/>
              <w:ind w:left="60" w:right="60"/>
              <w:jc w:val="center"/>
              <w:rPr>
                <w:rFonts w:asciiTheme="majorBidi" w:hAnsiTheme="majorBidi"/>
                <w:sz w:val="18"/>
                <w:szCs w:val="18"/>
              </w:rPr>
            </w:pPr>
            <w:r>
              <w:rPr>
                <w:rFonts w:asciiTheme="majorBidi" w:hAnsiTheme="majorBidi"/>
                <w:sz w:val="18"/>
                <w:szCs w:val="18"/>
              </w:rPr>
              <w:t>Yaz</w:t>
            </w:r>
          </w:p>
        </w:tc>
        <w:tc>
          <w:tcPr>
            <w:tcW w:w="686" w:type="pct"/>
            <w:tcBorders>
              <w:top w:val="single" w:sz="4" w:space="0" w:color="auto"/>
              <w:left w:val="single" w:sz="4" w:space="0" w:color="auto"/>
              <w:bottom w:val="single" w:sz="4" w:space="0" w:color="auto"/>
              <w:right w:val="single" w:sz="4" w:space="0" w:color="auto"/>
            </w:tcBorders>
            <w:vAlign w:val="center"/>
            <w:hideMark/>
          </w:tcPr>
          <w:p w:rsidR="00784BCC" w:rsidRPr="00784BCC" w:rsidRDefault="00F836F9" w:rsidP="00784BCC">
            <w:pPr>
              <w:autoSpaceDE w:val="0"/>
              <w:autoSpaceDN w:val="0"/>
              <w:adjustRightInd w:val="0"/>
              <w:spacing w:after="0" w:line="240" w:lineRule="auto"/>
              <w:ind w:left="60" w:right="60"/>
              <w:jc w:val="center"/>
              <w:rPr>
                <w:rFonts w:asciiTheme="majorBidi" w:hAnsiTheme="majorBidi"/>
                <w:sz w:val="18"/>
                <w:szCs w:val="18"/>
              </w:rPr>
            </w:pPr>
            <w:r>
              <w:rPr>
                <w:rFonts w:asciiTheme="majorBidi" w:hAnsiTheme="majorBidi"/>
                <w:sz w:val="18"/>
                <w:szCs w:val="18"/>
              </w:rPr>
              <w:t>Sonbahar</w:t>
            </w:r>
          </w:p>
        </w:tc>
        <w:tc>
          <w:tcPr>
            <w:tcW w:w="612" w:type="pct"/>
            <w:tcBorders>
              <w:top w:val="single" w:sz="4" w:space="0" w:color="auto"/>
              <w:left w:val="single" w:sz="4" w:space="0" w:color="auto"/>
              <w:bottom w:val="single" w:sz="4" w:space="0" w:color="auto"/>
              <w:right w:val="single" w:sz="4" w:space="0" w:color="auto"/>
            </w:tcBorders>
            <w:vAlign w:val="center"/>
            <w:hideMark/>
          </w:tcPr>
          <w:p w:rsidR="00784BCC" w:rsidRPr="00784BCC" w:rsidRDefault="00F836F9" w:rsidP="00784BCC">
            <w:pPr>
              <w:autoSpaceDE w:val="0"/>
              <w:autoSpaceDN w:val="0"/>
              <w:adjustRightInd w:val="0"/>
              <w:spacing w:after="0" w:line="240" w:lineRule="auto"/>
              <w:ind w:left="60" w:right="60"/>
              <w:jc w:val="center"/>
              <w:rPr>
                <w:rFonts w:asciiTheme="majorBidi" w:hAnsiTheme="majorBidi"/>
                <w:sz w:val="18"/>
                <w:szCs w:val="18"/>
              </w:rPr>
            </w:pPr>
            <w:r>
              <w:rPr>
                <w:rFonts w:asciiTheme="majorBidi" w:hAnsiTheme="majorBidi"/>
                <w:sz w:val="18"/>
                <w:szCs w:val="18"/>
              </w:rPr>
              <w:t>Kış</w:t>
            </w:r>
          </w:p>
        </w:tc>
        <w:tc>
          <w:tcPr>
            <w:tcW w:w="597" w:type="pct"/>
            <w:tcBorders>
              <w:top w:val="single" w:sz="4" w:space="0" w:color="auto"/>
              <w:left w:val="single" w:sz="4" w:space="0" w:color="auto"/>
              <w:bottom w:val="single" w:sz="4" w:space="0" w:color="auto"/>
              <w:right w:val="single" w:sz="4" w:space="0" w:color="auto"/>
            </w:tcBorders>
            <w:vAlign w:val="center"/>
            <w:hideMark/>
          </w:tcPr>
          <w:p w:rsidR="00784BCC" w:rsidRPr="00784BCC" w:rsidRDefault="00F836F9" w:rsidP="00784BCC">
            <w:pPr>
              <w:autoSpaceDE w:val="0"/>
              <w:autoSpaceDN w:val="0"/>
              <w:adjustRightInd w:val="0"/>
              <w:spacing w:after="0" w:line="240" w:lineRule="auto"/>
              <w:ind w:left="60" w:right="60"/>
              <w:jc w:val="center"/>
              <w:rPr>
                <w:rFonts w:asciiTheme="majorBidi" w:hAnsiTheme="majorBidi"/>
                <w:sz w:val="18"/>
                <w:szCs w:val="18"/>
              </w:rPr>
            </w:pPr>
            <w:r>
              <w:rPr>
                <w:rFonts w:asciiTheme="majorBidi" w:hAnsiTheme="majorBidi"/>
                <w:sz w:val="18"/>
                <w:szCs w:val="18"/>
              </w:rPr>
              <w:t>İlkbahar</w:t>
            </w:r>
          </w:p>
        </w:tc>
        <w:tc>
          <w:tcPr>
            <w:tcW w:w="654" w:type="pct"/>
            <w:tcBorders>
              <w:top w:val="single" w:sz="4" w:space="0" w:color="auto"/>
              <w:left w:val="single" w:sz="4" w:space="0" w:color="auto"/>
              <w:bottom w:val="single" w:sz="4" w:space="0" w:color="auto"/>
              <w:right w:val="single" w:sz="4" w:space="0" w:color="auto"/>
            </w:tcBorders>
            <w:vAlign w:val="center"/>
            <w:hideMark/>
          </w:tcPr>
          <w:p w:rsidR="00784BCC" w:rsidRPr="00784BCC" w:rsidRDefault="00F836F9" w:rsidP="00784BCC">
            <w:pPr>
              <w:spacing w:after="0" w:line="240" w:lineRule="auto"/>
              <w:jc w:val="center"/>
              <w:rPr>
                <w:rFonts w:asciiTheme="majorBidi" w:hAnsiTheme="majorBidi"/>
                <w:sz w:val="18"/>
                <w:szCs w:val="18"/>
              </w:rPr>
            </w:pPr>
            <w:r>
              <w:rPr>
                <w:rFonts w:asciiTheme="majorBidi" w:hAnsiTheme="majorBidi"/>
                <w:sz w:val="18"/>
                <w:szCs w:val="18"/>
              </w:rPr>
              <w:t>Toplam</w:t>
            </w:r>
          </w:p>
        </w:tc>
      </w:tr>
      <w:tr w:rsidR="00784BCC" w:rsidRPr="00784BCC" w:rsidTr="00784BCC">
        <w:trPr>
          <w:trHeight w:val="20"/>
          <w:jc w:val="center"/>
        </w:trPr>
        <w:tc>
          <w:tcPr>
            <w:tcW w:w="466" w:type="pct"/>
            <w:vMerge w:val="restart"/>
            <w:tcBorders>
              <w:top w:val="single" w:sz="4" w:space="0" w:color="auto"/>
              <w:left w:val="single" w:sz="4" w:space="0" w:color="auto"/>
              <w:bottom w:val="single" w:sz="4" w:space="0" w:color="auto"/>
              <w:right w:val="single" w:sz="4" w:space="0" w:color="auto"/>
            </w:tcBorders>
            <w:textDirection w:val="btLr"/>
            <w:vAlign w:val="center"/>
            <w:hideMark/>
          </w:tcPr>
          <w:p w:rsidR="00784BCC" w:rsidRPr="00784BCC" w:rsidRDefault="006B694C" w:rsidP="00784BCC">
            <w:pPr>
              <w:autoSpaceDE w:val="0"/>
              <w:autoSpaceDN w:val="0"/>
              <w:adjustRightInd w:val="0"/>
              <w:spacing w:after="0" w:line="240" w:lineRule="auto"/>
              <w:ind w:left="60" w:right="60"/>
              <w:jc w:val="center"/>
              <w:rPr>
                <w:rFonts w:asciiTheme="majorBidi" w:hAnsiTheme="majorBidi"/>
                <w:sz w:val="18"/>
                <w:szCs w:val="18"/>
              </w:rPr>
            </w:pPr>
            <w:r>
              <w:rPr>
                <w:rFonts w:asciiTheme="majorBidi" w:hAnsiTheme="majorBidi"/>
                <w:sz w:val="18"/>
                <w:szCs w:val="18"/>
              </w:rPr>
              <w:t>Yaş Grubu</w:t>
            </w:r>
          </w:p>
        </w:tc>
        <w:tc>
          <w:tcPr>
            <w:tcW w:w="657" w:type="pct"/>
            <w:vMerge w:val="restart"/>
            <w:tcBorders>
              <w:top w:val="single" w:sz="4" w:space="0" w:color="auto"/>
              <w:left w:val="single" w:sz="4" w:space="0" w:color="auto"/>
              <w:bottom w:val="single" w:sz="4" w:space="0" w:color="auto"/>
              <w:right w:val="single" w:sz="4" w:space="0" w:color="auto"/>
            </w:tcBorders>
            <w:vAlign w:val="center"/>
            <w:hideMark/>
          </w:tcPr>
          <w:p w:rsidR="00784BCC" w:rsidRPr="00784BCC" w:rsidRDefault="006B694C" w:rsidP="00784BCC">
            <w:pPr>
              <w:autoSpaceDE w:val="0"/>
              <w:autoSpaceDN w:val="0"/>
              <w:adjustRightInd w:val="0"/>
              <w:spacing w:after="0" w:line="240" w:lineRule="auto"/>
              <w:ind w:left="60" w:right="60"/>
              <w:jc w:val="center"/>
              <w:rPr>
                <w:rFonts w:asciiTheme="majorBidi" w:hAnsiTheme="majorBidi"/>
                <w:sz w:val="18"/>
                <w:szCs w:val="18"/>
              </w:rPr>
            </w:pPr>
            <w:r>
              <w:rPr>
                <w:rFonts w:asciiTheme="majorBidi" w:hAnsiTheme="majorBidi"/>
                <w:sz w:val="18"/>
                <w:szCs w:val="18"/>
              </w:rPr>
              <w:t>6 aylık- 6 yaş</w:t>
            </w:r>
          </w:p>
        </w:tc>
        <w:tc>
          <w:tcPr>
            <w:tcW w:w="625" w:type="pct"/>
            <w:tcBorders>
              <w:top w:val="single" w:sz="4" w:space="0" w:color="auto"/>
              <w:left w:val="single" w:sz="4" w:space="0" w:color="auto"/>
              <w:bottom w:val="single" w:sz="4" w:space="0" w:color="auto"/>
              <w:right w:val="single" w:sz="4" w:space="0" w:color="auto"/>
            </w:tcBorders>
            <w:vAlign w:val="center"/>
            <w:hideMark/>
          </w:tcPr>
          <w:p w:rsidR="00784BCC" w:rsidRPr="00784BCC" w:rsidRDefault="007C7916" w:rsidP="00784BCC">
            <w:pPr>
              <w:autoSpaceDE w:val="0"/>
              <w:autoSpaceDN w:val="0"/>
              <w:adjustRightInd w:val="0"/>
              <w:spacing w:after="0" w:line="240" w:lineRule="auto"/>
              <w:ind w:left="60" w:right="60"/>
              <w:jc w:val="center"/>
              <w:rPr>
                <w:rFonts w:asciiTheme="majorBidi" w:hAnsiTheme="majorBidi"/>
                <w:sz w:val="18"/>
                <w:szCs w:val="18"/>
              </w:rPr>
            </w:pPr>
            <w:r>
              <w:rPr>
                <w:rFonts w:asciiTheme="majorBidi" w:hAnsiTheme="majorBidi"/>
                <w:sz w:val="18"/>
                <w:szCs w:val="18"/>
              </w:rPr>
              <w:t>Adet</w:t>
            </w:r>
          </w:p>
        </w:tc>
        <w:tc>
          <w:tcPr>
            <w:tcW w:w="703" w:type="pct"/>
            <w:tcBorders>
              <w:top w:val="single" w:sz="4" w:space="0" w:color="auto"/>
              <w:left w:val="single" w:sz="4" w:space="0" w:color="auto"/>
              <w:bottom w:val="single" w:sz="4" w:space="0" w:color="auto"/>
              <w:right w:val="single" w:sz="4" w:space="0" w:color="auto"/>
            </w:tcBorders>
            <w:vAlign w:val="center"/>
            <w:hideMark/>
          </w:tcPr>
          <w:p w:rsidR="00784BCC" w:rsidRPr="00784BCC" w:rsidRDefault="00784BCC" w:rsidP="00784BCC">
            <w:pPr>
              <w:autoSpaceDE w:val="0"/>
              <w:autoSpaceDN w:val="0"/>
              <w:adjustRightInd w:val="0"/>
              <w:spacing w:after="0" w:line="240" w:lineRule="auto"/>
              <w:ind w:left="60" w:right="60"/>
              <w:jc w:val="center"/>
              <w:rPr>
                <w:rFonts w:asciiTheme="majorBidi" w:hAnsiTheme="majorBidi"/>
                <w:sz w:val="18"/>
                <w:szCs w:val="18"/>
              </w:rPr>
            </w:pPr>
            <w:r w:rsidRPr="00784BCC">
              <w:rPr>
                <w:rFonts w:asciiTheme="majorBidi" w:hAnsiTheme="majorBidi"/>
                <w:sz w:val="18"/>
                <w:szCs w:val="18"/>
              </w:rPr>
              <w:t>52</w:t>
            </w:r>
          </w:p>
        </w:tc>
        <w:tc>
          <w:tcPr>
            <w:tcW w:w="686" w:type="pct"/>
            <w:tcBorders>
              <w:top w:val="single" w:sz="4" w:space="0" w:color="auto"/>
              <w:left w:val="single" w:sz="4" w:space="0" w:color="auto"/>
              <w:bottom w:val="single" w:sz="4" w:space="0" w:color="auto"/>
              <w:right w:val="single" w:sz="4" w:space="0" w:color="auto"/>
            </w:tcBorders>
            <w:vAlign w:val="center"/>
            <w:hideMark/>
          </w:tcPr>
          <w:p w:rsidR="00784BCC" w:rsidRPr="00784BCC" w:rsidRDefault="00784BCC" w:rsidP="00784BCC">
            <w:pPr>
              <w:autoSpaceDE w:val="0"/>
              <w:autoSpaceDN w:val="0"/>
              <w:adjustRightInd w:val="0"/>
              <w:spacing w:after="0" w:line="240" w:lineRule="auto"/>
              <w:ind w:left="60" w:right="60"/>
              <w:jc w:val="center"/>
              <w:rPr>
                <w:rFonts w:asciiTheme="majorBidi" w:hAnsiTheme="majorBidi"/>
                <w:sz w:val="18"/>
                <w:szCs w:val="18"/>
              </w:rPr>
            </w:pPr>
            <w:r w:rsidRPr="00784BCC">
              <w:rPr>
                <w:rFonts w:asciiTheme="majorBidi" w:hAnsiTheme="majorBidi"/>
                <w:sz w:val="18"/>
                <w:szCs w:val="18"/>
              </w:rPr>
              <w:t>0</w:t>
            </w:r>
          </w:p>
        </w:tc>
        <w:tc>
          <w:tcPr>
            <w:tcW w:w="612" w:type="pct"/>
            <w:tcBorders>
              <w:top w:val="single" w:sz="4" w:space="0" w:color="auto"/>
              <w:left w:val="single" w:sz="4" w:space="0" w:color="auto"/>
              <w:bottom w:val="single" w:sz="4" w:space="0" w:color="auto"/>
              <w:right w:val="single" w:sz="4" w:space="0" w:color="auto"/>
            </w:tcBorders>
            <w:vAlign w:val="center"/>
            <w:hideMark/>
          </w:tcPr>
          <w:p w:rsidR="00784BCC" w:rsidRPr="00784BCC" w:rsidRDefault="00784BCC" w:rsidP="00784BCC">
            <w:pPr>
              <w:autoSpaceDE w:val="0"/>
              <w:autoSpaceDN w:val="0"/>
              <w:adjustRightInd w:val="0"/>
              <w:spacing w:after="0" w:line="240" w:lineRule="auto"/>
              <w:ind w:left="60" w:right="60"/>
              <w:jc w:val="center"/>
              <w:rPr>
                <w:rFonts w:asciiTheme="majorBidi" w:hAnsiTheme="majorBidi"/>
                <w:sz w:val="18"/>
                <w:szCs w:val="18"/>
              </w:rPr>
            </w:pPr>
            <w:r w:rsidRPr="00784BCC">
              <w:rPr>
                <w:rFonts w:asciiTheme="majorBidi" w:hAnsiTheme="majorBidi"/>
                <w:sz w:val="18"/>
                <w:szCs w:val="18"/>
              </w:rPr>
              <w:t>0</w:t>
            </w:r>
          </w:p>
        </w:tc>
        <w:tc>
          <w:tcPr>
            <w:tcW w:w="597" w:type="pct"/>
            <w:tcBorders>
              <w:top w:val="single" w:sz="4" w:space="0" w:color="auto"/>
              <w:left w:val="single" w:sz="4" w:space="0" w:color="auto"/>
              <w:bottom w:val="single" w:sz="4" w:space="0" w:color="auto"/>
              <w:right w:val="single" w:sz="4" w:space="0" w:color="auto"/>
            </w:tcBorders>
            <w:vAlign w:val="center"/>
            <w:hideMark/>
          </w:tcPr>
          <w:p w:rsidR="00784BCC" w:rsidRPr="00784BCC" w:rsidRDefault="00784BCC" w:rsidP="00784BCC">
            <w:pPr>
              <w:autoSpaceDE w:val="0"/>
              <w:autoSpaceDN w:val="0"/>
              <w:adjustRightInd w:val="0"/>
              <w:spacing w:after="0" w:line="240" w:lineRule="auto"/>
              <w:ind w:left="60" w:right="60"/>
              <w:jc w:val="center"/>
              <w:rPr>
                <w:rFonts w:asciiTheme="majorBidi" w:hAnsiTheme="majorBidi"/>
                <w:sz w:val="18"/>
                <w:szCs w:val="18"/>
              </w:rPr>
            </w:pPr>
            <w:r w:rsidRPr="00784BCC">
              <w:rPr>
                <w:rFonts w:asciiTheme="majorBidi" w:hAnsiTheme="majorBidi"/>
                <w:sz w:val="18"/>
                <w:szCs w:val="18"/>
              </w:rPr>
              <w:t>15</w:t>
            </w:r>
          </w:p>
        </w:tc>
        <w:tc>
          <w:tcPr>
            <w:tcW w:w="654" w:type="pct"/>
            <w:tcBorders>
              <w:top w:val="single" w:sz="4" w:space="0" w:color="auto"/>
              <w:left w:val="single" w:sz="4" w:space="0" w:color="auto"/>
              <w:bottom w:val="single" w:sz="4" w:space="0" w:color="auto"/>
              <w:right w:val="single" w:sz="4" w:space="0" w:color="auto"/>
            </w:tcBorders>
            <w:vAlign w:val="center"/>
            <w:hideMark/>
          </w:tcPr>
          <w:p w:rsidR="00784BCC" w:rsidRPr="00784BCC" w:rsidRDefault="00784BCC" w:rsidP="00784BCC">
            <w:pPr>
              <w:autoSpaceDE w:val="0"/>
              <w:autoSpaceDN w:val="0"/>
              <w:adjustRightInd w:val="0"/>
              <w:spacing w:after="0" w:line="240" w:lineRule="auto"/>
              <w:ind w:left="60" w:right="60"/>
              <w:jc w:val="center"/>
              <w:rPr>
                <w:rFonts w:asciiTheme="majorBidi" w:hAnsiTheme="majorBidi"/>
                <w:sz w:val="18"/>
                <w:szCs w:val="18"/>
              </w:rPr>
            </w:pPr>
            <w:r w:rsidRPr="00784BCC">
              <w:rPr>
                <w:rFonts w:asciiTheme="majorBidi" w:hAnsiTheme="majorBidi"/>
                <w:sz w:val="18"/>
                <w:szCs w:val="18"/>
              </w:rPr>
              <w:t>67</w:t>
            </w:r>
          </w:p>
        </w:tc>
      </w:tr>
      <w:tr w:rsidR="00784BCC" w:rsidRPr="00784BCC" w:rsidTr="00784BCC">
        <w:trPr>
          <w:trHeight w:val="20"/>
          <w:jc w:val="center"/>
        </w:trPr>
        <w:tc>
          <w:tcPr>
            <w:tcW w:w="466" w:type="pct"/>
            <w:vMerge/>
            <w:tcBorders>
              <w:top w:val="single" w:sz="4" w:space="0" w:color="auto"/>
              <w:left w:val="single" w:sz="4" w:space="0" w:color="auto"/>
              <w:bottom w:val="single" w:sz="4" w:space="0" w:color="auto"/>
              <w:right w:val="single" w:sz="4" w:space="0" w:color="auto"/>
            </w:tcBorders>
            <w:vAlign w:val="center"/>
            <w:hideMark/>
          </w:tcPr>
          <w:p w:rsidR="00784BCC" w:rsidRPr="00784BCC" w:rsidRDefault="00784BCC" w:rsidP="00784BCC">
            <w:pPr>
              <w:spacing w:after="0" w:line="240" w:lineRule="auto"/>
              <w:jc w:val="center"/>
              <w:rPr>
                <w:rFonts w:asciiTheme="majorBidi" w:hAnsiTheme="majorBidi"/>
                <w:sz w:val="18"/>
                <w:szCs w:val="18"/>
              </w:rPr>
            </w:pPr>
          </w:p>
        </w:tc>
        <w:tc>
          <w:tcPr>
            <w:tcW w:w="657" w:type="pct"/>
            <w:vMerge/>
            <w:tcBorders>
              <w:top w:val="single" w:sz="4" w:space="0" w:color="auto"/>
              <w:left w:val="single" w:sz="4" w:space="0" w:color="auto"/>
              <w:bottom w:val="single" w:sz="4" w:space="0" w:color="auto"/>
              <w:right w:val="single" w:sz="4" w:space="0" w:color="auto"/>
            </w:tcBorders>
            <w:vAlign w:val="center"/>
            <w:hideMark/>
          </w:tcPr>
          <w:p w:rsidR="00784BCC" w:rsidRPr="00784BCC" w:rsidRDefault="00784BCC" w:rsidP="00784BCC">
            <w:pPr>
              <w:spacing w:after="0" w:line="240" w:lineRule="auto"/>
              <w:jc w:val="center"/>
              <w:rPr>
                <w:rFonts w:asciiTheme="majorBidi" w:hAnsiTheme="majorBidi"/>
                <w:sz w:val="18"/>
                <w:szCs w:val="18"/>
              </w:rPr>
            </w:pPr>
          </w:p>
        </w:tc>
        <w:tc>
          <w:tcPr>
            <w:tcW w:w="625" w:type="pct"/>
            <w:tcBorders>
              <w:top w:val="single" w:sz="4" w:space="0" w:color="auto"/>
              <w:left w:val="single" w:sz="4" w:space="0" w:color="auto"/>
              <w:bottom w:val="single" w:sz="4" w:space="0" w:color="auto"/>
              <w:right w:val="single" w:sz="4" w:space="0" w:color="auto"/>
            </w:tcBorders>
            <w:vAlign w:val="center"/>
            <w:hideMark/>
          </w:tcPr>
          <w:p w:rsidR="00784BCC" w:rsidRPr="00784BCC" w:rsidRDefault="005B210A" w:rsidP="00784BCC">
            <w:pPr>
              <w:autoSpaceDE w:val="0"/>
              <w:autoSpaceDN w:val="0"/>
              <w:adjustRightInd w:val="0"/>
              <w:spacing w:after="0" w:line="240" w:lineRule="auto"/>
              <w:ind w:left="60" w:right="60"/>
              <w:jc w:val="center"/>
              <w:rPr>
                <w:rFonts w:asciiTheme="majorBidi" w:hAnsiTheme="majorBidi"/>
                <w:sz w:val="18"/>
                <w:szCs w:val="18"/>
              </w:rPr>
            </w:pPr>
            <w:r>
              <w:rPr>
                <w:rFonts w:asciiTheme="majorBidi" w:hAnsiTheme="majorBidi"/>
                <w:sz w:val="18"/>
                <w:szCs w:val="18"/>
              </w:rPr>
              <w:t>Yüzde</w:t>
            </w:r>
          </w:p>
        </w:tc>
        <w:tc>
          <w:tcPr>
            <w:tcW w:w="703" w:type="pct"/>
            <w:tcBorders>
              <w:top w:val="single" w:sz="4" w:space="0" w:color="auto"/>
              <w:left w:val="single" w:sz="4" w:space="0" w:color="auto"/>
              <w:bottom w:val="single" w:sz="4" w:space="0" w:color="auto"/>
              <w:right w:val="single" w:sz="4" w:space="0" w:color="auto"/>
            </w:tcBorders>
            <w:vAlign w:val="center"/>
            <w:hideMark/>
          </w:tcPr>
          <w:p w:rsidR="00784BCC" w:rsidRPr="00784BCC" w:rsidRDefault="00784BCC" w:rsidP="00784BCC">
            <w:pPr>
              <w:autoSpaceDE w:val="0"/>
              <w:autoSpaceDN w:val="0"/>
              <w:adjustRightInd w:val="0"/>
              <w:spacing w:after="0" w:line="240" w:lineRule="auto"/>
              <w:ind w:left="60" w:right="60"/>
              <w:jc w:val="center"/>
              <w:rPr>
                <w:rFonts w:asciiTheme="majorBidi" w:hAnsiTheme="majorBidi"/>
                <w:sz w:val="18"/>
                <w:szCs w:val="18"/>
              </w:rPr>
            </w:pPr>
            <w:r w:rsidRPr="00784BCC">
              <w:rPr>
                <w:rFonts w:asciiTheme="majorBidi" w:hAnsiTheme="majorBidi"/>
                <w:sz w:val="18"/>
                <w:szCs w:val="18"/>
              </w:rPr>
              <w:t>77</w:t>
            </w:r>
            <w:r w:rsidR="00DD4385">
              <w:rPr>
                <w:rFonts w:asciiTheme="majorBidi" w:hAnsiTheme="majorBidi"/>
                <w:sz w:val="18"/>
                <w:szCs w:val="18"/>
              </w:rPr>
              <w:t>,</w:t>
            </w:r>
            <w:r w:rsidRPr="00784BCC">
              <w:rPr>
                <w:rFonts w:asciiTheme="majorBidi" w:hAnsiTheme="majorBidi"/>
                <w:sz w:val="18"/>
                <w:szCs w:val="18"/>
              </w:rPr>
              <w:t>6%</w:t>
            </w:r>
          </w:p>
        </w:tc>
        <w:tc>
          <w:tcPr>
            <w:tcW w:w="686" w:type="pct"/>
            <w:tcBorders>
              <w:top w:val="single" w:sz="4" w:space="0" w:color="auto"/>
              <w:left w:val="single" w:sz="4" w:space="0" w:color="auto"/>
              <w:bottom w:val="single" w:sz="4" w:space="0" w:color="auto"/>
              <w:right w:val="single" w:sz="4" w:space="0" w:color="auto"/>
            </w:tcBorders>
            <w:vAlign w:val="center"/>
            <w:hideMark/>
          </w:tcPr>
          <w:p w:rsidR="00784BCC" w:rsidRPr="00784BCC" w:rsidRDefault="00784BCC" w:rsidP="00784BCC">
            <w:pPr>
              <w:autoSpaceDE w:val="0"/>
              <w:autoSpaceDN w:val="0"/>
              <w:adjustRightInd w:val="0"/>
              <w:spacing w:after="0" w:line="240" w:lineRule="auto"/>
              <w:ind w:left="60" w:right="60"/>
              <w:jc w:val="center"/>
              <w:rPr>
                <w:rFonts w:asciiTheme="majorBidi" w:hAnsiTheme="majorBidi"/>
                <w:sz w:val="18"/>
                <w:szCs w:val="18"/>
              </w:rPr>
            </w:pPr>
            <w:r w:rsidRPr="00784BCC">
              <w:rPr>
                <w:rFonts w:asciiTheme="majorBidi" w:hAnsiTheme="majorBidi"/>
                <w:sz w:val="18"/>
                <w:szCs w:val="18"/>
              </w:rPr>
              <w:t>0</w:t>
            </w:r>
            <w:r w:rsidR="00DD4385">
              <w:rPr>
                <w:rFonts w:asciiTheme="majorBidi" w:hAnsiTheme="majorBidi"/>
                <w:sz w:val="18"/>
                <w:szCs w:val="18"/>
              </w:rPr>
              <w:t>,</w:t>
            </w:r>
            <w:r w:rsidRPr="00784BCC">
              <w:rPr>
                <w:rFonts w:asciiTheme="majorBidi" w:hAnsiTheme="majorBidi"/>
                <w:sz w:val="18"/>
                <w:szCs w:val="18"/>
              </w:rPr>
              <w:t>0%</w:t>
            </w:r>
          </w:p>
        </w:tc>
        <w:tc>
          <w:tcPr>
            <w:tcW w:w="612" w:type="pct"/>
            <w:tcBorders>
              <w:top w:val="single" w:sz="4" w:space="0" w:color="auto"/>
              <w:left w:val="single" w:sz="4" w:space="0" w:color="auto"/>
              <w:bottom w:val="single" w:sz="4" w:space="0" w:color="auto"/>
              <w:right w:val="single" w:sz="4" w:space="0" w:color="auto"/>
            </w:tcBorders>
            <w:vAlign w:val="center"/>
            <w:hideMark/>
          </w:tcPr>
          <w:p w:rsidR="00784BCC" w:rsidRPr="00784BCC" w:rsidRDefault="00784BCC" w:rsidP="00784BCC">
            <w:pPr>
              <w:autoSpaceDE w:val="0"/>
              <w:autoSpaceDN w:val="0"/>
              <w:adjustRightInd w:val="0"/>
              <w:spacing w:after="0" w:line="240" w:lineRule="auto"/>
              <w:ind w:left="60" w:right="60"/>
              <w:jc w:val="center"/>
              <w:rPr>
                <w:rFonts w:asciiTheme="majorBidi" w:hAnsiTheme="majorBidi"/>
                <w:sz w:val="18"/>
                <w:szCs w:val="18"/>
              </w:rPr>
            </w:pPr>
            <w:r w:rsidRPr="00784BCC">
              <w:rPr>
                <w:rFonts w:asciiTheme="majorBidi" w:hAnsiTheme="majorBidi"/>
                <w:sz w:val="18"/>
                <w:szCs w:val="18"/>
              </w:rPr>
              <w:t>0</w:t>
            </w:r>
            <w:r w:rsidR="00DD4385">
              <w:rPr>
                <w:rFonts w:asciiTheme="majorBidi" w:hAnsiTheme="majorBidi"/>
                <w:sz w:val="18"/>
                <w:szCs w:val="18"/>
              </w:rPr>
              <w:t>,</w:t>
            </w:r>
            <w:r w:rsidRPr="00784BCC">
              <w:rPr>
                <w:rFonts w:asciiTheme="majorBidi" w:hAnsiTheme="majorBidi"/>
                <w:sz w:val="18"/>
                <w:szCs w:val="18"/>
              </w:rPr>
              <w:t>0%</w:t>
            </w:r>
          </w:p>
        </w:tc>
        <w:tc>
          <w:tcPr>
            <w:tcW w:w="597" w:type="pct"/>
            <w:tcBorders>
              <w:top w:val="single" w:sz="4" w:space="0" w:color="auto"/>
              <w:left w:val="single" w:sz="4" w:space="0" w:color="auto"/>
              <w:bottom w:val="single" w:sz="4" w:space="0" w:color="auto"/>
              <w:right w:val="single" w:sz="4" w:space="0" w:color="auto"/>
            </w:tcBorders>
            <w:vAlign w:val="center"/>
            <w:hideMark/>
          </w:tcPr>
          <w:p w:rsidR="00784BCC" w:rsidRPr="00784BCC" w:rsidRDefault="00784BCC" w:rsidP="00784BCC">
            <w:pPr>
              <w:autoSpaceDE w:val="0"/>
              <w:autoSpaceDN w:val="0"/>
              <w:adjustRightInd w:val="0"/>
              <w:spacing w:after="0" w:line="240" w:lineRule="auto"/>
              <w:ind w:left="60" w:right="60"/>
              <w:jc w:val="center"/>
              <w:rPr>
                <w:rFonts w:asciiTheme="majorBidi" w:hAnsiTheme="majorBidi"/>
                <w:sz w:val="18"/>
                <w:szCs w:val="18"/>
              </w:rPr>
            </w:pPr>
            <w:r w:rsidRPr="00784BCC">
              <w:rPr>
                <w:rFonts w:asciiTheme="majorBidi" w:hAnsiTheme="majorBidi"/>
                <w:sz w:val="18"/>
                <w:szCs w:val="18"/>
              </w:rPr>
              <w:t>22</w:t>
            </w:r>
            <w:r w:rsidR="00DD4385">
              <w:rPr>
                <w:rFonts w:asciiTheme="majorBidi" w:hAnsiTheme="majorBidi"/>
                <w:sz w:val="18"/>
                <w:szCs w:val="18"/>
              </w:rPr>
              <w:t>,</w:t>
            </w:r>
            <w:r w:rsidRPr="00784BCC">
              <w:rPr>
                <w:rFonts w:asciiTheme="majorBidi" w:hAnsiTheme="majorBidi"/>
                <w:sz w:val="18"/>
                <w:szCs w:val="18"/>
              </w:rPr>
              <w:t>4%</w:t>
            </w:r>
          </w:p>
        </w:tc>
        <w:tc>
          <w:tcPr>
            <w:tcW w:w="654" w:type="pct"/>
            <w:tcBorders>
              <w:top w:val="single" w:sz="4" w:space="0" w:color="auto"/>
              <w:left w:val="single" w:sz="4" w:space="0" w:color="auto"/>
              <w:bottom w:val="single" w:sz="4" w:space="0" w:color="auto"/>
              <w:right w:val="single" w:sz="4" w:space="0" w:color="auto"/>
            </w:tcBorders>
            <w:vAlign w:val="center"/>
            <w:hideMark/>
          </w:tcPr>
          <w:p w:rsidR="00784BCC" w:rsidRPr="00784BCC" w:rsidRDefault="00F836F9" w:rsidP="00784BCC">
            <w:pPr>
              <w:autoSpaceDE w:val="0"/>
              <w:autoSpaceDN w:val="0"/>
              <w:adjustRightInd w:val="0"/>
              <w:spacing w:after="0" w:line="240" w:lineRule="auto"/>
              <w:ind w:left="60" w:right="60"/>
              <w:jc w:val="center"/>
              <w:rPr>
                <w:rFonts w:asciiTheme="majorBidi" w:hAnsiTheme="majorBidi"/>
                <w:sz w:val="18"/>
                <w:szCs w:val="18"/>
              </w:rPr>
            </w:pPr>
            <w:r>
              <w:rPr>
                <w:rFonts w:asciiTheme="majorBidi" w:hAnsiTheme="majorBidi"/>
                <w:sz w:val="18"/>
                <w:szCs w:val="18"/>
              </w:rPr>
              <w:t>100</w:t>
            </w:r>
            <w:r w:rsidR="00784BCC" w:rsidRPr="00784BCC">
              <w:rPr>
                <w:rFonts w:asciiTheme="majorBidi" w:hAnsiTheme="majorBidi"/>
                <w:sz w:val="18"/>
                <w:szCs w:val="18"/>
              </w:rPr>
              <w:t>%</w:t>
            </w:r>
          </w:p>
        </w:tc>
      </w:tr>
      <w:tr w:rsidR="00784BCC" w:rsidRPr="00784BCC" w:rsidTr="00784BCC">
        <w:trPr>
          <w:trHeight w:val="20"/>
          <w:jc w:val="center"/>
        </w:trPr>
        <w:tc>
          <w:tcPr>
            <w:tcW w:w="466" w:type="pct"/>
            <w:vMerge/>
            <w:tcBorders>
              <w:top w:val="single" w:sz="4" w:space="0" w:color="auto"/>
              <w:left w:val="single" w:sz="4" w:space="0" w:color="auto"/>
              <w:bottom w:val="single" w:sz="4" w:space="0" w:color="auto"/>
              <w:right w:val="single" w:sz="4" w:space="0" w:color="auto"/>
            </w:tcBorders>
            <w:vAlign w:val="center"/>
            <w:hideMark/>
          </w:tcPr>
          <w:p w:rsidR="00784BCC" w:rsidRPr="00784BCC" w:rsidRDefault="00784BCC" w:rsidP="00784BCC">
            <w:pPr>
              <w:spacing w:after="0" w:line="240" w:lineRule="auto"/>
              <w:jc w:val="center"/>
              <w:rPr>
                <w:rFonts w:asciiTheme="majorBidi" w:hAnsiTheme="majorBidi"/>
                <w:sz w:val="18"/>
                <w:szCs w:val="18"/>
              </w:rPr>
            </w:pPr>
          </w:p>
        </w:tc>
        <w:tc>
          <w:tcPr>
            <w:tcW w:w="657" w:type="pct"/>
            <w:vMerge w:val="restart"/>
            <w:tcBorders>
              <w:top w:val="single" w:sz="4" w:space="0" w:color="auto"/>
              <w:left w:val="single" w:sz="4" w:space="0" w:color="auto"/>
              <w:bottom w:val="single" w:sz="4" w:space="0" w:color="auto"/>
              <w:right w:val="single" w:sz="4" w:space="0" w:color="auto"/>
            </w:tcBorders>
            <w:vAlign w:val="center"/>
            <w:hideMark/>
          </w:tcPr>
          <w:p w:rsidR="00784BCC" w:rsidRPr="00784BCC" w:rsidRDefault="004E5638" w:rsidP="00784BCC">
            <w:pPr>
              <w:autoSpaceDE w:val="0"/>
              <w:autoSpaceDN w:val="0"/>
              <w:adjustRightInd w:val="0"/>
              <w:spacing w:after="0" w:line="240" w:lineRule="auto"/>
              <w:ind w:left="60" w:right="60"/>
              <w:jc w:val="center"/>
              <w:rPr>
                <w:rFonts w:asciiTheme="majorBidi" w:hAnsiTheme="majorBidi"/>
                <w:sz w:val="18"/>
                <w:szCs w:val="18"/>
              </w:rPr>
            </w:pPr>
            <w:r>
              <w:rPr>
                <w:rFonts w:asciiTheme="majorBidi" w:hAnsiTheme="majorBidi"/>
                <w:sz w:val="18"/>
                <w:szCs w:val="18"/>
              </w:rPr>
              <w:t>6 yaş- 12 yaş</w:t>
            </w:r>
          </w:p>
        </w:tc>
        <w:tc>
          <w:tcPr>
            <w:tcW w:w="625" w:type="pct"/>
            <w:tcBorders>
              <w:top w:val="single" w:sz="4" w:space="0" w:color="auto"/>
              <w:left w:val="single" w:sz="4" w:space="0" w:color="auto"/>
              <w:bottom w:val="single" w:sz="4" w:space="0" w:color="auto"/>
              <w:right w:val="single" w:sz="4" w:space="0" w:color="auto"/>
            </w:tcBorders>
            <w:vAlign w:val="center"/>
            <w:hideMark/>
          </w:tcPr>
          <w:p w:rsidR="00784BCC" w:rsidRPr="00784BCC" w:rsidRDefault="007C7916" w:rsidP="00784BCC">
            <w:pPr>
              <w:autoSpaceDE w:val="0"/>
              <w:autoSpaceDN w:val="0"/>
              <w:adjustRightInd w:val="0"/>
              <w:spacing w:after="0" w:line="240" w:lineRule="auto"/>
              <w:ind w:left="60" w:right="60"/>
              <w:jc w:val="center"/>
              <w:rPr>
                <w:rFonts w:asciiTheme="majorBidi" w:hAnsiTheme="majorBidi"/>
                <w:sz w:val="18"/>
                <w:szCs w:val="18"/>
              </w:rPr>
            </w:pPr>
            <w:r>
              <w:rPr>
                <w:rFonts w:asciiTheme="majorBidi" w:hAnsiTheme="majorBidi"/>
                <w:sz w:val="18"/>
                <w:szCs w:val="18"/>
              </w:rPr>
              <w:t>Adet</w:t>
            </w:r>
          </w:p>
        </w:tc>
        <w:tc>
          <w:tcPr>
            <w:tcW w:w="703" w:type="pct"/>
            <w:tcBorders>
              <w:top w:val="single" w:sz="4" w:space="0" w:color="auto"/>
              <w:left w:val="single" w:sz="4" w:space="0" w:color="auto"/>
              <w:bottom w:val="single" w:sz="4" w:space="0" w:color="auto"/>
              <w:right w:val="single" w:sz="4" w:space="0" w:color="auto"/>
            </w:tcBorders>
            <w:vAlign w:val="center"/>
            <w:hideMark/>
          </w:tcPr>
          <w:p w:rsidR="00784BCC" w:rsidRPr="00784BCC" w:rsidRDefault="00784BCC" w:rsidP="00784BCC">
            <w:pPr>
              <w:autoSpaceDE w:val="0"/>
              <w:autoSpaceDN w:val="0"/>
              <w:adjustRightInd w:val="0"/>
              <w:spacing w:after="0" w:line="240" w:lineRule="auto"/>
              <w:ind w:left="60" w:right="60"/>
              <w:jc w:val="center"/>
              <w:rPr>
                <w:rFonts w:asciiTheme="majorBidi" w:hAnsiTheme="majorBidi"/>
                <w:sz w:val="18"/>
                <w:szCs w:val="18"/>
              </w:rPr>
            </w:pPr>
            <w:r w:rsidRPr="00784BCC">
              <w:rPr>
                <w:rFonts w:asciiTheme="majorBidi" w:hAnsiTheme="majorBidi"/>
                <w:sz w:val="18"/>
                <w:szCs w:val="18"/>
              </w:rPr>
              <w:t>33</w:t>
            </w:r>
          </w:p>
        </w:tc>
        <w:tc>
          <w:tcPr>
            <w:tcW w:w="686" w:type="pct"/>
            <w:tcBorders>
              <w:top w:val="single" w:sz="4" w:space="0" w:color="auto"/>
              <w:left w:val="single" w:sz="4" w:space="0" w:color="auto"/>
              <w:bottom w:val="single" w:sz="4" w:space="0" w:color="auto"/>
              <w:right w:val="single" w:sz="4" w:space="0" w:color="auto"/>
            </w:tcBorders>
            <w:vAlign w:val="center"/>
            <w:hideMark/>
          </w:tcPr>
          <w:p w:rsidR="00784BCC" w:rsidRPr="00784BCC" w:rsidRDefault="00784BCC" w:rsidP="00784BCC">
            <w:pPr>
              <w:autoSpaceDE w:val="0"/>
              <w:autoSpaceDN w:val="0"/>
              <w:adjustRightInd w:val="0"/>
              <w:spacing w:after="0" w:line="240" w:lineRule="auto"/>
              <w:ind w:left="60" w:right="60"/>
              <w:jc w:val="center"/>
              <w:rPr>
                <w:rFonts w:asciiTheme="majorBidi" w:hAnsiTheme="majorBidi"/>
                <w:sz w:val="18"/>
                <w:szCs w:val="18"/>
              </w:rPr>
            </w:pPr>
            <w:r w:rsidRPr="00784BCC">
              <w:rPr>
                <w:rFonts w:asciiTheme="majorBidi" w:hAnsiTheme="majorBidi"/>
                <w:sz w:val="18"/>
                <w:szCs w:val="18"/>
              </w:rPr>
              <w:t>3</w:t>
            </w:r>
          </w:p>
        </w:tc>
        <w:tc>
          <w:tcPr>
            <w:tcW w:w="612" w:type="pct"/>
            <w:tcBorders>
              <w:top w:val="single" w:sz="4" w:space="0" w:color="auto"/>
              <w:left w:val="single" w:sz="4" w:space="0" w:color="auto"/>
              <w:bottom w:val="single" w:sz="4" w:space="0" w:color="auto"/>
              <w:right w:val="single" w:sz="4" w:space="0" w:color="auto"/>
            </w:tcBorders>
            <w:vAlign w:val="center"/>
            <w:hideMark/>
          </w:tcPr>
          <w:p w:rsidR="00784BCC" w:rsidRPr="00784BCC" w:rsidRDefault="00784BCC" w:rsidP="00784BCC">
            <w:pPr>
              <w:autoSpaceDE w:val="0"/>
              <w:autoSpaceDN w:val="0"/>
              <w:adjustRightInd w:val="0"/>
              <w:spacing w:after="0" w:line="240" w:lineRule="auto"/>
              <w:ind w:left="60" w:right="60"/>
              <w:jc w:val="center"/>
              <w:rPr>
                <w:rFonts w:asciiTheme="majorBidi" w:hAnsiTheme="majorBidi"/>
                <w:sz w:val="18"/>
                <w:szCs w:val="18"/>
              </w:rPr>
            </w:pPr>
            <w:r w:rsidRPr="00784BCC">
              <w:rPr>
                <w:rFonts w:asciiTheme="majorBidi" w:hAnsiTheme="majorBidi"/>
                <w:sz w:val="18"/>
                <w:szCs w:val="18"/>
              </w:rPr>
              <w:t>3</w:t>
            </w:r>
          </w:p>
        </w:tc>
        <w:tc>
          <w:tcPr>
            <w:tcW w:w="597" w:type="pct"/>
            <w:tcBorders>
              <w:top w:val="single" w:sz="4" w:space="0" w:color="auto"/>
              <w:left w:val="single" w:sz="4" w:space="0" w:color="auto"/>
              <w:bottom w:val="single" w:sz="4" w:space="0" w:color="auto"/>
              <w:right w:val="single" w:sz="4" w:space="0" w:color="auto"/>
            </w:tcBorders>
            <w:vAlign w:val="center"/>
            <w:hideMark/>
          </w:tcPr>
          <w:p w:rsidR="00784BCC" w:rsidRPr="00784BCC" w:rsidRDefault="00784BCC" w:rsidP="00784BCC">
            <w:pPr>
              <w:autoSpaceDE w:val="0"/>
              <w:autoSpaceDN w:val="0"/>
              <w:adjustRightInd w:val="0"/>
              <w:spacing w:after="0" w:line="240" w:lineRule="auto"/>
              <w:ind w:left="60" w:right="60"/>
              <w:jc w:val="center"/>
              <w:rPr>
                <w:rFonts w:asciiTheme="majorBidi" w:hAnsiTheme="majorBidi"/>
                <w:sz w:val="18"/>
                <w:szCs w:val="18"/>
              </w:rPr>
            </w:pPr>
            <w:r w:rsidRPr="00784BCC">
              <w:rPr>
                <w:rFonts w:asciiTheme="majorBidi" w:hAnsiTheme="majorBidi"/>
                <w:sz w:val="18"/>
                <w:szCs w:val="18"/>
              </w:rPr>
              <w:t>31</w:t>
            </w:r>
          </w:p>
        </w:tc>
        <w:tc>
          <w:tcPr>
            <w:tcW w:w="654" w:type="pct"/>
            <w:tcBorders>
              <w:top w:val="single" w:sz="4" w:space="0" w:color="auto"/>
              <w:left w:val="single" w:sz="4" w:space="0" w:color="auto"/>
              <w:bottom w:val="single" w:sz="4" w:space="0" w:color="auto"/>
              <w:right w:val="single" w:sz="4" w:space="0" w:color="auto"/>
            </w:tcBorders>
            <w:vAlign w:val="center"/>
            <w:hideMark/>
          </w:tcPr>
          <w:p w:rsidR="00784BCC" w:rsidRPr="00784BCC" w:rsidRDefault="00784BCC" w:rsidP="00784BCC">
            <w:pPr>
              <w:autoSpaceDE w:val="0"/>
              <w:autoSpaceDN w:val="0"/>
              <w:adjustRightInd w:val="0"/>
              <w:spacing w:after="0" w:line="240" w:lineRule="auto"/>
              <w:ind w:left="60" w:right="60"/>
              <w:jc w:val="center"/>
              <w:rPr>
                <w:rFonts w:asciiTheme="majorBidi" w:hAnsiTheme="majorBidi"/>
                <w:sz w:val="18"/>
                <w:szCs w:val="18"/>
              </w:rPr>
            </w:pPr>
            <w:r w:rsidRPr="00784BCC">
              <w:rPr>
                <w:rFonts w:asciiTheme="majorBidi" w:hAnsiTheme="majorBidi"/>
                <w:sz w:val="18"/>
                <w:szCs w:val="18"/>
              </w:rPr>
              <w:t>70</w:t>
            </w:r>
          </w:p>
        </w:tc>
      </w:tr>
      <w:tr w:rsidR="00784BCC" w:rsidRPr="00784BCC" w:rsidTr="00784BCC">
        <w:trPr>
          <w:trHeight w:val="20"/>
          <w:jc w:val="center"/>
        </w:trPr>
        <w:tc>
          <w:tcPr>
            <w:tcW w:w="466" w:type="pct"/>
            <w:vMerge/>
            <w:tcBorders>
              <w:top w:val="single" w:sz="4" w:space="0" w:color="auto"/>
              <w:left w:val="single" w:sz="4" w:space="0" w:color="auto"/>
              <w:bottom w:val="single" w:sz="4" w:space="0" w:color="auto"/>
              <w:right w:val="single" w:sz="4" w:space="0" w:color="auto"/>
            </w:tcBorders>
            <w:vAlign w:val="center"/>
            <w:hideMark/>
          </w:tcPr>
          <w:p w:rsidR="00784BCC" w:rsidRPr="00784BCC" w:rsidRDefault="00784BCC" w:rsidP="00784BCC">
            <w:pPr>
              <w:spacing w:after="0" w:line="240" w:lineRule="auto"/>
              <w:jc w:val="center"/>
              <w:rPr>
                <w:rFonts w:asciiTheme="majorBidi" w:hAnsiTheme="majorBidi"/>
                <w:sz w:val="18"/>
                <w:szCs w:val="18"/>
              </w:rPr>
            </w:pPr>
          </w:p>
        </w:tc>
        <w:tc>
          <w:tcPr>
            <w:tcW w:w="657" w:type="pct"/>
            <w:vMerge/>
            <w:tcBorders>
              <w:top w:val="single" w:sz="4" w:space="0" w:color="auto"/>
              <w:left w:val="single" w:sz="4" w:space="0" w:color="auto"/>
              <w:bottom w:val="single" w:sz="4" w:space="0" w:color="auto"/>
              <w:right w:val="single" w:sz="4" w:space="0" w:color="auto"/>
            </w:tcBorders>
            <w:vAlign w:val="center"/>
            <w:hideMark/>
          </w:tcPr>
          <w:p w:rsidR="00784BCC" w:rsidRPr="00784BCC" w:rsidRDefault="00784BCC" w:rsidP="00784BCC">
            <w:pPr>
              <w:spacing w:after="0" w:line="240" w:lineRule="auto"/>
              <w:jc w:val="center"/>
              <w:rPr>
                <w:rFonts w:asciiTheme="majorBidi" w:hAnsiTheme="majorBidi"/>
                <w:sz w:val="18"/>
                <w:szCs w:val="18"/>
              </w:rPr>
            </w:pPr>
          </w:p>
        </w:tc>
        <w:tc>
          <w:tcPr>
            <w:tcW w:w="625" w:type="pct"/>
            <w:tcBorders>
              <w:top w:val="single" w:sz="4" w:space="0" w:color="auto"/>
              <w:left w:val="single" w:sz="4" w:space="0" w:color="auto"/>
              <w:bottom w:val="single" w:sz="4" w:space="0" w:color="auto"/>
              <w:right w:val="single" w:sz="4" w:space="0" w:color="auto"/>
            </w:tcBorders>
            <w:vAlign w:val="center"/>
            <w:hideMark/>
          </w:tcPr>
          <w:p w:rsidR="00784BCC" w:rsidRPr="00784BCC" w:rsidRDefault="005B210A" w:rsidP="00784BCC">
            <w:pPr>
              <w:autoSpaceDE w:val="0"/>
              <w:autoSpaceDN w:val="0"/>
              <w:adjustRightInd w:val="0"/>
              <w:spacing w:after="0" w:line="240" w:lineRule="auto"/>
              <w:ind w:left="60" w:right="60"/>
              <w:jc w:val="center"/>
              <w:rPr>
                <w:rFonts w:asciiTheme="majorBidi" w:hAnsiTheme="majorBidi"/>
                <w:sz w:val="18"/>
                <w:szCs w:val="18"/>
              </w:rPr>
            </w:pPr>
            <w:r>
              <w:rPr>
                <w:rFonts w:asciiTheme="majorBidi" w:hAnsiTheme="majorBidi"/>
                <w:sz w:val="18"/>
                <w:szCs w:val="18"/>
              </w:rPr>
              <w:t>Yüzde</w:t>
            </w:r>
          </w:p>
        </w:tc>
        <w:tc>
          <w:tcPr>
            <w:tcW w:w="703" w:type="pct"/>
            <w:tcBorders>
              <w:top w:val="single" w:sz="4" w:space="0" w:color="auto"/>
              <w:left w:val="single" w:sz="4" w:space="0" w:color="auto"/>
              <w:bottom w:val="single" w:sz="4" w:space="0" w:color="auto"/>
              <w:right w:val="single" w:sz="4" w:space="0" w:color="auto"/>
            </w:tcBorders>
            <w:vAlign w:val="center"/>
            <w:hideMark/>
          </w:tcPr>
          <w:p w:rsidR="00784BCC" w:rsidRPr="00784BCC" w:rsidRDefault="00784BCC" w:rsidP="00784BCC">
            <w:pPr>
              <w:autoSpaceDE w:val="0"/>
              <w:autoSpaceDN w:val="0"/>
              <w:adjustRightInd w:val="0"/>
              <w:spacing w:after="0" w:line="240" w:lineRule="auto"/>
              <w:ind w:left="60" w:right="60"/>
              <w:jc w:val="center"/>
              <w:rPr>
                <w:rFonts w:asciiTheme="majorBidi" w:hAnsiTheme="majorBidi"/>
                <w:sz w:val="18"/>
                <w:szCs w:val="18"/>
              </w:rPr>
            </w:pPr>
            <w:r w:rsidRPr="00784BCC">
              <w:rPr>
                <w:rFonts w:asciiTheme="majorBidi" w:hAnsiTheme="majorBidi"/>
                <w:sz w:val="18"/>
                <w:szCs w:val="18"/>
              </w:rPr>
              <w:t>47</w:t>
            </w:r>
            <w:r w:rsidR="00DD4385">
              <w:rPr>
                <w:rFonts w:asciiTheme="majorBidi" w:hAnsiTheme="majorBidi"/>
                <w:sz w:val="18"/>
                <w:szCs w:val="18"/>
              </w:rPr>
              <w:t>,</w:t>
            </w:r>
            <w:r w:rsidRPr="00784BCC">
              <w:rPr>
                <w:rFonts w:asciiTheme="majorBidi" w:hAnsiTheme="majorBidi"/>
                <w:sz w:val="18"/>
                <w:szCs w:val="18"/>
              </w:rPr>
              <w:t>1%</w:t>
            </w:r>
          </w:p>
        </w:tc>
        <w:tc>
          <w:tcPr>
            <w:tcW w:w="686" w:type="pct"/>
            <w:tcBorders>
              <w:top w:val="single" w:sz="4" w:space="0" w:color="auto"/>
              <w:left w:val="single" w:sz="4" w:space="0" w:color="auto"/>
              <w:bottom w:val="single" w:sz="4" w:space="0" w:color="auto"/>
              <w:right w:val="single" w:sz="4" w:space="0" w:color="auto"/>
            </w:tcBorders>
            <w:vAlign w:val="center"/>
            <w:hideMark/>
          </w:tcPr>
          <w:p w:rsidR="00784BCC" w:rsidRPr="00784BCC" w:rsidRDefault="00784BCC" w:rsidP="00784BCC">
            <w:pPr>
              <w:autoSpaceDE w:val="0"/>
              <w:autoSpaceDN w:val="0"/>
              <w:adjustRightInd w:val="0"/>
              <w:spacing w:after="0" w:line="240" w:lineRule="auto"/>
              <w:ind w:left="60" w:right="60"/>
              <w:jc w:val="center"/>
              <w:rPr>
                <w:rFonts w:asciiTheme="majorBidi" w:hAnsiTheme="majorBidi"/>
                <w:sz w:val="18"/>
                <w:szCs w:val="18"/>
              </w:rPr>
            </w:pPr>
            <w:r w:rsidRPr="00784BCC">
              <w:rPr>
                <w:rFonts w:asciiTheme="majorBidi" w:hAnsiTheme="majorBidi"/>
                <w:sz w:val="18"/>
                <w:szCs w:val="18"/>
              </w:rPr>
              <w:t>4</w:t>
            </w:r>
            <w:r w:rsidR="00DD4385">
              <w:rPr>
                <w:rFonts w:asciiTheme="majorBidi" w:hAnsiTheme="majorBidi"/>
                <w:sz w:val="18"/>
                <w:szCs w:val="18"/>
              </w:rPr>
              <w:t>,</w:t>
            </w:r>
            <w:r w:rsidRPr="00784BCC">
              <w:rPr>
                <w:rFonts w:asciiTheme="majorBidi" w:hAnsiTheme="majorBidi"/>
                <w:sz w:val="18"/>
                <w:szCs w:val="18"/>
              </w:rPr>
              <w:t>3%</w:t>
            </w:r>
          </w:p>
        </w:tc>
        <w:tc>
          <w:tcPr>
            <w:tcW w:w="612" w:type="pct"/>
            <w:tcBorders>
              <w:top w:val="single" w:sz="4" w:space="0" w:color="auto"/>
              <w:left w:val="single" w:sz="4" w:space="0" w:color="auto"/>
              <w:bottom w:val="single" w:sz="4" w:space="0" w:color="auto"/>
              <w:right w:val="single" w:sz="4" w:space="0" w:color="auto"/>
            </w:tcBorders>
            <w:vAlign w:val="center"/>
            <w:hideMark/>
          </w:tcPr>
          <w:p w:rsidR="00784BCC" w:rsidRPr="00784BCC" w:rsidRDefault="00784BCC" w:rsidP="00784BCC">
            <w:pPr>
              <w:autoSpaceDE w:val="0"/>
              <w:autoSpaceDN w:val="0"/>
              <w:adjustRightInd w:val="0"/>
              <w:spacing w:after="0" w:line="240" w:lineRule="auto"/>
              <w:ind w:left="60" w:right="60"/>
              <w:jc w:val="center"/>
              <w:rPr>
                <w:rFonts w:asciiTheme="majorBidi" w:hAnsiTheme="majorBidi"/>
                <w:sz w:val="18"/>
                <w:szCs w:val="18"/>
              </w:rPr>
            </w:pPr>
            <w:r w:rsidRPr="00784BCC">
              <w:rPr>
                <w:rFonts w:asciiTheme="majorBidi" w:hAnsiTheme="majorBidi"/>
                <w:sz w:val="18"/>
                <w:szCs w:val="18"/>
              </w:rPr>
              <w:t>4</w:t>
            </w:r>
            <w:r w:rsidR="00DD4385">
              <w:rPr>
                <w:rFonts w:asciiTheme="majorBidi" w:hAnsiTheme="majorBidi"/>
                <w:sz w:val="18"/>
                <w:szCs w:val="18"/>
              </w:rPr>
              <w:t>,</w:t>
            </w:r>
            <w:r w:rsidRPr="00784BCC">
              <w:rPr>
                <w:rFonts w:asciiTheme="majorBidi" w:hAnsiTheme="majorBidi"/>
                <w:sz w:val="18"/>
                <w:szCs w:val="18"/>
              </w:rPr>
              <w:t>3%</w:t>
            </w:r>
          </w:p>
        </w:tc>
        <w:tc>
          <w:tcPr>
            <w:tcW w:w="597" w:type="pct"/>
            <w:tcBorders>
              <w:top w:val="single" w:sz="4" w:space="0" w:color="auto"/>
              <w:left w:val="single" w:sz="4" w:space="0" w:color="auto"/>
              <w:bottom w:val="single" w:sz="4" w:space="0" w:color="auto"/>
              <w:right w:val="single" w:sz="4" w:space="0" w:color="auto"/>
            </w:tcBorders>
            <w:vAlign w:val="center"/>
            <w:hideMark/>
          </w:tcPr>
          <w:p w:rsidR="00784BCC" w:rsidRPr="00784BCC" w:rsidRDefault="00784BCC" w:rsidP="00784BCC">
            <w:pPr>
              <w:autoSpaceDE w:val="0"/>
              <w:autoSpaceDN w:val="0"/>
              <w:adjustRightInd w:val="0"/>
              <w:spacing w:after="0" w:line="240" w:lineRule="auto"/>
              <w:ind w:left="60" w:right="60"/>
              <w:jc w:val="center"/>
              <w:rPr>
                <w:rFonts w:asciiTheme="majorBidi" w:hAnsiTheme="majorBidi"/>
                <w:sz w:val="18"/>
                <w:szCs w:val="18"/>
              </w:rPr>
            </w:pPr>
            <w:r w:rsidRPr="00784BCC">
              <w:rPr>
                <w:rFonts w:asciiTheme="majorBidi" w:hAnsiTheme="majorBidi"/>
                <w:sz w:val="18"/>
                <w:szCs w:val="18"/>
              </w:rPr>
              <w:t>44</w:t>
            </w:r>
            <w:r w:rsidR="00DD4385">
              <w:rPr>
                <w:rFonts w:asciiTheme="majorBidi" w:hAnsiTheme="majorBidi"/>
                <w:sz w:val="18"/>
                <w:szCs w:val="18"/>
              </w:rPr>
              <w:t>,</w:t>
            </w:r>
            <w:r w:rsidRPr="00784BCC">
              <w:rPr>
                <w:rFonts w:asciiTheme="majorBidi" w:hAnsiTheme="majorBidi"/>
                <w:sz w:val="18"/>
                <w:szCs w:val="18"/>
              </w:rPr>
              <w:t>3%</w:t>
            </w:r>
          </w:p>
        </w:tc>
        <w:tc>
          <w:tcPr>
            <w:tcW w:w="654" w:type="pct"/>
            <w:tcBorders>
              <w:top w:val="single" w:sz="4" w:space="0" w:color="auto"/>
              <w:left w:val="single" w:sz="4" w:space="0" w:color="auto"/>
              <w:bottom w:val="single" w:sz="4" w:space="0" w:color="auto"/>
              <w:right w:val="single" w:sz="4" w:space="0" w:color="auto"/>
            </w:tcBorders>
            <w:vAlign w:val="center"/>
            <w:hideMark/>
          </w:tcPr>
          <w:p w:rsidR="00784BCC" w:rsidRPr="00784BCC" w:rsidRDefault="00F836F9" w:rsidP="00F836F9">
            <w:pPr>
              <w:autoSpaceDE w:val="0"/>
              <w:autoSpaceDN w:val="0"/>
              <w:adjustRightInd w:val="0"/>
              <w:spacing w:after="0" w:line="240" w:lineRule="auto"/>
              <w:ind w:left="60" w:right="60"/>
              <w:jc w:val="center"/>
              <w:rPr>
                <w:rFonts w:asciiTheme="majorBidi" w:hAnsiTheme="majorBidi"/>
                <w:sz w:val="18"/>
                <w:szCs w:val="18"/>
              </w:rPr>
            </w:pPr>
            <w:r>
              <w:rPr>
                <w:rFonts w:asciiTheme="majorBidi" w:hAnsiTheme="majorBidi"/>
                <w:sz w:val="18"/>
                <w:szCs w:val="18"/>
              </w:rPr>
              <w:t>100</w:t>
            </w:r>
            <w:r w:rsidR="00784BCC" w:rsidRPr="00784BCC">
              <w:rPr>
                <w:rFonts w:asciiTheme="majorBidi" w:hAnsiTheme="majorBidi"/>
                <w:sz w:val="18"/>
                <w:szCs w:val="18"/>
              </w:rPr>
              <w:t>%</w:t>
            </w:r>
          </w:p>
        </w:tc>
      </w:tr>
      <w:tr w:rsidR="00784BCC" w:rsidRPr="00784BCC" w:rsidTr="00784BCC">
        <w:trPr>
          <w:trHeight w:val="20"/>
          <w:jc w:val="center"/>
        </w:trPr>
        <w:tc>
          <w:tcPr>
            <w:tcW w:w="466" w:type="pct"/>
            <w:vMerge/>
            <w:tcBorders>
              <w:top w:val="single" w:sz="4" w:space="0" w:color="auto"/>
              <w:left w:val="single" w:sz="4" w:space="0" w:color="auto"/>
              <w:bottom w:val="single" w:sz="4" w:space="0" w:color="auto"/>
              <w:right w:val="single" w:sz="4" w:space="0" w:color="auto"/>
            </w:tcBorders>
            <w:vAlign w:val="center"/>
            <w:hideMark/>
          </w:tcPr>
          <w:p w:rsidR="00784BCC" w:rsidRPr="00784BCC" w:rsidRDefault="00784BCC" w:rsidP="00784BCC">
            <w:pPr>
              <w:spacing w:after="0" w:line="240" w:lineRule="auto"/>
              <w:jc w:val="center"/>
              <w:rPr>
                <w:rFonts w:asciiTheme="majorBidi" w:hAnsiTheme="majorBidi"/>
                <w:sz w:val="18"/>
                <w:szCs w:val="18"/>
              </w:rPr>
            </w:pPr>
          </w:p>
        </w:tc>
        <w:tc>
          <w:tcPr>
            <w:tcW w:w="657" w:type="pct"/>
            <w:vMerge w:val="restart"/>
            <w:tcBorders>
              <w:top w:val="single" w:sz="4" w:space="0" w:color="auto"/>
              <w:left w:val="single" w:sz="4" w:space="0" w:color="auto"/>
              <w:bottom w:val="single" w:sz="4" w:space="0" w:color="auto"/>
              <w:right w:val="single" w:sz="4" w:space="0" w:color="auto"/>
            </w:tcBorders>
            <w:vAlign w:val="center"/>
            <w:hideMark/>
          </w:tcPr>
          <w:p w:rsidR="00784BCC" w:rsidRPr="00784BCC" w:rsidRDefault="006B694C" w:rsidP="00784BCC">
            <w:pPr>
              <w:autoSpaceDE w:val="0"/>
              <w:autoSpaceDN w:val="0"/>
              <w:adjustRightInd w:val="0"/>
              <w:spacing w:after="0" w:line="240" w:lineRule="auto"/>
              <w:ind w:left="60" w:right="60"/>
              <w:jc w:val="center"/>
              <w:rPr>
                <w:rFonts w:asciiTheme="majorBidi" w:hAnsiTheme="majorBidi"/>
                <w:sz w:val="18"/>
                <w:szCs w:val="18"/>
              </w:rPr>
            </w:pPr>
            <w:r>
              <w:rPr>
                <w:rFonts w:asciiTheme="majorBidi" w:hAnsiTheme="majorBidi"/>
                <w:sz w:val="18"/>
                <w:szCs w:val="18"/>
              </w:rPr>
              <w:t>12 yaş üzeri</w:t>
            </w:r>
          </w:p>
        </w:tc>
        <w:tc>
          <w:tcPr>
            <w:tcW w:w="625" w:type="pct"/>
            <w:tcBorders>
              <w:top w:val="single" w:sz="4" w:space="0" w:color="auto"/>
              <w:left w:val="single" w:sz="4" w:space="0" w:color="auto"/>
              <w:bottom w:val="single" w:sz="4" w:space="0" w:color="auto"/>
              <w:right w:val="single" w:sz="4" w:space="0" w:color="auto"/>
            </w:tcBorders>
            <w:vAlign w:val="center"/>
            <w:hideMark/>
          </w:tcPr>
          <w:p w:rsidR="00784BCC" w:rsidRPr="00784BCC" w:rsidRDefault="007C7916" w:rsidP="00784BCC">
            <w:pPr>
              <w:autoSpaceDE w:val="0"/>
              <w:autoSpaceDN w:val="0"/>
              <w:adjustRightInd w:val="0"/>
              <w:spacing w:after="0" w:line="240" w:lineRule="auto"/>
              <w:ind w:left="60" w:right="60"/>
              <w:jc w:val="center"/>
              <w:rPr>
                <w:rFonts w:asciiTheme="majorBidi" w:hAnsiTheme="majorBidi"/>
                <w:sz w:val="18"/>
                <w:szCs w:val="18"/>
              </w:rPr>
            </w:pPr>
            <w:r>
              <w:rPr>
                <w:rFonts w:asciiTheme="majorBidi" w:hAnsiTheme="majorBidi"/>
                <w:sz w:val="18"/>
                <w:szCs w:val="18"/>
              </w:rPr>
              <w:t>Adet</w:t>
            </w:r>
          </w:p>
        </w:tc>
        <w:tc>
          <w:tcPr>
            <w:tcW w:w="703" w:type="pct"/>
            <w:tcBorders>
              <w:top w:val="single" w:sz="4" w:space="0" w:color="auto"/>
              <w:left w:val="single" w:sz="4" w:space="0" w:color="auto"/>
              <w:bottom w:val="single" w:sz="4" w:space="0" w:color="auto"/>
              <w:right w:val="single" w:sz="4" w:space="0" w:color="auto"/>
            </w:tcBorders>
            <w:vAlign w:val="center"/>
            <w:hideMark/>
          </w:tcPr>
          <w:p w:rsidR="00784BCC" w:rsidRPr="00784BCC" w:rsidRDefault="00784BCC" w:rsidP="00784BCC">
            <w:pPr>
              <w:autoSpaceDE w:val="0"/>
              <w:autoSpaceDN w:val="0"/>
              <w:adjustRightInd w:val="0"/>
              <w:spacing w:after="0" w:line="240" w:lineRule="auto"/>
              <w:ind w:left="60" w:right="60"/>
              <w:jc w:val="center"/>
              <w:rPr>
                <w:rFonts w:asciiTheme="majorBidi" w:hAnsiTheme="majorBidi"/>
                <w:sz w:val="18"/>
                <w:szCs w:val="18"/>
              </w:rPr>
            </w:pPr>
            <w:r w:rsidRPr="00784BCC">
              <w:rPr>
                <w:rFonts w:asciiTheme="majorBidi" w:hAnsiTheme="majorBidi"/>
                <w:sz w:val="18"/>
                <w:szCs w:val="18"/>
              </w:rPr>
              <w:t>31</w:t>
            </w:r>
          </w:p>
        </w:tc>
        <w:tc>
          <w:tcPr>
            <w:tcW w:w="686" w:type="pct"/>
            <w:tcBorders>
              <w:top w:val="single" w:sz="4" w:space="0" w:color="auto"/>
              <w:left w:val="single" w:sz="4" w:space="0" w:color="auto"/>
              <w:bottom w:val="single" w:sz="4" w:space="0" w:color="auto"/>
              <w:right w:val="single" w:sz="4" w:space="0" w:color="auto"/>
            </w:tcBorders>
            <w:vAlign w:val="center"/>
            <w:hideMark/>
          </w:tcPr>
          <w:p w:rsidR="00784BCC" w:rsidRPr="00784BCC" w:rsidRDefault="00784BCC" w:rsidP="00784BCC">
            <w:pPr>
              <w:autoSpaceDE w:val="0"/>
              <w:autoSpaceDN w:val="0"/>
              <w:adjustRightInd w:val="0"/>
              <w:spacing w:after="0" w:line="240" w:lineRule="auto"/>
              <w:ind w:left="60" w:right="60"/>
              <w:jc w:val="center"/>
              <w:rPr>
                <w:rFonts w:asciiTheme="majorBidi" w:hAnsiTheme="majorBidi"/>
                <w:sz w:val="18"/>
                <w:szCs w:val="18"/>
              </w:rPr>
            </w:pPr>
            <w:r w:rsidRPr="00784BCC">
              <w:rPr>
                <w:rFonts w:asciiTheme="majorBidi" w:hAnsiTheme="majorBidi"/>
                <w:sz w:val="18"/>
                <w:szCs w:val="18"/>
              </w:rPr>
              <w:t>3</w:t>
            </w:r>
          </w:p>
        </w:tc>
        <w:tc>
          <w:tcPr>
            <w:tcW w:w="612" w:type="pct"/>
            <w:tcBorders>
              <w:top w:val="single" w:sz="4" w:space="0" w:color="auto"/>
              <w:left w:val="single" w:sz="4" w:space="0" w:color="auto"/>
              <w:bottom w:val="single" w:sz="4" w:space="0" w:color="auto"/>
              <w:right w:val="single" w:sz="4" w:space="0" w:color="auto"/>
            </w:tcBorders>
            <w:vAlign w:val="center"/>
            <w:hideMark/>
          </w:tcPr>
          <w:p w:rsidR="00784BCC" w:rsidRPr="00784BCC" w:rsidRDefault="00784BCC" w:rsidP="00784BCC">
            <w:pPr>
              <w:autoSpaceDE w:val="0"/>
              <w:autoSpaceDN w:val="0"/>
              <w:adjustRightInd w:val="0"/>
              <w:spacing w:after="0" w:line="240" w:lineRule="auto"/>
              <w:ind w:left="60" w:right="60"/>
              <w:jc w:val="center"/>
              <w:rPr>
                <w:rFonts w:asciiTheme="majorBidi" w:hAnsiTheme="majorBidi"/>
                <w:sz w:val="18"/>
                <w:szCs w:val="18"/>
              </w:rPr>
            </w:pPr>
            <w:r w:rsidRPr="00784BCC">
              <w:rPr>
                <w:rFonts w:asciiTheme="majorBidi" w:hAnsiTheme="majorBidi"/>
                <w:sz w:val="18"/>
                <w:szCs w:val="18"/>
              </w:rPr>
              <w:t>2</w:t>
            </w:r>
          </w:p>
        </w:tc>
        <w:tc>
          <w:tcPr>
            <w:tcW w:w="597" w:type="pct"/>
            <w:tcBorders>
              <w:top w:val="single" w:sz="4" w:space="0" w:color="auto"/>
              <w:left w:val="single" w:sz="4" w:space="0" w:color="auto"/>
              <w:bottom w:val="single" w:sz="4" w:space="0" w:color="auto"/>
              <w:right w:val="single" w:sz="4" w:space="0" w:color="auto"/>
            </w:tcBorders>
            <w:vAlign w:val="center"/>
            <w:hideMark/>
          </w:tcPr>
          <w:p w:rsidR="00784BCC" w:rsidRPr="00784BCC" w:rsidRDefault="00784BCC" w:rsidP="00784BCC">
            <w:pPr>
              <w:autoSpaceDE w:val="0"/>
              <w:autoSpaceDN w:val="0"/>
              <w:adjustRightInd w:val="0"/>
              <w:spacing w:after="0" w:line="240" w:lineRule="auto"/>
              <w:ind w:left="60" w:right="60"/>
              <w:jc w:val="center"/>
              <w:rPr>
                <w:rFonts w:asciiTheme="majorBidi" w:hAnsiTheme="majorBidi"/>
                <w:sz w:val="18"/>
                <w:szCs w:val="18"/>
              </w:rPr>
            </w:pPr>
            <w:r w:rsidRPr="00784BCC">
              <w:rPr>
                <w:rFonts w:asciiTheme="majorBidi" w:hAnsiTheme="majorBidi"/>
                <w:sz w:val="18"/>
                <w:szCs w:val="18"/>
              </w:rPr>
              <w:t>34</w:t>
            </w:r>
          </w:p>
        </w:tc>
        <w:tc>
          <w:tcPr>
            <w:tcW w:w="654" w:type="pct"/>
            <w:tcBorders>
              <w:top w:val="single" w:sz="4" w:space="0" w:color="auto"/>
              <w:left w:val="single" w:sz="4" w:space="0" w:color="auto"/>
              <w:bottom w:val="single" w:sz="4" w:space="0" w:color="auto"/>
              <w:right w:val="single" w:sz="4" w:space="0" w:color="auto"/>
            </w:tcBorders>
            <w:vAlign w:val="center"/>
            <w:hideMark/>
          </w:tcPr>
          <w:p w:rsidR="00784BCC" w:rsidRPr="00784BCC" w:rsidRDefault="00784BCC" w:rsidP="00784BCC">
            <w:pPr>
              <w:autoSpaceDE w:val="0"/>
              <w:autoSpaceDN w:val="0"/>
              <w:adjustRightInd w:val="0"/>
              <w:spacing w:after="0" w:line="240" w:lineRule="auto"/>
              <w:ind w:left="60" w:right="60"/>
              <w:jc w:val="center"/>
              <w:rPr>
                <w:rFonts w:asciiTheme="majorBidi" w:hAnsiTheme="majorBidi"/>
                <w:sz w:val="18"/>
                <w:szCs w:val="18"/>
              </w:rPr>
            </w:pPr>
            <w:r w:rsidRPr="00784BCC">
              <w:rPr>
                <w:rFonts w:asciiTheme="majorBidi" w:hAnsiTheme="majorBidi"/>
                <w:sz w:val="18"/>
                <w:szCs w:val="18"/>
              </w:rPr>
              <w:t>70</w:t>
            </w:r>
          </w:p>
        </w:tc>
      </w:tr>
      <w:tr w:rsidR="00784BCC" w:rsidRPr="00784BCC" w:rsidTr="00784BCC">
        <w:trPr>
          <w:trHeight w:val="20"/>
          <w:jc w:val="center"/>
        </w:trPr>
        <w:tc>
          <w:tcPr>
            <w:tcW w:w="466" w:type="pct"/>
            <w:vMerge/>
            <w:tcBorders>
              <w:top w:val="single" w:sz="4" w:space="0" w:color="auto"/>
              <w:left w:val="single" w:sz="4" w:space="0" w:color="auto"/>
              <w:bottom w:val="single" w:sz="4" w:space="0" w:color="auto"/>
              <w:right w:val="single" w:sz="4" w:space="0" w:color="auto"/>
            </w:tcBorders>
            <w:vAlign w:val="center"/>
            <w:hideMark/>
          </w:tcPr>
          <w:p w:rsidR="00784BCC" w:rsidRPr="00784BCC" w:rsidRDefault="00784BCC" w:rsidP="00784BCC">
            <w:pPr>
              <w:spacing w:after="0" w:line="240" w:lineRule="auto"/>
              <w:jc w:val="center"/>
              <w:rPr>
                <w:rFonts w:asciiTheme="majorBidi" w:hAnsiTheme="majorBidi"/>
                <w:sz w:val="18"/>
                <w:szCs w:val="18"/>
              </w:rPr>
            </w:pPr>
          </w:p>
        </w:tc>
        <w:tc>
          <w:tcPr>
            <w:tcW w:w="657" w:type="pct"/>
            <w:vMerge/>
            <w:tcBorders>
              <w:top w:val="single" w:sz="4" w:space="0" w:color="auto"/>
              <w:left w:val="single" w:sz="4" w:space="0" w:color="auto"/>
              <w:bottom w:val="single" w:sz="4" w:space="0" w:color="auto"/>
              <w:right w:val="single" w:sz="4" w:space="0" w:color="auto"/>
            </w:tcBorders>
            <w:vAlign w:val="center"/>
            <w:hideMark/>
          </w:tcPr>
          <w:p w:rsidR="00784BCC" w:rsidRPr="00784BCC" w:rsidRDefault="00784BCC" w:rsidP="00784BCC">
            <w:pPr>
              <w:spacing w:after="0" w:line="240" w:lineRule="auto"/>
              <w:jc w:val="center"/>
              <w:rPr>
                <w:rFonts w:asciiTheme="majorBidi" w:hAnsiTheme="majorBidi"/>
                <w:sz w:val="18"/>
                <w:szCs w:val="18"/>
              </w:rPr>
            </w:pPr>
          </w:p>
        </w:tc>
        <w:tc>
          <w:tcPr>
            <w:tcW w:w="625" w:type="pct"/>
            <w:tcBorders>
              <w:top w:val="single" w:sz="4" w:space="0" w:color="auto"/>
              <w:left w:val="single" w:sz="4" w:space="0" w:color="auto"/>
              <w:bottom w:val="single" w:sz="4" w:space="0" w:color="auto"/>
              <w:right w:val="single" w:sz="4" w:space="0" w:color="auto"/>
            </w:tcBorders>
            <w:vAlign w:val="center"/>
            <w:hideMark/>
          </w:tcPr>
          <w:p w:rsidR="00784BCC" w:rsidRPr="00784BCC" w:rsidRDefault="005B210A" w:rsidP="00784BCC">
            <w:pPr>
              <w:autoSpaceDE w:val="0"/>
              <w:autoSpaceDN w:val="0"/>
              <w:adjustRightInd w:val="0"/>
              <w:spacing w:after="0" w:line="240" w:lineRule="auto"/>
              <w:ind w:left="60" w:right="60"/>
              <w:jc w:val="center"/>
              <w:rPr>
                <w:rFonts w:asciiTheme="majorBidi" w:hAnsiTheme="majorBidi"/>
                <w:sz w:val="18"/>
                <w:szCs w:val="18"/>
              </w:rPr>
            </w:pPr>
            <w:r>
              <w:rPr>
                <w:rFonts w:asciiTheme="majorBidi" w:hAnsiTheme="majorBidi"/>
                <w:sz w:val="18"/>
                <w:szCs w:val="18"/>
              </w:rPr>
              <w:t>Yüzde</w:t>
            </w:r>
          </w:p>
        </w:tc>
        <w:tc>
          <w:tcPr>
            <w:tcW w:w="703" w:type="pct"/>
            <w:tcBorders>
              <w:top w:val="single" w:sz="4" w:space="0" w:color="auto"/>
              <w:left w:val="single" w:sz="4" w:space="0" w:color="auto"/>
              <w:bottom w:val="single" w:sz="4" w:space="0" w:color="auto"/>
              <w:right w:val="single" w:sz="4" w:space="0" w:color="auto"/>
            </w:tcBorders>
            <w:vAlign w:val="center"/>
            <w:hideMark/>
          </w:tcPr>
          <w:p w:rsidR="00784BCC" w:rsidRPr="00784BCC" w:rsidRDefault="00784BCC" w:rsidP="00784BCC">
            <w:pPr>
              <w:autoSpaceDE w:val="0"/>
              <w:autoSpaceDN w:val="0"/>
              <w:adjustRightInd w:val="0"/>
              <w:spacing w:after="0" w:line="240" w:lineRule="auto"/>
              <w:ind w:left="60" w:right="60"/>
              <w:jc w:val="center"/>
              <w:rPr>
                <w:rFonts w:asciiTheme="majorBidi" w:hAnsiTheme="majorBidi"/>
                <w:sz w:val="18"/>
                <w:szCs w:val="18"/>
              </w:rPr>
            </w:pPr>
            <w:r w:rsidRPr="00784BCC">
              <w:rPr>
                <w:rFonts w:asciiTheme="majorBidi" w:hAnsiTheme="majorBidi"/>
                <w:sz w:val="18"/>
                <w:szCs w:val="18"/>
              </w:rPr>
              <w:t>44</w:t>
            </w:r>
            <w:r w:rsidR="00DD4385">
              <w:rPr>
                <w:rFonts w:asciiTheme="majorBidi" w:hAnsiTheme="majorBidi"/>
                <w:sz w:val="18"/>
                <w:szCs w:val="18"/>
              </w:rPr>
              <w:t>,</w:t>
            </w:r>
            <w:r w:rsidRPr="00784BCC">
              <w:rPr>
                <w:rFonts w:asciiTheme="majorBidi" w:hAnsiTheme="majorBidi"/>
                <w:sz w:val="18"/>
                <w:szCs w:val="18"/>
              </w:rPr>
              <w:t>3%</w:t>
            </w:r>
          </w:p>
        </w:tc>
        <w:tc>
          <w:tcPr>
            <w:tcW w:w="686" w:type="pct"/>
            <w:tcBorders>
              <w:top w:val="single" w:sz="4" w:space="0" w:color="auto"/>
              <w:left w:val="single" w:sz="4" w:space="0" w:color="auto"/>
              <w:bottom w:val="single" w:sz="4" w:space="0" w:color="auto"/>
              <w:right w:val="single" w:sz="4" w:space="0" w:color="auto"/>
            </w:tcBorders>
            <w:vAlign w:val="center"/>
            <w:hideMark/>
          </w:tcPr>
          <w:p w:rsidR="00784BCC" w:rsidRPr="00784BCC" w:rsidRDefault="00784BCC" w:rsidP="00784BCC">
            <w:pPr>
              <w:autoSpaceDE w:val="0"/>
              <w:autoSpaceDN w:val="0"/>
              <w:adjustRightInd w:val="0"/>
              <w:spacing w:after="0" w:line="240" w:lineRule="auto"/>
              <w:ind w:left="60" w:right="60"/>
              <w:jc w:val="center"/>
              <w:rPr>
                <w:rFonts w:asciiTheme="majorBidi" w:hAnsiTheme="majorBidi"/>
                <w:sz w:val="18"/>
                <w:szCs w:val="18"/>
              </w:rPr>
            </w:pPr>
            <w:r w:rsidRPr="00784BCC">
              <w:rPr>
                <w:rFonts w:asciiTheme="majorBidi" w:hAnsiTheme="majorBidi"/>
                <w:sz w:val="18"/>
                <w:szCs w:val="18"/>
              </w:rPr>
              <w:t>4</w:t>
            </w:r>
            <w:r w:rsidR="00DD4385">
              <w:rPr>
                <w:rFonts w:asciiTheme="majorBidi" w:hAnsiTheme="majorBidi"/>
                <w:sz w:val="18"/>
                <w:szCs w:val="18"/>
              </w:rPr>
              <w:t>,</w:t>
            </w:r>
            <w:r w:rsidRPr="00784BCC">
              <w:rPr>
                <w:rFonts w:asciiTheme="majorBidi" w:hAnsiTheme="majorBidi"/>
                <w:sz w:val="18"/>
                <w:szCs w:val="18"/>
              </w:rPr>
              <w:t>3%</w:t>
            </w:r>
          </w:p>
        </w:tc>
        <w:tc>
          <w:tcPr>
            <w:tcW w:w="612" w:type="pct"/>
            <w:tcBorders>
              <w:top w:val="single" w:sz="4" w:space="0" w:color="auto"/>
              <w:left w:val="single" w:sz="4" w:space="0" w:color="auto"/>
              <w:bottom w:val="single" w:sz="4" w:space="0" w:color="auto"/>
              <w:right w:val="single" w:sz="4" w:space="0" w:color="auto"/>
            </w:tcBorders>
            <w:vAlign w:val="center"/>
            <w:hideMark/>
          </w:tcPr>
          <w:p w:rsidR="00784BCC" w:rsidRPr="00784BCC" w:rsidRDefault="00784BCC" w:rsidP="00784BCC">
            <w:pPr>
              <w:autoSpaceDE w:val="0"/>
              <w:autoSpaceDN w:val="0"/>
              <w:adjustRightInd w:val="0"/>
              <w:spacing w:after="0" w:line="240" w:lineRule="auto"/>
              <w:ind w:left="60" w:right="60"/>
              <w:jc w:val="center"/>
              <w:rPr>
                <w:rFonts w:asciiTheme="majorBidi" w:hAnsiTheme="majorBidi"/>
                <w:sz w:val="18"/>
                <w:szCs w:val="18"/>
              </w:rPr>
            </w:pPr>
            <w:r w:rsidRPr="00784BCC">
              <w:rPr>
                <w:rFonts w:asciiTheme="majorBidi" w:hAnsiTheme="majorBidi"/>
                <w:sz w:val="18"/>
                <w:szCs w:val="18"/>
              </w:rPr>
              <w:t>2</w:t>
            </w:r>
            <w:r w:rsidR="00DD4385">
              <w:rPr>
                <w:rFonts w:asciiTheme="majorBidi" w:hAnsiTheme="majorBidi"/>
                <w:sz w:val="18"/>
                <w:szCs w:val="18"/>
              </w:rPr>
              <w:t>,</w:t>
            </w:r>
            <w:r w:rsidRPr="00784BCC">
              <w:rPr>
                <w:rFonts w:asciiTheme="majorBidi" w:hAnsiTheme="majorBidi"/>
                <w:sz w:val="18"/>
                <w:szCs w:val="18"/>
              </w:rPr>
              <w:t>9%</w:t>
            </w:r>
          </w:p>
        </w:tc>
        <w:tc>
          <w:tcPr>
            <w:tcW w:w="597" w:type="pct"/>
            <w:tcBorders>
              <w:top w:val="single" w:sz="4" w:space="0" w:color="auto"/>
              <w:left w:val="single" w:sz="4" w:space="0" w:color="auto"/>
              <w:bottom w:val="single" w:sz="4" w:space="0" w:color="auto"/>
              <w:right w:val="single" w:sz="4" w:space="0" w:color="auto"/>
            </w:tcBorders>
            <w:vAlign w:val="center"/>
            <w:hideMark/>
          </w:tcPr>
          <w:p w:rsidR="00784BCC" w:rsidRPr="00784BCC" w:rsidRDefault="00784BCC" w:rsidP="00784BCC">
            <w:pPr>
              <w:autoSpaceDE w:val="0"/>
              <w:autoSpaceDN w:val="0"/>
              <w:adjustRightInd w:val="0"/>
              <w:spacing w:after="0" w:line="240" w:lineRule="auto"/>
              <w:ind w:left="60" w:right="60"/>
              <w:jc w:val="center"/>
              <w:rPr>
                <w:rFonts w:asciiTheme="majorBidi" w:hAnsiTheme="majorBidi"/>
                <w:sz w:val="18"/>
                <w:szCs w:val="18"/>
              </w:rPr>
            </w:pPr>
            <w:r w:rsidRPr="00784BCC">
              <w:rPr>
                <w:rFonts w:asciiTheme="majorBidi" w:hAnsiTheme="majorBidi"/>
                <w:sz w:val="18"/>
                <w:szCs w:val="18"/>
              </w:rPr>
              <w:t>48</w:t>
            </w:r>
            <w:r w:rsidR="00DD4385">
              <w:rPr>
                <w:rFonts w:asciiTheme="majorBidi" w:hAnsiTheme="majorBidi"/>
                <w:sz w:val="18"/>
                <w:szCs w:val="18"/>
              </w:rPr>
              <w:t>,</w:t>
            </w:r>
            <w:r w:rsidRPr="00784BCC">
              <w:rPr>
                <w:rFonts w:asciiTheme="majorBidi" w:hAnsiTheme="majorBidi"/>
                <w:sz w:val="18"/>
                <w:szCs w:val="18"/>
              </w:rPr>
              <w:t>6%</w:t>
            </w:r>
          </w:p>
        </w:tc>
        <w:tc>
          <w:tcPr>
            <w:tcW w:w="654" w:type="pct"/>
            <w:tcBorders>
              <w:top w:val="single" w:sz="4" w:space="0" w:color="auto"/>
              <w:left w:val="single" w:sz="4" w:space="0" w:color="auto"/>
              <w:bottom w:val="single" w:sz="4" w:space="0" w:color="auto"/>
              <w:right w:val="single" w:sz="4" w:space="0" w:color="auto"/>
            </w:tcBorders>
            <w:vAlign w:val="center"/>
            <w:hideMark/>
          </w:tcPr>
          <w:p w:rsidR="00784BCC" w:rsidRPr="00784BCC" w:rsidRDefault="00F836F9" w:rsidP="00F836F9">
            <w:pPr>
              <w:autoSpaceDE w:val="0"/>
              <w:autoSpaceDN w:val="0"/>
              <w:adjustRightInd w:val="0"/>
              <w:spacing w:after="0" w:line="240" w:lineRule="auto"/>
              <w:ind w:left="60" w:right="60"/>
              <w:jc w:val="center"/>
              <w:rPr>
                <w:rFonts w:asciiTheme="majorBidi" w:hAnsiTheme="majorBidi"/>
                <w:sz w:val="18"/>
                <w:szCs w:val="18"/>
              </w:rPr>
            </w:pPr>
            <w:r>
              <w:rPr>
                <w:rFonts w:asciiTheme="majorBidi" w:hAnsiTheme="majorBidi"/>
                <w:sz w:val="18"/>
                <w:szCs w:val="18"/>
              </w:rPr>
              <w:t>100</w:t>
            </w:r>
            <w:r w:rsidR="00784BCC" w:rsidRPr="00784BCC">
              <w:rPr>
                <w:rFonts w:asciiTheme="majorBidi" w:hAnsiTheme="majorBidi"/>
                <w:sz w:val="18"/>
                <w:szCs w:val="18"/>
              </w:rPr>
              <w:t>%</w:t>
            </w:r>
          </w:p>
        </w:tc>
      </w:tr>
      <w:tr w:rsidR="00784BCC" w:rsidRPr="00784BCC" w:rsidTr="00784BCC">
        <w:trPr>
          <w:trHeight w:val="20"/>
          <w:jc w:val="center"/>
        </w:trPr>
        <w:tc>
          <w:tcPr>
            <w:tcW w:w="1123" w:type="pct"/>
            <w:gridSpan w:val="2"/>
            <w:vMerge w:val="restart"/>
            <w:tcBorders>
              <w:top w:val="single" w:sz="4" w:space="0" w:color="auto"/>
              <w:left w:val="single" w:sz="4" w:space="0" w:color="auto"/>
              <w:bottom w:val="single" w:sz="4" w:space="0" w:color="auto"/>
              <w:right w:val="single" w:sz="4" w:space="0" w:color="auto"/>
            </w:tcBorders>
            <w:vAlign w:val="center"/>
            <w:hideMark/>
          </w:tcPr>
          <w:p w:rsidR="00784BCC" w:rsidRPr="00784BCC" w:rsidRDefault="007C7916" w:rsidP="00784BCC">
            <w:pPr>
              <w:autoSpaceDE w:val="0"/>
              <w:autoSpaceDN w:val="0"/>
              <w:adjustRightInd w:val="0"/>
              <w:spacing w:after="0" w:line="240" w:lineRule="auto"/>
              <w:ind w:left="60" w:right="60"/>
              <w:jc w:val="center"/>
              <w:rPr>
                <w:rFonts w:asciiTheme="majorBidi" w:hAnsiTheme="majorBidi"/>
                <w:sz w:val="18"/>
                <w:szCs w:val="18"/>
              </w:rPr>
            </w:pPr>
            <w:r>
              <w:rPr>
                <w:rFonts w:asciiTheme="majorBidi" w:hAnsiTheme="majorBidi"/>
                <w:sz w:val="18"/>
                <w:szCs w:val="18"/>
              </w:rPr>
              <w:t>Toplam</w:t>
            </w:r>
          </w:p>
        </w:tc>
        <w:tc>
          <w:tcPr>
            <w:tcW w:w="625" w:type="pct"/>
            <w:tcBorders>
              <w:top w:val="single" w:sz="4" w:space="0" w:color="auto"/>
              <w:left w:val="single" w:sz="4" w:space="0" w:color="auto"/>
              <w:bottom w:val="single" w:sz="4" w:space="0" w:color="auto"/>
              <w:right w:val="single" w:sz="4" w:space="0" w:color="auto"/>
            </w:tcBorders>
            <w:vAlign w:val="center"/>
            <w:hideMark/>
          </w:tcPr>
          <w:p w:rsidR="00784BCC" w:rsidRPr="00784BCC" w:rsidRDefault="007C7916" w:rsidP="00784BCC">
            <w:pPr>
              <w:autoSpaceDE w:val="0"/>
              <w:autoSpaceDN w:val="0"/>
              <w:adjustRightInd w:val="0"/>
              <w:spacing w:after="0" w:line="240" w:lineRule="auto"/>
              <w:ind w:left="60" w:right="60"/>
              <w:jc w:val="center"/>
              <w:rPr>
                <w:rFonts w:asciiTheme="majorBidi" w:hAnsiTheme="majorBidi"/>
                <w:sz w:val="18"/>
                <w:szCs w:val="18"/>
              </w:rPr>
            </w:pPr>
            <w:r>
              <w:rPr>
                <w:rFonts w:asciiTheme="majorBidi" w:hAnsiTheme="majorBidi"/>
                <w:sz w:val="18"/>
                <w:szCs w:val="18"/>
              </w:rPr>
              <w:t>Adet</w:t>
            </w:r>
          </w:p>
        </w:tc>
        <w:tc>
          <w:tcPr>
            <w:tcW w:w="703" w:type="pct"/>
            <w:tcBorders>
              <w:top w:val="single" w:sz="4" w:space="0" w:color="auto"/>
              <w:left w:val="single" w:sz="4" w:space="0" w:color="auto"/>
              <w:bottom w:val="single" w:sz="4" w:space="0" w:color="auto"/>
              <w:right w:val="single" w:sz="4" w:space="0" w:color="auto"/>
            </w:tcBorders>
            <w:vAlign w:val="center"/>
            <w:hideMark/>
          </w:tcPr>
          <w:p w:rsidR="00784BCC" w:rsidRPr="00784BCC" w:rsidRDefault="00784BCC" w:rsidP="00784BCC">
            <w:pPr>
              <w:autoSpaceDE w:val="0"/>
              <w:autoSpaceDN w:val="0"/>
              <w:adjustRightInd w:val="0"/>
              <w:spacing w:after="0" w:line="240" w:lineRule="auto"/>
              <w:ind w:left="60" w:right="60"/>
              <w:jc w:val="center"/>
              <w:rPr>
                <w:rFonts w:asciiTheme="majorBidi" w:hAnsiTheme="majorBidi"/>
                <w:sz w:val="18"/>
                <w:szCs w:val="18"/>
              </w:rPr>
            </w:pPr>
            <w:r w:rsidRPr="00784BCC">
              <w:rPr>
                <w:rFonts w:asciiTheme="majorBidi" w:hAnsiTheme="majorBidi"/>
                <w:sz w:val="18"/>
                <w:szCs w:val="18"/>
              </w:rPr>
              <w:t>116</w:t>
            </w:r>
          </w:p>
        </w:tc>
        <w:tc>
          <w:tcPr>
            <w:tcW w:w="686" w:type="pct"/>
            <w:tcBorders>
              <w:top w:val="single" w:sz="4" w:space="0" w:color="auto"/>
              <w:left w:val="single" w:sz="4" w:space="0" w:color="auto"/>
              <w:bottom w:val="single" w:sz="4" w:space="0" w:color="auto"/>
              <w:right w:val="single" w:sz="4" w:space="0" w:color="auto"/>
            </w:tcBorders>
            <w:vAlign w:val="center"/>
            <w:hideMark/>
          </w:tcPr>
          <w:p w:rsidR="00784BCC" w:rsidRPr="00784BCC" w:rsidRDefault="00784BCC" w:rsidP="00784BCC">
            <w:pPr>
              <w:autoSpaceDE w:val="0"/>
              <w:autoSpaceDN w:val="0"/>
              <w:adjustRightInd w:val="0"/>
              <w:spacing w:after="0" w:line="240" w:lineRule="auto"/>
              <w:ind w:left="60" w:right="60"/>
              <w:jc w:val="center"/>
              <w:rPr>
                <w:rFonts w:asciiTheme="majorBidi" w:hAnsiTheme="majorBidi"/>
                <w:sz w:val="18"/>
                <w:szCs w:val="18"/>
              </w:rPr>
            </w:pPr>
            <w:r w:rsidRPr="00784BCC">
              <w:rPr>
                <w:rFonts w:asciiTheme="majorBidi" w:hAnsiTheme="majorBidi"/>
                <w:sz w:val="18"/>
                <w:szCs w:val="18"/>
              </w:rPr>
              <w:t>6</w:t>
            </w:r>
          </w:p>
        </w:tc>
        <w:tc>
          <w:tcPr>
            <w:tcW w:w="612" w:type="pct"/>
            <w:tcBorders>
              <w:top w:val="single" w:sz="4" w:space="0" w:color="auto"/>
              <w:left w:val="single" w:sz="4" w:space="0" w:color="auto"/>
              <w:bottom w:val="single" w:sz="4" w:space="0" w:color="auto"/>
              <w:right w:val="single" w:sz="4" w:space="0" w:color="auto"/>
            </w:tcBorders>
            <w:vAlign w:val="center"/>
            <w:hideMark/>
          </w:tcPr>
          <w:p w:rsidR="00784BCC" w:rsidRPr="00784BCC" w:rsidRDefault="00784BCC" w:rsidP="00784BCC">
            <w:pPr>
              <w:autoSpaceDE w:val="0"/>
              <w:autoSpaceDN w:val="0"/>
              <w:adjustRightInd w:val="0"/>
              <w:spacing w:after="0" w:line="240" w:lineRule="auto"/>
              <w:ind w:left="60" w:right="60"/>
              <w:jc w:val="center"/>
              <w:rPr>
                <w:rFonts w:asciiTheme="majorBidi" w:hAnsiTheme="majorBidi"/>
                <w:sz w:val="18"/>
                <w:szCs w:val="18"/>
              </w:rPr>
            </w:pPr>
            <w:r w:rsidRPr="00784BCC">
              <w:rPr>
                <w:rFonts w:asciiTheme="majorBidi" w:hAnsiTheme="majorBidi"/>
                <w:sz w:val="18"/>
                <w:szCs w:val="18"/>
              </w:rPr>
              <w:t>5</w:t>
            </w:r>
          </w:p>
        </w:tc>
        <w:tc>
          <w:tcPr>
            <w:tcW w:w="597" w:type="pct"/>
            <w:tcBorders>
              <w:top w:val="single" w:sz="4" w:space="0" w:color="auto"/>
              <w:left w:val="single" w:sz="4" w:space="0" w:color="auto"/>
              <w:bottom w:val="single" w:sz="4" w:space="0" w:color="auto"/>
              <w:right w:val="single" w:sz="4" w:space="0" w:color="auto"/>
            </w:tcBorders>
            <w:vAlign w:val="center"/>
            <w:hideMark/>
          </w:tcPr>
          <w:p w:rsidR="00784BCC" w:rsidRPr="00784BCC" w:rsidRDefault="00784BCC" w:rsidP="00784BCC">
            <w:pPr>
              <w:autoSpaceDE w:val="0"/>
              <w:autoSpaceDN w:val="0"/>
              <w:adjustRightInd w:val="0"/>
              <w:spacing w:after="0" w:line="240" w:lineRule="auto"/>
              <w:ind w:left="60" w:right="60"/>
              <w:jc w:val="center"/>
              <w:rPr>
                <w:rFonts w:asciiTheme="majorBidi" w:hAnsiTheme="majorBidi"/>
                <w:sz w:val="18"/>
                <w:szCs w:val="18"/>
              </w:rPr>
            </w:pPr>
            <w:r w:rsidRPr="00784BCC">
              <w:rPr>
                <w:rFonts w:asciiTheme="majorBidi" w:hAnsiTheme="majorBidi"/>
                <w:sz w:val="18"/>
                <w:szCs w:val="18"/>
              </w:rPr>
              <w:t>80</w:t>
            </w:r>
          </w:p>
        </w:tc>
        <w:tc>
          <w:tcPr>
            <w:tcW w:w="654" w:type="pct"/>
            <w:tcBorders>
              <w:top w:val="single" w:sz="4" w:space="0" w:color="auto"/>
              <w:left w:val="single" w:sz="4" w:space="0" w:color="auto"/>
              <w:bottom w:val="single" w:sz="4" w:space="0" w:color="auto"/>
              <w:right w:val="single" w:sz="4" w:space="0" w:color="auto"/>
            </w:tcBorders>
            <w:vAlign w:val="center"/>
            <w:hideMark/>
          </w:tcPr>
          <w:p w:rsidR="00784BCC" w:rsidRPr="00784BCC" w:rsidRDefault="00784BCC" w:rsidP="00784BCC">
            <w:pPr>
              <w:autoSpaceDE w:val="0"/>
              <w:autoSpaceDN w:val="0"/>
              <w:adjustRightInd w:val="0"/>
              <w:spacing w:after="0" w:line="240" w:lineRule="auto"/>
              <w:ind w:left="60" w:right="60"/>
              <w:jc w:val="center"/>
              <w:rPr>
                <w:rFonts w:asciiTheme="majorBidi" w:hAnsiTheme="majorBidi"/>
                <w:sz w:val="18"/>
                <w:szCs w:val="18"/>
              </w:rPr>
            </w:pPr>
            <w:r w:rsidRPr="00784BCC">
              <w:rPr>
                <w:rFonts w:asciiTheme="majorBidi" w:hAnsiTheme="majorBidi"/>
                <w:sz w:val="18"/>
                <w:szCs w:val="18"/>
              </w:rPr>
              <w:t>207</w:t>
            </w:r>
          </w:p>
        </w:tc>
      </w:tr>
      <w:tr w:rsidR="00784BCC" w:rsidRPr="00784BCC" w:rsidTr="00784BCC">
        <w:trPr>
          <w:trHeight w:val="20"/>
          <w:jc w:val="center"/>
        </w:trPr>
        <w:tc>
          <w:tcPr>
            <w:tcW w:w="1123" w:type="pct"/>
            <w:gridSpan w:val="2"/>
            <w:vMerge/>
            <w:tcBorders>
              <w:top w:val="single" w:sz="4" w:space="0" w:color="auto"/>
              <w:left w:val="single" w:sz="4" w:space="0" w:color="auto"/>
              <w:bottom w:val="single" w:sz="4" w:space="0" w:color="auto"/>
              <w:right w:val="single" w:sz="4" w:space="0" w:color="auto"/>
            </w:tcBorders>
            <w:vAlign w:val="center"/>
            <w:hideMark/>
          </w:tcPr>
          <w:p w:rsidR="00784BCC" w:rsidRPr="00784BCC" w:rsidRDefault="00784BCC" w:rsidP="00784BCC">
            <w:pPr>
              <w:spacing w:after="0" w:line="240" w:lineRule="auto"/>
              <w:jc w:val="center"/>
              <w:rPr>
                <w:rFonts w:asciiTheme="majorBidi" w:hAnsiTheme="majorBidi"/>
                <w:sz w:val="18"/>
                <w:szCs w:val="18"/>
              </w:rPr>
            </w:pPr>
          </w:p>
        </w:tc>
        <w:tc>
          <w:tcPr>
            <w:tcW w:w="625" w:type="pct"/>
            <w:tcBorders>
              <w:top w:val="single" w:sz="4" w:space="0" w:color="auto"/>
              <w:left w:val="single" w:sz="4" w:space="0" w:color="auto"/>
              <w:bottom w:val="single" w:sz="4" w:space="0" w:color="auto"/>
              <w:right w:val="single" w:sz="4" w:space="0" w:color="auto"/>
            </w:tcBorders>
            <w:vAlign w:val="center"/>
            <w:hideMark/>
          </w:tcPr>
          <w:p w:rsidR="00784BCC" w:rsidRPr="00784BCC" w:rsidRDefault="005B210A" w:rsidP="00784BCC">
            <w:pPr>
              <w:autoSpaceDE w:val="0"/>
              <w:autoSpaceDN w:val="0"/>
              <w:adjustRightInd w:val="0"/>
              <w:spacing w:after="0" w:line="240" w:lineRule="auto"/>
              <w:ind w:left="60" w:right="60"/>
              <w:jc w:val="center"/>
              <w:rPr>
                <w:rFonts w:asciiTheme="majorBidi" w:hAnsiTheme="majorBidi"/>
                <w:sz w:val="18"/>
                <w:szCs w:val="18"/>
              </w:rPr>
            </w:pPr>
            <w:r>
              <w:rPr>
                <w:rFonts w:asciiTheme="majorBidi" w:hAnsiTheme="majorBidi"/>
                <w:sz w:val="18"/>
                <w:szCs w:val="18"/>
              </w:rPr>
              <w:t>Yüzde</w:t>
            </w:r>
          </w:p>
        </w:tc>
        <w:tc>
          <w:tcPr>
            <w:tcW w:w="703" w:type="pct"/>
            <w:tcBorders>
              <w:top w:val="single" w:sz="4" w:space="0" w:color="auto"/>
              <w:left w:val="single" w:sz="4" w:space="0" w:color="auto"/>
              <w:bottom w:val="single" w:sz="4" w:space="0" w:color="auto"/>
              <w:right w:val="single" w:sz="4" w:space="0" w:color="auto"/>
            </w:tcBorders>
            <w:vAlign w:val="center"/>
            <w:hideMark/>
          </w:tcPr>
          <w:p w:rsidR="00784BCC" w:rsidRPr="00784BCC" w:rsidRDefault="00784BCC" w:rsidP="00784BCC">
            <w:pPr>
              <w:autoSpaceDE w:val="0"/>
              <w:autoSpaceDN w:val="0"/>
              <w:adjustRightInd w:val="0"/>
              <w:spacing w:after="0" w:line="240" w:lineRule="auto"/>
              <w:ind w:left="60" w:right="60"/>
              <w:jc w:val="center"/>
              <w:rPr>
                <w:rFonts w:asciiTheme="majorBidi" w:hAnsiTheme="majorBidi"/>
                <w:sz w:val="18"/>
                <w:szCs w:val="18"/>
              </w:rPr>
            </w:pPr>
            <w:r w:rsidRPr="00784BCC">
              <w:rPr>
                <w:rFonts w:asciiTheme="majorBidi" w:hAnsiTheme="majorBidi"/>
                <w:sz w:val="18"/>
                <w:szCs w:val="18"/>
              </w:rPr>
              <w:t>56</w:t>
            </w:r>
            <w:r w:rsidR="00DD4385">
              <w:rPr>
                <w:rFonts w:asciiTheme="majorBidi" w:hAnsiTheme="majorBidi"/>
                <w:sz w:val="18"/>
                <w:szCs w:val="18"/>
              </w:rPr>
              <w:t>,</w:t>
            </w:r>
            <w:r w:rsidRPr="00784BCC">
              <w:rPr>
                <w:rFonts w:asciiTheme="majorBidi" w:hAnsiTheme="majorBidi"/>
                <w:sz w:val="18"/>
                <w:szCs w:val="18"/>
              </w:rPr>
              <w:t>0%</w:t>
            </w:r>
          </w:p>
        </w:tc>
        <w:tc>
          <w:tcPr>
            <w:tcW w:w="686" w:type="pct"/>
            <w:tcBorders>
              <w:top w:val="single" w:sz="4" w:space="0" w:color="auto"/>
              <w:left w:val="single" w:sz="4" w:space="0" w:color="auto"/>
              <w:bottom w:val="single" w:sz="4" w:space="0" w:color="auto"/>
              <w:right w:val="single" w:sz="4" w:space="0" w:color="auto"/>
            </w:tcBorders>
            <w:vAlign w:val="center"/>
            <w:hideMark/>
          </w:tcPr>
          <w:p w:rsidR="00784BCC" w:rsidRPr="00784BCC" w:rsidRDefault="00784BCC" w:rsidP="00784BCC">
            <w:pPr>
              <w:autoSpaceDE w:val="0"/>
              <w:autoSpaceDN w:val="0"/>
              <w:adjustRightInd w:val="0"/>
              <w:spacing w:after="0" w:line="240" w:lineRule="auto"/>
              <w:ind w:left="60" w:right="60"/>
              <w:jc w:val="center"/>
              <w:rPr>
                <w:rFonts w:asciiTheme="majorBidi" w:hAnsiTheme="majorBidi"/>
                <w:sz w:val="18"/>
                <w:szCs w:val="18"/>
              </w:rPr>
            </w:pPr>
            <w:r w:rsidRPr="00784BCC">
              <w:rPr>
                <w:rFonts w:asciiTheme="majorBidi" w:hAnsiTheme="majorBidi"/>
                <w:sz w:val="18"/>
                <w:szCs w:val="18"/>
              </w:rPr>
              <w:t>2</w:t>
            </w:r>
            <w:r w:rsidR="00DD4385">
              <w:rPr>
                <w:rFonts w:asciiTheme="majorBidi" w:hAnsiTheme="majorBidi"/>
                <w:sz w:val="18"/>
                <w:szCs w:val="18"/>
              </w:rPr>
              <w:t>,</w:t>
            </w:r>
            <w:r w:rsidRPr="00784BCC">
              <w:rPr>
                <w:rFonts w:asciiTheme="majorBidi" w:hAnsiTheme="majorBidi"/>
                <w:sz w:val="18"/>
                <w:szCs w:val="18"/>
              </w:rPr>
              <w:t>9%</w:t>
            </w:r>
          </w:p>
        </w:tc>
        <w:tc>
          <w:tcPr>
            <w:tcW w:w="612" w:type="pct"/>
            <w:tcBorders>
              <w:top w:val="single" w:sz="4" w:space="0" w:color="auto"/>
              <w:left w:val="single" w:sz="4" w:space="0" w:color="auto"/>
              <w:bottom w:val="single" w:sz="4" w:space="0" w:color="auto"/>
              <w:right w:val="single" w:sz="4" w:space="0" w:color="auto"/>
            </w:tcBorders>
            <w:vAlign w:val="center"/>
            <w:hideMark/>
          </w:tcPr>
          <w:p w:rsidR="00784BCC" w:rsidRPr="00784BCC" w:rsidRDefault="00784BCC" w:rsidP="00784BCC">
            <w:pPr>
              <w:autoSpaceDE w:val="0"/>
              <w:autoSpaceDN w:val="0"/>
              <w:adjustRightInd w:val="0"/>
              <w:spacing w:after="0" w:line="240" w:lineRule="auto"/>
              <w:ind w:left="60" w:right="60"/>
              <w:jc w:val="center"/>
              <w:rPr>
                <w:rFonts w:asciiTheme="majorBidi" w:hAnsiTheme="majorBidi"/>
                <w:sz w:val="18"/>
                <w:szCs w:val="18"/>
              </w:rPr>
            </w:pPr>
            <w:r w:rsidRPr="00784BCC">
              <w:rPr>
                <w:rFonts w:asciiTheme="majorBidi" w:hAnsiTheme="majorBidi"/>
                <w:sz w:val="18"/>
                <w:szCs w:val="18"/>
              </w:rPr>
              <w:t>2</w:t>
            </w:r>
            <w:r w:rsidR="00DD4385">
              <w:rPr>
                <w:rFonts w:asciiTheme="majorBidi" w:hAnsiTheme="majorBidi"/>
                <w:sz w:val="18"/>
                <w:szCs w:val="18"/>
              </w:rPr>
              <w:t>,</w:t>
            </w:r>
            <w:r w:rsidRPr="00784BCC">
              <w:rPr>
                <w:rFonts w:asciiTheme="majorBidi" w:hAnsiTheme="majorBidi"/>
                <w:sz w:val="18"/>
                <w:szCs w:val="18"/>
              </w:rPr>
              <w:t>4%</w:t>
            </w:r>
          </w:p>
        </w:tc>
        <w:tc>
          <w:tcPr>
            <w:tcW w:w="597" w:type="pct"/>
            <w:tcBorders>
              <w:top w:val="single" w:sz="4" w:space="0" w:color="auto"/>
              <w:left w:val="single" w:sz="4" w:space="0" w:color="auto"/>
              <w:bottom w:val="single" w:sz="4" w:space="0" w:color="auto"/>
              <w:right w:val="single" w:sz="4" w:space="0" w:color="auto"/>
            </w:tcBorders>
            <w:vAlign w:val="center"/>
            <w:hideMark/>
          </w:tcPr>
          <w:p w:rsidR="00784BCC" w:rsidRPr="00784BCC" w:rsidRDefault="00784BCC" w:rsidP="00784BCC">
            <w:pPr>
              <w:autoSpaceDE w:val="0"/>
              <w:autoSpaceDN w:val="0"/>
              <w:adjustRightInd w:val="0"/>
              <w:spacing w:after="0" w:line="240" w:lineRule="auto"/>
              <w:ind w:left="60" w:right="60"/>
              <w:jc w:val="center"/>
              <w:rPr>
                <w:rFonts w:asciiTheme="majorBidi" w:hAnsiTheme="majorBidi"/>
                <w:sz w:val="18"/>
                <w:szCs w:val="18"/>
              </w:rPr>
            </w:pPr>
            <w:r w:rsidRPr="00784BCC">
              <w:rPr>
                <w:rFonts w:asciiTheme="majorBidi" w:hAnsiTheme="majorBidi"/>
                <w:sz w:val="18"/>
                <w:szCs w:val="18"/>
              </w:rPr>
              <w:t>38</w:t>
            </w:r>
            <w:r w:rsidR="00DD4385">
              <w:rPr>
                <w:rFonts w:asciiTheme="majorBidi" w:hAnsiTheme="majorBidi"/>
                <w:sz w:val="18"/>
                <w:szCs w:val="18"/>
              </w:rPr>
              <w:t>,</w:t>
            </w:r>
            <w:r w:rsidRPr="00784BCC">
              <w:rPr>
                <w:rFonts w:asciiTheme="majorBidi" w:hAnsiTheme="majorBidi"/>
                <w:sz w:val="18"/>
                <w:szCs w:val="18"/>
              </w:rPr>
              <w:t>6%</w:t>
            </w:r>
          </w:p>
        </w:tc>
        <w:tc>
          <w:tcPr>
            <w:tcW w:w="654" w:type="pct"/>
            <w:tcBorders>
              <w:top w:val="single" w:sz="4" w:space="0" w:color="auto"/>
              <w:left w:val="single" w:sz="4" w:space="0" w:color="auto"/>
              <w:bottom w:val="single" w:sz="4" w:space="0" w:color="auto"/>
              <w:right w:val="single" w:sz="4" w:space="0" w:color="auto"/>
            </w:tcBorders>
            <w:vAlign w:val="center"/>
            <w:hideMark/>
          </w:tcPr>
          <w:p w:rsidR="00784BCC" w:rsidRPr="00784BCC" w:rsidRDefault="00F836F9" w:rsidP="00784BCC">
            <w:pPr>
              <w:keepNext/>
              <w:autoSpaceDE w:val="0"/>
              <w:autoSpaceDN w:val="0"/>
              <w:adjustRightInd w:val="0"/>
              <w:spacing w:after="0" w:line="240" w:lineRule="auto"/>
              <w:ind w:left="60" w:right="60"/>
              <w:jc w:val="center"/>
              <w:rPr>
                <w:rFonts w:asciiTheme="majorBidi" w:hAnsiTheme="majorBidi"/>
                <w:sz w:val="18"/>
                <w:szCs w:val="18"/>
              </w:rPr>
            </w:pPr>
            <w:r>
              <w:rPr>
                <w:rFonts w:asciiTheme="majorBidi" w:hAnsiTheme="majorBidi"/>
                <w:sz w:val="18"/>
                <w:szCs w:val="18"/>
              </w:rPr>
              <w:t>100</w:t>
            </w:r>
            <w:r w:rsidR="00784BCC" w:rsidRPr="00784BCC">
              <w:rPr>
                <w:rFonts w:asciiTheme="majorBidi" w:hAnsiTheme="majorBidi"/>
                <w:sz w:val="18"/>
                <w:szCs w:val="18"/>
              </w:rPr>
              <w:t>%</w:t>
            </w:r>
          </w:p>
        </w:tc>
      </w:tr>
    </w:tbl>
    <w:p w:rsidR="001F273A" w:rsidRDefault="00790825" w:rsidP="00FB28DC">
      <w:pPr>
        <w:pStyle w:val="Normal1"/>
      </w:pPr>
      <w:r>
        <w:t>Tablo 4.33</w:t>
      </w:r>
      <w:r w:rsidR="001F273A" w:rsidRPr="001F273A">
        <w:t>’de görüldüğü üzere tüm yaş grupları arasında yaz mevsimi oyun parkı donatılarının en sık kullanıldığı mevsim olarak öne çıkarken sonbahar ve kış mevsimleri ise kullanımın en az olduğu mevsimler olarak belirlenmiştir. Yaş grupları arasında oyun parkı donatılarının hangi mevsimde tercih edildiğine ilişkin ifade sıklıkları karşılaştırmalı olarak Grafik</w:t>
      </w:r>
      <w:r w:rsidR="004764E3">
        <w:t xml:space="preserve"> 4.13</w:t>
      </w:r>
      <w:r w:rsidR="001F273A" w:rsidRPr="001F273A">
        <w:t>’de gösterilmiştir.</w:t>
      </w:r>
    </w:p>
    <w:p w:rsidR="00634781" w:rsidRPr="001F273A" w:rsidRDefault="00634781" w:rsidP="00634781">
      <w:pPr>
        <w:spacing w:after="0" w:line="240" w:lineRule="auto"/>
        <w:jc w:val="center"/>
      </w:pPr>
      <w:r w:rsidRPr="009F36E4">
        <w:rPr>
          <w:rFonts w:asciiTheme="majorBidi" w:hAnsiTheme="majorBidi"/>
          <w:noProof/>
        </w:rPr>
        <w:lastRenderedPageBreak/>
        <w:drawing>
          <wp:inline distT="0" distB="0" distL="0" distR="0" wp14:anchorId="627FBDD0" wp14:editId="59A1AFC0">
            <wp:extent cx="5219700" cy="3248025"/>
            <wp:effectExtent l="0" t="0" r="19050" b="9525"/>
            <wp:docPr id="34" name="مخطط 30">
              <a:extLst xmlns:a="http://schemas.openxmlformats.org/drawingml/2006/main">
                <a:ext uri="{FF2B5EF4-FFF2-40B4-BE49-F238E27FC236}">
                  <a16:creationId xmlns:a16="http://schemas.microsoft.com/office/drawing/2014/main" xmlns:w16se="http://schemas.microsoft.com/office/word/2015/wordml/symex" xmlns:w16cid="http://schemas.microsoft.com/office/word/2016/wordml/cid" xmlns:w15="http://schemas.microsoft.com/office/word/2012/wordml"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1250621F-0F08-4177-B8BE-7FD0C768C44D}"/>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7"/>
              </a:graphicData>
            </a:graphic>
          </wp:inline>
        </w:drawing>
      </w:r>
    </w:p>
    <w:p w:rsidR="00634781" w:rsidRDefault="00634781" w:rsidP="00634781">
      <w:pPr>
        <w:spacing w:after="0" w:line="240" w:lineRule="auto"/>
      </w:pPr>
      <w:bookmarkStart w:id="226" w:name="_Toc27082861"/>
      <w:bookmarkStart w:id="227" w:name="_Toc27584690"/>
    </w:p>
    <w:p w:rsidR="001F273A" w:rsidRPr="001F273A" w:rsidRDefault="001F273A" w:rsidP="00FB28DC">
      <w:pPr>
        <w:pStyle w:val="Grafikyazs"/>
        <w:ind w:left="1588" w:right="284" w:hanging="1304"/>
        <w:jc w:val="both"/>
      </w:pPr>
      <w:bookmarkStart w:id="228" w:name="_Toc30535184"/>
      <w:r w:rsidRPr="001F273A">
        <w:t>Grafik 4.</w:t>
      </w:r>
      <w:r w:rsidR="004764E3">
        <w:t>13.</w:t>
      </w:r>
      <w:r w:rsidRPr="001F273A">
        <w:rPr>
          <w:noProof/>
        </w:rPr>
        <w:t xml:space="preserve"> O</w:t>
      </w:r>
      <w:r w:rsidRPr="001F273A">
        <w:t>yun parklarının hangi mevsimde tercih edildiğine ilişkin ifade sıklıkları</w:t>
      </w:r>
      <w:bookmarkEnd w:id="226"/>
      <w:bookmarkEnd w:id="227"/>
      <w:bookmarkEnd w:id="228"/>
    </w:p>
    <w:p w:rsidR="001F273A" w:rsidRDefault="00F836F9" w:rsidP="00FB28DC">
      <w:pPr>
        <w:pStyle w:val="Normal1"/>
        <w:rPr>
          <w:noProof/>
        </w:rPr>
      </w:pPr>
      <w:r>
        <w:t>Grafik 4.13</w:t>
      </w:r>
      <w:r w:rsidR="001F273A" w:rsidRPr="001F273A">
        <w:t>’te üç yaş grubu arasında çocukların hangi mevsimde oyun parkı donanımlarını kullanmayı tercih ettiklerine ilişkin ifade sıklıkları incelendiğinde en sık ifade edilen mevsimin “6 ay-6 yaş” grubu arasında “yaz” mevsimi olduğu görülmektedir. Y</w:t>
      </w:r>
      <w:r w:rsidR="001F273A" w:rsidRPr="001F273A">
        <w:rPr>
          <w:noProof/>
        </w:rPr>
        <w:t>aş grupları ile çocukların oyun parkı donatılarını kullanmayı tercih ettikleri mevsimler (yaz, sonbahar, kış, ilkbahar) arasındaki ilişkiyi incelemek amacıyla uygulanan ki-kare testinin son</w:t>
      </w:r>
      <w:r w:rsidR="00790825">
        <w:rPr>
          <w:noProof/>
        </w:rPr>
        <w:t>uçları Tablo 4.34</w:t>
      </w:r>
      <w:r w:rsidR="001F273A" w:rsidRPr="001F273A">
        <w:rPr>
          <w:noProof/>
        </w:rPr>
        <w:t>’de verilmiştir.</w:t>
      </w:r>
    </w:p>
    <w:p w:rsidR="001F273A" w:rsidRPr="00634781" w:rsidRDefault="001F273A" w:rsidP="00634781">
      <w:pPr>
        <w:pStyle w:val="Tabloyazs"/>
        <w:ind w:left="1191" w:hanging="1191"/>
      </w:pPr>
      <w:bookmarkStart w:id="229" w:name="_Toc27584094"/>
      <w:bookmarkStart w:id="230" w:name="_Toc31208681"/>
      <w:r w:rsidRPr="00634781">
        <w:t xml:space="preserve">Tablo </w:t>
      </w:r>
      <w:bookmarkEnd w:id="229"/>
      <w:r w:rsidR="00790825">
        <w:t>4.34</w:t>
      </w:r>
      <w:r w:rsidR="00E8304A">
        <w:t>.</w:t>
      </w:r>
      <w:r w:rsidRPr="00634781">
        <w:t xml:space="preserve"> Yaş grupları ile tercih edilen mevsim arasındaki ilişkiyi </w:t>
      </w:r>
      <w:proofErr w:type="gramStart"/>
      <w:r w:rsidRPr="00634781">
        <w:t>belirleyebilmek  amacıyla</w:t>
      </w:r>
      <w:proofErr w:type="gramEnd"/>
      <w:r w:rsidRPr="00634781">
        <w:t xml:space="preserve"> uygulanan ki-kare testi sonuçları</w:t>
      </w:r>
      <w:bookmarkEnd w:id="230"/>
    </w:p>
    <w:p w:rsidR="001F273A" w:rsidRDefault="001F273A" w:rsidP="00634781">
      <w:pPr>
        <w:spacing w:after="0" w:line="240" w:lineRule="auto"/>
      </w:pPr>
    </w:p>
    <w:tbl>
      <w:tblPr>
        <w:tblW w:w="0" w:type="auto"/>
        <w:jc w:val="center"/>
        <w:tblInd w:w="-202" w:type="dxa"/>
        <w:tblLook w:val="04A0" w:firstRow="1" w:lastRow="0" w:firstColumn="1" w:lastColumn="0" w:noHBand="0" w:noVBand="1"/>
      </w:tblPr>
      <w:tblGrid>
        <w:gridCol w:w="3495"/>
        <w:gridCol w:w="1004"/>
        <w:gridCol w:w="1992"/>
        <w:gridCol w:w="1613"/>
      </w:tblGrid>
      <w:tr w:rsidR="00634781" w:rsidRPr="00634781" w:rsidTr="00DD4385">
        <w:trPr>
          <w:jc w:val="center"/>
        </w:trPr>
        <w:tc>
          <w:tcPr>
            <w:tcW w:w="3495" w:type="dxa"/>
            <w:tcBorders>
              <w:top w:val="single" w:sz="4" w:space="0" w:color="auto"/>
              <w:left w:val="single" w:sz="4" w:space="0" w:color="auto"/>
              <w:bottom w:val="single" w:sz="4" w:space="0" w:color="auto"/>
              <w:right w:val="single" w:sz="4" w:space="0" w:color="auto"/>
            </w:tcBorders>
          </w:tcPr>
          <w:p w:rsidR="00634781" w:rsidRPr="00634781" w:rsidRDefault="00634781" w:rsidP="00634781">
            <w:pPr>
              <w:autoSpaceDE w:val="0"/>
              <w:autoSpaceDN w:val="0"/>
              <w:adjustRightInd w:val="0"/>
              <w:spacing w:after="0"/>
              <w:rPr>
                <w:rFonts w:asciiTheme="majorBidi" w:hAnsiTheme="majorBidi"/>
                <w:sz w:val="22"/>
              </w:rPr>
            </w:pPr>
          </w:p>
        </w:tc>
        <w:tc>
          <w:tcPr>
            <w:tcW w:w="0" w:type="auto"/>
            <w:tcBorders>
              <w:top w:val="single" w:sz="4" w:space="0" w:color="auto"/>
              <w:left w:val="single" w:sz="4" w:space="0" w:color="auto"/>
              <w:bottom w:val="single" w:sz="4" w:space="0" w:color="auto"/>
              <w:right w:val="single" w:sz="4" w:space="0" w:color="auto"/>
            </w:tcBorders>
            <w:hideMark/>
          </w:tcPr>
          <w:p w:rsidR="00634781" w:rsidRPr="00634781" w:rsidRDefault="00C74A25" w:rsidP="00634781">
            <w:pPr>
              <w:autoSpaceDE w:val="0"/>
              <w:autoSpaceDN w:val="0"/>
              <w:adjustRightInd w:val="0"/>
              <w:spacing w:after="0"/>
              <w:ind w:left="60" w:right="60"/>
              <w:rPr>
                <w:rFonts w:asciiTheme="majorBidi" w:hAnsiTheme="majorBidi"/>
                <w:sz w:val="22"/>
              </w:rPr>
            </w:pPr>
            <w:r>
              <w:rPr>
                <w:rFonts w:asciiTheme="majorBidi" w:hAnsiTheme="majorBidi"/>
                <w:sz w:val="22"/>
              </w:rPr>
              <w:t>Değer</w:t>
            </w:r>
          </w:p>
        </w:tc>
        <w:tc>
          <w:tcPr>
            <w:tcW w:w="0" w:type="auto"/>
            <w:tcBorders>
              <w:top w:val="single" w:sz="4" w:space="0" w:color="auto"/>
              <w:left w:val="single" w:sz="4" w:space="0" w:color="auto"/>
              <w:bottom w:val="single" w:sz="4" w:space="0" w:color="auto"/>
              <w:right w:val="single" w:sz="4" w:space="0" w:color="auto"/>
            </w:tcBorders>
            <w:hideMark/>
          </w:tcPr>
          <w:p w:rsidR="00634781" w:rsidRPr="00634781" w:rsidRDefault="00C74A25" w:rsidP="00634781">
            <w:pPr>
              <w:autoSpaceDE w:val="0"/>
              <w:autoSpaceDN w:val="0"/>
              <w:adjustRightInd w:val="0"/>
              <w:spacing w:after="0"/>
              <w:ind w:left="60" w:right="60"/>
              <w:rPr>
                <w:rFonts w:asciiTheme="majorBidi" w:hAnsiTheme="majorBidi"/>
                <w:sz w:val="22"/>
              </w:rPr>
            </w:pPr>
            <w:r>
              <w:rPr>
                <w:rFonts w:asciiTheme="majorBidi" w:hAnsiTheme="majorBidi"/>
                <w:sz w:val="22"/>
              </w:rPr>
              <w:t>Serbestlik derecesi</w:t>
            </w:r>
          </w:p>
        </w:tc>
        <w:tc>
          <w:tcPr>
            <w:tcW w:w="0" w:type="auto"/>
            <w:tcBorders>
              <w:top w:val="single" w:sz="4" w:space="0" w:color="auto"/>
              <w:left w:val="single" w:sz="4" w:space="0" w:color="auto"/>
              <w:bottom w:val="single" w:sz="4" w:space="0" w:color="auto"/>
              <w:right w:val="single" w:sz="4" w:space="0" w:color="auto"/>
            </w:tcBorders>
            <w:hideMark/>
          </w:tcPr>
          <w:p w:rsidR="00634781" w:rsidRPr="00634781" w:rsidRDefault="00DD4385" w:rsidP="00634781">
            <w:pPr>
              <w:autoSpaceDE w:val="0"/>
              <w:autoSpaceDN w:val="0"/>
              <w:adjustRightInd w:val="0"/>
              <w:spacing w:after="0"/>
              <w:ind w:left="60" w:right="60"/>
              <w:rPr>
                <w:rFonts w:asciiTheme="majorBidi" w:hAnsiTheme="majorBidi"/>
                <w:sz w:val="22"/>
              </w:rPr>
            </w:pPr>
            <w:r>
              <w:rPr>
                <w:rFonts w:asciiTheme="majorBidi" w:hAnsiTheme="majorBidi"/>
                <w:sz w:val="22"/>
              </w:rPr>
              <w:t>Güven Düzeyi</w:t>
            </w:r>
          </w:p>
        </w:tc>
      </w:tr>
      <w:tr w:rsidR="00634781" w:rsidRPr="00634781" w:rsidTr="00DD4385">
        <w:trPr>
          <w:jc w:val="center"/>
        </w:trPr>
        <w:tc>
          <w:tcPr>
            <w:tcW w:w="3495" w:type="dxa"/>
            <w:tcBorders>
              <w:top w:val="single" w:sz="4" w:space="0" w:color="auto"/>
              <w:left w:val="single" w:sz="4" w:space="0" w:color="auto"/>
              <w:bottom w:val="single" w:sz="4" w:space="0" w:color="auto"/>
              <w:right w:val="single" w:sz="4" w:space="0" w:color="auto"/>
            </w:tcBorders>
            <w:hideMark/>
          </w:tcPr>
          <w:p w:rsidR="00634781" w:rsidRPr="00634781" w:rsidRDefault="00DD4385" w:rsidP="00634781">
            <w:pPr>
              <w:autoSpaceDE w:val="0"/>
              <w:autoSpaceDN w:val="0"/>
              <w:adjustRightInd w:val="0"/>
              <w:spacing w:after="0"/>
              <w:ind w:left="60" w:right="60"/>
              <w:rPr>
                <w:rFonts w:asciiTheme="majorBidi" w:hAnsiTheme="majorBidi"/>
                <w:sz w:val="22"/>
              </w:rPr>
            </w:pPr>
            <w:r>
              <w:rPr>
                <w:rFonts w:asciiTheme="majorBidi" w:hAnsiTheme="majorBidi"/>
                <w:sz w:val="22"/>
              </w:rPr>
              <w:t>Ki-kare</w:t>
            </w:r>
          </w:p>
        </w:tc>
        <w:tc>
          <w:tcPr>
            <w:tcW w:w="0" w:type="auto"/>
            <w:tcBorders>
              <w:top w:val="single" w:sz="4" w:space="0" w:color="auto"/>
              <w:left w:val="single" w:sz="4" w:space="0" w:color="auto"/>
              <w:bottom w:val="single" w:sz="4" w:space="0" w:color="auto"/>
              <w:right w:val="single" w:sz="4" w:space="0" w:color="auto"/>
            </w:tcBorders>
            <w:hideMark/>
          </w:tcPr>
          <w:p w:rsidR="00634781" w:rsidRPr="00634781" w:rsidRDefault="00634781" w:rsidP="00634781">
            <w:pPr>
              <w:autoSpaceDE w:val="0"/>
              <w:autoSpaceDN w:val="0"/>
              <w:adjustRightInd w:val="0"/>
              <w:spacing w:after="0"/>
              <w:ind w:left="60" w:right="60"/>
              <w:rPr>
                <w:rFonts w:asciiTheme="majorBidi" w:hAnsiTheme="majorBidi"/>
                <w:sz w:val="22"/>
              </w:rPr>
            </w:pPr>
            <w:r w:rsidRPr="00634781">
              <w:rPr>
                <w:rFonts w:asciiTheme="majorBidi" w:hAnsiTheme="majorBidi"/>
                <w:sz w:val="22"/>
              </w:rPr>
              <w:t>14</w:t>
            </w:r>
            <w:r w:rsidR="00DD4385">
              <w:rPr>
                <w:rFonts w:asciiTheme="majorBidi" w:hAnsiTheme="majorBidi"/>
                <w:sz w:val="22"/>
              </w:rPr>
              <w:t>,</w:t>
            </w:r>
            <w:r w:rsidRPr="00634781">
              <w:rPr>
                <w:rFonts w:asciiTheme="majorBidi" w:hAnsiTheme="majorBidi"/>
                <w:sz w:val="22"/>
              </w:rPr>
              <w:t>511</w:t>
            </w:r>
            <w:r w:rsidRPr="00634781">
              <w:rPr>
                <w:rFonts w:asciiTheme="majorBidi" w:hAnsiTheme="majorBidi"/>
                <w:sz w:val="22"/>
                <w:vertAlign w:val="superscript"/>
              </w:rPr>
              <w:t>a</w:t>
            </w:r>
          </w:p>
        </w:tc>
        <w:tc>
          <w:tcPr>
            <w:tcW w:w="0" w:type="auto"/>
            <w:tcBorders>
              <w:top w:val="single" w:sz="4" w:space="0" w:color="auto"/>
              <w:left w:val="single" w:sz="4" w:space="0" w:color="auto"/>
              <w:bottom w:val="single" w:sz="4" w:space="0" w:color="auto"/>
              <w:right w:val="single" w:sz="4" w:space="0" w:color="auto"/>
            </w:tcBorders>
            <w:hideMark/>
          </w:tcPr>
          <w:p w:rsidR="00634781" w:rsidRPr="00634781" w:rsidRDefault="00634781" w:rsidP="00634781">
            <w:pPr>
              <w:autoSpaceDE w:val="0"/>
              <w:autoSpaceDN w:val="0"/>
              <w:adjustRightInd w:val="0"/>
              <w:spacing w:after="0"/>
              <w:ind w:left="60" w:right="60"/>
              <w:rPr>
                <w:rFonts w:asciiTheme="majorBidi" w:hAnsiTheme="majorBidi"/>
                <w:sz w:val="22"/>
              </w:rPr>
            </w:pPr>
            <w:r w:rsidRPr="00634781">
              <w:rPr>
                <w:rFonts w:asciiTheme="majorBidi" w:hAnsiTheme="majorBidi"/>
                <w:sz w:val="22"/>
              </w:rPr>
              <w:t>2</w:t>
            </w:r>
          </w:p>
        </w:tc>
        <w:tc>
          <w:tcPr>
            <w:tcW w:w="0" w:type="auto"/>
            <w:tcBorders>
              <w:top w:val="single" w:sz="4" w:space="0" w:color="auto"/>
              <w:left w:val="single" w:sz="4" w:space="0" w:color="auto"/>
              <w:bottom w:val="single" w:sz="4" w:space="0" w:color="auto"/>
              <w:right w:val="single" w:sz="4" w:space="0" w:color="auto"/>
            </w:tcBorders>
            <w:hideMark/>
          </w:tcPr>
          <w:p w:rsidR="00634781" w:rsidRPr="00634781" w:rsidRDefault="00DD4385" w:rsidP="00634781">
            <w:pPr>
              <w:autoSpaceDE w:val="0"/>
              <w:autoSpaceDN w:val="0"/>
              <w:adjustRightInd w:val="0"/>
              <w:spacing w:after="0"/>
              <w:ind w:left="60" w:right="60"/>
              <w:rPr>
                <w:rFonts w:asciiTheme="majorBidi" w:hAnsiTheme="majorBidi"/>
                <w:sz w:val="22"/>
              </w:rPr>
            </w:pPr>
            <w:r>
              <w:rPr>
                <w:rFonts w:asciiTheme="majorBidi" w:hAnsiTheme="majorBidi"/>
                <w:sz w:val="22"/>
              </w:rPr>
              <w:t>,</w:t>
            </w:r>
            <w:r w:rsidR="00634781" w:rsidRPr="00634781">
              <w:rPr>
                <w:rFonts w:asciiTheme="majorBidi" w:hAnsiTheme="majorBidi"/>
                <w:sz w:val="22"/>
              </w:rPr>
              <w:t>001</w:t>
            </w:r>
          </w:p>
        </w:tc>
      </w:tr>
      <w:tr w:rsidR="00634781" w:rsidRPr="00634781" w:rsidTr="00DD4385">
        <w:trPr>
          <w:jc w:val="center"/>
        </w:trPr>
        <w:tc>
          <w:tcPr>
            <w:tcW w:w="3495" w:type="dxa"/>
            <w:tcBorders>
              <w:top w:val="single" w:sz="4" w:space="0" w:color="auto"/>
              <w:left w:val="single" w:sz="4" w:space="0" w:color="auto"/>
              <w:bottom w:val="single" w:sz="4" w:space="0" w:color="auto"/>
              <w:right w:val="single" w:sz="4" w:space="0" w:color="auto"/>
            </w:tcBorders>
            <w:hideMark/>
          </w:tcPr>
          <w:p w:rsidR="00634781" w:rsidRPr="00634781" w:rsidRDefault="00DD4385" w:rsidP="00634781">
            <w:pPr>
              <w:autoSpaceDE w:val="0"/>
              <w:autoSpaceDN w:val="0"/>
              <w:adjustRightInd w:val="0"/>
              <w:spacing w:after="0"/>
              <w:ind w:left="60" w:right="60"/>
              <w:rPr>
                <w:rFonts w:asciiTheme="majorBidi" w:hAnsiTheme="majorBidi"/>
                <w:sz w:val="22"/>
              </w:rPr>
            </w:pPr>
            <w:r>
              <w:rPr>
                <w:rFonts w:asciiTheme="majorBidi" w:hAnsiTheme="majorBidi"/>
                <w:sz w:val="22"/>
              </w:rPr>
              <w:t>Olabilirlik Oran</w:t>
            </w:r>
          </w:p>
        </w:tc>
        <w:tc>
          <w:tcPr>
            <w:tcW w:w="0" w:type="auto"/>
            <w:tcBorders>
              <w:top w:val="single" w:sz="4" w:space="0" w:color="auto"/>
              <w:left w:val="single" w:sz="4" w:space="0" w:color="auto"/>
              <w:bottom w:val="single" w:sz="4" w:space="0" w:color="auto"/>
              <w:right w:val="single" w:sz="4" w:space="0" w:color="auto"/>
            </w:tcBorders>
            <w:hideMark/>
          </w:tcPr>
          <w:p w:rsidR="00634781" w:rsidRPr="00634781" w:rsidRDefault="00634781" w:rsidP="00634781">
            <w:pPr>
              <w:autoSpaceDE w:val="0"/>
              <w:autoSpaceDN w:val="0"/>
              <w:adjustRightInd w:val="0"/>
              <w:spacing w:after="0"/>
              <w:ind w:left="60" w:right="60"/>
              <w:rPr>
                <w:rFonts w:asciiTheme="majorBidi" w:hAnsiTheme="majorBidi"/>
                <w:sz w:val="22"/>
              </w:rPr>
            </w:pPr>
            <w:r w:rsidRPr="00634781">
              <w:rPr>
                <w:rFonts w:asciiTheme="majorBidi" w:hAnsiTheme="majorBidi"/>
                <w:sz w:val="22"/>
              </w:rPr>
              <w:t>15</w:t>
            </w:r>
            <w:r w:rsidR="00DD4385">
              <w:rPr>
                <w:rFonts w:asciiTheme="majorBidi" w:hAnsiTheme="majorBidi"/>
                <w:sz w:val="22"/>
              </w:rPr>
              <w:t>,</w:t>
            </w:r>
            <w:r w:rsidRPr="00634781">
              <w:rPr>
                <w:rFonts w:asciiTheme="majorBidi" w:hAnsiTheme="majorBidi"/>
                <w:sz w:val="22"/>
              </w:rPr>
              <w:t>175</w:t>
            </w:r>
          </w:p>
        </w:tc>
        <w:tc>
          <w:tcPr>
            <w:tcW w:w="0" w:type="auto"/>
            <w:tcBorders>
              <w:top w:val="single" w:sz="4" w:space="0" w:color="auto"/>
              <w:left w:val="single" w:sz="4" w:space="0" w:color="auto"/>
              <w:bottom w:val="single" w:sz="4" w:space="0" w:color="auto"/>
              <w:right w:val="single" w:sz="4" w:space="0" w:color="auto"/>
            </w:tcBorders>
            <w:hideMark/>
          </w:tcPr>
          <w:p w:rsidR="00634781" w:rsidRPr="00634781" w:rsidRDefault="00634781" w:rsidP="00634781">
            <w:pPr>
              <w:autoSpaceDE w:val="0"/>
              <w:autoSpaceDN w:val="0"/>
              <w:adjustRightInd w:val="0"/>
              <w:spacing w:after="0"/>
              <w:ind w:left="60" w:right="60"/>
              <w:rPr>
                <w:rFonts w:asciiTheme="majorBidi" w:hAnsiTheme="majorBidi"/>
                <w:sz w:val="22"/>
              </w:rPr>
            </w:pPr>
            <w:r w:rsidRPr="00634781">
              <w:rPr>
                <w:rFonts w:asciiTheme="majorBidi" w:hAnsiTheme="majorBidi"/>
                <w:sz w:val="22"/>
              </w:rPr>
              <w:t>2</w:t>
            </w:r>
          </w:p>
        </w:tc>
        <w:tc>
          <w:tcPr>
            <w:tcW w:w="0" w:type="auto"/>
            <w:tcBorders>
              <w:top w:val="single" w:sz="4" w:space="0" w:color="auto"/>
              <w:left w:val="single" w:sz="4" w:space="0" w:color="auto"/>
              <w:bottom w:val="single" w:sz="4" w:space="0" w:color="auto"/>
              <w:right w:val="single" w:sz="4" w:space="0" w:color="auto"/>
            </w:tcBorders>
            <w:hideMark/>
          </w:tcPr>
          <w:p w:rsidR="00634781" w:rsidRPr="00634781" w:rsidRDefault="00DD4385" w:rsidP="00634781">
            <w:pPr>
              <w:autoSpaceDE w:val="0"/>
              <w:autoSpaceDN w:val="0"/>
              <w:adjustRightInd w:val="0"/>
              <w:spacing w:after="0"/>
              <w:ind w:left="60" w:right="60"/>
              <w:rPr>
                <w:rFonts w:asciiTheme="majorBidi" w:hAnsiTheme="majorBidi"/>
                <w:sz w:val="22"/>
              </w:rPr>
            </w:pPr>
            <w:r>
              <w:rPr>
                <w:rFonts w:asciiTheme="majorBidi" w:hAnsiTheme="majorBidi"/>
                <w:sz w:val="22"/>
              </w:rPr>
              <w:t>,</w:t>
            </w:r>
            <w:r w:rsidR="00634781" w:rsidRPr="00634781">
              <w:rPr>
                <w:rFonts w:asciiTheme="majorBidi" w:hAnsiTheme="majorBidi"/>
                <w:sz w:val="22"/>
              </w:rPr>
              <w:t>001</w:t>
            </w:r>
          </w:p>
        </w:tc>
      </w:tr>
      <w:tr w:rsidR="00634781" w:rsidRPr="00634781" w:rsidTr="00DD4385">
        <w:trPr>
          <w:jc w:val="center"/>
        </w:trPr>
        <w:tc>
          <w:tcPr>
            <w:tcW w:w="3495" w:type="dxa"/>
            <w:tcBorders>
              <w:top w:val="single" w:sz="4" w:space="0" w:color="auto"/>
              <w:left w:val="single" w:sz="4" w:space="0" w:color="auto"/>
              <w:bottom w:val="single" w:sz="4" w:space="0" w:color="auto"/>
              <w:right w:val="single" w:sz="4" w:space="0" w:color="auto"/>
            </w:tcBorders>
            <w:hideMark/>
          </w:tcPr>
          <w:p w:rsidR="00634781" w:rsidRPr="00634781" w:rsidRDefault="00DD4385" w:rsidP="00634781">
            <w:pPr>
              <w:autoSpaceDE w:val="0"/>
              <w:autoSpaceDN w:val="0"/>
              <w:adjustRightInd w:val="0"/>
              <w:spacing w:after="0"/>
              <w:ind w:left="60" w:right="60"/>
              <w:rPr>
                <w:rFonts w:asciiTheme="majorBidi" w:hAnsiTheme="majorBidi"/>
                <w:sz w:val="22"/>
              </w:rPr>
            </w:pPr>
            <w:r>
              <w:rPr>
                <w:rFonts w:asciiTheme="majorBidi" w:hAnsiTheme="majorBidi"/>
                <w:sz w:val="22"/>
              </w:rPr>
              <w:t>Doğrusal Bağlantı</w:t>
            </w:r>
          </w:p>
        </w:tc>
        <w:tc>
          <w:tcPr>
            <w:tcW w:w="0" w:type="auto"/>
            <w:tcBorders>
              <w:top w:val="single" w:sz="4" w:space="0" w:color="auto"/>
              <w:left w:val="single" w:sz="4" w:space="0" w:color="auto"/>
              <w:bottom w:val="single" w:sz="4" w:space="0" w:color="auto"/>
              <w:right w:val="single" w:sz="4" w:space="0" w:color="auto"/>
            </w:tcBorders>
            <w:hideMark/>
          </w:tcPr>
          <w:p w:rsidR="00634781" w:rsidRPr="00634781" w:rsidRDefault="00634781" w:rsidP="00634781">
            <w:pPr>
              <w:autoSpaceDE w:val="0"/>
              <w:autoSpaceDN w:val="0"/>
              <w:adjustRightInd w:val="0"/>
              <w:spacing w:after="0"/>
              <w:ind w:left="60" w:right="60"/>
              <w:rPr>
                <w:rFonts w:asciiTheme="majorBidi" w:hAnsiTheme="majorBidi"/>
                <w:sz w:val="22"/>
              </w:rPr>
            </w:pPr>
            <w:r w:rsidRPr="00634781">
              <w:rPr>
                <w:rFonts w:asciiTheme="majorBidi" w:hAnsiTheme="majorBidi"/>
                <w:sz w:val="22"/>
              </w:rPr>
              <w:t>12</w:t>
            </w:r>
            <w:r w:rsidR="00DD4385">
              <w:rPr>
                <w:rFonts w:asciiTheme="majorBidi" w:hAnsiTheme="majorBidi"/>
                <w:sz w:val="22"/>
              </w:rPr>
              <w:t>,</w:t>
            </w:r>
            <w:r w:rsidRPr="00634781">
              <w:rPr>
                <w:rFonts w:asciiTheme="majorBidi" w:hAnsiTheme="majorBidi"/>
                <w:sz w:val="22"/>
              </w:rPr>
              <w:t>254</w:t>
            </w:r>
          </w:p>
        </w:tc>
        <w:tc>
          <w:tcPr>
            <w:tcW w:w="0" w:type="auto"/>
            <w:tcBorders>
              <w:top w:val="single" w:sz="4" w:space="0" w:color="auto"/>
              <w:left w:val="single" w:sz="4" w:space="0" w:color="auto"/>
              <w:bottom w:val="single" w:sz="4" w:space="0" w:color="auto"/>
              <w:right w:val="single" w:sz="4" w:space="0" w:color="auto"/>
            </w:tcBorders>
            <w:hideMark/>
          </w:tcPr>
          <w:p w:rsidR="00634781" w:rsidRPr="00634781" w:rsidRDefault="00634781" w:rsidP="00634781">
            <w:pPr>
              <w:autoSpaceDE w:val="0"/>
              <w:autoSpaceDN w:val="0"/>
              <w:adjustRightInd w:val="0"/>
              <w:spacing w:after="0"/>
              <w:ind w:left="60" w:right="60"/>
              <w:rPr>
                <w:rFonts w:asciiTheme="majorBidi" w:hAnsiTheme="majorBidi"/>
                <w:sz w:val="22"/>
              </w:rPr>
            </w:pPr>
            <w:r w:rsidRPr="00634781">
              <w:rPr>
                <w:rFonts w:asciiTheme="majorBidi" w:hAnsiTheme="majorBidi"/>
                <w:sz w:val="22"/>
              </w:rPr>
              <w:t>1</w:t>
            </w:r>
          </w:p>
        </w:tc>
        <w:tc>
          <w:tcPr>
            <w:tcW w:w="0" w:type="auto"/>
            <w:tcBorders>
              <w:top w:val="single" w:sz="4" w:space="0" w:color="auto"/>
              <w:left w:val="single" w:sz="4" w:space="0" w:color="auto"/>
              <w:bottom w:val="single" w:sz="4" w:space="0" w:color="auto"/>
              <w:right w:val="single" w:sz="4" w:space="0" w:color="auto"/>
            </w:tcBorders>
            <w:hideMark/>
          </w:tcPr>
          <w:p w:rsidR="00634781" w:rsidRPr="00634781" w:rsidRDefault="00DD4385" w:rsidP="00634781">
            <w:pPr>
              <w:autoSpaceDE w:val="0"/>
              <w:autoSpaceDN w:val="0"/>
              <w:adjustRightInd w:val="0"/>
              <w:spacing w:after="0"/>
              <w:ind w:left="60" w:right="60"/>
              <w:rPr>
                <w:rFonts w:asciiTheme="majorBidi" w:hAnsiTheme="majorBidi"/>
                <w:sz w:val="22"/>
              </w:rPr>
            </w:pPr>
            <w:r>
              <w:rPr>
                <w:rFonts w:asciiTheme="majorBidi" w:hAnsiTheme="majorBidi"/>
                <w:sz w:val="22"/>
              </w:rPr>
              <w:t>,</w:t>
            </w:r>
            <w:r w:rsidR="00634781" w:rsidRPr="00634781">
              <w:rPr>
                <w:rFonts w:asciiTheme="majorBidi" w:hAnsiTheme="majorBidi"/>
                <w:sz w:val="22"/>
              </w:rPr>
              <w:t>000</w:t>
            </w:r>
          </w:p>
        </w:tc>
      </w:tr>
      <w:tr w:rsidR="00634781" w:rsidRPr="00634781" w:rsidTr="00DD4385">
        <w:trPr>
          <w:jc w:val="center"/>
        </w:trPr>
        <w:tc>
          <w:tcPr>
            <w:tcW w:w="3495" w:type="dxa"/>
            <w:tcBorders>
              <w:top w:val="single" w:sz="4" w:space="0" w:color="auto"/>
              <w:left w:val="single" w:sz="4" w:space="0" w:color="auto"/>
              <w:bottom w:val="single" w:sz="4" w:space="0" w:color="auto"/>
              <w:right w:val="single" w:sz="4" w:space="0" w:color="auto"/>
            </w:tcBorders>
            <w:hideMark/>
          </w:tcPr>
          <w:p w:rsidR="00634781" w:rsidRPr="00634781" w:rsidRDefault="00C74A25" w:rsidP="00634781">
            <w:pPr>
              <w:autoSpaceDE w:val="0"/>
              <w:autoSpaceDN w:val="0"/>
              <w:adjustRightInd w:val="0"/>
              <w:spacing w:after="0"/>
              <w:ind w:left="60" w:right="60"/>
              <w:rPr>
                <w:rFonts w:asciiTheme="majorBidi" w:hAnsiTheme="majorBidi"/>
                <w:sz w:val="22"/>
              </w:rPr>
            </w:pPr>
            <w:r>
              <w:rPr>
                <w:rFonts w:asciiTheme="majorBidi" w:hAnsiTheme="majorBidi"/>
                <w:sz w:val="22"/>
              </w:rPr>
              <w:t>Örnek sayısı</w:t>
            </w:r>
          </w:p>
        </w:tc>
        <w:tc>
          <w:tcPr>
            <w:tcW w:w="0" w:type="auto"/>
            <w:tcBorders>
              <w:top w:val="single" w:sz="4" w:space="0" w:color="auto"/>
              <w:left w:val="single" w:sz="4" w:space="0" w:color="auto"/>
              <w:bottom w:val="single" w:sz="4" w:space="0" w:color="auto"/>
              <w:right w:val="single" w:sz="4" w:space="0" w:color="auto"/>
            </w:tcBorders>
            <w:hideMark/>
          </w:tcPr>
          <w:p w:rsidR="00634781" w:rsidRPr="00634781" w:rsidRDefault="00634781" w:rsidP="00634781">
            <w:pPr>
              <w:autoSpaceDE w:val="0"/>
              <w:autoSpaceDN w:val="0"/>
              <w:adjustRightInd w:val="0"/>
              <w:spacing w:after="0"/>
              <w:ind w:left="60" w:right="60"/>
              <w:rPr>
                <w:rFonts w:asciiTheme="majorBidi" w:hAnsiTheme="majorBidi"/>
                <w:sz w:val="22"/>
              </w:rPr>
            </w:pPr>
            <w:r w:rsidRPr="00634781">
              <w:rPr>
                <w:rFonts w:asciiTheme="majorBidi" w:hAnsiTheme="majorBidi"/>
                <w:sz w:val="22"/>
              </w:rPr>
              <w:t>196</w:t>
            </w:r>
          </w:p>
        </w:tc>
        <w:tc>
          <w:tcPr>
            <w:tcW w:w="0" w:type="auto"/>
            <w:tcBorders>
              <w:top w:val="single" w:sz="4" w:space="0" w:color="auto"/>
              <w:left w:val="single" w:sz="4" w:space="0" w:color="auto"/>
              <w:bottom w:val="single" w:sz="4" w:space="0" w:color="auto"/>
              <w:right w:val="single" w:sz="4" w:space="0" w:color="auto"/>
            </w:tcBorders>
          </w:tcPr>
          <w:p w:rsidR="00634781" w:rsidRPr="00634781" w:rsidRDefault="00634781" w:rsidP="00634781">
            <w:pPr>
              <w:autoSpaceDE w:val="0"/>
              <w:autoSpaceDN w:val="0"/>
              <w:adjustRightInd w:val="0"/>
              <w:spacing w:after="0"/>
              <w:rPr>
                <w:rFonts w:asciiTheme="majorBidi" w:hAnsiTheme="majorBidi"/>
                <w:sz w:val="22"/>
              </w:rPr>
            </w:pPr>
          </w:p>
        </w:tc>
        <w:tc>
          <w:tcPr>
            <w:tcW w:w="0" w:type="auto"/>
            <w:tcBorders>
              <w:top w:val="single" w:sz="4" w:space="0" w:color="auto"/>
              <w:left w:val="single" w:sz="4" w:space="0" w:color="auto"/>
              <w:bottom w:val="single" w:sz="4" w:space="0" w:color="auto"/>
              <w:right w:val="single" w:sz="4" w:space="0" w:color="auto"/>
            </w:tcBorders>
          </w:tcPr>
          <w:p w:rsidR="00634781" w:rsidRPr="00634781" w:rsidRDefault="00634781" w:rsidP="00634781">
            <w:pPr>
              <w:autoSpaceDE w:val="0"/>
              <w:autoSpaceDN w:val="0"/>
              <w:adjustRightInd w:val="0"/>
              <w:spacing w:after="0"/>
              <w:rPr>
                <w:rFonts w:asciiTheme="majorBidi" w:hAnsiTheme="majorBidi"/>
                <w:sz w:val="22"/>
              </w:rPr>
            </w:pPr>
          </w:p>
        </w:tc>
      </w:tr>
    </w:tbl>
    <w:p w:rsidR="001F273A" w:rsidRPr="001F273A" w:rsidRDefault="001F273A" w:rsidP="00FB28DC">
      <w:pPr>
        <w:pStyle w:val="Normal1"/>
        <w:rPr>
          <w:bCs/>
        </w:rPr>
      </w:pPr>
      <w:proofErr w:type="gramStart"/>
      <w:r w:rsidRPr="0036585A">
        <w:t xml:space="preserve">Yaş grupları (6 ay-6 yaş, 7-12 yaş ve 12 yaş üzeri) ile çocukların oyun parklarında oynamayı tercih ettikleri mevsimler (yaz, sonbahar, kış ve ilkbahar) arasındaki ilişkiyi incelemek amacıyla </w:t>
      </w:r>
      <w:r>
        <w:t xml:space="preserve">uygulanan </w:t>
      </w:r>
      <w:r w:rsidRPr="0036585A">
        <w:t xml:space="preserve">ki-kare bağımsızlık testi sonucunda bu </w:t>
      </w:r>
      <w:r w:rsidRPr="0036585A">
        <w:lastRenderedPageBreak/>
        <w:t>değişkenler arasında</w:t>
      </w:r>
      <w:r>
        <w:t>ki ilişkinin</w:t>
      </w:r>
      <w:r w:rsidRPr="0036585A">
        <w:t xml:space="preserve"> anlamlı </w:t>
      </w:r>
      <w:r>
        <w:t xml:space="preserve">düzeyde (p=0,001) </w:t>
      </w:r>
      <w:r w:rsidRPr="0036585A">
        <w:t xml:space="preserve">olduğu </w:t>
      </w:r>
      <w:r>
        <w:t>belirlenirken</w:t>
      </w:r>
      <w:r w:rsidRPr="0036585A">
        <w:t xml:space="preserve"> </w:t>
      </w:r>
      <w:r>
        <w:t>i</w:t>
      </w:r>
      <w:r w:rsidRPr="0036585A">
        <w:t xml:space="preserve">ki değişken arasındaki bağlantının etki büyüklüğünün orta düzeyde olduğu </w:t>
      </w:r>
      <w:r>
        <w:t xml:space="preserve">tespit edilmiştir. </w:t>
      </w:r>
      <w:proofErr w:type="gramEnd"/>
      <w:r w:rsidRPr="001F273A">
        <w:t>O</w:t>
      </w:r>
      <w:r w:rsidRPr="001F273A">
        <w:rPr>
          <w:noProof/>
        </w:rPr>
        <w:t xml:space="preserve">yun parklarının hangi mevsimde daha </w:t>
      </w:r>
      <w:r w:rsidR="00790825">
        <w:rPr>
          <w:noProof/>
        </w:rPr>
        <w:t>seyrek kullanıldığı Tablo 4.35</w:t>
      </w:r>
      <w:r w:rsidRPr="001F273A">
        <w:rPr>
          <w:noProof/>
        </w:rPr>
        <w:t>’de verilmiştir.</w:t>
      </w:r>
    </w:p>
    <w:p w:rsidR="001F273A" w:rsidRDefault="00790825" w:rsidP="00634781">
      <w:pPr>
        <w:pStyle w:val="Tabloyazs"/>
        <w:rPr>
          <w:noProof/>
        </w:rPr>
      </w:pPr>
      <w:bookmarkStart w:id="231" w:name="_Toc27584095"/>
      <w:bookmarkStart w:id="232" w:name="_Toc31208682"/>
      <w:r>
        <w:t>Tablo 4.35</w:t>
      </w:r>
      <w:r w:rsidR="00E8304A">
        <w:t>.</w:t>
      </w:r>
      <w:r w:rsidR="001F273A" w:rsidRPr="001F273A">
        <w:rPr>
          <w:noProof/>
        </w:rPr>
        <w:t xml:space="preserve"> Oyun parklarının daha seyrek kullanıldığı mevsim</w:t>
      </w:r>
      <w:bookmarkEnd w:id="231"/>
      <w:r w:rsidR="001F273A" w:rsidRPr="001F273A">
        <w:rPr>
          <w:noProof/>
        </w:rPr>
        <w:t>ler</w:t>
      </w:r>
      <w:bookmarkEnd w:id="232"/>
    </w:p>
    <w:p w:rsidR="00634781" w:rsidRDefault="00634781" w:rsidP="005B1C0C">
      <w:pPr>
        <w:pStyle w:val="AralkYok"/>
      </w:pPr>
    </w:p>
    <w:tbl>
      <w:tblPr>
        <w:tblW w:w="4856" w:type="pct"/>
        <w:jc w:val="center"/>
        <w:tblInd w:w="243" w:type="dxa"/>
        <w:tblLook w:val="04A0" w:firstRow="1" w:lastRow="0" w:firstColumn="1" w:lastColumn="0" w:noHBand="0" w:noVBand="1"/>
      </w:tblPr>
      <w:tblGrid>
        <w:gridCol w:w="761"/>
        <w:gridCol w:w="1077"/>
        <w:gridCol w:w="1024"/>
        <w:gridCol w:w="1152"/>
        <w:gridCol w:w="1124"/>
        <w:gridCol w:w="1003"/>
        <w:gridCol w:w="980"/>
        <w:gridCol w:w="1072"/>
      </w:tblGrid>
      <w:tr w:rsidR="00F836F9" w:rsidRPr="005B1C0C" w:rsidTr="00DD4385">
        <w:trPr>
          <w:trHeight w:val="20"/>
          <w:jc w:val="center"/>
        </w:trPr>
        <w:tc>
          <w:tcPr>
            <w:tcW w:w="1747" w:type="pct"/>
            <w:gridSpan w:val="3"/>
            <w:tcBorders>
              <w:top w:val="single" w:sz="4" w:space="0" w:color="auto"/>
              <w:left w:val="single" w:sz="4" w:space="0" w:color="auto"/>
              <w:bottom w:val="single" w:sz="4" w:space="0" w:color="auto"/>
              <w:right w:val="single" w:sz="4" w:space="0" w:color="auto"/>
            </w:tcBorders>
            <w:vAlign w:val="center"/>
            <w:hideMark/>
          </w:tcPr>
          <w:p w:rsidR="00F836F9" w:rsidRPr="005B1C0C" w:rsidRDefault="00F836F9" w:rsidP="005B1C0C">
            <w:pPr>
              <w:spacing w:after="0" w:line="240" w:lineRule="auto"/>
              <w:jc w:val="center"/>
              <w:rPr>
                <w:rFonts w:asciiTheme="majorBidi" w:hAnsiTheme="majorBidi"/>
                <w:sz w:val="20"/>
              </w:rPr>
            </w:pPr>
          </w:p>
        </w:tc>
        <w:tc>
          <w:tcPr>
            <w:tcW w:w="703" w:type="pct"/>
            <w:tcBorders>
              <w:top w:val="single" w:sz="4" w:space="0" w:color="auto"/>
              <w:left w:val="single" w:sz="4" w:space="0" w:color="auto"/>
              <w:bottom w:val="single" w:sz="4" w:space="0" w:color="auto"/>
              <w:right w:val="single" w:sz="4" w:space="0" w:color="auto"/>
            </w:tcBorders>
            <w:vAlign w:val="center"/>
            <w:hideMark/>
          </w:tcPr>
          <w:p w:rsidR="00F836F9" w:rsidRPr="00784BCC" w:rsidRDefault="00F836F9" w:rsidP="00F836F9">
            <w:pPr>
              <w:autoSpaceDE w:val="0"/>
              <w:autoSpaceDN w:val="0"/>
              <w:adjustRightInd w:val="0"/>
              <w:spacing w:after="0" w:line="240" w:lineRule="auto"/>
              <w:ind w:left="60" w:right="60"/>
              <w:jc w:val="center"/>
              <w:rPr>
                <w:rFonts w:asciiTheme="majorBidi" w:hAnsiTheme="majorBidi"/>
                <w:sz w:val="18"/>
                <w:szCs w:val="18"/>
              </w:rPr>
            </w:pPr>
            <w:r>
              <w:rPr>
                <w:rFonts w:asciiTheme="majorBidi" w:hAnsiTheme="majorBidi"/>
                <w:sz w:val="18"/>
                <w:szCs w:val="18"/>
              </w:rPr>
              <w:t>Yaz</w:t>
            </w:r>
          </w:p>
        </w:tc>
        <w:tc>
          <w:tcPr>
            <w:tcW w:w="686" w:type="pct"/>
            <w:tcBorders>
              <w:top w:val="single" w:sz="4" w:space="0" w:color="auto"/>
              <w:left w:val="single" w:sz="4" w:space="0" w:color="auto"/>
              <w:bottom w:val="single" w:sz="4" w:space="0" w:color="auto"/>
              <w:right w:val="single" w:sz="4" w:space="0" w:color="auto"/>
            </w:tcBorders>
            <w:vAlign w:val="center"/>
            <w:hideMark/>
          </w:tcPr>
          <w:p w:rsidR="00F836F9" w:rsidRPr="00784BCC" w:rsidRDefault="00F836F9" w:rsidP="00F836F9">
            <w:pPr>
              <w:autoSpaceDE w:val="0"/>
              <w:autoSpaceDN w:val="0"/>
              <w:adjustRightInd w:val="0"/>
              <w:spacing w:after="0" w:line="240" w:lineRule="auto"/>
              <w:ind w:left="60" w:right="60"/>
              <w:jc w:val="center"/>
              <w:rPr>
                <w:rFonts w:asciiTheme="majorBidi" w:hAnsiTheme="majorBidi"/>
                <w:sz w:val="18"/>
                <w:szCs w:val="18"/>
              </w:rPr>
            </w:pPr>
            <w:r>
              <w:rPr>
                <w:rFonts w:asciiTheme="majorBidi" w:hAnsiTheme="majorBidi"/>
                <w:sz w:val="18"/>
                <w:szCs w:val="18"/>
              </w:rPr>
              <w:t>Sonbahar</w:t>
            </w:r>
          </w:p>
        </w:tc>
        <w:tc>
          <w:tcPr>
            <w:tcW w:w="612" w:type="pct"/>
            <w:tcBorders>
              <w:top w:val="single" w:sz="4" w:space="0" w:color="auto"/>
              <w:left w:val="single" w:sz="4" w:space="0" w:color="auto"/>
              <w:bottom w:val="single" w:sz="4" w:space="0" w:color="auto"/>
              <w:right w:val="single" w:sz="4" w:space="0" w:color="auto"/>
            </w:tcBorders>
            <w:vAlign w:val="center"/>
            <w:hideMark/>
          </w:tcPr>
          <w:p w:rsidR="00F836F9" w:rsidRPr="00784BCC" w:rsidRDefault="00F836F9" w:rsidP="00F836F9">
            <w:pPr>
              <w:autoSpaceDE w:val="0"/>
              <w:autoSpaceDN w:val="0"/>
              <w:adjustRightInd w:val="0"/>
              <w:spacing w:after="0" w:line="240" w:lineRule="auto"/>
              <w:ind w:left="60" w:right="60"/>
              <w:jc w:val="center"/>
              <w:rPr>
                <w:rFonts w:asciiTheme="majorBidi" w:hAnsiTheme="majorBidi"/>
                <w:sz w:val="18"/>
                <w:szCs w:val="18"/>
              </w:rPr>
            </w:pPr>
            <w:r>
              <w:rPr>
                <w:rFonts w:asciiTheme="majorBidi" w:hAnsiTheme="majorBidi"/>
                <w:sz w:val="18"/>
                <w:szCs w:val="18"/>
              </w:rPr>
              <w:t>Kış</w:t>
            </w:r>
          </w:p>
        </w:tc>
        <w:tc>
          <w:tcPr>
            <w:tcW w:w="598" w:type="pct"/>
            <w:tcBorders>
              <w:top w:val="single" w:sz="4" w:space="0" w:color="auto"/>
              <w:left w:val="single" w:sz="4" w:space="0" w:color="auto"/>
              <w:bottom w:val="single" w:sz="4" w:space="0" w:color="auto"/>
              <w:right w:val="single" w:sz="4" w:space="0" w:color="auto"/>
            </w:tcBorders>
            <w:vAlign w:val="center"/>
            <w:hideMark/>
          </w:tcPr>
          <w:p w:rsidR="00F836F9" w:rsidRPr="00784BCC" w:rsidRDefault="00F836F9" w:rsidP="00F836F9">
            <w:pPr>
              <w:autoSpaceDE w:val="0"/>
              <w:autoSpaceDN w:val="0"/>
              <w:adjustRightInd w:val="0"/>
              <w:spacing w:after="0" w:line="240" w:lineRule="auto"/>
              <w:ind w:left="60" w:right="60"/>
              <w:jc w:val="center"/>
              <w:rPr>
                <w:rFonts w:asciiTheme="majorBidi" w:hAnsiTheme="majorBidi"/>
                <w:sz w:val="18"/>
                <w:szCs w:val="18"/>
              </w:rPr>
            </w:pPr>
            <w:r>
              <w:rPr>
                <w:rFonts w:asciiTheme="majorBidi" w:hAnsiTheme="majorBidi"/>
                <w:sz w:val="18"/>
                <w:szCs w:val="18"/>
              </w:rPr>
              <w:t>İlkbahar</w:t>
            </w:r>
          </w:p>
        </w:tc>
        <w:tc>
          <w:tcPr>
            <w:tcW w:w="654" w:type="pct"/>
            <w:tcBorders>
              <w:top w:val="single" w:sz="4" w:space="0" w:color="auto"/>
              <w:left w:val="single" w:sz="4" w:space="0" w:color="auto"/>
              <w:bottom w:val="single" w:sz="4" w:space="0" w:color="auto"/>
              <w:right w:val="single" w:sz="4" w:space="0" w:color="auto"/>
            </w:tcBorders>
            <w:vAlign w:val="center"/>
            <w:hideMark/>
          </w:tcPr>
          <w:p w:rsidR="00F836F9" w:rsidRPr="005B1C0C" w:rsidRDefault="00F836F9" w:rsidP="005B1C0C">
            <w:pPr>
              <w:spacing w:after="0" w:line="240" w:lineRule="auto"/>
              <w:jc w:val="center"/>
              <w:rPr>
                <w:rFonts w:asciiTheme="majorBidi" w:hAnsiTheme="majorBidi"/>
                <w:sz w:val="20"/>
              </w:rPr>
            </w:pPr>
            <w:r>
              <w:rPr>
                <w:rFonts w:asciiTheme="majorBidi" w:hAnsiTheme="majorBidi"/>
                <w:sz w:val="20"/>
              </w:rPr>
              <w:t>Toplam</w:t>
            </w:r>
          </w:p>
        </w:tc>
      </w:tr>
      <w:tr w:rsidR="005B1C0C" w:rsidRPr="005B1C0C" w:rsidTr="00DD4385">
        <w:trPr>
          <w:trHeight w:val="20"/>
          <w:jc w:val="center"/>
        </w:trPr>
        <w:tc>
          <w:tcPr>
            <w:tcW w:w="465" w:type="pct"/>
            <w:vMerge w:val="restart"/>
            <w:tcBorders>
              <w:top w:val="single" w:sz="4" w:space="0" w:color="auto"/>
              <w:left w:val="single" w:sz="4" w:space="0" w:color="auto"/>
              <w:bottom w:val="single" w:sz="4" w:space="0" w:color="auto"/>
              <w:right w:val="single" w:sz="4" w:space="0" w:color="auto"/>
            </w:tcBorders>
            <w:textDirection w:val="btLr"/>
            <w:vAlign w:val="center"/>
            <w:hideMark/>
          </w:tcPr>
          <w:p w:rsidR="005B1C0C" w:rsidRPr="005B1C0C" w:rsidRDefault="006B694C" w:rsidP="005B1C0C">
            <w:pPr>
              <w:autoSpaceDE w:val="0"/>
              <w:autoSpaceDN w:val="0"/>
              <w:adjustRightInd w:val="0"/>
              <w:spacing w:after="0" w:line="240" w:lineRule="auto"/>
              <w:ind w:left="60" w:right="60"/>
              <w:jc w:val="center"/>
              <w:rPr>
                <w:rFonts w:asciiTheme="majorBidi" w:hAnsiTheme="majorBidi"/>
                <w:sz w:val="20"/>
              </w:rPr>
            </w:pPr>
            <w:r>
              <w:rPr>
                <w:rFonts w:asciiTheme="majorBidi" w:hAnsiTheme="majorBidi"/>
                <w:sz w:val="20"/>
              </w:rPr>
              <w:t>Yaş Grubu</w:t>
            </w:r>
          </w:p>
        </w:tc>
        <w:tc>
          <w:tcPr>
            <w:tcW w:w="657" w:type="pct"/>
            <w:vMerge w:val="restart"/>
            <w:tcBorders>
              <w:top w:val="single" w:sz="4" w:space="0" w:color="auto"/>
              <w:left w:val="single" w:sz="4" w:space="0" w:color="auto"/>
              <w:bottom w:val="single" w:sz="4" w:space="0" w:color="auto"/>
              <w:right w:val="single" w:sz="4" w:space="0" w:color="auto"/>
            </w:tcBorders>
            <w:vAlign w:val="center"/>
            <w:hideMark/>
          </w:tcPr>
          <w:p w:rsidR="005B1C0C" w:rsidRPr="005B1C0C" w:rsidRDefault="006B694C" w:rsidP="005B1C0C">
            <w:pPr>
              <w:autoSpaceDE w:val="0"/>
              <w:autoSpaceDN w:val="0"/>
              <w:adjustRightInd w:val="0"/>
              <w:spacing w:after="0" w:line="240" w:lineRule="auto"/>
              <w:ind w:left="60" w:right="60"/>
              <w:jc w:val="center"/>
              <w:rPr>
                <w:rFonts w:asciiTheme="majorBidi" w:hAnsiTheme="majorBidi"/>
                <w:sz w:val="20"/>
              </w:rPr>
            </w:pPr>
            <w:r>
              <w:rPr>
                <w:rFonts w:asciiTheme="majorBidi" w:hAnsiTheme="majorBidi"/>
                <w:sz w:val="20"/>
              </w:rPr>
              <w:t>6 aylık- 6 yaş</w:t>
            </w:r>
          </w:p>
        </w:tc>
        <w:tc>
          <w:tcPr>
            <w:tcW w:w="625" w:type="pct"/>
            <w:tcBorders>
              <w:top w:val="single" w:sz="4" w:space="0" w:color="auto"/>
              <w:left w:val="single" w:sz="4" w:space="0" w:color="auto"/>
              <w:bottom w:val="single" w:sz="4" w:space="0" w:color="auto"/>
              <w:right w:val="single" w:sz="4" w:space="0" w:color="auto"/>
            </w:tcBorders>
            <w:vAlign w:val="center"/>
            <w:hideMark/>
          </w:tcPr>
          <w:p w:rsidR="005B1C0C" w:rsidRPr="005B1C0C" w:rsidRDefault="007C7916" w:rsidP="005B1C0C">
            <w:pPr>
              <w:autoSpaceDE w:val="0"/>
              <w:autoSpaceDN w:val="0"/>
              <w:adjustRightInd w:val="0"/>
              <w:spacing w:after="0" w:line="240" w:lineRule="auto"/>
              <w:ind w:left="60" w:right="60"/>
              <w:jc w:val="center"/>
              <w:rPr>
                <w:rFonts w:asciiTheme="majorBidi" w:hAnsiTheme="majorBidi"/>
                <w:sz w:val="20"/>
              </w:rPr>
            </w:pPr>
            <w:r>
              <w:rPr>
                <w:rFonts w:asciiTheme="majorBidi" w:hAnsiTheme="majorBidi"/>
                <w:sz w:val="20"/>
              </w:rPr>
              <w:t>Adet</w:t>
            </w:r>
          </w:p>
        </w:tc>
        <w:tc>
          <w:tcPr>
            <w:tcW w:w="703" w:type="pct"/>
            <w:tcBorders>
              <w:top w:val="single" w:sz="4" w:space="0" w:color="auto"/>
              <w:left w:val="single" w:sz="4" w:space="0" w:color="auto"/>
              <w:bottom w:val="single" w:sz="4" w:space="0" w:color="auto"/>
              <w:right w:val="single" w:sz="4" w:space="0" w:color="auto"/>
            </w:tcBorders>
            <w:vAlign w:val="center"/>
            <w:hideMark/>
          </w:tcPr>
          <w:p w:rsidR="005B1C0C" w:rsidRPr="005B1C0C" w:rsidRDefault="005B1C0C" w:rsidP="005B1C0C">
            <w:pPr>
              <w:autoSpaceDE w:val="0"/>
              <w:autoSpaceDN w:val="0"/>
              <w:adjustRightInd w:val="0"/>
              <w:spacing w:after="0" w:line="240" w:lineRule="auto"/>
              <w:ind w:left="60" w:right="60"/>
              <w:jc w:val="center"/>
              <w:rPr>
                <w:rFonts w:asciiTheme="majorBidi" w:hAnsiTheme="majorBidi"/>
                <w:sz w:val="20"/>
              </w:rPr>
            </w:pPr>
            <w:r w:rsidRPr="005B1C0C">
              <w:rPr>
                <w:rFonts w:asciiTheme="majorBidi" w:hAnsiTheme="majorBidi"/>
                <w:sz w:val="20"/>
              </w:rPr>
              <w:t>1</w:t>
            </w:r>
          </w:p>
        </w:tc>
        <w:tc>
          <w:tcPr>
            <w:tcW w:w="686" w:type="pct"/>
            <w:tcBorders>
              <w:top w:val="single" w:sz="4" w:space="0" w:color="auto"/>
              <w:left w:val="single" w:sz="4" w:space="0" w:color="auto"/>
              <w:bottom w:val="single" w:sz="4" w:space="0" w:color="auto"/>
              <w:right w:val="single" w:sz="4" w:space="0" w:color="auto"/>
            </w:tcBorders>
            <w:vAlign w:val="center"/>
            <w:hideMark/>
          </w:tcPr>
          <w:p w:rsidR="005B1C0C" w:rsidRPr="005B1C0C" w:rsidRDefault="005B1C0C" w:rsidP="005B1C0C">
            <w:pPr>
              <w:autoSpaceDE w:val="0"/>
              <w:autoSpaceDN w:val="0"/>
              <w:adjustRightInd w:val="0"/>
              <w:spacing w:after="0" w:line="240" w:lineRule="auto"/>
              <w:ind w:left="60" w:right="60"/>
              <w:jc w:val="center"/>
              <w:rPr>
                <w:rFonts w:asciiTheme="majorBidi" w:hAnsiTheme="majorBidi"/>
                <w:sz w:val="20"/>
              </w:rPr>
            </w:pPr>
            <w:r w:rsidRPr="005B1C0C">
              <w:rPr>
                <w:rFonts w:asciiTheme="majorBidi" w:hAnsiTheme="majorBidi"/>
                <w:sz w:val="20"/>
              </w:rPr>
              <w:t>3</w:t>
            </w:r>
          </w:p>
        </w:tc>
        <w:tc>
          <w:tcPr>
            <w:tcW w:w="612" w:type="pct"/>
            <w:tcBorders>
              <w:top w:val="single" w:sz="4" w:space="0" w:color="auto"/>
              <w:left w:val="single" w:sz="4" w:space="0" w:color="auto"/>
              <w:bottom w:val="single" w:sz="4" w:space="0" w:color="auto"/>
              <w:right w:val="single" w:sz="4" w:space="0" w:color="auto"/>
            </w:tcBorders>
            <w:vAlign w:val="center"/>
            <w:hideMark/>
          </w:tcPr>
          <w:p w:rsidR="005B1C0C" w:rsidRPr="005B1C0C" w:rsidRDefault="005B1C0C" w:rsidP="005B1C0C">
            <w:pPr>
              <w:autoSpaceDE w:val="0"/>
              <w:autoSpaceDN w:val="0"/>
              <w:adjustRightInd w:val="0"/>
              <w:spacing w:after="0" w:line="240" w:lineRule="auto"/>
              <w:ind w:left="60" w:right="60"/>
              <w:jc w:val="center"/>
              <w:rPr>
                <w:rFonts w:asciiTheme="majorBidi" w:hAnsiTheme="majorBidi"/>
                <w:sz w:val="20"/>
              </w:rPr>
            </w:pPr>
            <w:r w:rsidRPr="005B1C0C">
              <w:rPr>
                <w:rFonts w:asciiTheme="majorBidi" w:hAnsiTheme="majorBidi"/>
                <w:sz w:val="20"/>
              </w:rPr>
              <w:t>63</w:t>
            </w:r>
          </w:p>
        </w:tc>
        <w:tc>
          <w:tcPr>
            <w:tcW w:w="598" w:type="pct"/>
            <w:tcBorders>
              <w:top w:val="single" w:sz="4" w:space="0" w:color="auto"/>
              <w:left w:val="single" w:sz="4" w:space="0" w:color="auto"/>
              <w:bottom w:val="single" w:sz="4" w:space="0" w:color="auto"/>
              <w:right w:val="single" w:sz="4" w:space="0" w:color="auto"/>
            </w:tcBorders>
            <w:vAlign w:val="center"/>
            <w:hideMark/>
          </w:tcPr>
          <w:p w:rsidR="005B1C0C" w:rsidRPr="005B1C0C" w:rsidRDefault="005B1C0C" w:rsidP="005B1C0C">
            <w:pPr>
              <w:autoSpaceDE w:val="0"/>
              <w:autoSpaceDN w:val="0"/>
              <w:adjustRightInd w:val="0"/>
              <w:spacing w:after="0" w:line="240" w:lineRule="auto"/>
              <w:ind w:left="60" w:right="60"/>
              <w:jc w:val="center"/>
              <w:rPr>
                <w:rFonts w:asciiTheme="majorBidi" w:hAnsiTheme="majorBidi"/>
                <w:sz w:val="20"/>
              </w:rPr>
            </w:pPr>
            <w:r w:rsidRPr="005B1C0C">
              <w:rPr>
                <w:rFonts w:asciiTheme="majorBidi" w:hAnsiTheme="majorBidi"/>
                <w:sz w:val="20"/>
              </w:rPr>
              <w:t>0</w:t>
            </w:r>
          </w:p>
        </w:tc>
        <w:tc>
          <w:tcPr>
            <w:tcW w:w="654" w:type="pct"/>
            <w:tcBorders>
              <w:top w:val="single" w:sz="4" w:space="0" w:color="auto"/>
              <w:left w:val="single" w:sz="4" w:space="0" w:color="auto"/>
              <w:bottom w:val="single" w:sz="4" w:space="0" w:color="auto"/>
              <w:right w:val="single" w:sz="4" w:space="0" w:color="auto"/>
            </w:tcBorders>
            <w:vAlign w:val="center"/>
            <w:hideMark/>
          </w:tcPr>
          <w:p w:rsidR="005B1C0C" w:rsidRPr="005B1C0C" w:rsidRDefault="005B1C0C" w:rsidP="005B1C0C">
            <w:pPr>
              <w:autoSpaceDE w:val="0"/>
              <w:autoSpaceDN w:val="0"/>
              <w:adjustRightInd w:val="0"/>
              <w:spacing w:after="0" w:line="240" w:lineRule="auto"/>
              <w:ind w:left="60" w:right="60"/>
              <w:jc w:val="center"/>
              <w:rPr>
                <w:rFonts w:asciiTheme="majorBidi" w:hAnsiTheme="majorBidi"/>
                <w:sz w:val="20"/>
              </w:rPr>
            </w:pPr>
            <w:r w:rsidRPr="005B1C0C">
              <w:rPr>
                <w:rFonts w:asciiTheme="majorBidi" w:hAnsiTheme="majorBidi"/>
                <w:sz w:val="20"/>
              </w:rPr>
              <w:t>67</w:t>
            </w:r>
          </w:p>
        </w:tc>
      </w:tr>
      <w:tr w:rsidR="005B1C0C" w:rsidRPr="005B1C0C" w:rsidTr="00DD4385">
        <w:trPr>
          <w:trHeight w:val="20"/>
          <w:jc w:val="center"/>
        </w:trPr>
        <w:tc>
          <w:tcPr>
            <w:tcW w:w="465" w:type="pct"/>
            <w:vMerge/>
            <w:tcBorders>
              <w:top w:val="single" w:sz="4" w:space="0" w:color="auto"/>
              <w:left w:val="single" w:sz="4" w:space="0" w:color="auto"/>
              <w:bottom w:val="single" w:sz="4" w:space="0" w:color="auto"/>
              <w:right w:val="single" w:sz="4" w:space="0" w:color="auto"/>
            </w:tcBorders>
            <w:vAlign w:val="center"/>
            <w:hideMark/>
          </w:tcPr>
          <w:p w:rsidR="005B1C0C" w:rsidRPr="005B1C0C" w:rsidRDefault="005B1C0C" w:rsidP="005B1C0C">
            <w:pPr>
              <w:spacing w:after="0" w:line="240" w:lineRule="auto"/>
              <w:jc w:val="center"/>
              <w:rPr>
                <w:rFonts w:asciiTheme="majorBidi" w:hAnsiTheme="majorBidi"/>
                <w:sz w:val="20"/>
              </w:rPr>
            </w:pPr>
          </w:p>
        </w:tc>
        <w:tc>
          <w:tcPr>
            <w:tcW w:w="657" w:type="pct"/>
            <w:vMerge/>
            <w:tcBorders>
              <w:top w:val="single" w:sz="4" w:space="0" w:color="auto"/>
              <w:left w:val="single" w:sz="4" w:space="0" w:color="auto"/>
              <w:bottom w:val="single" w:sz="4" w:space="0" w:color="auto"/>
              <w:right w:val="single" w:sz="4" w:space="0" w:color="auto"/>
            </w:tcBorders>
            <w:vAlign w:val="center"/>
            <w:hideMark/>
          </w:tcPr>
          <w:p w:rsidR="005B1C0C" w:rsidRPr="005B1C0C" w:rsidRDefault="005B1C0C" w:rsidP="005B1C0C">
            <w:pPr>
              <w:spacing w:after="0" w:line="240" w:lineRule="auto"/>
              <w:jc w:val="center"/>
              <w:rPr>
                <w:rFonts w:asciiTheme="majorBidi" w:hAnsiTheme="majorBidi"/>
                <w:sz w:val="20"/>
              </w:rPr>
            </w:pPr>
          </w:p>
        </w:tc>
        <w:tc>
          <w:tcPr>
            <w:tcW w:w="625" w:type="pct"/>
            <w:tcBorders>
              <w:top w:val="single" w:sz="4" w:space="0" w:color="auto"/>
              <w:left w:val="single" w:sz="4" w:space="0" w:color="auto"/>
              <w:bottom w:val="single" w:sz="4" w:space="0" w:color="auto"/>
              <w:right w:val="single" w:sz="4" w:space="0" w:color="auto"/>
            </w:tcBorders>
            <w:vAlign w:val="center"/>
            <w:hideMark/>
          </w:tcPr>
          <w:p w:rsidR="005B1C0C" w:rsidRPr="005B1C0C" w:rsidRDefault="005B210A" w:rsidP="005B1C0C">
            <w:pPr>
              <w:autoSpaceDE w:val="0"/>
              <w:autoSpaceDN w:val="0"/>
              <w:adjustRightInd w:val="0"/>
              <w:spacing w:after="0" w:line="240" w:lineRule="auto"/>
              <w:ind w:left="60" w:right="60"/>
              <w:jc w:val="center"/>
              <w:rPr>
                <w:rFonts w:asciiTheme="majorBidi" w:hAnsiTheme="majorBidi"/>
                <w:sz w:val="20"/>
              </w:rPr>
            </w:pPr>
            <w:r>
              <w:rPr>
                <w:rFonts w:asciiTheme="majorBidi" w:hAnsiTheme="majorBidi"/>
                <w:sz w:val="20"/>
              </w:rPr>
              <w:t>Yüzde</w:t>
            </w:r>
          </w:p>
        </w:tc>
        <w:tc>
          <w:tcPr>
            <w:tcW w:w="703" w:type="pct"/>
            <w:tcBorders>
              <w:top w:val="single" w:sz="4" w:space="0" w:color="auto"/>
              <w:left w:val="single" w:sz="4" w:space="0" w:color="auto"/>
              <w:bottom w:val="single" w:sz="4" w:space="0" w:color="auto"/>
              <w:right w:val="single" w:sz="4" w:space="0" w:color="auto"/>
            </w:tcBorders>
            <w:vAlign w:val="center"/>
            <w:hideMark/>
          </w:tcPr>
          <w:p w:rsidR="005B1C0C" w:rsidRPr="005B1C0C" w:rsidRDefault="005B1C0C" w:rsidP="005B1C0C">
            <w:pPr>
              <w:autoSpaceDE w:val="0"/>
              <w:autoSpaceDN w:val="0"/>
              <w:adjustRightInd w:val="0"/>
              <w:spacing w:after="0" w:line="240" w:lineRule="auto"/>
              <w:ind w:left="60" w:right="60"/>
              <w:jc w:val="center"/>
              <w:rPr>
                <w:rFonts w:asciiTheme="majorBidi" w:hAnsiTheme="majorBidi"/>
                <w:sz w:val="20"/>
              </w:rPr>
            </w:pPr>
            <w:r w:rsidRPr="005B1C0C">
              <w:rPr>
                <w:rFonts w:asciiTheme="majorBidi" w:hAnsiTheme="majorBidi"/>
                <w:sz w:val="20"/>
              </w:rPr>
              <w:t>1</w:t>
            </w:r>
            <w:r w:rsidR="00DD4385">
              <w:rPr>
                <w:rFonts w:asciiTheme="majorBidi" w:hAnsiTheme="majorBidi"/>
                <w:sz w:val="20"/>
              </w:rPr>
              <w:t>,</w:t>
            </w:r>
            <w:r w:rsidRPr="005B1C0C">
              <w:rPr>
                <w:rFonts w:asciiTheme="majorBidi" w:hAnsiTheme="majorBidi"/>
                <w:sz w:val="20"/>
              </w:rPr>
              <w:t>5%</w:t>
            </w:r>
          </w:p>
        </w:tc>
        <w:tc>
          <w:tcPr>
            <w:tcW w:w="686" w:type="pct"/>
            <w:tcBorders>
              <w:top w:val="single" w:sz="4" w:space="0" w:color="auto"/>
              <w:left w:val="single" w:sz="4" w:space="0" w:color="auto"/>
              <w:bottom w:val="single" w:sz="4" w:space="0" w:color="auto"/>
              <w:right w:val="single" w:sz="4" w:space="0" w:color="auto"/>
            </w:tcBorders>
            <w:vAlign w:val="center"/>
            <w:hideMark/>
          </w:tcPr>
          <w:p w:rsidR="005B1C0C" w:rsidRPr="005B1C0C" w:rsidRDefault="005B1C0C" w:rsidP="005B1C0C">
            <w:pPr>
              <w:autoSpaceDE w:val="0"/>
              <w:autoSpaceDN w:val="0"/>
              <w:adjustRightInd w:val="0"/>
              <w:spacing w:after="0" w:line="240" w:lineRule="auto"/>
              <w:ind w:left="60" w:right="60"/>
              <w:jc w:val="center"/>
              <w:rPr>
                <w:rFonts w:asciiTheme="majorBidi" w:hAnsiTheme="majorBidi"/>
                <w:sz w:val="20"/>
              </w:rPr>
            </w:pPr>
            <w:r w:rsidRPr="005B1C0C">
              <w:rPr>
                <w:rFonts w:asciiTheme="majorBidi" w:hAnsiTheme="majorBidi"/>
                <w:sz w:val="20"/>
              </w:rPr>
              <w:t>4</w:t>
            </w:r>
            <w:r w:rsidR="00DD4385">
              <w:rPr>
                <w:rFonts w:asciiTheme="majorBidi" w:hAnsiTheme="majorBidi"/>
                <w:sz w:val="20"/>
              </w:rPr>
              <w:t>,</w:t>
            </w:r>
            <w:r w:rsidRPr="005B1C0C">
              <w:rPr>
                <w:rFonts w:asciiTheme="majorBidi" w:hAnsiTheme="majorBidi"/>
                <w:sz w:val="20"/>
              </w:rPr>
              <w:t>5%</w:t>
            </w:r>
          </w:p>
        </w:tc>
        <w:tc>
          <w:tcPr>
            <w:tcW w:w="612" w:type="pct"/>
            <w:tcBorders>
              <w:top w:val="single" w:sz="4" w:space="0" w:color="auto"/>
              <w:left w:val="single" w:sz="4" w:space="0" w:color="auto"/>
              <w:bottom w:val="single" w:sz="4" w:space="0" w:color="auto"/>
              <w:right w:val="single" w:sz="4" w:space="0" w:color="auto"/>
            </w:tcBorders>
            <w:vAlign w:val="center"/>
            <w:hideMark/>
          </w:tcPr>
          <w:p w:rsidR="005B1C0C" w:rsidRPr="005B1C0C" w:rsidRDefault="005B1C0C" w:rsidP="005B1C0C">
            <w:pPr>
              <w:autoSpaceDE w:val="0"/>
              <w:autoSpaceDN w:val="0"/>
              <w:adjustRightInd w:val="0"/>
              <w:spacing w:after="0" w:line="240" w:lineRule="auto"/>
              <w:ind w:left="60" w:right="60"/>
              <w:jc w:val="center"/>
              <w:rPr>
                <w:rFonts w:asciiTheme="majorBidi" w:hAnsiTheme="majorBidi"/>
                <w:sz w:val="20"/>
              </w:rPr>
            </w:pPr>
            <w:r w:rsidRPr="005B1C0C">
              <w:rPr>
                <w:rFonts w:asciiTheme="majorBidi" w:hAnsiTheme="majorBidi"/>
                <w:sz w:val="20"/>
              </w:rPr>
              <w:t>94</w:t>
            </w:r>
            <w:r w:rsidR="00DD4385">
              <w:rPr>
                <w:rFonts w:asciiTheme="majorBidi" w:hAnsiTheme="majorBidi"/>
                <w:sz w:val="20"/>
              </w:rPr>
              <w:t>,</w:t>
            </w:r>
            <w:r w:rsidRPr="005B1C0C">
              <w:rPr>
                <w:rFonts w:asciiTheme="majorBidi" w:hAnsiTheme="majorBidi"/>
                <w:sz w:val="20"/>
              </w:rPr>
              <w:t>0%</w:t>
            </w:r>
          </w:p>
        </w:tc>
        <w:tc>
          <w:tcPr>
            <w:tcW w:w="598" w:type="pct"/>
            <w:tcBorders>
              <w:top w:val="single" w:sz="4" w:space="0" w:color="auto"/>
              <w:left w:val="single" w:sz="4" w:space="0" w:color="auto"/>
              <w:bottom w:val="single" w:sz="4" w:space="0" w:color="auto"/>
              <w:right w:val="single" w:sz="4" w:space="0" w:color="auto"/>
            </w:tcBorders>
            <w:vAlign w:val="center"/>
            <w:hideMark/>
          </w:tcPr>
          <w:p w:rsidR="005B1C0C" w:rsidRPr="005B1C0C" w:rsidRDefault="005B1C0C" w:rsidP="005B1C0C">
            <w:pPr>
              <w:autoSpaceDE w:val="0"/>
              <w:autoSpaceDN w:val="0"/>
              <w:adjustRightInd w:val="0"/>
              <w:spacing w:after="0" w:line="240" w:lineRule="auto"/>
              <w:ind w:left="60" w:right="60"/>
              <w:jc w:val="center"/>
              <w:rPr>
                <w:rFonts w:asciiTheme="majorBidi" w:hAnsiTheme="majorBidi"/>
                <w:sz w:val="20"/>
              </w:rPr>
            </w:pPr>
            <w:r w:rsidRPr="005B1C0C">
              <w:rPr>
                <w:rFonts w:asciiTheme="majorBidi" w:hAnsiTheme="majorBidi"/>
                <w:sz w:val="20"/>
              </w:rPr>
              <w:t>0</w:t>
            </w:r>
            <w:r w:rsidR="00DD4385">
              <w:rPr>
                <w:rFonts w:asciiTheme="majorBidi" w:hAnsiTheme="majorBidi"/>
                <w:sz w:val="20"/>
              </w:rPr>
              <w:t>,</w:t>
            </w:r>
            <w:r w:rsidRPr="005B1C0C">
              <w:rPr>
                <w:rFonts w:asciiTheme="majorBidi" w:hAnsiTheme="majorBidi"/>
                <w:sz w:val="20"/>
              </w:rPr>
              <w:t>0%</w:t>
            </w:r>
          </w:p>
        </w:tc>
        <w:tc>
          <w:tcPr>
            <w:tcW w:w="654" w:type="pct"/>
            <w:tcBorders>
              <w:top w:val="single" w:sz="4" w:space="0" w:color="auto"/>
              <w:left w:val="single" w:sz="4" w:space="0" w:color="auto"/>
              <w:bottom w:val="single" w:sz="4" w:space="0" w:color="auto"/>
              <w:right w:val="single" w:sz="4" w:space="0" w:color="auto"/>
            </w:tcBorders>
            <w:vAlign w:val="center"/>
            <w:hideMark/>
          </w:tcPr>
          <w:p w:rsidR="005B1C0C" w:rsidRPr="005B1C0C" w:rsidRDefault="00F836F9" w:rsidP="005B1C0C">
            <w:pPr>
              <w:autoSpaceDE w:val="0"/>
              <w:autoSpaceDN w:val="0"/>
              <w:adjustRightInd w:val="0"/>
              <w:spacing w:after="0" w:line="240" w:lineRule="auto"/>
              <w:ind w:left="60" w:right="60"/>
              <w:jc w:val="center"/>
              <w:rPr>
                <w:rFonts w:asciiTheme="majorBidi" w:hAnsiTheme="majorBidi"/>
                <w:sz w:val="20"/>
              </w:rPr>
            </w:pPr>
            <w:r>
              <w:rPr>
                <w:rFonts w:asciiTheme="majorBidi" w:hAnsiTheme="majorBidi"/>
                <w:sz w:val="20"/>
              </w:rPr>
              <w:t>100</w:t>
            </w:r>
            <w:r w:rsidR="005B1C0C" w:rsidRPr="005B1C0C">
              <w:rPr>
                <w:rFonts w:asciiTheme="majorBidi" w:hAnsiTheme="majorBidi"/>
                <w:sz w:val="20"/>
              </w:rPr>
              <w:t>%</w:t>
            </w:r>
          </w:p>
        </w:tc>
      </w:tr>
      <w:tr w:rsidR="005B1C0C" w:rsidRPr="005B1C0C" w:rsidTr="00DD4385">
        <w:trPr>
          <w:trHeight w:val="20"/>
          <w:jc w:val="center"/>
        </w:trPr>
        <w:tc>
          <w:tcPr>
            <w:tcW w:w="465" w:type="pct"/>
            <w:vMerge/>
            <w:tcBorders>
              <w:top w:val="single" w:sz="4" w:space="0" w:color="auto"/>
              <w:left w:val="single" w:sz="4" w:space="0" w:color="auto"/>
              <w:bottom w:val="single" w:sz="4" w:space="0" w:color="auto"/>
              <w:right w:val="single" w:sz="4" w:space="0" w:color="auto"/>
            </w:tcBorders>
            <w:vAlign w:val="center"/>
            <w:hideMark/>
          </w:tcPr>
          <w:p w:rsidR="005B1C0C" w:rsidRPr="005B1C0C" w:rsidRDefault="005B1C0C" w:rsidP="005B1C0C">
            <w:pPr>
              <w:spacing w:after="0" w:line="240" w:lineRule="auto"/>
              <w:jc w:val="center"/>
              <w:rPr>
                <w:rFonts w:asciiTheme="majorBidi" w:hAnsiTheme="majorBidi"/>
                <w:sz w:val="20"/>
              </w:rPr>
            </w:pPr>
          </w:p>
        </w:tc>
        <w:tc>
          <w:tcPr>
            <w:tcW w:w="657" w:type="pct"/>
            <w:vMerge w:val="restart"/>
            <w:tcBorders>
              <w:top w:val="single" w:sz="4" w:space="0" w:color="auto"/>
              <w:left w:val="single" w:sz="4" w:space="0" w:color="auto"/>
              <w:bottom w:val="single" w:sz="4" w:space="0" w:color="auto"/>
              <w:right w:val="single" w:sz="4" w:space="0" w:color="auto"/>
            </w:tcBorders>
            <w:vAlign w:val="center"/>
            <w:hideMark/>
          </w:tcPr>
          <w:p w:rsidR="005B1C0C" w:rsidRPr="005B1C0C" w:rsidRDefault="004E5638" w:rsidP="005B1C0C">
            <w:pPr>
              <w:autoSpaceDE w:val="0"/>
              <w:autoSpaceDN w:val="0"/>
              <w:adjustRightInd w:val="0"/>
              <w:spacing w:after="0" w:line="240" w:lineRule="auto"/>
              <w:ind w:left="60" w:right="60"/>
              <w:jc w:val="center"/>
              <w:rPr>
                <w:rFonts w:asciiTheme="majorBidi" w:hAnsiTheme="majorBidi"/>
                <w:sz w:val="20"/>
              </w:rPr>
            </w:pPr>
            <w:r>
              <w:rPr>
                <w:rFonts w:asciiTheme="majorBidi" w:hAnsiTheme="majorBidi"/>
                <w:sz w:val="20"/>
              </w:rPr>
              <w:t>6 yaş- 12 yaş</w:t>
            </w:r>
          </w:p>
        </w:tc>
        <w:tc>
          <w:tcPr>
            <w:tcW w:w="625" w:type="pct"/>
            <w:tcBorders>
              <w:top w:val="single" w:sz="4" w:space="0" w:color="auto"/>
              <w:left w:val="single" w:sz="4" w:space="0" w:color="auto"/>
              <w:bottom w:val="single" w:sz="4" w:space="0" w:color="auto"/>
              <w:right w:val="single" w:sz="4" w:space="0" w:color="auto"/>
            </w:tcBorders>
            <w:vAlign w:val="center"/>
            <w:hideMark/>
          </w:tcPr>
          <w:p w:rsidR="005B1C0C" w:rsidRPr="005B1C0C" w:rsidRDefault="007C7916" w:rsidP="005B1C0C">
            <w:pPr>
              <w:autoSpaceDE w:val="0"/>
              <w:autoSpaceDN w:val="0"/>
              <w:adjustRightInd w:val="0"/>
              <w:spacing w:after="0" w:line="240" w:lineRule="auto"/>
              <w:ind w:left="60" w:right="60"/>
              <w:jc w:val="center"/>
              <w:rPr>
                <w:rFonts w:asciiTheme="majorBidi" w:hAnsiTheme="majorBidi"/>
                <w:sz w:val="20"/>
              </w:rPr>
            </w:pPr>
            <w:r>
              <w:rPr>
                <w:rFonts w:asciiTheme="majorBidi" w:hAnsiTheme="majorBidi"/>
                <w:sz w:val="20"/>
              </w:rPr>
              <w:t>Adet</w:t>
            </w:r>
          </w:p>
        </w:tc>
        <w:tc>
          <w:tcPr>
            <w:tcW w:w="703" w:type="pct"/>
            <w:tcBorders>
              <w:top w:val="single" w:sz="4" w:space="0" w:color="auto"/>
              <w:left w:val="single" w:sz="4" w:space="0" w:color="auto"/>
              <w:bottom w:val="single" w:sz="4" w:space="0" w:color="auto"/>
              <w:right w:val="single" w:sz="4" w:space="0" w:color="auto"/>
            </w:tcBorders>
            <w:vAlign w:val="center"/>
            <w:hideMark/>
          </w:tcPr>
          <w:p w:rsidR="005B1C0C" w:rsidRPr="005B1C0C" w:rsidRDefault="005B1C0C" w:rsidP="005B1C0C">
            <w:pPr>
              <w:autoSpaceDE w:val="0"/>
              <w:autoSpaceDN w:val="0"/>
              <w:adjustRightInd w:val="0"/>
              <w:spacing w:after="0" w:line="240" w:lineRule="auto"/>
              <w:ind w:left="60" w:right="60"/>
              <w:jc w:val="center"/>
              <w:rPr>
                <w:rFonts w:asciiTheme="majorBidi" w:hAnsiTheme="majorBidi"/>
                <w:sz w:val="20"/>
              </w:rPr>
            </w:pPr>
            <w:r w:rsidRPr="005B1C0C">
              <w:rPr>
                <w:rFonts w:asciiTheme="majorBidi" w:hAnsiTheme="majorBidi"/>
                <w:sz w:val="20"/>
              </w:rPr>
              <w:t>1</w:t>
            </w:r>
          </w:p>
        </w:tc>
        <w:tc>
          <w:tcPr>
            <w:tcW w:w="686" w:type="pct"/>
            <w:tcBorders>
              <w:top w:val="single" w:sz="4" w:space="0" w:color="auto"/>
              <w:left w:val="single" w:sz="4" w:space="0" w:color="auto"/>
              <w:bottom w:val="single" w:sz="4" w:space="0" w:color="auto"/>
              <w:right w:val="single" w:sz="4" w:space="0" w:color="auto"/>
            </w:tcBorders>
            <w:vAlign w:val="center"/>
            <w:hideMark/>
          </w:tcPr>
          <w:p w:rsidR="005B1C0C" w:rsidRPr="005B1C0C" w:rsidRDefault="005B1C0C" w:rsidP="005B1C0C">
            <w:pPr>
              <w:autoSpaceDE w:val="0"/>
              <w:autoSpaceDN w:val="0"/>
              <w:adjustRightInd w:val="0"/>
              <w:spacing w:after="0" w:line="240" w:lineRule="auto"/>
              <w:ind w:left="60" w:right="60"/>
              <w:jc w:val="center"/>
              <w:rPr>
                <w:rFonts w:asciiTheme="majorBidi" w:hAnsiTheme="majorBidi"/>
                <w:sz w:val="20"/>
              </w:rPr>
            </w:pPr>
            <w:r w:rsidRPr="005B1C0C">
              <w:rPr>
                <w:rFonts w:asciiTheme="majorBidi" w:hAnsiTheme="majorBidi"/>
                <w:sz w:val="20"/>
              </w:rPr>
              <w:t>2</w:t>
            </w:r>
          </w:p>
        </w:tc>
        <w:tc>
          <w:tcPr>
            <w:tcW w:w="612" w:type="pct"/>
            <w:tcBorders>
              <w:top w:val="single" w:sz="4" w:space="0" w:color="auto"/>
              <w:left w:val="single" w:sz="4" w:space="0" w:color="auto"/>
              <w:bottom w:val="single" w:sz="4" w:space="0" w:color="auto"/>
              <w:right w:val="single" w:sz="4" w:space="0" w:color="auto"/>
            </w:tcBorders>
            <w:vAlign w:val="center"/>
            <w:hideMark/>
          </w:tcPr>
          <w:p w:rsidR="005B1C0C" w:rsidRPr="005B1C0C" w:rsidRDefault="005B1C0C" w:rsidP="005B1C0C">
            <w:pPr>
              <w:autoSpaceDE w:val="0"/>
              <w:autoSpaceDN w:val="0"/>
              <w:adjustRightInd w:val="0"/>
              <w:spacing w:after="0" w:line="240" w:lineRule="auto"/>
              <w:ind w:left="60" w:right="60"/>
              <w:jc w:val="center"/>
              <w:rPr>
                <w:rFonts w:asciiTheme="majorBidi" w:hAnsiTheme="majorBidi"/>
                <w:sz w:val="20"/>
              </w:rPr>
            </w:pPr>
            <w:r w:rsidRPr="005B1C0C">
              <w:rPr>
                <w:rFonts w:asciiTheme="majorBidi" w:hAnsiTheme="majorBidi"/>
                <w:sz w:val="20"/>
              </w:rPr>
              <w:t>66</w:t>
            </w:r>
          </w:p>
        </w:tc>
        <w:tc>
          <w:tcPr>
            <w:tcW w:w="598" w:type="pct"/>
            <w:tcBorders>
              <w:top w:val="single" w:sz="4" w:space="0" w:color="auto"/>
              <w:left w:val="single" w:sz="4" w:space="0" w:color="auto"/>
              <w:bottom w:val="single" w:sz="4" w:space="0" w:color="auto"/>
              <w:right w:val="single" w:sz="4" w:space="0" w:color="auto"/>
            </w:tcBorders>
            <w:vAlign w:val="center"/>
            <w:hideMark/>
          </w:tcPr>
          <w:p w:rsidR="005B1C0C" w:rsidRPr="005B1C0C" w:rsidRDefault="005B1C0C" w:rsidP="005B1C0C">
            <w:pPr>
              <w:autoSpaceDE w:val="0"/>
              <w:autoSpaceDN w:val="0"/>
              <w:adjustRightInd w:val="0"/>
              <w:spacing w:after="0" w:line="240" w:lineRule="auto"/>
              <w:ind w:left="60" w:right="60"/>
              <w:jc w:val="center"/>
              <w:rPr>
                <w:rFonts w:asciiTheme="majorBidi" w:hAnsiTheme="majorBidi"/>
                <w:sz w:val="20"/>
              </w:rPr>
            </w:pPr>
            <w:r w:rsidRPr="005B1C0C">
              <w:rPr>
                <w:rFonts w:asciiTheme="majorBidi" w:hAnsiTheme="majorBidi"/>
                <w:sz w:val="20"/>
              </w:rPr>
              <w:t>1</w:t>
            </w:r>
          </w:p>
        </w:tc>
        <w:tc>
          <w:tcPr>
            <w:tcW w:w="654" w:type="pct"/>
            <w:tcBorders>
              <w:top w:val="single" w:sz="4" w:space="0" w:color="auto"/>
              <w:left w:val="single" w:sz="4" w:space="0" w:color="auto"/>
              <w:bottom w:val="single" w:sz="4" w:space="0" w:color="auto"/>
              <w:right w:val="single" w:sz="4" w:space="0" w:color="auto"/>
            </w:tcBorders>
            <w:vAlign w:val="center"/>
            <w:hideMark/>
          </w:tcPr>
          <w:p w:rsidR="005B1C0C" w:rsidRPr="005B1C0C" w:rsidRDefault="005B1C0C" w:rsidP="005B1C0C">
            <w:pPr>
              <w:autoSpaceDE w:val="0"/>
              <w:autoSpaceDN w:val="0"/>
              <w:adjustRightInd w:val="0"/>
              <w:spacing w:after="0" w:line="240" w:lineRule="auto"/>
              <w:ind w:left="60" w:right="60"/>
              <w:jc w:val="center"/>
              <w:rPr>
                <w:rFonts w:asciiTheme="majorBidi" w:hAnsiTheme="majorBidi"/>
                <w:sz w:val="20"/>
              </w:rPr>
            </w:pPr>
            <w:r w:rsidRPr="005B1C0C">
              <w:rPr>
                <w:rFonts w:asciiTheme="majorBidi" w:hAnsiTheme="majorBidi"/>
                <w:sz w:val="20"/>
              </w:rPr>
              <w:t>70</w:t>
            </w:r>
          </w:p>
        </w:tc>
      </w:tr>
      <w:tr w:rsidR="005B1C0C" w:rsidRPr="005B1C0C" w:rsidTr="00DD4385">
        <w:trPr>
          <w:trHeight w:val="20"/>
          <w:jc w:val="center"/>
        </w:trPr>
        <w:tc>
          <w:tcPr>
            <w:tcW w:w="465" w:type="pct"/>
            <w:vMerge/>
            <w:tcBorders>
              <w:top w:val="single" w:sz="4" w:space="0" w:color="auto"/>
              <w:left w:val="single" w:sz="4" w:space="0" w:color="auto"/>
              <w:bottom w:val="single" w:sz="4" w:space="0" w:color="auto"/>
              <w:right w:val="single" w:sz="4" w:space="0" w:color="auto"/>
            </w:tcBorders>
            <w:vAlign w:val="center"/>
            <w:hideMark/>
          </w:tcPr>
          <w:p w:rsidR="005B1C0C" w:rsidRPr="005B1C0C" w:rsidRDefault="005B1C0C" w:rsidP="005B1C0C">
            <w:pPr>
              <w:spacing w:after="0" w:line="240" w:lineRule="auto"/>
              <w:jc w:val="center"/>
              <w:rPr>
                <w:rFonts w:asciiTheme="majorBidi" w:hAnsiTheme="majorBidi"/>
                <w:sz w:val="20"/>
              </w:rPr>
            </w:pPr>
          </w:p>
        </w:tc>
        <w:tc>
          <w:tcPr>
            <w:tcW w:w="657" w:type="pct"/>
            <w:vMerge/>
            <w:tcBorders>
              <w:top w:val="single" w:sz="4" w:space="0" w:color="auto"/>
              <w:left w:val="single" w:sz="4" w:space="0" w:color="auto"/>
              <w:bottom w:val="single" w:sz="4" w:space="0" w:color="auto"/>
              <w:right w:val="single" w:sz="4" w:space="0" w:color="auto"/>
            </w:tcBorders>
            <w:vAlign w:val="center"/>
            <w:hideMark/>
          </w:tcPr>
          <w:p w:rsidR="005B1C0C" w:rsidRPr="005B1C0C" w:rsidRDefault="005B1C0C" w:rsidP="005B1C0C">
            <w:pPr>
              <w:spacing w:after="0" w:line="240" w:lineRule="auto"/>
              <w:jc w:val="center"/>
              <w:rPr>
                <w:rFonts w:asciiTheme="majorBidi" w:hAnsiTheme="majorBidi"/>
                <w:sz w:val="20"/>
              </w:rPr>
            </w:pPr>
          </w:p>
        </w:tc>
        <w:tc>
          <w:tcPr>
            <w:tcW w:w="625" w:type="pct"/>
            <w:tcBorders>
              <w:top w:val="single" w:sz="4" w:space="0" w:color="auto"/>
              <w:left w:val="single" w:sz="4" w:space="0" w:color="auto"/>
              <w:bottom w:val="single" w:sz="4" w:space="0" w:color="auto"/>
              <w:right w:val="single" w:sz="4" w:space="0" w:color="auto"/>
            </w:tcBorders>
            <w:vAlign w:val="center"/>
            <w:hideMark/>
          </w:tcPr>
          <w:p w:rsidR="005B1C0C" w:rsidRPr="005B1C0C" w:rsidRDefault="005B210A" w:rsidP="005B1C0C">
            <w:pPr>
              <w:autoSpaceDE w:val="0"/>
              <w:autoSpaceDN w:val="0"/>
              <w:adjustRightInd w:val="0"/>
              <w:spacing w:after="0" w:line="240" w:lineRule="auto"/>
              <w:ind w:left="60" w:right="60"/>
              <w:jc w:val="center"/>
              <w:rPr>
                <w:rFonts w:asciiTheme="majorBidi" w:hAnsiTheme="majorBidi"/>
                <w:sz w:val="20"/>
              </w:rPr>
            </w:pPr>
            <w:r>
              <w:rPr>
                <w:rFonts w:asciiTheme="majorBidi" w:hAnsiTheme="majorBidi"/>
                <w:sz w:val="20"/>
              </w:rPr>
              <w:t>Yüzde</w:t>
            </w:r>
          </w:p>
        </w:tc>
        <w:tc>
          <w:tcPr>
            <w:tcW w:w="703" w:type="pct"/>
            <w:tcBorders>
              <w:top w:val="single" w:sz="4" w:space="0" w:color="auto"/>
              <w:left w:val="single" w:sz="4" w:space="0" w:color="auto"/>
              <w:bottom w:val="single" w:sz="4" w:space="0" w:color="auto"/>
              <w:right w:val="single" w:sz="4" w:space="0" w:color="auto"/>
            </w:tcBorders>
            <w:vAlign w:val="center"/>
            <w:hideMark/>
          </w:tcPr>
          <w:p w:rsidR="005B1C0C" w:rsidRPr="005B1C0C" w:rsidRDefault="005B1C0C" w:rsidP="005B1C0C">
            <w:pPr>
              <w:autoSpaceDE w:val="0"/>
              <w:autoSpaceDN w:val="0"/>
              <w:adjustRightInd w:val="0"/>
              <w:spacing w:after="0" w:line="240" w:lineRule="auto"/>
              <w:ind w:left="60" w:right="60"/>
              <w:jc w:val="center"/>
              <w:rPr>
                <w:rFonts w:asciiTheme="majorBidi" w:hAnsiTheme="majorBidi"/>
                <w:sz w:val="20"/>
              </w:rPr>
            </w:pPr>
            <w:r w:rsidRPr="005B1C0C">
              <w:rPr>
                <w:rFonts w:asciiTheme="majorBidi" w:hAnsiTheme="majorBidi"/>
                <w:sz w:val="20"/>
              </w:rPr>
              <w:t>1</w:t>
            </w:r>
            <w:r w:rsidR="00DD4385">
              <w:rPr>
                <w:rFonts w:asciiTheme="majorBidi" w:hAnsiTheme="majorBidi"/>
                <w:sz w:val="20"/>
              </w:rPr>
              <w:t>,</w:t>
            </w:r>
            <w:r w:rsidRPr="005B1C0C">
              <w:rPr>
                <w:rFonts w:asciiTheme="majorBidi" w:hAnsiTheme="majorBidi"/>
                <w:sz w:val="20"/>
              </w:rPr>
              <w:t>4%</w:t>
            </w:r>
          </w:p>
        </w:tc>
        <w:tc>
          <w:tcPr>
            <w:tcW w:w="686" w:type="pct"/>
            <w:tcBorders>
              <w:top w:val="single" w:sz="4" w:space="0" w:color="auto"/>
              <w:left w:val="single" w:sz="4" w:space="0" w:color="auto"/>
              <w:bottom w:val="single" w:sz="4" w:space="0" w:color="auto"/>
              <w:right w:val="single" w:sz="4" w:space="0" w:color="auto"/>
            </w:tcBorders>
            <w:vAlign w:val="center"/>
            <w:hideMark/>
          </w:tcPr>
          <w:p w:rsidR="005B1C0C" w:rsidRPr="005B1C0C" w:rsidRDefault="005B1C0C" w:rsidP="005B1C0C">
            <w:pPr>
              <w:autoSpaceDE w:val="0"/>
              <w:autoSpaceDN w:val="0"/>
              <w:adjustRightInd w:val="0"/>
              <w:spacing w:after="0" w:line="240" w:lineRule="auto"/>
              <w:ind w:left="60" w:right="60"/>
              <w:jc w:val="center"/>
              <w:rPr>
                <w:rFonts w:asciiTheme="majorBidi" w:hAnsiTheme="majorBidi"/>
                <w:sz w:val="20"/>
              </w:rPr>
            </w:pPr>
            <w:r w:rsidRPr="005B1C0C">
              <w:rPr>
                <w:rFonts w:asciiTheme="majorBidi" w:hAnsiTheme="majorBidi"/>
                <w:sz w:val="20"/>
              </w:rPr>
              <w:t>2</w:t>
            </w:r>
            <w:r w:rsidR="00DD4385">
              <w:rPr>
                <w:rFonts w:asciiTheme="majorBidi" w:hAnsiTheme="majorBidi"/>
                <w:sz w:val="20"/>
              </w:rPr>
              <w:t>,</w:t>
            </w:r>
            <w:r w:rsidRPr="005B1C0C">
              <w:rPr>
                <w:rFonts w:asciiTheme="majorBidi" w:hAnsiTheme="majorBidi"/>
                <w:sz w:val="20"/>
              </w:rPr>
              <w:t>9%</w:t>
            </w:r>
          </w:p>
        </w:tc>
        <w:tc>
          <w:tcPr>
            <w:tcW w:w="612" w:type="pct"/>
            <w:tcBorders>
              <w:top w:val="single" w:sz="4" w:space="0" w:color="auto"/>
              <w:left w:val="single" w:sz="4" w:space="0" w:color="auto"/>
              <w:bottom w:val="single" w:sz="4" w:space="0" w:color="auto"/>
              <w:right w:val="single" w:sz="4" w:space="0" w:color="auto"/>
            </w:tcBorders>
            <w:vAlign w:val="center"/>
            <w:hideMark/>
          </w:tcPr>
          <w:p w:rsidR="005B1C0C" w:rsidRPr="005B1C0C" w:rsidRDefault="005B1C0C" w:rsidP="005B1C0C">
            <w:pPr>
              <w:autoSpaceDE w:val="0"/>
              <w:autoSpaceDN w:val="0"/>
              <w:adjustRightInd w:val="0"/>
              <w:spacing w:after="0" w:line="240" w:lineRule="auto"/>
              <w:ind w:left="60" w:right="60"/>
              <w:jc w:val="center"/>
              <w:rPr>
                <w:rFonts w:asciiTheme="majorBidi" w:hAnsiTheme="majorBidi"/>
                <w:sz w:val="20"/>
              </w:rPr>
            </w:pPr>
            <w:r w:rsidRPr="005B1C0C">
              <w:rPr>
                <w:rFonts w:asciiTheme="majorBidi" w:hAnsiTheme="majorBidi"/>
                <w:sz w:val="20"/>
              </w:rPr>
              <w:t>94</w:t>
            </w:r>
            <w:r w:rsidR="00DD4385">
              <w:rPr>
                <w:rFonts w:asciiTheme="majorBidi" w:hAnsiTheme="majorBidi"/>
                <w:sz w:val="20"/>
              </w:rPr>
              <w:t>,</w:t>
            </w:r>
            <w:r w:rsidRPr="005B1C0C">
              <w:rPr>
                <w:rFonts w:asciiTheme="majorBidi" w:hAnsiTheme="majorBidi"/>
                <w:sz w:val="20"/>
              </w:rPr>
              <w:t>3%</w:t>
            </w:r>
          </w:p>
        </w:tc>
        <w:tc>
          <w:tcPr>
            <w:tcW w:w="598" w:type="pct"/>
            <w:tcBorders>
              <w:top w:val="single" w:sz="4" w:space="0" w:color="auto"/>
              <w:left w:val="single" w:sz="4" w:space="0" w:color="auto"/>
              <w:bottom w:val="single" w:sz="4" w:space="0" w:color="auto"/>
              <w:right w:val="single" w:sz="4" w:space="0" w:color="auto"/>
            </w:tcBorders>
            <w:vAlign w:val="center"/>
            <w:hideMark/>
          </w:tcPr>
          <w:p w:rsidR="005B1C0C" w:rsidRPr="005B1C0C" w:rsidRDefault="005B1C0C" w:rsidP="005B1C0C">
            <w:pPr>
              <w:autoSpaceDE w:val="0"/>
              <w:autoSpaceDN w:val="0"/>
              <w:adjustRightInd w:val="0"/>
              <w:spacing w:after="0" w:line="240" w:lineRule="auto"/>
              <w:ind w:left="60" w:right="60"/>
              <w:jc w:val="center"/>
              <w:rPr>
                <w:rFonts w:asciiTheme="majorBidi" w:hAnsiTheme="majorBidi"/>
                <w:sz w:val="20"/>
              </w:rPr>
            </w:pPr>
            <w:r w:rsidRPr="005B1C0C">
              <w:rPr>
                <w:rFonts w:asciiTheme="majorBidi" w:hAnsiTheme="majorBidi"/>
                <w:sz w:val="20"/>
              </w:rPr>
              <w:t>1</w:t>
            </w:r>
            <w:r w:rsidR="00DD4385">
              <w:rPr>
                <w:rFonts w:asciiTheme="majorBidi" w:hAnsiTheme="majorBidi"/>
                <w:sz w:val="20"/>
              </w:rPr>
              <w:t>,</w:t>
            </w:r>
            <w:r w:rsidRPr="005B1C0C">
              <w:rPr>
                <w:rFonts w:asciiTheme="majorBidi" w:hAnsiTheme="majorBidi"/>
                <w:sz w:val="20"/>
              </w:rPr>
              <w:t>4%</w:t>
            </w:r>
          </w:p>
        </w:tc>
        <w:tc>
          <w:tcPr>
            <w:tcW w:w="654" w:type="pct"/>
            <w:tcBorders>
              <w:top w:val="single" w:sz="4" w:space="0" w:color="auto"/>
              <w:left w:val="single" w:sz="4" w:space="0" w:color="auto"/>
              <w:bottom w:val="single" w:sz="4" w:space="0" w:color="auto"/>
              <w:right w:val="single" w:sz="4" w:space="0" w:color="auto"/>
            </w:tcBorders>
            <w:vAlign w:val="center"/>
            <w:hideMark/>
          </w:tcPr>
          <w:p w:rsidR="005B1C0C" w:rsidRPr="005B1C0C" w:rsidRDefault="00F836F9" w:rsidP="005B1C0C">
            <w:pPr>
              <w:autoSpaceDE w:val="0"/>
              <w:autoSpaceDN w:val="0"/>
              <w:adjustRightInd w:val="0"/>
              <w:spacing w:after="0" w:line="240" w:lineRule="auto"/>
              <w:ind w:left="60" w:right="60"/>
              <w:jc w:val="center"/>
              <w:rPr>
                <w:rFonts w:asciiTheme="majorBidi" w:hAnsiTheme="majorBidi"/>
                <w:sz w:val="20"/>
              </w:rPr>
            </w:pPr>
            <w:r>
              <w:rPr>
                <w:rFonts w:asciiTheme="majorBidi" w:hAnsiTheme="majorBidi"/>
                <w:sz w:val="20"/>
              </w:rPr>
              <w:t>100</w:t>
            </w:r>
            <w:r w:rsidR="005B1C0C" w:rsidRPr="005B1C0C">
              <w:rPr>
                <w:rFonts w:asciiTheme="majorBidi" w:hAnsiTheme="majorBidi"/>
                <w:sz w:val="20"/>
              </w:rPr>
              <w:t>%</w:t>
            </w:r>
          </w:p>
        </w:tc>
      </w:tr>
      <w:tr w:rsidR="005B1C0C" w:rsidRPr="005B1C0C" w:rsidTr="00DD4385">
        <w:trPr>
          <w:trHeight w:val="20"/>
          <w:jc w:val="center"/>
        </w:trPr>
        <w:tc>
          <w:tcPr>
            <w:tcW w:w="465" w:type="pct"/>
            <w:vMerge/>
            <w:tcBorders>
              <w:top w:val="single" w:sz="4" w:space="0" w:color="auto"/>
              <w:left w:val="single" w:sz="4" w:space="0" w:color="auto"/>
              <w:bottom w:val="single" w:sz="4" w:space="0" w:color="auto"/>
              <w:right w:val="single" w:sz="4" w:space="0" w:color="auto"/>
            </w:tcBorders>
            <w:vAlign w:val="center"/>
            <w:hideMark/>
          </w:tcPr>
          <w:p w:rsidR="005B1C0C" w:rsidRPr="005B1C0C" w:rsidRDefault="005B1C0C" w:rsidP="005B1C0C">
            <w:pPr>
              <w:spacing w:after="0" w:line="240" w:lineRule="auto"/>
              <w:jc w:val="center"/>
              <w:rPr>
                <w:rFonts w:asciiTheme="majorBidi" w:hAnsiTheme="majorBidi"/>
                <w:sz w:val="20"/>
              </w:rPr>
            </w:pPr>
          </w:p>
        </w:tc>
        <w:tc>
          <w:tcPr>
            <w:tcW w:w="657" w:type="pct"/>
            <w:vMerge w:val="restart"/>
            <w:tcBorders>
              <w:top w:val="single" w:sz="4" w:space="0" w:color="auto"/>
              <w:left w:val="single" w:sz="4" w:space="0" w:color="auto"/>
              <w:bottom w:val="single" w:sz="4" w:space="0" w:color="auto"/>
              <w:right w:val="single" w:sz="4" w:space="0" w:color="auto"/>
            </w:tcBorders>
            <w:vAlign w:val="center"/>
            <w:hideMark/>
          </w:tcPr>
          <w:p w:rsidR="005B1C0C" w:rsidRPr="005B1C0C" w:rsidRDefault="006B694C" w:rsidP="005B1C0C">
            <w:pPr>
              <w:autoSpaceDE w:val="0"/>
              <w:autoSpaceDN w:val="0"/>
              <w:adjustRightInd w:val="0"/>
              <w:spacing w:after="0" w:line="240" w:lineRule="auto"/>
              <w:ind w:left="60" w:right="60"/>
              <w:jc w:val="center"/>
              <w:rPr>
                <w:rFonts w:asciiTheme="majorBidi" w:hAnsiTheme="majorBidi"/>
                <w:sz w:val="20"/>
              </w:rPr>
            </w:pPr>
            <w:r>
              <w:rPr>
                <w:rFonts w:asciiTheme="majorBidi" w:hAnsiTheme="majorBidi"/>
                <w:sz w:val="20"/>
              </w:rPr>
              <w:t>12 yaş üzeri</w:t>
            </w:r>
          </w:p>
        </w:tc>
        <w:tc>
          <w:tcPr>
            <w:tcW w:w="625" w:type="pct"/>
            <w:tcBorders>
              <w:top w:val="single" w:sz="4" w:space="0" w:color="auto"/>
              <w:left w:val="single" w:sz="4" w:space="0" w:color="auto"/>
              <w:bottom w:val="single" w:sz="4" w:space="0" w:color="auto"/>
              <w:right w:val="single" w:sz="4" w:space="0" w:color="auto"/>
            </w:tcBorders>
            <w:vAlign w:val="center"/>
            <w:hideMark/>
          </w:tcPr>
          <w:p w:rsidR="005B1C0C" w:rsidRPr="005B1C0C" w:rsidRDefault="007C7916" w:rsidP="005B1C0C">
            <w:pPr>
              <w:autoSpaceDE w:val="0"/>
              <w:autoSpaceDN w:val="0"/>
              <w:adjustRightInd w:val="0"/>
              <w:spacing w:after="0" w:line="240" w:lineRule="auto"/>
              <w:ind w:left="60" w:right="60"/>
              <w:jc w:val="center"/>
              <w:rPr>
                <w:rFonts w:asciiTheme="majorBidi" w:hAnsiTheme="majorBidi"/>
                <w:sz w:val="20"/>
              </w:rPr>
            </w:pPr>
            <w:r>
              <w:rPr>
                <w:rFonts w:asciiTheme="majorBidi" w:hAnsiTheme="majorBidi"/>
                <w:sz w:val="20"/>
              </w:rPr>
              <w:t>Adet</w:t>
            </w:r>
          </w:p>
        </w:tc>
        <w:tc>
          <w:tcPr>
            <w:tcW w:w="703" w:type="pct"/>
            <w:tcBorders>
              <w:top w:val="single" w:sz="4" w:space="0" w:color="auto"/>
              <w:left w:val="single" w:sz="4" w:space="0" w:color="auto"/>
              <w:bottom w:val="single" w:sz="4" w:space="0" w:color="auto"/>
              <w:right w:val="single" w:sz="4" w:space="0" w:color="auto"/>
            </w:tcBorders>
            <w:vAlign w:val="center"/>
            <w:hideMark/>
          </w:tcPr>
          <w:p w:rsidR="005B1C0C" w:rsidRPr="005B1C0C" w:rsidRDefault="005B1C0C" w:rsidP="005B1C0C">
            <w:pPr>
              <w:autoSpaceDE w:val="0"/>
              <w:autoSpaceDN w:val="0"/>
              <w:adjustRightInd w:val="0"/>
              <w:spacing w:after="0" w:line="240" w:lineRule="auto"/>
              <w:ind w:left="60" w:right="60"/>
              <w:jc w:val="center"/>
              <w:rPr>
                <w:rFonts w:asciiTheme="majorBidi" w:hAnsiTheme="majorBidi"/>
                <w:sz w:val="20"/>
              </w:rPr>
            </w:pPr>
            <w:r w:rsidRPr="005B1C0C">
              <w:rPr>
                <w:rFonts w:asciiTheme="majorBidi" w:hAnsiTheme="majorBidi"/>
                <w:sz w:val="20"/>
              </w:rPr>
              <w:t>2</w:t>
            </w:r>
          </w:p>
        </w:tc>
        <w:tc>
          <w:tcPr>
            <w:tcW w:w="686" w:type="pct"/>
            <w:tcBorders>
              <w:top w:val="single" w:sz="4" w:space="0" w:color="auto"/>
              <w:left w:val="single" w:sz="4" w:space="0" w:color="auto"/>
              <w:bottom w:val="single" w:sz="4" w:space="0" w:color="auto"/>
              <w:right w:val="single" w:sz="4" w:space="0" w:color="auto"/>
            </w:tcBorders>
            <w:vAlign w:val="center"/>
            <w:hideMark/>
          </w:tcPr>
          <w:p w:rsidR="005B1C0C" w:rsidRPr="005B1C0C" w:rsidRDefault="005B1C0C" w:rsidP="005B1C0C">
            <w:pPr>
              <w:autoSpaceDE w:val="0"/>
              <w:autoSpaceDN w:val="0"/>
              <w:adjustRightInd w:val="0"/>
              <w:spacing w:after="0" w:line="240" w:lineRule="auto"/>
              <w:ind w:left="60" w:right="60"/>
              <w:jc w:val="center"/>
              <w:rPr>
                <w:rFonts w:asciiTheme="majorBidi" w:hAnsiTheme="majorBidi"/>
                <w:sz w:val="20"/>
              </w:rPr>
            </w:pPr>
            <w:r w:rsidRPr="005B1C0C">
              <w:rPr>
                <w:rFonts w:asciiTheme="majorBidi" w:hAnsiTheme="majorBidi"/>
                <w:sz w:val="20"/>
              </w:rPr>
              <w:t>6</w:t>
            </w:r>
          </w:p>
        </w:tc>
        <w:tc>
          <w:tcPr>
            <w:tcW w:w="612" w:type="pct"/>
            <w:tcBorders>
              <w:top w:val="single" w:sz="4" w:space="0" w:color="auto"/>
              <w:left w:val="single" w:sz="4" w:space="0" w:color="auto"/>
              <w:bottom w:val="single" w:sz="4" w:space="0" w:color="auto"/>
              <w:right w:val="single" w:sz="4" w:space="0" w:color="auto"/>
            </w:tcBorders>
            <w:vAlign w:val="center"/>
            <w:hideMark/>
          </w:tcPr>
          <w:p w:rsidR="005B1C0C" w:rsidRPr="005B1C0C" w:rsidRDefault="005B1C0C" w:rsidP="005B1C0C">
            <w:pPr>
              <w:autoSpaceDE w:val="0"/>
              <w:autoSpaceDN w:val="0"/>
              <w:adjustRightInd w:val="0"/>
              <w:spacing w:after="0" w:line="240" w:lineRule="auto"/>
              <w:ind w:left="60" w:right="60"/>
              <w:jc w:val="center"/>
              <w:rPr>
                <w:rFonts w:asciiTheme="majorBidi" w:hAnsiTheme="majorBidi"/>
                <w:sz w:val="20"/>
              </w:rPr>
            </w:pPr>
            <w:r w:rsidRPr="005B1C0C">
              <w:rPr>
                <w:rFonts w:asciiTheme="majorBidi" w:hAnsiTheme="majorBidi"/>
                <w:sz w:val="20"/>
              </w:rPr>
              <w:t>61</w:t>
            </w:r>
          </w:p>
        </w:tc>
        <w:tc>
          <w:tcPr>
            <w:tcW w:w="598" w:type="pct"/>
            <w:tcBorders>
              <w:top w:val="single" w:sz="4" w:space="0" w:color="auto"/>
              <w:left w:val="single" w:sz="4" w:space="0" w:color="auto"/>
              <w:bottom w:val="single" w:sz="4" w:space="0" w:color="auto"/>
              <w:right w:val="single" w:sz="4" w:space="0" w:color="auto"/>
            </w:tcBorders>
            <w:vAlign w:val="center"/>
            <w:hideMark/>
          </w:tcPr>
          <w:p w:rsidR="005B1C0C" w:rsidRPr="005B1C0C" w:rsidRDefault="005B1C0C" w:rsidP="005B1C0C">
            <w:pPr>
              <w:autoSpaceDE w:val="0"/>
              <w:autoSpaceDN w:val="0"/>
              <w:adjustRightInd w:val="0"/>
              <w:spacing w:after="0" w:line="240" w:lineRule="auto"/>
              <w:ind w:left="60" w:right="60"/>
              <w:jc w:val="center"/>
              <w:rPr>
                <w:rFonts w:asciiTheme="majorBidi" w:hAnsiTheme="majorBidi"/>
                <w:sz w:val="20"/>
              </w:rPr>
            </w:pPr>
            <w:r w:rsidRPr="005B1C0C">
              <w:rPr>
                <w:rFonts w:asciiTheme="majorBidi" w:hAnsiTheme="majorBidi"/>
                <w:sz w:val="20"/>
              </w:rPr>
              <w:t>1</w:t>
            </w:r>
          </w:p>
        </w:tc>
        <w:tc>
          <w:tcPr>
            <w:tcW w:w="654" w:type="pct"/>
            <w:tcBorders>
              <w:top w:val="single" w:sz="4" w:space="0" w:color="auto"/>
              <w:left w:val="single" w:sz="4" w:space="0" w:color="auto"/>
              <w:bottom w:val="single" w:sz="4" w:space="0" w:color="auto"/>
              <w:right w:val="single" w:sz="4" w:space="0" w:color="auto"/>
            </w:tcBorders>
            <w:vAlign w:val="center"/>
            <w:hideMark/>
          </w:tcPr>
          <w:p w:rsidR="005B1C0C" w:rsidRPr="005B1C0C" w:rsidRDefault="005B1C0C" w:rsidP="005B1C0C">
            <w:pPr>
              <w:autoSpaceDE w:val="0"/>
              <w:autoSpaceDN w:val="0"/>
              <w:adjustRightInd w:val="0"/>
              <w:spacing w:after="0" w:line="240" w:lineRule="auto"/>
              <w:ind w:left="60" w:right="60"/>
              <w:jc w:val="center"/>
              <w:rPr>
                <w:rFonts w:asciiTheme="majorBidi" w:hAnsiTheme="majorBidi"/>
                <w:sz w:val="20"/>
              </w:rPr>
            </w:pPr>
            <w:r w:rsidRPr="005B1C0C">
              <w:rPr>
                <w:rFonts w:asciiTheme="majorBidi" w:hAnsiTheme="majorBidi"/>
                <w:sz w:val="20"/>
              </w:rPr>
              <w:t>70</w:t>
            </w:r>
          </w:p>
        </w:tc>
      </w:tr>
      <w:tr w:rsidR="005B1C0C" w:rsidRPr="005B1C0C" w:rsidTr="00DD4385">
        <w:trPr>
          <w:trHeight w:val="20"/>
          <w:jc w:val="center"/>
        </w:trPr>
        <w:tc>
          <w:tcPr>
            <w:tcW w:w="465" w:type="pct"/>
            <w:vMerge/>
            <w:tcBorders>
              <w:top w:val="single" w:sz="4" w:space="0" w:color="auto"/>
              <w:left w:val="single" w:sz="4" w:space="0" w:color="auto"/>
              <w:bottom w:val="single" w:sz="4" w:space="0" w:color="auto"/>
              <w:right w:val="single" w:sz="4" w:space="0" w:color="auto"/>
            </w:tcBorders>
            <w:vAlign w:val="center"/>
            <w:hideMark/>
          </w:tcPr>
          <w:p w:rsidR="005B1C0C" w:rsidRPr="005B1C0C" w:rsidRDefault="005B1C0C" w:rsidP="005B1C0C">
            <w:pPr>
              <w:spacing w:after="0" w:line="240" w:lineRule="auto"/>
              <w:jc w:val="center"/>
              <w:rPr>
                <w:rFonts w:asciiTheme="majorBidi" w:hAnsiTheme="majorBidi"/>
                <w:sz w:val="20"/>
              </w:rPr>
            </w:pPr>
          </w:p>
        </w:tc>
        <w:tc>
          <w:tcPr>
            <w:tcW w:w="657" w:type="pct"/>
            <w:vMerge/>
            <w:tcBorders>
              <w:top w:val="single" w:sz="4" w:space="0" w:color="auto"/>
              <w:left w:val="single" w:sz="4" w:space="0" w:color="auto"/>
              <w:bottom w:val="single" w:sz="4" w:space="0" w:color="auto"/>
              <w:right w:val="single" w:sz="4" w:space="0" w:color="auto"/>
            </w:tcBorders>
            <w:vAlign w:val="center"/>
            <w:hideMark/>
          </w:tcPr>
          <w:p w:rsidR="005B1C0C" w:rsidRPr="005B1C0C" w:rsidRDefault="005B1C0C" w:rsidP="005B1C0C">
            <w:pPr>
              <w:spacing w:after="0" w:line="240" w:lineRule="auto"/>
              <w:jc w:val="center"/>
              <w:rPr>
                <w:rFonts w:asciiTheme="majorBidi" w:hAnsiTheme="majorBidi"/>
                <w:sz w:val="20"/>
              </w:rPr>
            </w:pPr>
          </w:p>
        </w:tc>
        <w:tc>
          <w:tcPr>
            <w:tcW w:w="625" w:type="pct"/>
            <w:tcBorders>
              <w:top w:val="single" w:sz="4" w:space="0" w:color="auto"/>
              <w:left w:val="single" w:sz="4" w:space="0" w:color="auto"/>
              <w:bottom w:val="single" w:sz="4" w:space="0" w:color="auto"/>
              <w:right w:val="single" w:sz="4" w:space="0" w:color="auto"/>
            </w:tcBorders>
            <w:vAlign w:val="center"/>
            <w:hideMark/>
          </w:tcPr>
          <w:p w:rsidR="005B1C0C" w:rsidRPr="005B1C0C" w:rsidRDefault="005B210A" w:rsidP="005B1C0C">
            <w:pPr>
              <w:autoSpaceDE w:val="0"/>
              <w:autoSpaceDN w:val="0"/>
              <w:adjustRightInd w:val="0"/>
              <w:spacing w:after="0" w:line="240" w:lineRule="auto"/>
              <w:ind w:left="60" w:right="60"/>
              <w:jc w:val="center"/>
              <w:rPr>
                <w:rFonts w:asciiTheme="majorBidi" w:hAnsiTheme="majorBidi"/>
                <w:sz w:val="20"/>
              </w:rPr>
            </w:pPr>
            <w:r>
              <w:rPr>
                <w:rFonts w:asciiTheme="majorBidi" w:hAnsiTheme="majorBidi"/>
                <w:sz w:val="20"/>
              </w:rPr>
              <w:t>Yüzde</w:t>
            </w:r>
          </w:p>
        </w:tc>
        <w:tc>
          <w:tcPr>
            <w:tcW w:w="703" w:type="pct"/>
            <w:tcBorders>
              <w:top w:val="single" w:sz="4" w:space="0" w:color="auto"/>
              <w:left w:val="single" w:sz="4" w:space="0" w:color="auto"/>
              <w:bottom w:val="single" w:sz="4" w:space="0" w:color="auto"/>
              <w:right w:val="single" w:sz="4" w:space="0" w:color="auto"/>
            </w:tcBorders>
            <w:vAlign w:val="center"/>
            <w:hideMark/>
          </w:tcPr>
          <w:p w:rsidR="005B1C0C" w:rsidRPr="005B1C0C" w:rsidRDefault="005B1C0C" w:rsidP="005B1C0C">
            <w:pPr>
              <w:autoSpaceDE w:val="0"/>
              <w:autoSpaceDN w:val="0"/>
              <w:adjustRightInd w:val="0"/>
              <w:spacing w:after="0" w:line="240" w:lineRule="auto"/>
              <w:ind w:left="60" w:right="60"/>
              <w:jc w:val="center"/>
              <w:rPr>
                <w:rFonts w:asciiTheme="majorBidi" w:hAnsiTheme="majorBidi"/>
                <w:sz w:val="20"/>
              </w:rPr>
            </w:pPr>
            <w:r w:rsidRPr="005B1C0C">
              <w:rPr>
                <w:rFonts w:asciiTheme="majorBidi" w:hAnsiTheme="majorBidi"/>
                <w:sz w:val="20"/>
              </w:rPr>
              <w:t>2</w:t>
            </w:r>
            <w:r w:rsidR="00DD4385">
              <w:rPr>
                <w:rFonts w:asciiTheme="majorBidi" w:hAnsiTheme="majorBidi"/>
                <w:sz w:val="20"/>
              </w:rPr>
              <w:t>,</w:t>
            </w:r>
            <w:r w:rsidRPr="005B1C0C">
              <w:rPr>
                <w:rFonts w:asciiTheme="majorBidi" w:hAnsiTheme="majorBidi"/>
                <w:sz w:val="20"/>
              </w:rPr>
              <w:t>9%</w:t>
            </w:r>
          </w:p>
        </w:tc>
        <w:tc>
          <w:tcPr>
            <w:tcW w:w="686" w:type="pct"/>
            <w:tcBorders>
              <w:top w:val="single" w:sz="4" w:space="0" w:color="auto"/>
              <w:left w:val="single" w:sz="4" w:space="0" w:color="auto"/>
              <w:bottom w:val="single" w:sz="4" w:space="0" w:color="auto"/>
              <w:right w:val="single" w:sz="4" w:space="0" w:color="auto"/>
            </w:tcBorders>
            <w:vAlign w:val="center"/>
            <w:hideMark/>
          </w:tcPr>
          <w:p w:rsidR="005B1C0C" w:rsidRPr="005B1C0C" w:rsidRDefault="005B1C0C" w:rsidP="005B1C0C">
            <w:pPr>
              <w:autoSpaceDE w:val="0"/>
              <w:autoSpaceDN w:val="0"/>
              <w:adjustRightInd w:val="0"/>
              <w:spacing w:after="0" w:line="240" w:lineRule="auto"/>
              <w:ind w:left="60" w:right="60"/>
              <w:jc w:val="center"/>
              <w:rPr>
                <w:rFonts w:asciiTheme="majorBidi" w:hAnsiTheme="majorBidi"/>
                <w:sz w:val="20"/>
              </w:rPr>
            </w:pPr>
            <w:r w:rsidRPr="005B1C0C">
              <w:rPr>
                <w:rFonts w:asciiTheme="majorBidi" w:hAnsiTheme="majorBidi"/>
                <w:sz w:val="20"/>
              </w:rPr>
              <w:t>8</w:t>
            </w:r>
            <w:r w:rsidR="00DD4385">
              <w:rPr>
                <w:rFonts w:asciiTheme="majorBidi" w:hAnsiTheme="majorBidi"/>
                <w:sz w:val="20"/>
              </w:rPr>
              <w:t>,</w:t>
            </w:r>
            <w:r w:rsidRPr="005B1C0C">
              <w:rPr>
                <w:rFonts w:asciiTheme="majorBidi" w:hAnsiTheme="majorBidi"/>
                <w:sz w:val="20"/>
              </w:rPr>
              <w:t>6%</w:t>
            </w:r>
          </w:p>
        </w:tc>
        <w:tc>
          <w:tcPr>
            <w:tcW w:w="612" w:type="pct"/>
            <w:tcBorders>
              <w:top w:val="single" w:sz="4" w:space="0" w:color="auto"/>
              <w:left w:val="single" w:sz="4" w:space="0" w:color="auto"/>
              <w:bottom w:val="single" w:sz="4" w:space="0" w:color="auto"/>
              <w:right w:val="single" w:sz="4" w:space="0" w:color="auto"/>
            </w:tcBorders>
            <w:vAlign w:val="center"/>
            <w:hideMark/>
          </w:tcPr>
          <w:p w:rsidR="005B1C0C" w:rsidRPr="005B1C0C" w:rsidRDefault="005B1C0C" w:rsidP="005B1C0C">
            <w:pPr>
              <w:autoSpaceDE w:val="0"/>
              <w:autoSpaceDN w:val="0"/>
              <w:adjustRightInd w:val="0"/>
              <w:spacing w:after="0" w:line="240" w:lineRule="auto"/>
              <w:ind w:left="60" w:right="60"/>
              <w:jc w:val="center"/>
              <w:rPr>
                <w:rFonts w:asciiTheme="majorBidi" w:hAnsiTheme="majorBidi"/>
                <w:sz w:val="20"/>
              </w:rPr>
            </w:pPr>
            <w:r w:rsidRPr="005B1C0C">
              <w:rPr>
                <w:rFonts w:asciiTheme="majorBidi" w:hAnsiTheme="majorBidi"/>
                <w:sz w:val="20"/>
              </w:rPr>
              <w:t>87</w:t>
            </w:r>
            <w:r w:rsidR="00DD4385">
              <w:rPr>
                <w:rFonts w:asciiTheme="majorBidi" w:hAnsiTheme="majorBidi"/>
                <w:sz w:val="20"/>
              </w:rPr>
              <w:t>,</w:t>
            </w:r>
            <w:r w:rsidRPr="005B1C0C">
              <w:rPr>
                <w:rFonts w:asciiTheme="majorBidi" w:hAnsiTheme="majorBidi"/>
                <w:sz w:val="20"/>
              </w:rPr>
              <w:t>1%</w:t>
            </w:r>
          </w:p>
        </w:tc>
        <w:tc>
          <w:tcPr>
            <w:tcW w:w="598" w:type="pct"/>
            <w:tcBorders>
              <w:top w:val="single" w:sz="4" w:space="0" w:color="auto"/>
              <w:left w:val="single" w:sz="4" w:space="0" w:color="auto"/>
              <w:bottom w:val="single" w:sz="4" w:space="0" w:color="auto"/>
              <w:right w:val="single" w:sz="4" w:space="0" w:color="auto"/>
            </w:tcBorders>
            <w:vAlign w:val="center"/>
            <w:hideMark/>
          </w:tcPr>
          <w:p w:rsidR="005B1C0C" w:rsidRPr="005B1C0C" w:rsidRDefault="005B1C0C" w:rsidP="005B1C0C">
            <w:pPr>
              <w:autoSpaceDE w:val="0"/>
              <w:autoSpaceDN w:val="0"/>
              <w:adjustRightInd w:val="0"/>
              <w:spacing w:after="0" w:line="240" w:lineRule="auto"/>
              <w:ind w:left="60" w:right="60"/>
              <w:jc w:val="center"/>
              <w:rPr>
                <w:rFonts w:asciiTheme="majorBidi" w:hAnsiTheme="majorBidi"/>
                <w:sz w:val="20"/>
              </w:rPr>
            </w:pPr>
            <w:r w:rsidRPr="005B1C0C">
              <w:rPr>
                <w:rFonts w:asciiTheme="majorBidi" w:hAnsiTheme="majorBidi"/>
                <w:sz w:val="20"/>
              </w:rPr>
              <w:t>1</w:t>
            </w:r>
            <w:r w:rsidR="00DD4385">
              <w:rPr>
                <w:rFonts w:asciiTheme="majorBidi" w:hAnsiTheme="majorBidi"/>
                <w:sz w:val="20"/>
              </w:rPr>
              <w:t>,</w:t>
            </w:r>
            <w:r w:rsidRPr="005B1C0C">
              <w:rPr>
                <w:rFonts w:asciiTheme="majorBidi" w:hAnsiTheme="majorBidi"/>
                <w:sz w:val="20"/>
              </w:rPr>
              <w:t>4%</w:t>
            </w:r>
          </w:p>
        </w:tc>
        <w:tc>
          <w:tcPr>
            <w:tcW w:w="654" w:type="pct"/>
            <w:tcBorders>
              <w:top w:val="single" w:sz="4" w:space="0" w:color="auto"/>
              <w:left w:val="single" w:sz="4" w:space="0" w:color="auto"/>
              <w:bottom w:val="single" w:sz="4" w:space="0" w:color="auto"/>
              <w:right w:val="single" w:sz="4" w:space="0" w:color="auto"/>
            </w:tcBorders>
            <w:vAlign w:val="center"/>
            <w:hideMark/>
          </w:tcPr>
          <w:p w:rsidR="005B1C0C" w:rsidRPr="005B1C0C" w:rsidRDefault="00F836F9" w:rsidP="005B1C0C">
            <w:pPr>
              <w:autoSpaceDE w:val="0"/>
              <w:autoSpaceDN w:val="0"/>
              <w:adjustRightInd w:val="0"/>
              <w:spacing w:after="0" w:line="240" w:lineRule="auto"/>
              <w:ind w:left="60" w:right="60"/>
              <w:jc w:val="center"/>
              <w:rPr>
                <w:rFonts w:asciiTheme="majorBidi" w:hAnsiTheme="majorBidi"/>
                <w:sz w:val="20"/>
              </w:rPr>
            </w:pPr>
            <w:r>
              <w:rPr>
                <w:rFonts w:asciiTheme="majorBidi" w:hAnsiTheme="majorBidi"/>
                <w:sz w:val="20"/>
              </w:rPr>
              <w:t>100</w:t>
            </w:r>
            <w:r w:rsidR="005B1C0C" w:rsidRPr="005B1C0C">
              <w:rPr>
                <w:rFonts w:asciiTheme="majorBidi" w:hAnsiTheme="majorBidi"/>
                <w:sz w:val="20"/>
              </w:rPr>
              <w:t>%</w:t>
            </w:r>
          </w:p>
        </w:tc>
      </w:tr>
      <w:tr w:rsidR="005B1C0C" w:rsidRPr="005B1C0C" w:rsidTr="00DD4385">
        <w:trPr>
          <w:trHeight w:val="20"/>
          <w:jc w:val="center"/>
        </w:trPr>
        <w:tc>
          <w:tcPr>
            <w:tcW w:w="1122" w:type="pct"/>
            <w:gridSpan w:val="2"/>
            <w:vMerge w:val="restart"/>
            <w:tcBorders>
              <w:top w:val="single" w:sz="4" w:space="0" w:color="auto"/>
              <w:left w:val="single" w:sz="4" w:space="0" w:color="auto"/>
              <w:bottom w:val="single" w:sz="4" w:space="0" w:color="auto"/>
              <w:right w:val="single" w:sz="4" w:space="0" w:color="auto"/>
            </w:tcBorders>
            <w:vAlign w:val="center"/>
            <w:hideMark/>
          </w:tcPr>
          <w:p w:rsidR="005B1C0C" w:rsidRPr="005B1C0C" w:rsidRDefault="007C7916" w:rsidP="005B1C0C">
            <w:pPr>
              <w:autoSpaceDE w:val="0"/>
              <w:autoSpaceDN w:val="0"/>
              <w:adjustRightInd w:val="0"/>
              <w:spacing w:after="0" w:line="240" w:lineRule="auto"/>
              <w:ind w:left="60" w:right="60"/>
              <w:jc w:val="center"/>
              <w:rPr>
                <w:rFonts w:asciiTheme="majorBidi" w:hAnsiTheme="majorBidi"/>
                <w:sz w:val="20"/>
              </w:rPr>
            </w:pPr>
            <w:r>
              <w:rPr>
                <w:rFonts w:asciiTheme="majorBidi" w:hAnsiTheme="majorBidi"/>
                <w:sz w:val="20"/>
              </w:rPr>
              <w:t>Toplam</w:t>
            </w:r>
          </w:p>
        </w:tc>
        <w:tc>
          <w:tcPr>
            <w:tcW w:w="625" w:type="pct"/>
            <w:tcBorders>
              <w:top w:val="single" w:sz="4" w:space="0" w:color="auto"/>
              <w:left w:val="single" w:sz="4" w:space="0" w:color="auto"/>
              <w:bottom w:val="single" w:sz="4" w:space="0" w:color="auto"/>
              <w:right w:val="single" w:sz="4" w:space="0" w:color="auto"/>
            </w:tcBorders>
            <w:vAlign w:val="center"/>
            <w:hideMark/>
          </w:tcPr>
          <w:p w:rsidR="005B1C0C" w:rsidRPr="005B1C0C" w:rsidRDefault="007C7916" w:rsidP="005B1C0C">
            <w:pPr>
              <w:autoSpaceDE w:val="0"/>
              <w:autoSpaceDN w:val="0"/>
              <w:adjustRightInd w:val="0"/>
              <w:spacing w:after="0" w:line="240" w:lineRule="auto"/>
              <w:ind w:left="60" w:right="60"/>
              <w:jc w:val="center"/>
              <w:rPr>
                <w:rFonts w:asciiTheme="majorBidi" w:hAnsiTheme="majorBidi"/>
                <w:sz w:val="20"/>
              </w:rPr>
            </w:pPr>
            <w:r>
              <w:rPr>
                <w:rFonts w:asciiTheme="majorBidi" w:hAnsiTheme="majorBidi"/>
                <w:sz w:val="20"/>
              </w:rPr>
              <w:t>Adet</w:t>
            </w:r>
          </w:p>
        </w:tc>
        <w:tc>
          <w:tcPr>
            <w:tcW w:w="703" w:type="pct"/>
            <w:tcBorders>
              <w:top w:val="single" w:sz="4" w:space="0" w:color="auto"/>
              <w:left w:val="single" w:sz="4" w:space="0" w:color="auto"/>
              <w:bottom w:val="single" w:sz="4" w:space="0" w:color="auto"/>
              <w:right w:val="single" w:sz="4" w:space="0" w:color="auto"/>
            </w:tcBorders>
            <w:vAlign w:val="center"/>
            <w:hideMark/>
          </w:tcPr>
          <w:p w:rsidR="005B1C0C" w:rsidRPr="005B1C0C" w:rsidRDefault="005B1C0C" w:rsidP="005B1C0C">
            <w:pPr>
              <w:autoSpaceDE w:val="0"/>
              <w:autoSpaceDN w:val="0"/>
              <w:adjustRightInd w:val="0"/>
              <w:spacing w:after="0" w:line="240" w:lineRule="auto"/>
              <w:ind w:left="60" w:right="60"/>
              <w:jc w:val="center"/>
              <w:rPr>
                <w:rFonts w:asciiTheme="majorBidi" w:hAnsiTheme="majorBidi"/>
                <w:sz w:val="20"/>
              </w:rPr>
            </w:pPr>
            <w:r w:rsidRPr="005B1C0C">
              <w:rPr>
                <w:rFonts w:asciiTheme="majorBidi" w:hAnsiTheme="majorBidi"/>
                <w:sz w:val="20"/>
              </w:rPr>
              <w:t>4</w:t>
            </w:r>
          </w:p>
        </w:tc>
        <w:tc>
          <w:tcPr>
            <w:tcW w:w="686" w:type="pct"/>
            <w:tcBorders>
              <w:top w:val="single" w:sz="4" w:space="0" w:color="auto"/>
              <w:left w:val="single" w:sz="4" w:space="0" w:color="auto"/>
              <w:bottom w:val="single" w:sz="4" w:space="0" w:color="auto"/>
              <w:right w:val="single" w:sz="4" w:space="0" w:color="auto"/>
            </w:tcBorders>
            <w:vAlign w:val="center"/>
            <w:hideMark/>
          </w:tcPr>
          <w:p w:rsidR="005B1C0C" w:rsidRPr="005B1C0C" w:rsidRDefault="005B1C0C" w:rsidP="005B1C0C">
            <w:pPr>
              <w:autoSpaceDE w:val="0"/>
              <w:autoSpaceDN w:val="0"/>
              <w:adjustRightInd w:val="0"/>
              <w:spacing w:after="0" w:line="240" w:lineRule="auto"/>
              <w:ind w:left="60" w:right="60"/>
              <w:jc w:val="center"/>
              <w:rPr>
                <w:rFonts w:asciiTheme="majorBidi" w:hAnsiTheme="majorBidi"/>
                <w:sz w:val="20"/>
              </w:rPr>
            </w:pPr>
            <w:r w:rsidRPr="005B1C0C">
              <w:rPr>
                <w:rFonts w:asciiTheme="majorBidi" w:hAnsiTheme="majorBidi"/>
                <w:sz w:val="20"/>
              </w:rPr>
              <w:t>11</w:t>
            </w:r>
          </w:p>
        </w:tc>
        <w:tc>
          <w:tcPr>
            <w:tcW w:w="612" w:type="pct"/>
            <w:tcBorders>
              <w:top w:val="single" w:sz="4" w:space="0" w:color="auto"/>
              <w:left w:val="single" w:sz="4" w:space="0" w:color="auto"/>
              <w:bottom w:val="single" w:sz="4" w:space="0" w:color="auto"/>
              <w:right w:val="single" w:sz="4" w:space="0" w:color="auto"/>
            </w:tcBorders>
            <w:vAlign w:val="center"/>
            <w:hideMark/>
          </w:tcPr>
          <w:p w:rsidR="005B1C0C" w:rsidRPr="005B1C0C" w:rsidRDefault="005B1C0C" w:rsidP="005B1C0C">
            <w:pPr>
              <w:autoSpaceDE w:val="0"/>
              <w:autoSpaceDN w:val="0"/>
              <w:adjustRightInd w:val="0"/>
              <w:spacing w:after="0" w:line="240" w:lineRule="auto"/>
              <w:ind w:left="60" w:right="60"/>
              <w:jc w:val="center"/>
              <w:rPr>
                <w:rFonts w:asciiTheme="majorBidi" w:hAnsiTheme="majorBidi"/>
                <w:sz w:val="20"/>
              </w:rPr>
            </w:pPr>
            <w:r w:rsidRPr="005B1C0C">
              <w:rPr>
                <w:rFonts w:asciiTheme="majorBidi" w:hAnsiTheme="majorBidi"/>
                <w:sz w:val="20"/>
              </w:rPr>
              <w:t>190</w:t>
            </w:r>
          </w:p>
        </w:tc>
        <w:tc>
          <w:tcPr>
            <w:tcW w:w="598" w:type="pct"/>
            <w:tcBorders>
              <w:top w:val="single" w:sz="4" w:space="0" w:color="auto"/>
              <w:left w:val="single" w:sz="4" w:space="0" w:color="auto"/>
              <w:bottom w:val="single" w:sz="4" w:space="0" w:color="auto"/>
              <w:right w:val="single" w:sz="4" w:space="0" w:color="auto"/>
            </w:tcBorders>
            <w:vAlign w:val="center"/>
            <w:hideMark/>
          </w:tcPr>
          <w:p w:rsidR="005B1C0C" w:rsidRPr="005B1C0C" w:rsidRDefault="005B1C0C" w:rsidP="005B1C0C">
            <w:pPr>
              <w:autoSpaceDE w:val="0"/>
              <w:autoSpaceDN w:val="0"/>
              <w:adjustRightInd w:val="0"/>
              <w:spacing w:after="0" w:line="240" w:lineRule="auto"/>
              <w:ind w:left="60" w:right="60"/>
              <w:jc w:val="center"/>
              <w:rPr>
                <w:rFonts w:asciiTheme="majorBidi" w:hAnsiTheme="majorBidi"/>
                <w:sz w:val="20"/>
              </w:rPr>
            </w:pPr>
            <w:r w:rsidRPr="005B1C0C">
              <w:rPr>
                <w:rFonts w:asciiTheme="majorBidi" w:hAnsiTheme="majorBidi"/>
                <w:sz w:val="20"/>
              </w:rPr>
              <w:t>2</w:t>
            </w:r>
          </w:p>
        </w:tc>
        <w:tc>
          <w:tcPr>
            <w:tcW w:w="654" w:type="pct"/>
            <w:tcBorders>
              <w:top w:val="single" w:sz="4" w:space="0" w:color="auto"/>
              <w:left w:val="single" w:sz="4" w:space="0" w:color="auto"/>
              <w:bottom w:val="single" w:sz="4" w:space="0" w:color="auto"/>
              <w:right w:val="single" w:sz="4" w:space="0" w:color="auto"/>
            </w:tcBorders>
            <w:vAlign w:val="center"/>
            <w:hideMark/>
          </w:tcPr>
          <w:p w:rsidR="005B1C0C" w:rsidRPr="005B1C0C" w:rsidRDefault="005B1C0C" w:rsidP="005B1C0C">
            <w:pPr>
              <w:autoSpaceDE w:val="0"/>
              <w:autoSpaceDN w:val="0"/>
              <w:adjustRightInd w:val="0"/>
              <w:spacing w:after="0" w:line="240" w:lineRule="auto"/>
              <w:ind w:left="60" w:right="60"/>
              <w:jc w:val="center"/>
              <w:rPr>
                <w:rFonts w:asciiTheme="majorBidi" w:hAnsiTheme="majorBidi"/>
                <w:sz w:val="20"/>
              </w:rPr>
            </w:pPr>
            <w:r w:rsidRPr="005B1C0C">
              <w:rPr>
                <w:rFonts w:asciiTheme="majorBidi" w:hAnsiTheme="majorBidi"/>
                <w:sz w:val="20"/>
              </w:rPr>
              <w:t>207</w:t>
            </w:r>
          </w:p>
        </w:tc>
      </w:tr>
      <w:tr w:rsidR="005B1C0C" w:rsidRPr="005B1C0C" w:rsidTr="00DD4385">
        <w:trPr>
          <w:trHeight w:val="20"/>
          <w:jc w:val="center"/>
        </w:trPr>
        <w:tc>
          <w:tcPr>
            <w:tcW w:w="1122" w:type="pct"/>
            <w:gridSpan w:val="2"/>
            <w:vMerge/>
            <w:tcBorders>
              <w:top w:val="single" w:sz="4" w:space="0" w:color="auto"/>
              <w:left w:val="single" w:sz="4" w:space="0" w:color="auto"/>
              <w:bottom w:val="single" w:sz="4" w:space="0" w:color="auto"/>
              <w:right w:val="single" w:sz="4" w:space="0" w:color="auto"/>
            </w:tcBorders>
            <w:vAlign w:val="center"/>
            <w:hideMark/>
          </w:tcPr>
          <w:p w:rsidR="005B1C0C" w:rsidRPr="005B1C0C" w:rsidRDefault="005B1C0C" w:rsidP="005B1C0C">
            <w:pPr>
              <w:spacing w:after="0" w:line="240" w:lineRule="auto"/>
              <w:jc w:val="center"/>
              <w:rPr>
                <w:rFonts w:asciiTheme="majorBidi" w:hAnsiTheme="majorBidi"/>
                <w:sz w:val="20"/>
              </w:rPr>
            </w:pPr>
          </w:p>
        </w:tc>
        <w:tc>
          <w:tcPr>
            <w:tcW w:w="625" w:type="pct"/>
            <w:tcBorders>
              <w:top w:val="single" w:sz="4" w:space="0" w:color="auto"/>
              <w:left w:val="single" w:sz="4" w:space="0" w:color="auto"/>
              <w:bottom w:val="single" w:sz="4" w:space="0" w:color="auto"/>
              <w:right w:val="single" w:sz="4" w:space="0" w:color="auto"/>
            </w:tcBorders>
            <w:vAlign w:val="center"/>
            <w:hideMark/>
          </w:tcPr>
          <w:p w:rsidR="005B1C0C" w:rsidRPr="005B1C0C" w:rsidRDefault="005B210A" w:rsidP="005B1C0C">
            <w:pPr>
              <w:autoSpaceDE w:val="0"/>
              <w:autoSpaceDN w:val="0"/>
              <w:adjustRightInd w:val="0"/>
              <w:spacing w:after="0" w:line="240" w:lineRule="auto"/>
              <w:ind w:left="60" w:right="60"/>
              <w:jc w:val="center"/>
              <w:rPr>
                <w:rFonts w:asciiTheme="majorBidi" w:hAnsiTheme="majorBidi"/>
                <w:sz w:val="20"/>
              </w:rPr>
            </w:pPr>
            <w:r>
              <w:rPr>
                <w:rFonts w:asciiTheme="majorBidi" w:hAnsiTheme="majorBidi"/>
                <w:sz w:val="20"/>
              </w:rPr>
              <w:t>Yüzde</w:t>
            </w:r>
          </w:p>
        </w:tc>
        <w:tc>
          <w:tcPr>
            <w:tcW w:w="703" w:type="pct"/>
            <w:tcBorders>
              <w:top w:val="single" w:sz="4" w:space="0" w:color="auto"/>
              <w:left w:val="single" w:sz="4" w:space="0" w:color="auto"/>
              <w:bottom w:val="single" w:sz="4" w:space="0" w:color="auto"/>
              <w:right w:val="single" w:sz="4" w:space="0" w:color="auto"/>
            </w:tcBorders>
            <w:vAlign w:val="center"/>
            <w:hideMark/>
          </w:tcPr>
          <w:p w:rsidR="005B1C0C" w:rsidRPr="005B1C0C" w:rsidRDefault="005B1C0C" w:rsidP="005B1C0C">
            <w:pPr>
              <w:autoSpaceDE w:val="0"/>
              <w:autoSpaceDN w:val="0"/>
              <w:adjustRightInd w:val="0"/>
              <w:spacing w:after="0" w:line="240" w:lineRule="auto"/>
              <w:ind w:left="60" w:right="60"/>
              <w:jc w:val="center"/>
              <w:rPr>
                <w:rFonts w:asciiTheme="majorBidi" w:hAnsiTheme="majorBidi"/>
                <w:sz w:val="20"/>
              </w:rPr>
            </w:pPr>
            <w:r w:rsidRPr="005B1C0C">
              <w:rPr>
                <w:rFonts w:asciiTheme="majorBidi" w:hAnsiTheme="majorBidi"/>
                <w:sz w:val="20"/>
              </w:rPr>
              <w:t>1</w:t>
            </w:r>
            <w:r w:rsidR="00DD4385">
              <w:rPr>
                <w:rFonts w:asciiTheme="majorBidi" w:hAnsiTheme="majorBidi"/>
                <w:sz w:val="20"/>
              </w:rPr>
              <w:t>,</w:t>
            </w:r>
            <w:r w:rsidRPr="005B1C0C">
              <w:rPr>
                <w:rFonts w:asciiTheme="majorBidi" w:hAnsiTheme="majorBidi"/>
                <w:sz w:val="20"/>
              </w:rPr>
              <w:t>9%</w:t>
            </w:r>
          </w:p>
        </w:tc>
        <w:tc>
          <w:tcPr>
            <w:tcW w:w="686" w:type="pct"/>
            <w:tcBorders>
              <w:top w:val="single" w:sz="4" w:space="0" w:color="auto"/>
              <w:left w:val="single" w:sz="4" w:space="0" w:color="auto"/>
              <w:bottom w:val="single" w:sz="4" w:space="0" w:color="auto"/>
              <w:right w:val="single" w:sz="4" w:space="0" w:color="auto"/>
            </w:tcBorders>
            <w:vAlign w:val="center"/>
            <w:hideMark/>
          </w:tcPr>
          <w:p w:rsidR="005B1C0C" w:rsidRPr="005B1C0C" w:rsidRDefault="005B1C0C" w:rsidP="005B1C0C">
            <w:pPr>
              <w:autoSpaceDE w:val="0"/>
              <w:autoSpaceDN w:val="0"/>
              <w:adjustRightInd w:val="0"/>
              <w:spacing w:after="0" w:line="240" w:lineRule="auto"/>
              <w:ind w:left="60" w:right="60"/>
              <w:jc w:val="center"/>
              <w:rPr>
                <w:rFonts w:asciiTheme="majorBidi" w:hAnsiTheme="majorBidi"/>
                <w:sz w:val="20"/>
              </w:rPr>
            </w:pPr>
            <w:r w:rsidRPr="005B1C0C">
              <w:rPr>
                <w:rFonts w:asciiTheme="majorBidi" w:hAnsiTheme="majorBidi"/>
                <w:sz w:val="20"/>
              </w:rPr>
              <w:t>5</w:t>
            </w:r>
            <w:r w:rsidR="00DD4385">
              <w:rPr>
                <w:rFonts w:asciiTheme="majorBidi" w:hAnsiTheme="majorBidi"/>
                <w:sz w:val="20"/>
              </w:rPr>
              <w:t>,</w:t>
            </w:r>
            <w:r w:rsidRPr="005B1C0C">
              <w:rPr>
                <w:rFonts w:asciiTheme="majorBidi" w:hAnsiTheme="majorBidi"/>
                <w:sz w:val="20"/>
              </w:rPr>
              <w:t>3%</w:t>
            </w:r>
          </w:p>
        </w:tc>
        <w:tc>
          <w:tcPr>
            <w:tcW w:w="612" w:type="pct"/>
            <w:tcBorders>
              <w:top w:val="single" w:sz="4" w:space="0" w:color="auto"/>
              <w:left w:val="single" w:sz="4" w:space="0" w:color="auto"/>
              <w:bottom w:val="single" w:sz="4" w:space="0" w:color="auto"/>
              <w:right w:val="single" w:sz="4" w:space="0" w:color="auto"/>
            </w:tcBorders>
            <w:vAlign w:val="center"/>
            <w:hideMark/>
          </w:tcPr>
          <w:p w:rsidR="005B1C0C" w:rsidRPr="005B1C0C" w:rsidRDefault="005B1C0C" w:rsidP="005B1C0C">
            <w:pPr>
              <w:autoSpaceDE w:val="0"/>
              <w:autoSpaceDN w:val="0"/>
              <w:adjustRightInd w:val="0"/>
              <w:spacing w:after="0" w:line="240" w:lineRule="auto"/>
              <w:ind w:left="60" w:right="60"/>
              <w:jc w:val="center"/>
              <w:rPr>
                <w:rFonts w:asciiTheme="majorBidi" w:hAnsiTheme="majorBidi"/>
                <w:sz w:val="20"/>
              </w:rPr>
            </w:pPr>
            <w:r w:rsidRPr="005B1C0C">
              <w:rPr>
                <w:rFonts w:asciiTheme="majorBidi" w:hAnsiTheme="majorBidi"/>
                <w:sz w:val="20"/>
              </w:rPr>
              <w:t>91</w:t>
            </w:r>
            <w:r w:rsidR="00DD4385">
              <w:rPr>
                <w:rFonts w:asciiTheme="majorBidi" w:hAnsiTheme="majorBidi"/>
                <w:sz w:val="20"/>
              </w:rPr>
              <w:t>,</w:t>
            </w:r>
            <w:r w:rsidRPr="005B1C0C">
              <w:rPr>
                <w:rFonts w:asciiTheme="majorBidi" w:hAnsiTheme="majorBidi"/>
                <w:sz w:val="20"/>
              </w:rPr>
              <w:t>8%</w:t>
            </w:r>
          </w:p>
        </w:tc>
        <w:tc>
          <w:tcPr>
            <w:tcW w:w="598" w:type="pct"/>
            <w:tcBorders>
              <w:top w:val="single" w:sz="4" w:space="0" w:color="auto"/>
              <w:left w:val="single" w:sz="4" w:space="0" w:color="auto"/>
              <w:bottom w:val="single" w:sz="4" w:space="0" w:color="auto"/>
              <w:right w:val="single" w:sz="4" w:space="0" w:color="auto"/>
            </w:tcBorders>
            <w:vAlign w:val="center"/>
            <w:hideMark/>
          </w:tcPr>
          <w:p w:rsidR="005B1C0C" w:rsidRPr="005B1C0C" w:rsidRDefault="005B1C0C" w:rsidP="005B1C0C">
            <w:pPr>
              <w:autoSpaceDE w:val="0"/>
              <w:autoSpaceDN w:val="0"/>
              <w:adjustRightInd w:val="0"/>
              <w:spacing w:after="0" w:line="240" w:lineRule="auto"/>
              <w:ind w:left="60" w:right="60"/>
              <w:jc w:val="center"/>
              <w:rPr>
                <w:rFonts w:asciiTheme="majorBidi" w:hAnsiTheme="majorBidi"/>
                <w:sz w:val="20"/>
              </w:rPr>
            </w:pPr>
            <w:r w:rsidRPr="005B1C0C">
              <w:rPr>
                <w:rFonts w:asciiTheme="majorBidi" w:hAnsiTheme="majorBidi"/>
                <w:sz w:val="20"/>
              </w:rPr>
              <w:t>1</w:t>
            </w:r>
            <w:r w:rsidR="00DD4385">
              <w:rPr>
                <w:rFonts w:asciiTheme="majorBidi" w:hAnsiTheme="majorBidi"/>
                <w:sz w:val="20"/>
              </w:rPr>
              <w:t>,</w:t>
            </w:r>
            <w:r w:rsidRPr="005B1C0C">
              <w:rPr>
                <w:rFonts w:asciiTheme="majorBidi" w:hAnsiTheme="majorBidi"/>
                <w:sz w:val="20"/>
              </w:rPr>
              <w:t>0%</w:t>
            </w:r>
          </w:p>
        </w:tc>
        <w:tc>
          <w:tcPr>
            <w:tcW w:w="654" w:type="pct"/>
            <w:tcBorders>
              <w:top w:val="single" w:sz="4" w:space="0" w:color="auto"/>
              <w:left w:val="single" w:sz="4" w:space="0" w:color="auto"/>
              <w:bottom w:val="single" w:sz="4" w:space="0" w:color="auto"/>
              <w:right w:val="single" w:sz="4" w:space="0" w:color="auto"/>
            </w:tcBorders>
            <w:vAlign w:val="center"/>
            <w:hideMark/>
          </w:tcPr>
          <w:p w:rsidR="005B1C0C" w:rsidRPr="005B1C0C" w:rsidRDefault="00F836F9" w:rsidP="005B1C0C">
            <w:pPr>
              <w:keepNext/>
              <w:autoSpaceDE w:val="0"/>
              <w:autoSpaceDN w:val="0"/>
              <w:adjustRightInd w:val="0"/>
              <w:spacing w:after="0" w:line="240" w:lineRule="auto"/>
              <w:ind w:left="60" w:right="60"/>
              <w:jc w:val="center"/>
              <w:rPr>
                <w:rFonts w:asciiTheme="majorBidi" w:hAnsiTheme="majorBidi"/>
                <w:sz w:val="20"/>
              </w:rPr>
            </w:pPr>
            <w:r>
              <w:rPr>
                <w:rFonts w:asciiTheme="majorBidi" w:hAnsiTheme="majorBidi"/>
                <w:sz w:val="20"/>
              </w:rPr>
              <w:t>100</w:t>
            </w:r>
            <w:r w:rsidR="005B1C0C" w:rsidRPr="005B1C0C">
              <w:rPr>
                <w:rFonts w:asciiTheme="majorBidi" w:hAnsiTheme="majorBidi"/>
                <w:sz w:val="20"/>
              </w:rPr>
              <w:t>%</w:t>
            </w:r>
          </w:p>
        </w:tc>
      </w:tr>
    </w:tbl>
    <w:p w:rsidR="001F273A" w:rsidRPr="001F273A" w:rsidRDefault="00790825" w:rsidP="00FB28DC">
      <w:pPr>
        <w:pStyle w:val="Normal1"/>
      </w:pPr>
      <w:r>
        <w:t>Tablo 4.35</w:t>
      </w:r>
      <w:r w:rsidR="001F273A" w:rsidRPr="001F273A">
        <w:t xml:space="preserve"> incelendiğinde tüm yaş grupları arasında kış mevsimi, oyun parkı donatılarının en az kullanıldığı mevsim olarak gözlemlenirken yaz, sonbahar ve ilkbahar mevsimleri ise oyun parklarında oynamak için en uygun mevsimler olarak </w:t>
      </w:r>
      <w:bookmarkStart w:id="233" w:name="_Toc27082862"/>
      <w:bookmarkStart w:id="234" w:name="_Toc27584691"/>
      <w:r w:rsidR="001F273A" w:rsidRPr="001F273A">
        <w:t xml:space="preserve">belirlenmiştir. Üç yaş grubu arasında oyun parklarının hangi mevsimde daha az kullanıldığına ilişkin ifade sıklıkları karşılaştırmalı olarak Grafik </w:t>
      </w:r>
      <w:r w:rsidR="004764E3">
        <w:t>4.14</w:t>
      </w:r>
      <w:r w:rsidR="001F273A" w:rsidRPr="001F273A">
        <w:t>’de gösterilmiştir.</w:t>
      </w:r>
    </w:p>
    <w:p w:rsidR="005B1C0C" w:rsidRDefault="005B1C0C" w:rsidP="005B1C0C">
      <w:pPr>
        <w:pStyle w:val="AralkYok"/>
        <w:jc w:val="center"/>
      </w:pPr>
      <w:r w:rsidRPr="009F36E4">
        <w:rPr>
          <w:rFonts w:asciiTheme="majorBidi" w:hAnsiTheme="majorBidi"/>
          <w:noProof/>
        </w:rPr>
        <w:drawing>
          <wp:inline distT="0" distB="0" distL="0" distR="0" wp14:anchorId="6760A117" wp14:editId="0110E692">
            <wp:extent cx="5124261" cy="2770360"/>
            <wp:effectExtent l="0" t="0" r="19685" b="11430"/>
            <wp:docPr id="35" name="مخطط 31">
              <a:extLst xmlns:a="http://schemas.openxmlformats.org/drawingml/2006/main">
                <a:ext uri="{FF2B5EF4-FFF2-40B4-BE49-F238E27FC236}">
                  <a16:creationId xmlns:a16="http://schemas.microsoft.com/office/drawing/2014/main" xmlns:w16se="http://schemas.microsoft.com/office/word/2015/wordml/symex" xmlns:w16cid="http://schemas.microsoft.com/office/word/2016/wordml/cid" xmlns:w15="http://schemas.microsoft.com/office/word/2012/wordml"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144A2B30-B8A9-4626-9BE2-4A88051606CB}"/>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8"/>
              </a:graphicData>
            </a:graphic>
          </wp:inline>
        </w:drawing>
      </w:r>
    </w:p>
    <w:p w:rsidR="005B1C0C" w:rsidRDefault="005B1C0C" w:rsidP="005B1C0C">
      <w:pPr>
        <w:pStyle w:val="AralkYok"/>
      </w:pPr>
    </w:p>
    <w:p w:rsidR="001F273A" w:rsidRPr="005B1C0C" w:rsidRDefault="001F273A" w:rsidP="00C503A9">
      <w:pPr>
        <w:pStyle w:val="Grafikyazs"/>
        <w:ind w:left="1418" w:hanging="1418"/>
        <w:jc w:val="both"/>
      </w:pPr>
      <w:bookmarkStart w:id="235" w:name="_Toc30535185"/>
      <w:r w:rsidRPr="005B1C0C">
        <w:t>Grafik 4.</w:t>
      </w:r>
      <w:r w:rsidR="004764E3">
        <w:t>14</w:t>
      </w:r>
      <w:r w:rsidRPr="005B1C0C">
        <w:t xml:space="preserve">. Oyun parklarının </w:t>
      </w:r>
      <w:bookmarkEnd w:id="233"/>
      <w:bookmarkEnd w:id="234"/>
      <w:r w:rsidRPr="005B1C0C">
        <w:t>hangi mevsimde tercih edilmediğine ilişkin ifade sıklıkları</w:t>
      </w:r>
      <w:bookmarkEnd w:id="235"/>
    </w:p>
    <w:p w:rsidR="001F273A" w:rsidRPr="001F273A" w:rsidRDefault="001F273A" w:rsidP="00FB28DC">
      <w:pPr>
        <w:pStyle w:val="Normal1"/>
      </w:pPr>
      <w:r w:rsidRPr="001F273A">
        <w:lastRenderedPageBreak/>
        <w:t>Grafik 4.</w:t>
      </w:r>
      <w:r w:rsidR="00DD4385">
        <w:t>14</w:t>
      </w:r>
      <w:r w:rsidRPr="001F273A">
        <w:t>’te üç yaş grubu arasında oyun parklarının hangi mevsimde daha az kullanıldığına ilişkin ifade sıklıkları sütunlu grafik formatında karşılaştırmalı olarak gösterilmektedir. En sık ifade edilen mevsim “7-12 yaş” grubu içinde “kış” mevsimi olarak kaydedilmiştir. Y</w:t>
      </w:r>
      <w:r w:rsidRPr="001F273A">
        <w:rPr>
          <w:noProof/>
        </w:rPr>
        <w:t>aş grupları ile hangi mevsimlerde oyun parklarının daha az kullanıldığına dair bilgiler (sonbahar ve kış) arasındaki ilişkiyi incelemek amacıyla uygulanan ki-ka</w:t>
      </w:r>
      <w:r w:rsidR="00790825">
        <w:rPr>
          <w:noProof/>
        </w:rPr>
        <w:t>re testinin sonuçları Tablo 4.36</w:t>
      </w:r>
      <w:r w:rsidRPr="001F273A">
        <w:rPr>
          <w:noProof/>
        </w:rPr>
        <w:t>’de verilmiştir.</w:t>
      </w:r>
    </w:p>
    <w:p w:rsidR="001F273A" w:rsidRPr="001F273A" w:rsidRDefault="00790825" w:rsidP="005B1C0C">
      <w:pPr>
        <w:pStyle w:val="Tabloyazs"/>
        <w:ind w:left="1219" w:hanging="1219"/>
        <w:rPr>
          <w:noProof/>
        </w:rPr>
      </w:pPr>
      <w:bookmarkStart w:id="236" w:name="_Toc31208683"/>
      <w:r>
        <w:t>Tablo 4.36</w:t>
      </w:r>
      <w:r w:rsidR="001F273A" w:rsidRPr="001F273A">
        <w:rPr>
          <w:noProof/>
        </w:rPr>
        <w:t>. Yaş grupları ile oyun parklarının daha az kullanıldığı mevsim arasındaki ilişkiyi belirleyebilmek  amacıyla uygulanan ki-kare testi sonuçları</w:t>
      </w:r>
      <w:bookmarkEnd w:id="236"/>
    </w:p>
    <w:p w:rsidR="001F273A" w:rsidRDefault="001F273A" w:rsidP="005B1C0C">
      <w:pPr>
        <w:pStyle w:val="AralkYok"/>
      </w:pPr>
    </w:p>
    <w:tbl>
      <w:tblPr>
        <w:tblW w:w="4864" w:type="pct"/>
        <w:jc w:val="center"/>
        <w:tblInd w:w="230" w:type="dxa"/>
        <w:tblLook w:val="04A0" w:firstRow="1" w:lastRow="0" w:firstColumn="1" w:lastColumn="0" w:noHBand="0" w:noVBand="1"/>
      </w:tblPr>
      <w:tblGrid>
        <w:gridCol w:w="2761"/>
        <w:gridCol w:w="895"/>
        <w:gridCol w:w="1216"/>
        <w:gridCol w:w="3335"/>
      </w:tblGrid>
      <w:tr w:rsidR="005B1C0C" w:rsidRPr="005B1C0C" w:rsidTr="00DD4385">
        <w:trPr>
          <w:jc w:val="center"/>
        </w:trPr>
        <w:tc>
          <w:tcPr>
            <w:tcW w:w="1682" w:type="pct"/>
            <w:tcBorders>
              <w:top w:val="single" w:sz="4" w:space="0" w:color="auto"/>
              <w:left w:val="single" w:sz="4" w:space="0" w:color="auto"/>
              <w:bottom w:val="single" w:sz="4" w:space="0" w:color="auto"/>
              <w:right w:val="single" w:sz="4" w:space="0" w:color="auto"/>
            </w:tcBorders>
          </w:tcPr>
          <w:p w:rsidR="005B1C0C" w:rsidRPr="005B1C0C" w:rsidRDefault="005B1C0C" w:rsidP="005B1C0C">
            <w:pPr>
              <w:autoSpaceDE w:val="0"/>
              <w:autoSpaceDN w:val="0"/>
              <w:adjustRightInd w:val="0"/>
              <w:spacing w:after="0" w:line="240" w:lineRule="auto"/>
              <w:rPr>
                <w:rFonts w:asciiTheme="majorBidi" w:hAnsiTheme="majorBidi"/>
                <w:sz w:val="22"/>
              </w:rPr>
            </w:pPr>
          </w:p>
        </w:tc>
        <w:tc>
          <w:tcPr>
            <w:tcW w:w="545" w:type="pct"/>
            <w:tcBorders>
              <w:top w:val="single" w:sz="4" w:space="0" w:color="auto"/>
              <w:left w:val="single" w:sz="4" w:space="0" w:color="auto"/>
              <w:bottom w:val="single" w:sz="4" w:space="0" w:color="auto"/>
              <w:right w:val="single" w:sz="4" w:space="0" w:color="auto"/>
            </w:tcBorders>
            <w:hideMark/>
          </w:tcPr>
          <w:p w:rsidR="005B1C0C" w:rsidRPr="005B1C0C" w:rsidRDefault="00C74A25" w:rsidP="005B1C0C">
            <w:pPr>
              <w:autoSpaceDE w:val="0"/>
              <w:autoSpaceDN w:val="0"/>
              <w:adjustRightInd w:val="0"/>
              <w:spacing w:after="0" w:line="240" w:lineRule="auto"/>
              <w:ind w:left="60" w:right="60"/>
              <w:rPr>
                <w:rFonts w:asciiTheme="majorBidi" w:hAnsiTheme="majorBidi"/>
                <w:sz w:val="22"/>
              </w:rPr>
            </w:pPr>
            <w:r>
              <w:rPr>
                <w:rFonts w:asciiTheme="majorBidi" w:hAnsiTheme="majorBidi"/>
                <w:sz w:val="22"/>
              </w:rPr>
              <w:t>Değer</w:t>
            </w:r>
          </w:p>
        </w:tc>
        <w:tc>
          <w:tcPr>
            <w:tcW w:w="741" w:type="pct"/>
            <w:tcBorders>
              <w:top w:val="single" w:sz="4" w:space="0" w:color="auto"/>
              <w:left w:val="single" w:sz="4" w:space="0" w:color="auto"/>
              <w:bottom w:val="single" w:sz="4" w:space="0" w:color="auto"/>
              <w:right w:val="single" w:sz="4" w:space="0" w:color="auto"/>
            </w:tcBorders>
            <w:hideMark/>
          </w:tcPr>
          <w:p w:rsidR="005B1C0C" w:rsidRPr="005B1C0C" w:rsidRDefault="00C74A25" w:rsidP="005B1C0C">
            <w:pPr>
              <w:autoSpaceDE w:val="0"/>
              <w:autoSpaceDN w:val="0"/>
              <w:adjustRightInd w:val="0"/>
              <w:spacing w:after="0" w:line="240" w:lineRule="auto"/>
              <w:ind w:left="60" w:right="60"/>
              <w:rPr>
                <w:rFonts w:asciiTheme="majorBidi" w:hAnsiTheme="majorBidi"/>
                <w:sz w:val="22"/>
              </w:rPr>
            </w:pPr>
            <w:r>
              <w:rPr>
                <w:rFonts w:asciiTheme="majorBidi" w:hAnsiTheme="majorBidi"/>
                <w:sz w:val="22"/>
              </w:rPr>
              <w:t>Serbestlik derecesi</w:t>
            </w:r>
          </w:p>
        </w:tc>
        <w:tc>
          <w:tcPr>
            <w:tcW w:w="2032" w:type="pct"/>
            <w:tcBorders>
              <w:top w:val="single" w:sz="4" w:space="0" w:color="auto"/>
              <w:left w:val="single" w:sz="4" w:space="0" w:color="auto"/>
              <w:bottom w:val="single" w:sz="4" w:space="0" w:color="auto"/>
              <w:right w:val="single" w:sz="4" w:space="0" w:color="auto"/>
            </w:tcBorders>
            <w:hideMark/>
          </w:tcPr>
          <w:p w:rsidR="005B1C0C" w:rsidRPr="005B1C0C" w:rsidRDefault="00DD4385" w:rsidP="005B1C0C">
            <w:pPr>
              <w:autoSpaceDE w:val="0"/>
              <w:autoSpaceDN w:val="0"/>
              <w:adjustRightInd w:val="0"/>
              <w:spacing w:after="0" w:line="240" w:lineRule="auto"/>
              <w:ind w:left="60" w:right="60"/>
              <w:rPr>
                <w:rFonts w:asciiTheme="majorBidi" w:hAnsiTheme="majorBidi"/>
                <w:sz w:val="22"/>
              </w:rPr>
            </w:pPr>
            <w:r>
              <w:rPr>
                <w:rFonts w:asciiTheme="majorBidi" w:hAnsiTheme="majorBidi"/>
                <w:sz w:val="22"/>
              </w:rPr>
              <w:t>Güven Düzeyi</w:t>
            </w:r>
          </w:p>
        </w:tc>
      </w:tr>
      <w:tr w:rsidR="005B1C0C" w:rsidRPr="005B1C0C" w:rsidTr="00DD4385">
        <w:trPr>
          <w:jc w:val="center"/>
        </w:trPr>
        <w:tc>
          <w:tcPr>
            <w:tcW w:w="1682" w:type="pct"/>
            <w:tcBorders>
              <w:top w:val="single" w:sz="4" w:space="0" w:color="auto"/>
              <w:left w:val="single" w:sz="4" w:space="0" w:color="auto"/>
              <w:bottom w:val="single" w:sz="4" w:space="0" w:color="auto"/>
              <w:right w:val="single" w:sz="4" w:space="0" w:color="auto"/>
            </w:tcBorders>
            <w:hideMark/>
          </w:tcPr>
          <w:p w:rsidR="005B1C0C" w:rsidRPr="005B1C0C" w:rsidRDefault="00DD4385" w:rsidP="005B1C0C">
            <w:pPr>
              <w:autoSpaceDE w:val="0"/>
              <w:autoSpaceDN w:val="0"/>
              <w:adjustRightInd w:val="0"/>
              <w:spacing w:after="0" w:line="240" w:lineRule="auto"/>
              <w:ind w:left="60" w:right="60"/>
              <w:rPr>
                <w:rFonts w:asciiTheme="majorBidi" w:hAnsiTheme="majorBidi"/>
                <w:sz w:val="22"/>
              </w:rPr>
            </w:pPr>
            <w:r>
              <w:rPr>
                <w:rFonts w:asciiTheme="majorBidi" w:hAnsiTheme="majorBidi"/>
                <w:sz w:val="22"/>
              </w:rPr>
              <w:t>Ki-kare</w:t>
            </w:r>
          </w:p>
        </w:tc>
        <w:tc>
          <w:tcPr>
            <w:tcW w:w="545" w:type="pct"/>
            <w:tcBorders>
              <w:top w:val="single" w:sz="4" w:space="0" w:color="auto"/>
              <w:left w:val="single" w:sz="4" w:space="0" w:color="auto"/>
              <w:bottom w:val="single" w:sz="4" w:space="0" w:color="auto"/>
              <w:right w:val="single" w:sz="4" w:space="0" w:color="auto"/>
            </w:tcBorders>
            <w:hideMark/>
          </w:tcPr>
          <w:p w:rsidR="005B1C0C" w:rsidRPr="005B1C0C" w:rsidRDefault="005B1C0C" w:rsidP="005B1C0C">
            <w:pPr>
              <w:autoSpaceDE w:val="0"/>
              <w:autoSpaceDN w:val="0"/>
              <w:adjustRightInd w:val="0"/>
              <w:spacing w:after="0" w:line="240" w:lineRule="auto"/>
              <w:ind w:left="60" w:right="60"/>
              <w:rPr>
                <w:rFonts w:asciiTheme="majorBidi" w:hAnsiTheme="majorBidi"/>
                <w:sz w:val="22"/>
              </w:rPr>
            </w:pPr>
            <w:r w:rsidRPr="005B1C0C">
              <w:rPr>
                <w:rFonts w:asciiTheme="majorBidi" w:hAnsiTheme="majorBidi"/>
                <w:sz w:val="22"/>
              </w:rPr>
              <w:t>2</w:t>
            </w:r>
            <w:r w:rsidR="00DD4385">
              <w:rPr>
                <w:rFonts w:asciiTheme="majorBidi" w:hAnsiTheme="majorBidi"/>
                <w:sz w:val="22"/>
              </w:rPr>
              <w:t>,</w:t>
            </w:r>
            <w:r w:rsidRPr="005B1C0C">
              <w:rPr>
                <w:rFonts w:asciiTheme="majorBidi" w:hAnsiTheme="majorBidi"/>
                <w:sz w:val="22"/>
              </w:rPr>
              <w:t>523</w:t>
            </w:r>
            <w:r w:rsidRPr="005B1C0C">
              <w:rPr>
                <w:rFonts w:asciiTheme="majorBidi" w:hAnsiTheme="majorBidi"/>
                <w:sz w:val="22"/>
                <w:vertAlign w:val="superscript"/>
              </w:rPr>
              <w:t>a</w:t>
            </w:r>
          </w:p>
        </w:tc>
        <w:tc>
          <w:tcPr>
            <w:tcW w:w="741" w:type="pct"/>
            <w:tcBorders>
              <w:top w:val="single" w:sz="4" w:space="0" w:color="auto"/>
              <w:left w:val="single" w:sz="4" w:space="0" w:color="auto"/>
              <w:bottom w:val="single" w:sz="4" w:space="0" w:color="auto"/>
              <w:right w:val="single" w:sz="4" w:space="0" w:color="auto"/>
            </w:tcBorders>
            <w:hideMark/>
          </w:tcPr>
          <w:p w:rsidR="005B1C0C" w:rsidRPr="005B1C0C" w:rsidRDefault="005B1C0C" w:rsidP="005B1C0C">
            <w:pPr>
              <w:autoSpaceDE w:val="0"/>
              <w:autoSpaceDN w:val="0"/>
              <w:adjustRightInd w:val="0"/>
              <w:spacing w:after="0" w:line="240" w:lineRule="auto"/>
              <w:ind w:left="60" w:right="60"/>
              <w:rPr>
                <w:rFonts w:asciiTheme="majorBidi" w:hAnsiTheme="majorBidi"/>
                <w:sz w:val="22"/>
              </w:rPr>
            </w:pPr>
            <w:r w:rsidRPr="005B1C0C">
              <w:rPr>
                <w:rFonts w:asciiTheme="majorBidi" w:hAnsiTheme="majorBidi"/>
                <w:sz w:val="22"/>
              </w:rPr>
              <w:t>2</w:t>
            </w:r>
          </w:p>
        </w:tc>
        <w:tc>
          <w:tcPr>
            <w:tcW w:w="2032" w:type="pct"/>
            <w:tcBorders>
              <w:top w:val="single" w:sz="4" w:space="0" w:color="auto"/>
              <w:left w:val="single" w:sz="4" w:space="0" w:color="auto"/>
              <w:bottom w:val="single" w:sz="4" w:space="0" w:color="auto"/>
              <w:right w:val="single" w:sz="4" w:space="0" w:color="auto"/>
            </w:tcBorders>
            <w:hideMark/>
          </w:tcPr>
          <w:p w:rsidR="005B1C0C" w:rsidRPr="005B1C0C" w:rsidRDefault="00DD4385" w:rsidP="005B1C0C">
            <w:pPr>
              <w:autoSpaceDE w:val="0"/>
              <w:autoSpaceDN w:val="0"/>
              <w:adjustRightInd w:val="0"/>
              <w:spacing w:after="0" w:line="240" w:lineRule="auto"/>
              <w:ind w:left="60" w:right="60"/>
              <w:rPr>
                <w:rFonts w:asciiTheme="majorBidi" w:hAnsiTheme="majorBidi"/>
                <w:sz w:val="22"/>
              </w:rPr>
            </w:pPr>
            <w:r>
              <w:rPr>
                <w:rFonts w:asciiTheme="majorBidi" w:hAnsiTheme="majorBidi"/>
                <w:sz w:val="22"/>
              </w:rPr>
              <w:t>,</w:t>
            </w:r>
            <w:r w:rsidR="005B1C0C" w:rsidRPr="005B1C0C">
              <w:rPr>
                <w:rFonts w:asciiTheme="majorBidi" w:hAnsiTheme="majorBidi"/>
                <w:sz w:val="22"/>
              </w:rPr>
              <w:t>283</w:t>
            </w:r>
          </w:p>
        </w:tc>
      </w:tr>
      <w:tr w:rsidR="005B1C0C" w:rsidRPr="005B1C0C" w:rsidTr="00DD4385">
        <w:trPr>
          <w:jc w:val="center"/>
        </w:trPr>
        <w:tc>
          <w:tcPr>
            <w:tcW w:w="1682" w:type="pct"/>
            <w:tcBorders>
              <w:top w:val="single" w:sz="4" w:space="0" w:color="auto"/>
              <w:left w:val="single" w:sz="4" w:space="0" w:color="auto"/>
              <w:bottom w:val="single" w:sz="4" w:space="0" w:color="auto"/>
              <w:right w:val="single" w:sz="4" w:space="0" w:color="auto"/>
            </w:tcBorders>
            <w:hideMark/>
          </w:tcPr>
          <w:p w:rsidR="005B1C0C" w:rsidRPr="005B1C0C" w:rsidRDefault="00DD4385" w:rsidP="005B1C0C">
            <w:pPr>
              <w:autoSpaceDE w:val="0"/>
              <w:autoSpaceDN w:val="0"/>
              <w:adjustRightInd w:val="0"/>
              <w:spacing w:after="0" w:line="240" w:lineRule="auto"/>
              <w:ind w:left="60" w:right="60"/>
              <w:rPr>
                <w:rFonts w:asciiTheme="majorBidi" w:hAnsiTheme="majorBidi"/>
                <w:sz w:val="22"/>
              </w:rPr>
            </w:pPr>
            <w:r>
              <w:rPr>
                <w:rFonts w:asciiTheme="majorBidi" w:hAnsiTheme="majorBidi"/>
                <w:sz w:val="22"/>
              </w:rPr>
              <w:t>Olabilirlik Oran</w:t>
            </w:r>
          </w:p>
        </w:tc>
        <w:tc>
          <w:tcPr>
            <w:tcW w:w="545" w:type="pct"/>
            <w:tcBorders>
              <w:top w:val="single" w:sz="4" w:space="0" w:color="auto"/>
              <w:left w:val="single" w:sz="4" w:space="0" w:color="auto"/>
              <w:bottom w:val="single" w:sz="4" w:space="0" w:color="auto"/>
              <w:right w:val="single" w:sz="4" w:space="0" w:color="auto"/>
            </w:tcBorders>
            <w:hideMark/>
          </w:tcPr>
          <w:p w:rsidR="005B1C0C" w:rsidRPr="005B1C0C" w:rsidRDefault="005B1C0C" w:rsidP="005B1C0C">
            <w:pPr>
              <w:autoSpaceDE w:val="0"/>
              <w:autoSpaceDN w:val="0"/>
              <w:adjustRightInd w:val="0"/>
              <w:spacing w:after="0" w:line="240" w:lineRule="auto"/>
              <w:ind w:left="60" w:right="60"/>
              <w:rPr>
                <w:rFonts w:asciiTheme="majorBidi" w:hAnsiTheme="majorBidi"/>
                <w:sz w:val="22"/>
              </w:rPr>
            </w:pPr>
            <w:r w:rsidRPr="005B1C0C">
              <w:rPr>
                <w:rFonts w:asciiTheme="majorBidi" w:hAnsiTheme="majorBidi"/>
                <w:sz w:val="22"/>
              </w:rPr>
              <w:t>2</w:t>
            </w:r>
            <w:r w:rsidR="00DD4385">
              <w:rPr>
                <w:rFonts w:asciiTheme="majorBidi" w:hAnsiTheme="majorBidi"/>
                <w:sz w:val="22"/>
              </w:rPr>
              <w:t>,</w:t>
            </w:r>
            <w:r w:rsidRPr="005B1C0C">
              <w:rPr>
                <w:rFonts w:asciiTheme="majorBidi" w:hAnsiTheme="majorBidi"/>
                <w:sz w:val="22"/>
              </w:rPr>
              <w:t>451</w:t>
            </w:r>
          </w:p>
        </w:tc>
        <w:tc>
          <w:tcPr>
            <w:tcW w:w="741" w:type="pct"/>
            <w:tcBorders>
              <w:top w:val="single" w:sz="4" w:space="0" w:color="auto"/>
              <w:left w:val="single" w:sz="4" w:space="0" w:color="auto"/>
              <w:bottom w:val="single" w:sz="4" w:space="0" w:color="auto"/>
              <w:right w:val="single" w:sz="4" w:space="0" w:color="auto"/>
            </w:tcBorders>
            <w:hideMark/>
          </w:tcPr>
          <w:p w:rsidR="005B1C0C" w:rsidRPr="005B1C0C" w:rsidRDefault="005B1C0C" w:rsidP="005B1C0C">
            <w:pPr>
              <w:autoSpaceDE w:val="0"/>
              <w:autoSpaceDN w:val="0"/>
              <w:adjustRightInd w:val="0"/>
              <w:spacing w:after="0" w:line="240" w:lineRule="auto"/>
              <w:ind w:left="60" w:right="60"/>
              <w:rPr>
                <w:rFonts w:asciiTheme="majorBidi" w:hAnsiTheme="majorBidi"/>
                <w:sz w:val="22"/>
              </w:rPr>
            </w:pPr>
            <w:r w:rsidRPr="005B1C0C">
              <w:rPr>
                <w:rFonts w:asciiTheme="majorBidi" w:hAnsiTheme="majorBidi"/>
                <w:sz w:val="22"/>
              </w:rPr>
              <w:t>2</w:t>
            </w:r>
          </w:p>
        </w:tc>
        <w:tc>
          <w:tcPr>
            <w:tcW w:w="2032" w:type="pct"/>
            <w:tcBorders>
              <w:top w:val="single" w:sz="4" w:space="0" w:color="auto"/>
              <w:left w:val="single" w:sz="4" w:space="0" w:color="auto"/>
              <w:bottom w:val="single" w:sz="4" w:space="0" w:color="auto"/>
              <w:right w:val="single" w:sz="4" w:space="0" w:color="auto"/>
            </w:tcBorders>
            <w:hideMark/>
          </w:tcPr>
          <w:p w:rsidR="005B1C0C" w:rsidRPr="005B1C0C" w:rsidRDefault="00DD4385" w:rsidP="005B1C0C">
            <w:pPr>
              <w:autoSpaceDE w:val="0"/>
              <w:autoSpaceDN w:val="0"/>
              <w:adjustRightInd w:val="0"/>
              <w:spacing w:after="0" w:line="240" w:lineRule="auto"/>
              <w:ind w:left="60" w:right="60"/>
              <w:rPr>
                <w:rFonts w:asciiTheme="majorBidi" w:hAnsiTheme="majorBidi"/>
                <w:sz w:val="22"/>
              </w:rPr>
            </w:pPr>
            <w:r>
              <w:rPr>
                <w:rFonts w:asciiTheme="majorBidi" w:hAnsiTheme="majorBidi"/>
                <w:sz w:val="22"/>
              </w:rPr>
              <w:t>,</w:t>
            </w:r>
            <w:r w:rsidR="005B1C0C" w:rsidRPr="005B1C0C">
              <w:rPr>
                <w:rFonts w:asciiTheme="majorBidi" w:hAnsiTheme="majorBidi"/>
                <w:sz w:val="22"/>
              </w:rPr>
              <w:t>294</w:t>
            </w:r>
          </w:p>
        </w:tc>
      </w:tr>
      <w:tr w:rsidR="005B1C0C" w:rsidRPr="005B1C0C" w:rsidTr="00DD4385">
        <w:trPr>
          <w:jc w:val="center"/>
        </w:trPr>
        <w:tc>
          <w:tcPr>
            <w:tcW w:w="1682" w:type="pct"/>
            <w:tcBorders>
              <w:top w:val="single" w:sz="4" w:space="0" w:color="auto"/>
              <w:left w:val="single" w:sz="4" w:space="0" w:color="auto"/>
              <w:bottom w:val="single" w:sz="4" w:space="0" w:color="auto"/>
              <w:right w:val="single" w:sz="4" w:space="0" w:color="auto"/>
            </w:tcBorders>
            <w:hideMark/>
          </w:tcPr>
          <w:p w:rsidR="005B1C0C" w:rsidRPr="005B1C0C" w:rsidRDefault="00DD4385" w:rsidP="005B1C0C">
            <w:pPr>
              <w:autoSpaceDE w:val="0"/>
              <w:autoSpaceDN w:val="0"/>
              <w:adjustRightInd w:val="0"/>
              <w:spacing w:after="0" w:line="240" w:lineRule="auto"/>
              <w:ind w:left="60" w:right="60"/>
              <w:rPr>
                <w:rFonts w:asciiTheme="majorBidi" w:hAnsiTheme="majorBidi"/>
                <w:sz w:val="22"/>
              </w:rPr>
            </w:pPr>
            <w:r>
              <w:rPr>
                <w:rFonts w:asciiTheme="majorBidi" w:hAnsiTheme="majorBidi"/>
                <w:sz w:val="22"/>
              </w:rPr>
              <w:t>Doğrusal Bağlantı</w:t>
            </w:r>
          </w:p>
        </w:tc>
        <w:tc>
          <w:tcPr>
            <w:tcW w:w="545" w:type="pct"/>
            <w:tcBorders>
              <w:top w:val="single" w:sz="4" w:space="0" w:color="auto"/>
              <w:left w:val="single" w:sz="4" w:space="0" w:color="auto"/>
              <w:bottom w:val="single" w:sz="4" w:space="0" w:color="auto"/>
              <w:right w:val="single" w:sz="4" w:space="0" w:color="auto"/>
            </w:tcBorders>
            <w:hideMark/>
          </w:tcPr>
          <w:p w:rsidR="005B1C0C" w:rsidRPr="005B1C0C" w:rsidRDefault="005B1C0C" w:rsidP="005B1C0C">
            <w:pPr>
              <w:autoSpaceDE w:val="0"/>
              <w:autoSpaceDN w:val="0"/>
              <w:adjustRightInd w:val="0"/>
              <w:spacing w:after="0" w:line="240" w:lineRule="auto"/>
              <w:ind w:left="60" w:right="60"/>
              <w:rPr>
                <w:rFonts w:asciiTheme="majorBidi" w:hAnsiTheme="majorBidi"/>
                <w:sz w:val="22"/>
              </w:rPr>
            </w:pPr>
            <w:r w:rsidRPr="005B1C0C">
              <w:rPr>
                <w:rFonts w:asciiTheme="majorBidi" w:hAnsiTheme="majorBidi"/>
                <w:sz w:val="22"/>
              </w:rPr>
              <w:t>1</w:t>
            </w:r>
            <w:r w:rsidR="00DD4385">
              <w:rPr>
                <w:rFonts w:asciiTheme="majorBidi" w:hAnsiTheme="majorBidi"/>
                <w:sz w:val="22"/>
              </w:rPr>
              <w:t>,</w:t>
            </w:r>
            <w:r w:rsidRPr="005B1C0C">
              <w:rPr>
                <w:rFonts w:asciiTheme="majorBidi" w:hAnsiTheme="majorBidi"/>
                <w:sz w:val="22"/>
              </w:rPr>
              <w:t>255</w:t>
            </w:r>
          </w:p>
        </w:tc>
        <w:tc>
          <w:tcPr>
            <w:tcW w:w="741" w:type="pct"/>
            <w:tcBorders>
              <w:top w:val="single" w:sz="4" w:space="0" w:color="auto"/>
              <w:left w:val="single" w:sz="4" w:space="0" w:color="auto"/>
              <w:bottom w:val="single" w:sz="4" w:space="0" w:color="auto"/>
              <w:right w:val="single" w:sz="4" w:space="0" w:color="auto"/>
            </w:tcBorders>
            <w:hideMark/>
          </w:tcPr>
          <w:p w:rsidR="005B1C0C" w:rsidRPr="005B1C0C" w:rsidRDefault="005B1C0C" w:rsidP="005B1C0C">
            <w:pPr>
              <w:autoSpaceDE w:val="0"/>
              <w:autoSpaceDN w:val="0"/>
              <w:adjustRightInd w:val="0"/>
              <w:spacing w:after="0" w:line="240" w:lineRule="auto"/>
              <w:ind w:left="60" w:right="60"/>
              <w:rPr>
                <w:rFonts w:asciiTheme="majorBidi" w:hAnsiTheme="majorBidi"/>
                <w:sz w:val="22"/>
              </w:rPr>
            </w:pPr>
            <w:r w:rsidRPr="005B1C0C">
              <w:rPr>
                <w:rFonts w:asciiTheme="majorBidi" w:hAnsiTheme="majorBidi"/>
                <w:sz w:val="22"/>
              </w:rPr>
              <w:t>1</w:t>
            </w:r>
          </w:p>
        </w:tc>
        <w:tc>
          <w:tcPr>
            <w:tcW w:w="2032" w:type="pct"/>
            <w:tcBorders>
              <w:top w:val="single" w:sz="4" w:space="0" w:color="auto"/>
              <w:left w:val="single" w:sz="4" w:space="0" w:color="auto"/>
              <w:bottom w:val="single" w:sz="4" w:space="0" w:color="auto"/>
              <w:right w:val="single" w:sz="4" w:space="0" w:color="auto"/>
            </w:tcBorders>
            <w:hideMark/>
          </w:tcPr>
          <w:p w:rsidR="005B1C0C" w:rsidRPr="005B1C0C" w:rsidRDefault="00DD4385" w:rsidP="005B1C0C">
            <w:pPr>
              <w:autoSpaceDE w:val="0"/>
              <w:autoSpaceDN w:val="0"/>
              <w:adjustRightInd w:val="0"/>
              <w:spacing w:after="0" w:line="240" w:lineRule="auto"/>
              <w:ind w:left="60" w:right="60"/>
              <w:rPr>
                <w:rFonts w:asciiTheme="majorBidi" w:hAnsiTheme="majorBidi"/>
                <w:sz w:val="22"/>
              </w:rPr>
            </w:pPr>
            <w:r>
              <w:rPr>
                <w:rFonts w:asciiTheme="majorBidi" w:hAnsiTheme="majorBidi"/>
                <w:sz w:val="22"/>
              </w:rPr>
              <w:t>,</w:t>
            </w:r>
            <w:r w:rsidR="005B1C0C" w:rsidRPr="005B1C0C">
              <w:rPr>
                <w:rFonts w:asciiTheme="majorBidi" w:hAnsiTheme="majorBidi"/>
                <w:sz w:val="22"/>
              </w:rPr>
              <w:t>263</w:t>
            </w:r>
          </w:p>
        </w:tc>
      </w:tr>
      <w:tr w:rsidR="005B1C0C" w:rsidRPr="005B1C0C" w:rsidTr="00DD4385">
        <w:trPr>
          <w:jc w:val="center"/>
        </w:trPr>
        <w:tc>
          <w:tcPr>
            <w:tcW w:w="1682" w:type="pct"/>
            <w:tcBorders>
              <w:top w:val="single" w:sz="4" w:space="0" w:color="auto"/>
              <w:left w:val="single" w:sz="4" w:space="0" w:color="auto"/>
              <w:bottom w:val="single" w:sz="4" w:space="0" w:color="auto"/>
              <w:right w:val="single" w:sz="4" w:space="0" w:color="auto"/>
            </w:tcBorders>
            <w:hideMark/>
          </w:tcPr>
          <w:p w:rsidR="005B1C0C" w:rsidRPr="005B1C0C" w:rsidRDefault="00C74A25" w:rsidP="005B1C0C">
            <w:pPr>
              <w:autoSpaceDE w:val="0"/>
              <w:autoSpaceDN w:val="0"/>
              <w:adjustRightInd w:val="0"/>
              <w:spacing w:after="0" w:line="240" w:lineRule="auto"/>
              <w:ind w:left="60" w:right="60"/>
              <w:rPr>
                <w:rFonts w:asciiTheme="majorBidi" w:hAnsiTheme="majorBidi"/>
                <w:sz w:val="22"/>
              </w:rPr>
            </w:pPr>
            <w:r>
              <w:rPr>
                <w:rFonts w:asciiTheme="majorBidi" w:hAnsiTheme="majorBidi"/>
                <w:sz w:val="22"/>
              </w:rPr>
              <w:t>Örnek sayısı</w:t>
            </w:r>
          </w:p>
        </w:tc>
        <w:tc>
          <w:tcPr>
            <w:tcW w:w="545" w:type="pct"/>
            <w:tcBorders>
              <w:top w:val="single" w:sz="4" w:space="0" w:color="auto"/>
              <w:left w:val="single" w:sz="4" w:space="0" w:color="auto"/>
              <w:bottom w:val="single" w:sz="4" w:space="0" w:color="auto"/>
              <w:right w:val="single" w:sz="4" w:space="0" w:color="auto"/>
            </w:tcBorders>
            <w:hideMark/>
          </w:tcPr>
          <w:p w:rsidR="005B1C0C" w:rsidRPr="005B1C0C" w:rsidRDefault="005B1C0C" w:rsidP="005B1C0C">
            <w:pPr>
              <w:autoSpaceDE w:val="0"/>
              <w:autoSpaceDN w:val="0"/>
              <w:adjustRightInd w:val="0"/>
              <w:spacing w:after="0" w:line="240" w:lineRule="auto"/>
              <w:ind w:left="60" w:right="60"/>
              <w:rPr>
                <w:rFonts w:asciiTheme="majorBidi" w:hAnsiTheme="majorBidi"/>
                <w:sz w:val="22"/>
              </w:rPr>
            </w:pPr>
            <w:r w:rsidRPr="005B1C0C">
              <w:rPr>
                <w:rFonts w:asciiTheme="majorBidi" w:hAnsiTheme="majorBidi"/>
                <w:sz w:val="22"/>
              </w:rPr>
              <w:t>201</w:t>
            </w:r>
          </w:p>
        </w:tc>
        <w:tc>
          <w:tcPr>
            <w:tcW w:w="741" w:type="pct"/>
            <w:tcBorders>
              <w:top w:val="single" w:sz="4" w:space="0" w:color="auto"/>
              <w:left w:val="single" w:sz="4" w:space="0" w:color="auto"/>
              <w:bottom w:val="single" w:sz="4" w:space="0" w:color="auto"/>
              <w:right w:val="single" w:sz="4" w:space="0" w:color="auto"/>
            </w:tcBorders>
          </w:tcPr>
          <w:p w:rsidR="005B1C0C" w:rsidRPr="005B1C0C" w:rsidRDefault="005B1C0C" w:rsidP="005B1C0C">
            <w:pPr>
              <w:autoSpaceDE w:val="0"/>
              <w:autoSpaceDN w:val="0"/>
              <w:adjustRightInd w:val="0"/>
              <w:spacing w:after="0" w:line="240" w:lineRule="auto"/>
              <w:rPr>
                <w:rFonts w:asciiTheme="majorBidi" w:hAnsiTheme="majorBidi"/>
                <w:sz w:val="22"/>
              </w:rPr>
            </w:pPr>
          </w:p>
        </w:tc>
        <w:tc>
          <w:tcPr>
            <w:tcW w:w="2032" w:type="pct"/>
            <w:tcBorders>
              <w:top w:val="single" w:sz="4" w:space="0" w:color="auto"/>
              <w:left w:val="single" w:sz="4" w:space="0" w:color="auto"/>
              <w:bottom w:val="single" w:sz="4" w:space="0" w:color="auto"/>
              <w:right w:val="single" w:sz="4" w:space="0" w:color="auto"/>
            </w:tcBorders>
          </w:tcPr>
          <w:p w:rsidR="005B1C0C" w:rsidRPr="005B1C0C" w:rsidRDefault="005B1C0C" w:rsidP="005B1C0C">
            <w:pPr>
              <w:autoSpaceDE w:val="0"/>
              <w:autoSpaceDN w:val="0"/>
              <w:adjustRightInd w:val="0"/>
              <w:spacing w:after="0" w:line="240" w:lineRule="auto"/>
              <w:rPr>
                <w:rFonts w:asciiTheme="majorBidi" w:hAnsiTheme="majorBidi"/>
                <w:sz w:val="22"/>
              </w:rPr>
            </w:pPr>
          </w:p>
        </w:tc>
      </w:tr>
    </w:tbl>
    <w:p w:rsidR="001F273A" w:rsidRPr="001F273A" w:rsidRDefault="00790825" w:rsidP="00FB28DC">
      <w:pPr>
        <w:pStyle w:val="Normal1"/>
      </w:pPr>
      <w:r>
        <w:t>Tablo 4.36</w:t>
      </w:r>
      <w:r w:rsidR="001F273A" w:rsidRPr="001F273A">
        <w:t xml:space="preserve">’de verilen ki-kare testi sonucunda,  </w:t>
      </w:r>
      <w:r w:rsidR="001F273A" w:rsidRPr="001F273A">
        <w:rPr>
          <w:noProof/>
        </w:rPr>
        <w:t xml:space="preserve">yaş grupları ile oyun parklarının daha az kullanıldığı mevsim arasındaki </w:t>
      </w:r>
      <w:r w:rsidR="001F273A" w:rsidRPr="001F273A">
        <w:t>ilişkinin istatistiki olarak en az %95 güven düzeyinde anlamlı olmadığı belirlenmiştir. B</w:t>
      </w:r>
      <w:r w:rsidR="001F273A" w:rsidRPr="001F273A">
        <w:rPr>
          <w:noProof/>
        </w:rPr>
        <w:t>u mevsimlerde oyun parklarının neden daha az kullanıldı</w:t>
      </w:r>
      <w:r>
        <w:rPr>
          <w:noProof/>
        </w:rPr>
        <w:t>ğına ilişkin sebepler Tablo 4.37</w:t>
      </w:r>
      <w:r w:rsidR="001F273A" w:rsidRPr="001F273A">
        <w:rPr>
          <w:noProof/>
        </w:rPr>
        <w:t>’da verilmiştir.</w:t>
      </w:r>
    </w:p>
    <w:p w:rsidR="001F273A" w:rsidRDefault="001F273A" w:rsidP="000A3ACE">
      <w:pPr>
        <w:pStyle w:val="Tabloyazs"/>
        <w:ind w:left="1361" w:hanging="1361"/>
        <w:rPr>
          <w:noProof/>
        </w:rPr>
      </w:pPr>
      <w:bookmarkStart w:id="237" w:name="_Toc27584097"/>
      <w:bookmarkStart w:id="238" w:name="_Toc31208684"/>
      <w:r w:rsidRPr="001F273A">
        <w:t>Tablo 4.</w:t>
      </w:r>
      <w:r w:rsidR="00790825">
        <w:t>37</w:t>
      </w:r>
      <w:r w:rsidR="0067793C">
        <w:t>.</w:t>
      </w:r>
      <w:r w:rsidR="0067793C">
        <w:rPr>
          <w:noProof/>
        </w:rPr>
        <w:t xml:space="preserve"> </w:t>
      </w:r>
      <w:r w:rsidRPr="001F273A">
        <w:rPr>
          <w:noProof/>
        </w:rPr>
        <w:t>Sonbahar ve kış mevsimlerinde oyun parklarının neden daha az kullanıldığına ilişkin sebepler</w:t>
      </w:r>
      <w:bookmarkEnd w:id="237"/>
      <w:bookmarkEnd w:id="238"/>
    </w:p>
    <w:p w:rsidR="000A3ACE" w:rsidRDefault="000A3ACE" w:rsidP="000A3ACE">
      <w:pPr>
        <w:pStyle w:val="AralkYok"/>
      </w:pPr>
    </w:p>
    <w:tbl>
      <w:tblPr>
        <w:tblW w:w="0" w:type="auto"/>
        <w:jc w:val="center"/>
        <w:tblInd w:w="243" w:type="dxa"/>
        <w:tblLook w:val="04A0" w:firstRow="1" w:lastRow="0" w:firstColumn="1" w:lastColumn="0" w:noHBand="0" w:noVBand="1"/>
      </w:tblPr>
      <w:tblGrid>
        <w:gridCol w:w="482"/>
        <w:gridCol w:w="1408"/>
        <w:gridCol w:w="1349"/>
        <w:gridCol w:w="825"/>
        <w:gridCol w:w="1229"/>
        <w:gridCol w:w="905"/>
        <w:gridCol w:w="1094"/>
        <w:gridCol w:w="901"/>
      </w:tblGrid>
      <w:tr w:rsidR="000A3ACE" w:rsidRPr="000A3ACE" w:rsidTr="00F836F9">
        <w:trPr>
          <w:jc w:val="center"/>
        </w:trPr>
        <w:tc>
          <w:tcPr>
            <w:tcW w:w="3463" w:type="dxa"/>
            <w:gridSpan w:val="3"/>
            <w:tcBorders>
              <w:top w:val="single" w:sz="4" w:space="0" w:color="auto"/>
              <w:left w:val="single" w:sz="4" w:space="0" w:color="auto"/>
              <w:bottom w:val="single" w:sz="4" w:space="0" w:color="auto"/>
              <w:right w:val="single" w:sz="4" w:space="0" w:color="auto"/>
            </w:tcBorders>
            <w:vAlign w:val="center"/>
            <w:hideMark/>
          </w:tcPr>
          <w:p w:rsidR="000A3ACE" w:rsidRPr="000A3ACE" w:rsidRDefault="000A3ACE" w:rsidP="000A3ACE">
            <w:pPr>
              <w:spacing w:after="0" w:line="240" w:lineRule="auto"/>
              <w:jc w:val="center"/>
              <w:rPr>
                <w:sz w:val="22"/>
              </w:rPr>
            </w:pPr>
          </w:p>
        </w:tc>
        <w:tc>
          <w:tcPr>
            <w:tcW w:w="0" w:type="auto"/>
            <w:tcBorders>
              <w:top w:val="single" w:sz="4" w:space="0" w:color="auto"/>
              <w:left w:val="single" w:sz="4" w:space="0" w:color="auto"/>
              <w:bottom w:val="single" w:sz="4" w:space="0" w:color="auto"/>
              <w:right w:val="single" w:sz="4" w:space="0" w:color="auto"/>
            </w:tcBorders>
            <w:vAlign w:val="center"/>
            <w:hideMark/>
          </w:tcPr>
          <w:p w:rsidR="000A3ACE" w:rsidRPr="000A3ACE" w:rsidRDefault="00F836F9" w:rsidP="000A3ACE">
            <w:pPr>
              <w:autoSpaceDE w:val="0"/>
              <w:autoSpaceDN w:val="0"/>
              <w:adjustRightInd w:val="0"/>
              <w:spacing w:after="0" w:line="240" w:lineRule="auto"/>
              <w:ind w:left="60" w:right="60"/>
              <w:jc w:val="center"/>
              <w:rPr>
                <w:sz w:val="22"/>
              </w:rPr>
            </w:pPr>
            <w:r>
              <w:rPr>
                <w:sz w:val="22"/>
              </w:rPr>
              <w:t>Çok Sıcak</w:t>
            </w:r>
          </w:p>
        </w:tc>
        <w:tc>
          <w:tcPr>
            <w:tcW w:w="0" w:type="auto"/>
            <w:tcBorders>
              <w:top w:val="single" w:sz="4" w:space="0" w:color="auto"/>
              <w:left w:val="single" w:sz="4" w:space="0" w:color="auto"/>
              <w:bottom w:val="single" w:sz="4" w:space="0" w:color="auto"/>
              <w:right w:val="single" w:sz="4" w:space="0" w:color="auto"/>
            </w:tcBorders>
            <w:vAlign w:val="center"/>
            <w:hideMark/>
          </w:tcPr>
          <w:p w:rsidR="000A3ACE" w:rsidRPr="000A3ACE" w:rsidRDefault="00F836F9" w:rsidP="000A3ACE">
            <w:pPr>
              <w:autoSpaceDE w:val="0"/>
              <w:autoSpaceDN w:val="0"/>
              <w:adjustRightInd w:val="0"/>
              <w:spacing w:after="0" w:line="240" w:lineRule="auto"/>
              <w:ind w:left="60" w:right="60"/>
              <w:jc w:val="center"/>
              <w:rPr>
                <w:sz w:val="22"/>
              </w:rPr>
            </w:pPr>
            <w:r>
              <w:rPr>
                <w:sz w:val="22"/>
              </w:rPr>
              <w:t>Çok Yağmurlu</w:t>
            </w:r>
          </w:p>
        </w:tc>
        <w:tc>
          <w:tcPr>
            <w:tcW w:w="0" w:type="auto"/>
            <w:tcBorders>
              <w:top w:val="single" w:sz="4" w:space="0" w:color="auto"/>
              <w:left w:val="single" w:sz="4" w:space="0" w:color="auto"/>
              <w:bottom w:val="single" w:sz="4" w:space="0" w:color="auto"/>
              <w:right w:val="single" w:sz="4" w:space="0" w:color="auto"/>
            </w:tcBorders>
            <w:vAlign w:val="center"/>
            <w:hideMark/>
          </w:tcPr>
          <w:p w:rsidR="000A3ACE" w:rsidRPr="000A3ACE" w:rsidRDefault="00F836F9" w:rsidP="000A3ACE">
            <w:pPr>
              <w:autoSpaceDE w:val="0"/>
              <w:autoSpaceDN w:val="0"/>
              <w:adjustRightInd w:val="0"/>
              <w:spacing w:after="0" w:line="240" w:lineRule="auto"/>
              <w:ind w:left="60" w:right="60"/>
              <w:jc w:val="center"/>
              <w:rPr>
                <w:sz w:val="22"/>
              </w:rPr>
            </w:pPr>
            <w:r>
              <w:rPr>
                <w:sz w:val="22"/>
              </w:rPr>
              <w:t>Çok Karlı</w:t>
            </w:r>
          </w:p>
        </w:tc>
        <w:tc>
          <w:tcPr>
            <w:tcW w:w="0" w:type="auto"/>
            <w:tcBorders>
              <w:top w:val="single" w:sz="4" w:space="0" w:color="auto"/>
              <w:left w:val="single" w:sz="4" w:space="0" w:color="auto"/>
              <w:bottom w:val="single" w:sz="4" w:space="0" w:color="auto"/>
              <w:right w:val="single" w:sz="4" w:space="0" w:color="auto"/>
            </w:tcBorders>
            <w:vAlign w:val="center"/>
            <w:hideMark/>
          </w:tcPr>
          <w:p w:rsidR="000A3ACE" w:rsidRPr="000A3ACE" w:rsidRDefault="00F836F9" w:rsidP="000A3ACE">
            <w:pPr>
              <w:autoSpaceDE w:val="0"/>
              <w:autoSpaceDN w:val="0"/>
              <w:adjustRightInd w:val="0"/>
              <w:spacing w:after="0" w:line="240" w:lineRule="auto"/>
              <w:ind w:left="60" w:right="60"/>
              <w:jc w:val="center"/>
              <w:rPr>
                <w:sz w:val="22"/>
              </w:rPr>
            </w:pPr>
            <w:r>
              <w:rPr>
                <w:sz w:val="22"/>
              </w:rPr>
              <w:t>Çok Rüzgârlı</w:t>
            </w:r>
          </w:p>
        </w:tc>
        <w:tc>
          <w:tcPr>
            <w:tcW w:w="0" w:type="auto"/>
            <w:tcBorders>
              <w:top w:val="single" w:sz="4" w:space="0" w:color="auto"/>
              <w:left w:val="single" w:sz="4" w:space="0" w:color="auto"/>
              <w:bottom w:val="single" w:sz="4" w:space="0" w:color="auto"/>
              <w:right w:val="single" w:sz="4" w:space="0" w:color="auto"/>
            </w:tcBorders>
            <w:vAlign w:val="center"/>
            <w:hideMark/>
          </w:tcPr>
          <w:p w:rsidR="000A3ACE" w:rsidRPr="000A3ACE" w:rsidRDefault="00F836F9" w:rsidP="000A3ACE">
            <w:pPr>
              <w:spacing w:after="0" w:line="240" w:lineRule="auto"/>
              <w:jc w:val="center"/>
              <w:rPr>
                <w:sz w:val="22"/>
              </w:rPr>
            </w:pPr>
            <w:r>
              <w:rPr>
                <w:sz w:val="22"/>
              </w:rPr>
              <w:t>Toplam</w:t>
            </w:r>
          </w:p>
        </w:tc>
      </w:tr>
      <w:tr w:rsidR="00F836F9" w:rsidRPr="000A3ACE" w:rsidTr="00F836F9">
        <w:trPr>
          <w:jc w:val="center"/>
        </w:trPr>
        <w:tc>
          <w:tcPr>
            <w:tcW w:w="482" w:type="dxa"/>
            <w:vMerge w:val="restart"/>
            <w:tcBorders>
              <w:top w:val="single" w:sz="4" w:space="0" w:color="auto"/>
              <w:left w:val="single" w:sz="4" w:space="0" w:color="auto"/>
              <w:bottom w:val="single" w:sz="4" w:space="0" w:color="auto"/>
              <w:right w:val="single" w:sz="4" w:space="0" w:color="auto"/>
            </w:tcBorders>
            <w:textDirection w:val="btLr"/>
            <w:vAlign w:val="center"/>
            <w:hideMark/>
          </w:tcPr>
          <w:p w:rsidR="000A3ACE" w:rsidRPr="000A3ACE" w:rsidRDefault="006B694C" w:rsidP="000A3ACE">
            <w:pPr>
              <w:autoSpaceDE w:val="0"/>
              <w:autoSpaceDN w:val="0"/>
              <w:adjustRightInd w:val="0"/>
              <w:spacing w:after="0" w:line="240" w:lineRule="auto"/>
              <w:ind w:left="60" w:right="60"/>
              <w:jc w:val="center"/>
              <w:rPr>
                <w:sz w:val="22"/>
              </w:rPr>
            </w:pPr>
            <w:r>
              <w:rPr>
                <w:sz w:val="22"/>
              </w:rPr>
              <w:t>Yaş Grubu</w:t>
            </w:r>
          </w:p>
        </w:tc>
        <w:tc>
          <w:tcPr>
            <w:tcW w:w="0" w:type="auto"/>
            <w:vMerge w:val="restart"/>
            <w:tcBorders>
              <w:top w:val="single" w:sz="4" w:space="0" w:color="auto"/>
              <w:left w:val="single" w:sz="4" w:space="0" w:color="auto"/>
              <w:bottom w:val="single" w:sz="4" w:space="0" w:color="auto"/>
              <w:right w:val="single" w:sz="4" w:space="0" w:color="auto"/>
            </w:tcBorders>
            <w:vAlign w:val="center"/>
            <w:hideMark/>
          </w:tcPr>
          <w:p w:rsidR="000A3ACE" w:rsidRPr="000A3ACE" w:rsidRDefault="006B694C" w:rsidP="000A3ACE">
            <w:pPr>
              <w:autoSpaceDE w:val="0"/>
              <w:autoSpaceDN w:val="0"/>
              <w:adjustRightInd w:val="0"/>
              <w:spacing w:after="0" w:line="240" w:lineRule="auto"/>
              <w:ind w:left="60" w:right="60"/>
              <w:jc w:val="center"/>
              <w:rPr>
                <w:sz w:val="22"/>
              </w:rPr>
            </w:pPr>
            <w:r>
              <w:rPr>
                <w:sz w:val="22"/>
              </w:rPr>
              <w:t>6 aylık- 6 yaş</w:t>
            </w:r>
          </w:p>
        </w:tc>
        <w:tc>
          <w:tcPr>
            <w:tcW w:w="0" w:type="auto"/>
            <w:tcBorders>
              <w:top w:val="single" w:sz="4" w:space="0" w:color="auto"/>
              <w:left w:val="single" w:sz="4" w:space="0" w:color="auto"/>
              <w:bottom w:val="single" w:sz="4" w:space="0" w:color="auto"/>
              <w:right w:val="single" w:sz="4" w:space="0" w:color="auto"/>
            </w:tcBorders>
            <w:vAlign w:val="center"/>
            <w:hideMark/>
          </w:tcPr>
          <w:p w:rsidR="000A3ACE" w:rsidRPr="000A3ACE" w:rsidRDefault="007C7916" w:rsidP="000A3ACE">
            <w:pPr>
              <w:autoSpaceDE w:val="0"/>
              <w:autoSpaceDN w:val="0"/>
              <w:adjustRightInd w:val="0"/>
              <w:spacing w:after="0" w:line="240" w:lineRule="auto"/>
              <w:ind w:left="60" w:right="60"/>
              <w:jc w:val="center"/>
              <w:rPr>
                <w:sz w:val="22"/>
              </w:rPr>
            </w:pPr>
            <w:r>
              <w:rPr>
                <w:sz w:val="22"/>
              </w:rPr>
              <w:t>Adet</w:t>
            </w:r>
          </w:p>
        </w:tc>
        <w:tc>
          <w:tcPr>
            <w:tcW w:w="0" w:type="auto"/>
            <w:tcBorders>
              <w:top w:val="single" w:sz="4" w:space="0" w:color="auto"/>
              <w:left w:val="single" w:sz="4" w:space="0" w:color="auto"/>
              <w:bottom w:val="single" w:sz="4" w:space="0" w:color="auto"/>
              <w:right w:val="single" w:sz="4" w:space="0" w:color="auto"/>
            </w:tcBorders>
            <w:vAlign w:val="center"/>
            <w:hideMark/>
          </w:tcPr>
          <w:p w:rsidR="000A3ACE" w:rsidRPr="000A3ACE" w:rsidRDefault="000A3ACE" w:rsidP="000A3ACE">
            <w:pPr>
              <w:autoSpaceDE w:val="0"/>
              <w:autoSpaceDN w:val="0"/>
              <w:adjustRightInd w:val="0"/>
              <w:spacing w:after="0" w:line="240" w:lineRule="auto"/>
              <w:ind w:left="60" w:right="60"/>
              <w:jc w:val="center"/>
              <w:rPr>
                <w:sz w:val="22"/>
              </w:rPr>
            </w:pPr>
            <w:r w:rsidRPr="000A3ACE">
              <w:rPr>
                <w:sz w:val="22"/>
              </w:rPr>
              <w:t>1</w:t>
            </w:r>
          </w:p>
        </w:tc>
        <w:tc>
          <w:tcPr>
            <w:tcW w:w="0" w:type="auto"/>
            <w:tcBorders>
              <w:top w:val="single" w:sz="4" w:space="0" w:color="auto"/>
              <w:left w:val="single" w:sz="4" w:space="0" w:color="auto"/>
              <w:bottom w:val="single" w:sz="4" w:space="0" w:color="auto"/>
              <w:right w:val="single" w:sz="4" w:space="0" w:color="auto"/>
            </w:tcBorders>
            <w:vAlign w:val="center"/>
            <w:hideMark/>
          </w:tcPr>
          <w:p w:rsidR="000A3ACE" w:rsidRPr="000A3ACE" w:rsidRDefault="000A3ACE" w:rsidP="000A3ACE">
            <w:pPr>
              <w:autoSpaceDE w:val="0"/>
              <w:autoSpaceDN w:val="0"/>
              <w:adjustRightInd w:val="0"/>
              <w:spacing w:after="0" w:line="240" w:lineRule="auto"/>
              <w:ind w:left="60" w:right="60"/>
              <w:jc w:val="center"/>
              <w:rPr>
                <w:sz w:val="22"/>
              </w:rPr>
            </w:pPr>
            <w:r w:rsidRPr="000A3ACE">
              <w:rPr>
                <w:sz w:val="22"/>
              </w:rPr>
              <w:t>22</w:t>
            </w:r>
          </w:p>
        </w:tc>
        <w:tc>
          <w:tcPr>
            <w:tcW w:w="0" w:type="auto"/>
            <w:tcBorders>
              <w:top w:val="single" w:sz="4" w:space="0" w:color="auto"/>
              <w:left w:val="single" w:sz="4" w:space="0" w:color="auto"/>
              <w:bottom w:val="single" w:sz="4" w:space="0" w:color="auto"/>
              <w:right w:val="single" w:sz="4" w:space="0" w:color="auto"/>
            </w:tcBorders>
            <w:vAlign w:val="center"/>
            <w:hideMark/>
          </w:tcPr>
          <w:p w:rsidR="000A3ACE" w:rsidRPr="000A3ACE" w:rsidRDefault="000A3ACE" w:rsidP="000A3ACE">
            <w:pPr>
              <w:autoSpaceDE w:val="0"/>
              <w:autoSpaceDN w:val="0"/>
              <w:adjustRightInd w:val="0"/>
              <w:spacing w:after="0" w:line="240" w:lineRule="auto"/>
              <w:ind w:left="60" w:right="60"/>
              <w:jc w:val="center"/>
              <w:rPr>
                <w:sz w:val="22"/>
              </w:rPr>
            </w:pPr>
            <w:r w:rsidRPr="000A3ACE">
              <w:rPr>
                <w:sz w:val="22"/>
              </w:rPr>
              <w:t>38</w:t>
            </w:r>
          </w:p>
        </w:tc>
        <w:tc>
          <w:tcPr>
            <w:tcW w:w="0" w:type="auto"/>
            <w:tcBorders>
              <w:top w:val="single" w:sz="4" w:space="0" w:color="auto"/>
              <w:left w:val="single" w:sz="4" w:space="0" w:color="auto"/>
              <w:bottom w:val="single" w:sz="4" w:space="0" w:color="auto"/>
              <w:right w:val="single" w:sz="4" w:space="0" w:color="auto"/>
            </w:tcBorders>
            <w:vAlign w:val="center"/>
            <w:hideMark/>
          </w:tcPr>
          <w:p w:rsidR="000A3ACE" w:rsidRPr="000A3ACE" w:rsidRDefault="000A3ACE" w:rsidP="000A3ACE">
            <w:pPr>
              <w:autoSpaceDE w:val="0"/>
              <w:autoSpaceDN w:val="0"/>
              <w:adjustRightInd w:val="0"/>
              <w:spacing w:after="0" w:line="240" w:lineRule="auto"/>
              <w:ind w:left="60" w:right="60"/>
              <w:jc w:val="center"/>
              <w:rPr>
                <w:sz w:val="22"/>
              </w:rPr>
            </w:pPr>
            <w:r w:rsidRPr="000A3ACE">
              <w:rPr>
                <w:sz w:val="22"/>
              </w:rPr>
              <w:t>6</w:t>
            </w:r>
          </w:p>
        </w:tc>
        <w:tc>
          <w:tcPr>
            <w:tcW w:w="0" w:type="auto"/>
            <w:tcBorders>
              <w:top w:val="single" w:sz="4" w:space="0" w:color="auto"/>
              <w:left w:val="single" w:sz="4" w:space="0" w:color="auto"/>
              <w:bottom w:val="single" w:sz="4" w:space="0" w:color="auto"/>
              <w:right w:val="single" w:sz="4" w:space="0" w:color="auto"/>
            </w:tcBorders>
            <w:vAlign w:val="center"/>
            <w:hideMark/>
          </w:tcPr>
          <w:p w:rsidR="000A3ACE" w:rsidRPr="000A3ACE" w:rsidRDefault="000A3ACE" w:rsidP="000A3ACE">
            <w:pPr>
              <w:autoSpaceDE w:val="0"/>
              <w:autoSpaceDN w:val="0"/>
              <w:adjustRightInd w:val="0"/>
              <w:spacing w:after="0" w:line="240" w:lineRule="auto"/>
              <w:ind w:left="60" w:right="60"/>
              <w:jc w:val="center"/>
              <w:rPr>
                <w:sz w:val="22"/>
              </w:rPr>
            </w:pPr>
            <w:r w:rsidRPr="000A3ACE">
              <w:rPr>
                <w:sz w:val="22"/>
              </w:rPr>
              <w:t>67</w:t>
            </w:r>
          </w:p>
        </w:tc>
      </w:tr>
      <w:tr w:rsidR="00F836F9" w:rsidRPr="000A3ACE" w:rsidTr="00F836F9">
        <w:trPr>
          <w:jc w:val="center"/>
        </w:trPr>
        <w:tc>
          <w:tcPr>
            <w:tcW w:w="482" w:type="dxa"/>
            <w:vMerge/>
            <w:tcBorders>
              <w:top w:val="single" w:sz="4" w:space="0" w:color="auto"/>
              <w:left w:val="single" w:sz="4" w:space="0" w:color="auto"/>
              <w:bottom w:val="single" w:sz="4" w:space="0" w:color="auto"/>
              <w:right w:val="single" w:sz="4" w:space="0" w:color="auto"/>
            </w:tcBorders>
            <w:vAlign w:val="center"/>
            <w:hideMark/>
          </w:tcPr>
          <w:p w:rsidR="000A3ACE" w:rsidRPr="000A3ACE" w:rsidRDefault="000A3ACE" w:rsidP="000A3ACE">
            <w:pPr>
              <w:spacing w:after="0" w:line="240" w:lineRule="auto"/>
              <w:jc w:val="center"/>
              <w:rPr>
                <w:sz w:val="22"/>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0A3ACE" w:rsidRPr="000A3ACE" w:rsidRDefault="000A3ACE" w:rsidP="000A3ACE">
            <w:pPr>
              <w:spacing w:after="0" w:line="240" w:lineRule="auto"/>
              <w:jc w:val="center"/>
              <w:rPr>
                <w:sz w:val="22"/>
              </w:rPr>
            </w:pPr>
          </w:p>
        </w:tc>
        <w:tc>
          <w:tcPr>
            <w:tcW w:w="0" w:type="auto"/>
            <w:tcBorders>
              <w:top w:val="single" w:sz="4" w:space="0" w:color="auto"/>
              <w:left w:val="single" w:sz="4" w:space="0" w:color="auto"/>
              <w:bottom w:val="single" w:sz="4" w:space="0" w:color="auto"/>
              <w:right w:val="single" w:sz="4" w:space="0" w:color="auto"/>
            </w:tcBorders>
            <w:vAlign w:val="center"/>
            <w:hideMark/>
          </w:tcPr>
          <w:p w:rsidR="000A3ACE" w:rsidRPr="000A3ACE" w:rsidRDefault="005B210A" w:rsidP="000A3ACE">
            <w:pPr>
              <w:autoSpaceDE w:val="0"/>
              <w:autoSpaceDN w:val="0"/>
              <w:adjustRightInd w:val="0"/>
              <w:spacing w:after="0" w:line="240" w:lineRule="auto"/>
              <w:ind w:left="60" w:right="60"/>
              <w:jc w:val="center"/>
              <w:rPr>
                <w:sz w:val="22"/>
              </w:rPr>
            </w:pPr>
            <w:r>
              <w:rPr>
                <w:sz w:val="22"/>
              </w:rPr>
              <w:t>Yüzde</w:t>
            </w:r>
          </w:p>
        </w:tc>
        <w:tc>
          <w:tcPr>
            <w:tcW w:w="0" w:type="auto"/>
            <w:tcBorders>
              <w:top w:val="single" w:sz="4" w:space="0" w:color="auto"/>
              <w:left w:val="single" w:sz="4" w:space="0" w:color="auto"/>
              <w:bottom w:val="single" w:sz="4" w:space="0" w:color="auto"/>
              <w:right w:val="single" w:sz="4" w:space="0" w:color="auto"/>
            </w:tcBorders>
            <w:vAlign w:val="center"/>
            <w:hideMark/>
          </w:tcPr>
          <w:p w:rsidR="000A3ACE" w:rsidRPr="000A3ACE" w:rsidRDefault="000A3ACE" w:rsidP="000A3ACE">
            <w:pPr>
              <w:autoSpaceDE w:val="0"/>
              <w:autoSpaceDN w:val="0"/>
              <w:adjustRightInd w:val="0"/>
              <w:spacing w:after="0" w:line="240" w:lineRule="auto"/>
              <w:ind w:left="60" w:right="60"/>
              <w:jc w:val="center"/>
              <w:rPr>
                <w:sz w:val="22"/>
              </w:rPr>
            </w:pPr>
            <w:r w:rsidRPr="000A3ACE">
              <w:rPr>
                <w:sz w:val="22"/>
              </w:rPr>
              <w:t>1</w:t>
            </w:r>
            <w:r w:rsidR="00DD4385">
              <w:rPr>
                <w:sz w:val="22"/>
              </w:rPr>
              <w:t>,</w:t>
            </w:r>
            <w:r w:rsidRPr="000A3ACE">
              <w:rPr>
                <w:sz w:val="22"/>
              </w:rPr>
              <w:t>5%</w:t>
            </w:r>
          </w:p>
        </w:tc>
        <w:tc>
          <w:tcPr>
            <w:tcW w:w="0" w:type="auto"/>
            <w:tcBorders>
              <w:top w:val="single" w:sz="4" w:space="0" w:color="auto"/>
              <w:left w:val="single" w:sz="4" w:space="0" w:color="auto"/>
              <w:bottom w:val="single" w:sz="4" w:space="0" w:color="auto"/>
              <w:right w:val="single" w:sz="4" w:space="0" w:color="auto"/>
            </w:tcBorders>
            <w:vAlign w:val="center"/>
            <w:hideMark/>
          </w:tcPr>
          <w:p w:rsidR="000A3ACE" w:rsidRPr="000A3ACE" w:rsidRDefault="000A3ACE" w:rsidP="000A3ACE">
            <w:pPr>
              <w:autoSpaceDE w:val="0"/>
              <w:autoSpaceDN w:val="0"/>
              <w:adjustRightInd w:val="0"/>
              <w:spacing w:after="0" w:line="240" w:lineRule="auto"/>
              <w:ind w:left="60" w:right="60"/>
              <w:jc w:val="center"/>
              <w:rPr>
                <w:sz w:val="22"/>
              </w:rPr>
            </w:pPr>
            <w:r w:rsidRPr="000A3ACE">
              <w:rPr>
                <w:sz w:val="22"/>
              </w:rPr>
              <w:t>32</w:t>
            </w:r>
            <w:r w:rsidR="00DD4385">
              <w:rPr>
                <w:sz w:val="22"/>
              </w:rPr>
              <w:t>,</w:t>
            </w:r>
            <w:r w:rsidRPr="000A3ACE">
              <w:rPr>
                <w:sz w:val="22"/>
              </w:rPr>
              <w:t>8%</w:t>
            </w:r>
          </w:p>
        </w:tc>
        <w:tc>
          <w:tcPr>
            <w:tcW w:w="0" w:type="auto"/>
            <w:tcBorders>
              <w:top w:val="single" w:sz="4" w:space="0" w:color="auto"/>
              <w:left w:val="single" w:sz="4" w:space="0" w:color="auto"/>
              <w:bottom w:val="single" w:sz="4" w:space="0" w:color="auto"/>
              <w:right w:val="single" w:sz="4" w:space="0" w:color="auto"/>
            </w:tcBorders>
            <w:vAlign w:val="center"/>
            <w:hideMark/>
          </w:tcPr>
          <w:p w:rsidR="000A3ACE" w:rsidRPr="000A3ACE" w:rsidRDefault="000A3ACE" w:rsidP="000A3ACE">
            <w:pPr>
              <w:autoSpaceDE w:val="0"/>
              <w:autoSpaceDN w:val="0"/>
              <w:adjustRightInd w:val="0"/>
              <w:spacing w:after="0" w:line="240" w:lineRule="auto"/>
              <w:ind w:left="60" w:right="60"/>
              <w:jc w:val="center"/>
              <w:rPr>
                <w:sz w:val="22"/>
              </w:rPr>
            </w:pPr>
            <w:r w:rsidRPr="000A3ACE">
              <w:rPr>
                <w:sz w:val="22"/>
              </w:rPr>
              <w:t>56</w:t>
            </w:r>
            <w:r w:rsidR="00DD4385">
              <w:rPr>
                <w:sz w:val="22"/>
              </w:rPr>
              <w:t>,</w:t>
            </w:r>
            <w:r w:rsidRPr="000A3ACE">
              <w:rPr>
                <w:sz w:val="22"/>
              </w:rPr>
              <w:t>7%</w:t>
            </w:r>
          </w:p>
        </w:tc>
        <w:tc>
          <w:tcPr>
            <w:tcW w:w="0" w:type="auto"/>
            <w:tcBorders>
              <w:top w:val="single" w:sz="4" w:space="0" w:color="auto"/>
              <w:left w:val="single" w:sz="4" w:space="0" w:color="auto"/>
              <w:bottom w:val="single" w:sz="4" w:space="0" w:color="auto"/>
              <w:right w:val="single" w:sz="4" w:space="0" w:color="auto"/>
            </w:tcBorders>
            <w:vAlign w:val="center"/>
            <w:hideMark/>
          </w:tcPr>
          <w:p w:rsidR="000A3ACE" w:rsidRPr="000A3ACE" w:rsidRDefault="000A3ACE" w:rsidP="000A3ACE">
            <w:pPr>
              <w:autoSpaceDE w:val="0"/>
              <w:autoSpaceDN w:val="0"/>
              <w:adjustRightInd w:val="0"/>
              <w:spacing w:after="0" w:line="240" w:lineRule="auto"/>
              <w:ind w:left="60" w:right="60"/>
              <w:jc w:val="center"/>
              <w:rPr>
                <w:sz w:val="22"/>
              </w:rPr>
            </w:pPr>
            <w:r w:rsidRPr="000A3ACE">
              <w:rPr>
                <w:sz w:val="22"/>
              </w:rPr>
              <w:t>9</w:t>
            </w:r>
            <w:r w:rsidR="00DD4385">
              <w:rPr>
                <w:sz w:val="22"/>
              </w:rPr>
              <w:t>,</w:t>
            </w:r>
            <w:r w:rsidRPr="000A3ACE">
              <w:rPr>
                <w:sz w:val="22"/>
              </w:rPr>
              <w:t>0%</w:t>
            </w:r>
          </w:p>
        </w:tc>
        <w:tc>
          <w:tcPr>
            <w:tcW w:w="0" w:type="auto"/>
            <w:tcBorders>
              <w:top w:val="single" w:sz="4" w:space="0" w:color="auto"/>
              <w:left w:val="single" w:sz="4" w:space="0" w:color="auto"/>
              <w:bottom w:val="single" w:sz="4" w:space="0" w:color="auto"/>
              <w:right w:val="single" w:sz="4" w:space="0" w:color="auto"/>
            </w:tcBorders>
            <w:vAlign w:val="center"/>
            <w:hideMark/>
          </w:tcPr>
          <w:p w:rsidR="000A3ACE" w:rsidRPr="000A3ACE" w:rsidRDefault="00F836F9" w:rsidP="000A3ACE">
            <w:pPr>
              <w:autoSpaceDE w:val="0"/>
              <w:autoSpaceDN w:val="0"/>
              <w:adjustRightInd w:val="0"/>
              <w:spacing w:after="0" w:line="240" w:lineRule="auto"/>
              <w:ind w:left="60" w:right="60"/>
              <w:jc w:val="center"/>
              <w:rPr>
                <w:sz w:val="22"/>
              </w:rPr>
            </w:pPr>
            <w:r>
              <w:rPr>
                <w:sz w:val="22"/>
              </w:rPr>
              <w:t>100</w:t>
            </w:r>
            <w:r w:rsidR="000A3ACE" w:rsidRPr="000A3ACE">
              <w:rPr>
                <w:sz w:val="22"/>
              </w:rPr>
              <w:t>%</w:t>
            </w:r>
          </w:p>
        </w:tc>
      </w:tr>
      <w:tr w:rsidR="00F836F9" w:rsidRPr="000A3ACE" w:rsidTr="00F836F9">
        <w:trPr>
          <w:jc w:val="center"/>
        </w:trPr>
        <w:tc>
          <w:tcPr>
            <w:tcW w:w="482" w:type="dxa"/>
            <w:vMerge/>
            <w:tcBorders>
              <w:top w:val="single" w:sz="4" w:space="0" w:color="auto"/>
              <w:left w:val="single" w:sz="4" w:space="0" w:color="auto"/>
              <w:bottom w:val="single" w:sz="4" w:space="0" w:color="auto"/>
              <w:right w:val="single" w:sz="4" w:space="0" w:color="auto"/>
            </w:tcBorders>
            <w:vAlign w:val="center"/>
            <w:hideMark/>
          </w:tcPr>
          <w:p w:rsidR="000A3ACE" w:rsidRPr="000A3ACE" w:rsidRDefault="000A3ACE" w:rsidP="000A3ACE">
            <w:pPr>
              <w:spacing w:after="0" w:line="240" w:lineRule="auto"/>
              <w:jc w:val="center"/>
              <w:rPr>
                <w:sz w:val="22"/>
              </w:rPr>
            </w:pPr>
          </w:p>
        </w:tc>
        <w:tc>
          <w:tcPr>
            <w:tcW w:w="0" w:type="auto"/>
            <w:vMerge w:val="restart"/>
            <w:tcBorders>
              <w:top w:val="single" w:sz="4" w:space="0" w:color="auto"/>
              <w:left w:val="single" w:sz="4" w:space="0" w:color="auto"/>
              <w:bottom w:val="single" w:sz="4" w:space="0" w:color="auto"/>
              <w:right w:val="single" w:sz="4" w:space="0" w:color="auto"/>
            </w:tcBorders>
            <w:vAlign w:val="center"/>
            <w:hideMark/>
          </w:tcPr>
          <w:p w:rsidR="000A3ACE" w:rsidRPr="000A3ACE" w:rsidRDefault="004E5638" w:rsidP="000A3ACE">
            <w:pPr>
              <w:autoSpaceDE w:val="0"/>
              <w:autoSpaceDN w:val="0"/>
              <w:adjustRightInd w:val="0"/>
              <w:spacing w:after="0" w:line="240" w:lineRule="auto"/>
              <w:ind w:left="60" w:right="60"/>
              <w:jc w:val="center"/>
              <w:rPr>
                <w:sz w:val="22"/>
              </w:rPr>
            </w:pPr>
            <w:r>
              <w:rPr>
                <w:sz w:val="22"/>
              </w:rPr>
              <w:t>6 yaş- 12 yaş</w:t>
            </w:r>
          </w:p>
        </w:tc>
        <w:tc>
          <w:tcPr>
            <w:tcW w:w="0" w:type="auto"/>
            <w:tcBorders>
              <w:top w:val="single" w:sz="4" w:space="0" w:color="auto"/>
              <w:left w:val="single" w:sz="4" w:space="0" w:color="auto"/>
              <w:bottom w:val="single" w:sz="4" w:space="0" w:color="auto"/>
              <w:right w:val="single" w:sz="4" w:space="0" w:color="auto"/>
            </w:tcBorders>
            <w:vAlign w:val="center"/>
            <w:hideMark/>
          </w:tcPr>
          <w:p w:rsidR="000A3ACE" w:rsidRPr="000A3ACE" w:rsidRDefault="007C7916" w:rsidP="000A3ACE">
            <w:pPr>
              <w:autoSpaceDE w:val="0"/>
              <w:autoSpaceDN w:val="0"/>
              <w:adjustRightInd w:val="0"/>
              <w:spacing w:after="0" w:line="240" w:lineRule="auto"/>
              <w:ind w:left="60" w:right="60"/>
              <w:jc w:val="center"/>
              <w:rPr>
                <w:sz w:val="22"/>
              </w:rPr>
            </w:pPr>
            <w:r>
              <w:rPr>
                <w:sz w:val="22"/>
              </w:rPr>
              <w:t>Adet</w:t>
            </w:r>
          </w:p>
        </w:tc>
        <w:tc>
          <w:tcPr>
            <w:tcW w:w="0" w:type="auto"/>
            <w:tcBorders>
              <w:top w:val="single" w:sz="4" w:space="0" w:color="auto"/>
              <w:left w:val="single" w:sz="4" w:space="0" w:color="auto"/>
              <w:bottom w:val="single" w:sz="4" w:space="0" w:color="auto"/>
              <w:right w:val="single" w:sz="4" w:space="0" w:color="auto"/>
            </w:tcBorders>
            <w:vAlign w:val="center"/>
            <w:hideMark/>
          </w:tcPr>
          <w:p w:rsidR="000A3ACE" w:rsidRPr="000A3ACE" w:rsidRDefault="000A3ACE" w:rsidP="000A3ACE">
            <w:pPr>
              <w:autoSpaceDE w:val="0"/>
              <w:autoSpaceDN w:val="0"/>
              <w:adjustRightInd w:val="0"/>
              <w:spacing w:after="0" w:line="240" w:lineRule="auto"/>
              <w:ind w:left="60" w:right="60"/>
              <w:jc w:val="center"/>
              <w:rPr>
                <w:sz w:val="22"/>
              </w:rPr>
            </w:pPr>
            <w:r w:rsidRPr="000A3ACE">
              <w:rPr>
                <w:sz w:val="22"/>
              </w:rPr>
              <w:t>2</w:t>
            </w:r>
          </w:p>
        </w:tc>
        <w:tc>
          <w:tcPr>
            <w:tcW w:w="0" w:type="auto"/>
            <w:tcBorders>
              <w:top w:val="single" w:sz="4" w:space="0" w:color="auto"/>
              <w:left w:val="single" w:sz="4" w:space="0" w:color="auto"/>
              <w:bottom w:val="single" w:sz="4" w:space="0" w:color="auto"/>
              <w:right w:val="single" w:sz="4" w:space="0" w:color="auto"/>
            </w:tcBorders>
            <w:vAlign w:val="center"/>
            <w:hideMark/>
          </w:tcPr>
          <w:p w:rsidR="000A3ACE" w:rsidRPr="000A3ACE" w:rsidRDefault="000A3ACE" w:rsidP="000A3ACE">
            <w:pPr>
              <w:autoSpaceDE w:val="0"/>
              <w:autoSpaceDN w:val="0"/>
              <w:adjustRightInd w:val="0"/>
              <w:spacing w:after="0" w:line="240" w:lineRule="auto"/>
              <w:ind w:left="60" w:right="60"/>
              <w:jc w:val="center"/>
              <w:rPr>
                <w:sz w:val="22"/>
              </w:rPr>
            </w:pPr>
            <w:r w:rsidRPr="000A3ACE">
              <w:rPr>
                <w:sz w:val="22"/>
              </w:rPr>
              <w:t>26</w:t>
            </w:r>
          </w:p>
        </w:tc>
        <w:tc>
          <w:tcPr>
            <w:tcW w:w="0" w:type="auto"/>
            <w:tcBorders>
              <w:top w:val="single" w:sz="4" w:space="0" w:color="auto"/>
              <w:left w:val="single" w:sz="4" w:space="0" w:color="auto"/>
              <w:bottom w:val="single" w:sz="4" w:space="0" w:color="auto"/>
              <w:right w:val="single" w:sz="4" w:space="0" w:color="auto"/>
            </w:tcBorders>
            <w:vAlign w:val="center"/>
            <w:hideMark/>
          </w:tcPr>
          <w:p w:rsidR="000A3ACE" w:rsidRPr="000A3ACE" w:rsidRDefault="000A3ACE" w:rsidP="000A3ACE">
            <w:pPr>
              <w:autoSpaceDE w:val="0"/>
              <w:autoSpaceDN w:val="0"/>
              <w:adjustRightInd w:val="0"/>
              <w:spacing w:after="0" w:line="240" w:lineRule="auto"/>
              <w:ind w:left="60" w:right="60"/>
              <w:jc w:val="center"/>
              <w:rPr>
                <w:sz w:val="22"/>
              </w:rPr>
            </w:pPr>
            <w:r w:rsidRPr="000A3ACE">
              <w:rPr>
                <w:sz w:val="22"/>
              </w:rPr>
              <w:t>36</w:t>
            </w:r>
          </w:p>
        </w:tc>
        <w:tc>
          <w:tcPr>
            <w:tcW w:w="0" w:type="auto"/>
            <w:tcBorders>
              <w:top w:val="single" w:sz="4" w:space="0" w:color="auto"/>
              <w:left w:val="single" w:sz="4" w:space="0" w:color="auto"/>
              <w:bottom w:val="single" w:sz="4" w:space="0" w:color="auto"/>
              <w:right w:val="single" w:sz="4" w:space="0" w:color="auto"/>
            </w:tcBorders>
            <w:vAlign w:val="center"/>
            <w:hideMark/>
          </w:tcPr>
          <w:p w:rsidR="000A3ACE" w:rsidRPr="000A3ACE" w:rsidRDefault="000A3ACE" w:rsidP="000A3ACE">
            <w:pPr>
              <w:autoSpaceDE w:val="0"/>
              <w:autoSpaceDN w:val="0"/>
              <w:adjustRightInd w:val="0"/>
              <w:spacing w:after="0" w:line="240" w:lineRule="auto"/>
              <w:ind w:left="60" w:right="60"/>
              <w:jc w:val="center"/>
              <w:rPr>
                <w:sz w:val="22"/>
              </w:rPr>
            </w:pPr>
            <w:r w:rsidRPr="000A3ACE">
              <w:rPr>
                <w:sz w:val="22"/>
              </w:rPr>
              <w:t>4</w:t>
            </w:r>
          </w:p>
        </w:tc>
        <w:tc>
          <w:tcPr>
            <w:tcW w:w="0" w:type="auto"/>
            <w:tcBorders>
              <w:top w:val="single" w:sz="4" w:space="0" w:color="auto"/>
              <w:left w:val="single" w:sz="4" w:space="0" w:color="auto"/>
              <w:bottom w:val="single" w:sz="4" w:space="0" w:color="auto"/>
              <w:right w:val="single" w:sz="4" w:space="0" w:color="auto"/>
            </w:tcBorders>
            <w:vAlign w:val="center"/>
            <w:hideMark/>
          </w:tcPr>
          <w:p w:rsidR="000A3ACE" w:rsidRPr="000A3ACE" w:rsidRDefault="000A3ACE" w:rsidP="000A3ACE">
            <w:pPr>
              <w:autoSpaceDE w:val="0"/>
              <w:autoSpaceDN w:val="0"/>
              <w:adjustRightInd w:val="0"/>
              <w:spacing w:after="0" w:line="240" w:lineRule="auto"/>
              <w:ind w:left="60" w:right="60"/>
              <w:jc w:val="center"/>
              <w:rPr>
                <w:sz w:val="22"/>
              </w:rPr>
            </w:pPr>
            <w:r w:rsidRPr="000A3ACE">
              <w:rPr>
                <w:sz w:val="22"/>
              </w:rPr>
              <w:t>68</w:t>
            </w:r>
          </w:p>
        </w:tc>
      </w:tr>
      <w:tr w:rsidR="00F836F9" w:rsidRPr="000A3ACE" w:rsidTr="00F836F9">
        <w:trPr>
          <w:jc w:val="center"/>
        </w:trPr>
        <w:tc>
          <w:tcPr>
            <w:tcW w:w="482" w:type="dxa"/>
            <w:vMerge/>
            <w:tcBorders>
              <w:top w:val="single" w:sz="4" w:space="0" w:color="auto"/>
              <w:left w:val="single" w:sz="4" w:space="0" w:color="auto"/>
              <w:bottom w:val="single" w:sz="4" w:space="0" w:color="auto"/>
              <w:right w:val="single" w:sz="4" w:space="0" w:color="auto"/>
            </w:tcBorders>
            <w:vAlign w:val="center"/>
            <w:hideMark/>
          </w:tcPr>
          <w:p w:rsidR="000A3ACE" w:rsidRPr="000A3ACE" w:rsidRDefault="000A3ACE" w:rsidP="000A3ACE">
            <w:pPr>
              <w:spacing w:after="0" w:line="240" w:lineRule="auto"/>
              <w:jc w:val="center"/>
              <w:rPr>
                <w:sz w:val="22"/>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0A3ACE" w:rsidRPr="000A3ACE" w:rsidRDefault="000A3ACE" w:rsidP="000A3ACE">
            <w:pPr>
              <w:spacing w:after="0" w:line="240" w:lineRule="auto"/>
              <w:jc w:val="center"/>
              <w:rPr>
                <w:sz w:val="22"/>
              </w:rPr>
            </w:pPr>
          </w:p>
        </w:tc>
        <w:tc>
          <w:tcPr>
            <w:tcW w:w="0" w:type="auto"/>
            <w:tcBorders>
              <w:top w:val="single" w:sz="4" w:space="0" w:color="auto"/>
              <w:left w:val="single" w:sz="4" w:space="0" w:color="auto"/>
              <w:bottom w:val="single" w:sz="4" w:space="0" w:color="auto"/>
              <w:right w:val="single" w:sz="4" w:space="0" w:color="auto"/>
            </w:tcBorders>
            <w:vAlign w:val="center"/>
            <w:hideMark/>
          </w:tcPr>
          <w:p w:rsidR="000A3ACE" w:rsidRPr="000A3ACE" w:rsidRDefault="005B210A" w:rsidP="000A3ACE">
            <w:pPr>
              <w:autoSpaceDE w:val="0"/>
              <w:autoSpaceDN w:val="0"/>
              <w:adjustRightInd w:val="0"/>
              <w:spacing w:after="0" w:line="240" w:lineRule="auto"/>
              <w:ind w:left="60" w:right="60"/>
              <w:jc w:val="center"/>
              <w:rPr>
                <w:sz w:val="22"/>
              </w:rPr>
            </w:pPr>
            <w:r>
              <w:rPr>
                <w:sz w:val="22"/>
              </w:rPr>
              <w:t>Yüzde</w:t>
            </w:r>
          </w:p>
        </w:tc>
        <w:tc>
          <w:tcPr>
            <w:tcW w:w="0" w:type="auto"/>
            <w:tcBorders>
              <w:top w:val="single" w:sz="4" w:space="0" w:color="auto"/>
              <w:left w:val="single" w:sz="4" w:space="0" w:color="auto"/>
              <w:bottom w:val="single" w:sz="4" w:space="0" w:color="auto"/>
              <w:right w:val="single" w:sz="4" w:space="0" w:color="auto"/>
            </w:tcBorders>
            <w:vAlign w:val="center"/>
            <w:hideMark/>
          </w:tcPr>
          <w:p w:rsidR="000A3ACE" w:rsidRPr="000A3ACE" w:rsidRDefault="000A3ACE" w:rsidP="000A3ACE">
            <w:pPr>
              <w:autoSpaceDE w:val="0"/>
              <w:autoSpaceDN w:val="0"/>
              <w:adjustRightInd w:val="0"/>
              <w:spacing w:after="0" w:line="240" w:lineRule="auto"/>
              <w:ind w:left="60" w:right="60"/>
              <w:jc w:val="center"/>
              <w:rPr>
                <w:sz w:val="22"/>
              </w:rPr>
            </w:pPr>
            <w:r w:rsidRPr="000A3ACE">
              <w:rPr>
                <w:sz w:val="22"/>
              </w:rPr>
              <w:t>2</w:t>
            </w:r>
            <w:r w:rsidR="00DD4385">
              <w:rPr>
                <w:sz w:val="22"/>
              </w:rPr>
              <w:t>,</w:t>
            </w:r>
            <w:r w:rsidRPr="000A3ACE">
              <w:rPr>
                <w:sz w:val="22"/>
              </w:rPr>
              <w:t>9%</w:t>
            </w:r>
          </w:p>
        </w:tc>
        <w:tc>
          <w:tcPr>
            <w:tcW w:w="0" w:type="auto"/>
            <w:tcBorders>
              <w:top w:val="single" w:sz="4" w:space="0" w:color="auto"/>
              <w:left w:val="single" w:sz="4" w:space="0" w:color="auto"/>
              <w:bottom w:val="single" w:sz="4" w:space="0" w:color="auto"/>
              <w:right w:val="single" w:sz="4" w:space="0" w:color="auto"/>
            </w:tcBorders>
            <w:vAlign w:val="center"/>
            <w:hideMark/>
          </w:tcPr>
          <w:p w:rsidR="000A3ACE" w:rsidRPr="000A3ACE" w:rsidRDefault="000A3ACE" w:rsidP="000A3ACE">
            <w:pPr>
              <w:autoSpaceDE w:val="0"/>
              <w:autoSpaceDN w:val="0"/>
              <w:adjustRightInd w:val="0"/>
              <w:spacing w:after="0" w:line="240" w:lineRule="auto"/>
              <w:ind w:left="60" w:right="60"/>
              <w:jc w:val="center"/>
              <w:rPr>
                <w:sz w:val="22"/>
              </w:rPr>
            </w:pPr>
            <w:r w:rsidRPr="000A3ACE">
              <w:rPr>
                <w:sz w:val="22"/>
              </w:rPr>
              <w:t>38</w:t>
            </w:r>
            <w:r w:rsidR="00DD4385">
              <w:rPr>
                <w:sz w:val="22"/>
              </w:rPr>
              <w:t>,</w:t>
            </w:r>
            <w:r w:rsidRPr="000A3ACE">
              <w:rPr>
                <w:sz w:val="22"/>
              </w:rPr>
              <w:t>2%</w:t>
            </w:r>
          </w:p>
        </w:tc>
        <w:tc>
          <w:tcPr>
            <w:tcW w:w="0" w:type="auto"/>
            <w:tcBorders>
              <w:top w:val="single" w:sz="4" w:space="0" w:color="auto"/>
              <w:left w:val="single" w:sz="4" w:space="0" w:color="auto"/>
              <w:bottom w:val="single" w:sz="4" w:space="0" w:color="auto"/>
              <w:right w:val="single" w:sz="4" w:space="0" w:color="auto"/>
            </w:tcBorders>
            <w:vAlign w:val="center"/>
            <w:hideMark/>
          </w:tcPr>
          <w:p w:rsidR="000A3ACE" w:rsidRPr="000A3ACE" w:rsidRDefault="000A3ACE" w:rsidP="000A3ACE">
            <w:pPr>
              <w:autoSpaceDE w:val="0"/>
              <w:autoSpaceDN w:val="0"/>
              <w:adjustRightInd w:val="0"/>
              <w:spacing w:after="0" w:line="240" w:lineRule="auto"/>
              <w:ind w:left="60" w:right="60"/>
              <w:jc w:val="center"/>
              <w:rPr>
                <w:sz w:val="22"/>
              </w:rPr>
            </w:pPr>
            <w:r w:rsidRPr="000A3ACE">
              <w:rPr>
                <w:sz w:val="22"/>
              </w:rPr>
              <w:t>52</w:t>
            </w:r>
            <w:r w:rsidR="00DD4385">
              <w:rPr>
                <w:sz w:val="22"/>
              </w:rPr>
              <w:t>,</w:t>
            </w:r>
            <w:r w:rsidRPr="000A3ACE">
              <w:rPr>
                <w:sz w:val="22"/>
              </w:rPr>
              <w:t>9%</w:t>
            </w:r>
          </w:p>
        </w:tc>
        <w:tc>
          <w:tcPr>
            <w:tcW w:w="0" w:type="auto"/>
            <w:tcBorders>
              <w:top w:val="single" w:sz="4" w:space="0" w:color="auto"/>
              <w:left w:val="single" w:sz="4" w:space="0" w:color="auto"/>
              <w:bottom w:val="single" w:sz="4" w:space="0" w:color="auto"/>
              <w:right w:val="single" w:sz="4" w:space="0" w:color="auto"/>
            </w:tcBorders>
            <w:vAlign w:val="center"/>
            <w:hideMark/>
          </w:tcPr>
          <w:p w:rsidR="000A3ACE" w:rsidRPr="000A3ACE" w:rsidRDefault="000A3ACE" w:rsidP="000A3ACE">
            <w:pPr>
              <w:autoSpaceDE w:val="0"/>
              <w:autoSpaceDN w:val="0"/>
              <w:adjustRightInd w:val="0"/>
              <w:spacing w:after="0" w:line="240" w:lineRule="auto"/>
              <w:ind w:left="60" w:right="60"/>
              <w:jc w:val="center"/>
              <w:rPr>
                <w:sz w:val="22"/>
              </w:rPr>
            </w:pPr>
            <w:r w:rsidRPr="000A3ACE">
              <w:rPr>
                <w:sz w:val="22"/>
              </w:rPr>
              <w:t>5</w:t>
            </w:r>
            <w:r w:rsidR="00DD4385">
              <w:rPr>
                <w:sz w:val="22"/>
              </w:rPr>
              <w:t>,</w:t>
            </w:r>
            <w:r w:rsidRPr="000A3ACE">
              <w:rPr>
                <w:sz w:val="22"/>
              </w:rPr>
              <w:t>9%</w:t>
            </w:r>
          </w:p>
        </w:tc>
        <w:tc>
          <w:tcPr>
            <w:tcW w:w="0" w:type="auto"/>
            <w:tcBorders>
              <w:top w:val="single" w:sz="4" w:space="0" w:color="auto"/>
              <w:left w:val="single" w:sz="4" w:space="0" w:color="auto"/>
              <w:bottom w:val="single" w:sz="4" w:space="0" w:color="auto"/>
              <w:right w:val="single" w:sz="4" w:space="0" w:color="auto"/>
            </w:tcBorders>
            <w:vAlign w:val="center"/>
            <w:hideMark/>
          </w:tcPr>
          <w:p w:rsidR="000A3ACE" w:rsidRPr="000A3ACE" w:rsidRDefault="00F836F9" w:rsidP="000A3ACE">
            <w:pPr>
              <w:autoSpaceDE w:val="0"/>
              <w:autoSpaceDN w:val="0"/>
              <w:adjustRightInd w:val="0"/>
              <w:spacing w:after="0" w:line="240" w:lineRule="auto"/>
              <w:ind w:left="60" w:right="60"/>
              <w:jc w:val="center"/>
              <w:rPr>
                <w:sz w:val="22"/>
              </w:rPr>
            </w:pPr>
            <w:r>
              <w:rPr>
                <w:sz w:val="22"/>
              </w:rPr>
              <w:t>100</w:t>
            </w:r>
            <w:r w:rsidR="000A3ACE" w:rsidRPr="000A3ACE">
              <w:rPr>
                <w:sz w:val="22"/>
              </w:rPr>
              <w:t>%</w:t>
            </w:r>
          </w:p>
        </w:tc>
      </w:tr>
      <w:tr w:rsidR="00F836F9" w:rsidRPr="000A3ACE" w:rsidTr="00F836F9">
        <w:trPr>
          <w:jc w:val="center"/>
        </w:trPr>
        <w:tc>
          <w:tcPr>
            <w:tcW w:w="482" w:type="dxa"/>
            <w:vMerge/>
            <w:tcBorders>
              <w:top w:val="single" w:sz="4" w:space="0" w:color="auto"/>
              <w:left w:val="single" w:sz="4" w:space="0" w:color="auto"/>
              <w:bottom w:val="single" w:sz="4" w:space="0" w:color="auto"/>
              <w:right w:val="single" w:sz="4" w:space="0" w:color="auto"/>
            </w:tcBorders>
            <w:vAlign w:val="center"/>
            <w:hideMark/>
          </w:tcPr>
          <w:p w:rsidR="000A3ACE" w:rsidRPr="000A3ACE" w:rsidRDefault="000A3ACE" w:rsidP="000A3ACE">
            <w:pPr>
              <w:spacing w:after="0" w:line="240" w:lineRule="auto"/>
              <w:jc w:val="center"/>
              <w:rPr>
                <w:sz w:val="22"/>
              </w:rPr>
            </w:pPr>
          </w:p>
        </w:tc>
        <w:tc>
          <w:tcPr>
            <w:tcW w:w="0" w:type="auto"/>
            <w:vMerge w:val="restart"/>
            <w:tcBorders>
              <w:top w:val="single" w:sz="4" w:space="0" w:color="auto"/>
              <w:left w:val="single" w:sz="4" w:space="0" w:color="auto"/>
              <w:bottom w:val="single" w:sz="4" w:space="0" w:color="auto"/>
              <w:right w:val="single" w:sz="4" w:space="0" w:color="auto"/>
            </w:tcBorders>
            <w:vAlign w:val="center"/>
            <w:hideMark/>
          </w:tcPr>
          <w:p w:rsidR="000A3ACE" w:rsidRPr="000A3ACE" w:rsidRDefault="006B694C" w:rsidP="000A3ACE">
            <w:pPr>
              <w:autoSpaceDE w:val="0"/>
              <w:autoSpaceDN w:val="0"/>
              <w:adjustRightInd w:val="0"/>
              <w:spacing w:after="0" w:line="240" w:lineRule="auto"/>
              <w:ind w:left="60" w:right="60"/>
              <w:jc w:val="center"/>
              <w:rPr>
                <w:sz w:val="22"/>
              </w:rPr>
            </w:pPr>
            <w:r>
              <w:rPr>
                <w:sz w:val="22"/>
              </w:rPr>
              <w:t>12 yaş üzeri</w:t>
            </w:r>
          </w:p>
        </w:tc>
        <w:tc>
          <w:tcPr>
            <w:tcW w:w="0" w:type="auto"/>
            <w:tcBorders>
              <w:top w:val="single" w:sz="4" w:space="0" w:color="auto"/>
              <w:left w:val="single" w:sz="4" w:space="0" w:color="auto"/>
              <w:bottom w:val="single" w:sz="4" w:space="0" w:color="auto"/>
              <w:right w:val="single" w:sz="4" w:space="0" w:color="auto"/>
            </w:tcBorders>
            <w:vAlign w:val="center"/>
            <w:hideMark/>
          </w:tcPr>
          <w:p w:rsidR="000A3ACE" w:rsidRPr="000A3ACE" w:rsidRDefault="007C7916" w:rsidP="000A3ACE">
            <w:pPr>
              <w:autoSpaceDE w:val="0"/>
              <w:autoSpaceDN w:val="0"/>
              <w:adjustRightInd w:val="0"/>
              <w:spacing w:after="0" w:line="240" w:lineRule="auto"/>
              <w:ind w:left="60" w:right="60"/>
              <w:jc w:val="center"/>
              <w:rPr>
                <w:sz w:val="22"/>
              </w:rPr>
            </w:pPr>
            <w:r>
              <w:rPr>
                <w:sz w:val="22"/>
              </w:rPr>
              <w:t>Adet</w:t>
            </w:r>
          </w:p>
        </w:tc>
        <w:tc>
          <w:tcPr>
            <w:tcW w:w="0" w:type="auto"/>
            <w:tcBorders>
              <w:top w:val="single" w:sz="4" w:space="0" w:color="auto"/>
              <w:left w:val="single" w:sz="4" w:space="0" w:color="auto"/>
              <w:bottom w:val="single" w:sz="4" w:space="0" w:color="auto"/>
              <w:right w:val="single" w:sz="4" w:space="0" w:color="auto"/>
            </w:tcBorders>
            <w:vAlign w:val="center"/>
            <w:hideMark/>
          </w:tcPr>
          <w:p w:rsidR="000A3ACE" w:rsidRPr="000A3ACE" w:rsidRDefault="000A3ACE" w:rsidP="000A3ACE">
            <w:pPr>
              <w:autoSpaceDE w:val="0"/>
              <w:autoSpaceDN w:val="0"/>
              <w:adjustRightInd w:val="0"/>
              <w:spacing w:after="0" w:line="240" w:lineRule="auto"/>
              <w:ind w:left="60" w:right="60"/>
              <w:jc w:val="center"/>
              <w:rPr>
                <w:sz w:val="22"/>
              </w:rPr>
            </w:pPr>
            <w:r w:rsidRPr="000A3ACE">
              <w:rPr>
                <w:sz w:val="22"/>
              </w:rPr>
              <w:t>1</w:t>
            </w:r>
          </w:p>
        </w:tc>
        <w:tc>
          <w:tcPr>
            <w:tcW w:w="0" w:type="auto"/>
            <w:tcBorders>
              <w:top w:val="single" w:sz="4" w:space="0" w:color="auto"/>
              <w:left w:val="single" w:sz="4" w:space="0" w:color="auto"/>
              <w:bottom w:val="single" w:sz="4" w:space="0" w:color="auto"/>
              <w:right w:val="single" w:sz="4" w:space="0" w:color="auto"/>
            </w:tcBorders>
            <w:vAlign w:val="center"/>
            <w:hideMark/>
          </w:tcPr>
          <w:p w:rsidR="000A3ACE" w:rsidRPr="000A3ACE" w:rsidRDefault="000A3ACE" w:rsidP="000A3ACE">
            <w:pPr>
              <w:autoSpaceDE w:val="0"/>
              <w:autoSpaceDN w:val="0"/>
              <w:adjustRightInd w:val="0"/>
              <w:spacing w:after="0" w:line="240" w:lineRule="auto"/>
              <w:ind w:left="60" w:right="60"/>
              <w:jc w:val="center"/>
              <w:rPr>
                <w:sz w:val="22"/>
              </w:rPr>
            </w:pPr>
            <w:r w:rsidRPr="000A3ACE">
              <w:rPr>
                <w:sz w:val="22"/>
              </w:rPr>
              <w:t>26</w:t>
            </w:r>
          </w:p>
        </w:tc>
        <w:tc>
          <w:tcPr>
            <w:tcW w:w="0" w:type="auto"/>
            <w:tcBorders>
              <w:top w:val="single" w:sz="4" w:space="0" w:color="auto"/>
              <w:left w:val="single" w:sz="4" w:space="0" w:color="auto"/>
              <w:bottom w:val="single" w:sz="4" w:space="0" w:color="auto"/>
              <w:right w:val="single" w:sz="4" w:space="0" w:color="auto"/>
            </w:tcBorders>
            <w:vAlign w:val="center"/>
            <w:hideMark/>
          </w:tcPr>
          <w:p w:rsidR="000A3ACE" w:rsidRPr="000A3ACE" w:rsidRDefault="000A3ACE" w:rsidP="000A3ACE">
            <w:pPr>
              <w:autoSpaceDE w:val="0"/>
              <w:autoSpaceDN w:val="0"/>
              <w:adjustRightInd w:val="0"/>
              <w:spacing w:after="0" w:line="240" w:lineRule="auto"/>
              <w:ind w:left="60" w:right="60"/>
              <w:jc w:val="center"/>
              <w:rPr>
                <w:sz w:val="22"/>
              </w:rPr>
            </w:pPr>
            <w:r w:rsidRPr="000A3ACE">
              <w:rPr>
                <w:sz w:val="22"/>
              </w:rPr>
              <w:t>36</w:t>
            </w:r>
          </w:p>
        </w:tc>
        <w:tc>
          <w:tcPr>
            <w:tcW w:w="0" w:type="auto"/>
            <w:tcBorders>
              <w:top w:val="single" w:sz="4" w:space="0" w:color="auto"/>
              <w:left w:val="single" w:sz="4" w:space="0" w:color="auto"/>
              <w:bottom w:val="single" w:sz="4" w:space="0" w:color="auto"/>
              <w:right w:val="single" w:sz="4" w:space="0" w:color="auto"/>
            </w:tcBorders>
            <w:vAlign w:val="center"/>
            <w:hideMark/>
          </w:tcPr>
          <w:p w:rsidR="000A3ACE" w:rsidRPr="000A3ACE" w:rsidRDefault="000A3ACE" w:rsidP="000A3ACE">
            <w:pPr>
              <w:autoSpaceDE w:val="0"/>
              <w:autoSpaceDN w:val="0"/>
              <w:adjustRightInd w:val="0"/>
              <w:spacing w:after="0" w:line="240" w:lineRule="auto"/>
              <w:ind w:left="60" w:right="60"/>
              <w:jc w:val="center"/>
              <w:rPr>
                <w:sz w:val="22"/>
              </w:rPr>
            </w:pPr>
            <w:r w:rsidRPr="000A3ACE">
              <w:rPr>
                <w:sz w:val="22"/>
              </w:rPr>
              <w:t>7</w:t>
            </w:r>
          </w:p>
        </w:tc>
        <w:tc>
          <w:tcPr>
            <w:tcW w:w="0" w:type="auto"/>
            <w:tcBorders>
              <w:top w:val="single" w:sz="4" w:space="0" w:color="auto"/>
              <w:left w:val="single" w:sz="4" w:space="0" w:color="auto"/>
              <w:bottom w:val="single" w:sz="4" w:space="0" w:color="auto"/>
              <w:right w:val="single" w:sz="4" w:space="0" w:color="auto"/>
            </w:tcBorders>
            <w:vAlign w:val="center"/>
            <w:hideMark/>
          </w:tcPr>
          <w:p w:rsidR="000A3ACE" w:rsidRPr="000A3ACE" w:rsidRDefault="000A3ACE" w:rsidP="000A3ACE">
            <w:pPr>
              <w:autoSpaceDE w:val="0"/>
              <w:autoSpaceDN w:val="0"/>
              <w:adjustRightInd w:val="0"/>
              <w:spacing w:after="0" w:line="240" w:lineRule="auto"/>
              <w:ind w:left="60" w:right="60"/>
              <w:jc w:val="center"/>
              <w:rPr>
                <w:sz w:val="22"/>
              </w:rPr>
            </w:pPr>
            <w:r w:rsidRPr="000A3ACE">
              <w:rPr>
                <w:sz w:val="22"/>
              </w:rPr>
              <w:t>70</w:t>
            </w:r>
          </w:p>
        </w:tc>
      </w:tr>
      <w:tr w:rsidR="00F836F9" w:rsidRPr="000A3ACE" w:rsidTr="00F836F9">
        <w:trPr>
          <w:jc w:val="center"/>
        </w:trPr>
        <w:tc>
          <w:tcPr>
            <w:tcW w:w="482" w:type="dxa"/>
            <w:vMerge/>
            <w:tcBorders>
              <w:top w:val="single" w:sz="4" w:space="0" w:color="auto"/>
              <w:left w:val="single" w:sz="4" w:space="0" w:color="auto"/>
              <w:bottom w:val="single" w:sz="4" w:space="0" w:color="auto"/>
              <w:right w:val="single" w:sz="4" w:space="0" w:color="auto"/>
            </w:tcBorders>
            <w:vAlign w:val="center"/>
            <w:hideMark/>
          </w:tcPr>
          <w:p w:rsidR="000A3ACE" w:rsidRPr="000A3ACE" w:rsidRDefault="000A3ACE" w:rsidP="000A3ACE">
            <w:pPr>
              <w:spacing w:after="0" w:line="240" w:lineRule="auto"/>
              <w:jc w:val="center"/>
              <w:rPr>
                <w:sz w:val="22"/>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0A3ACE" w:rsidRPr="000A3ACE" w:rsidRDefault="000A3ACE" w:rsidP="000A3ACE">
            <w:pPr>
              <w:spacing w:after="0" w:line="240" w:lineRule="auto"/>
              <w:jc w:val="center"/>
              <w:rPr>
                <w:sz w:val="22"/>
              </w:rPr>
            </w:pPr>
          </w:p>
        </w:tc>
        <w:tc>
          <w:tcPr>
            <w:tcW w:w="0" w:type="auto"/>
            <w:tcBorders>
              <w:top w:val="single" w:sz="4" w:space="0" w:color="auto"/>
              <w:left w:val="single" w:sz="4" w:space="0" w:color="auto"/>
              <w:bottom w:val="single" w:sz="4" w:space="0" w:color="auto"/>
              <w:right w:val="single" w:sz="4" w:space="0" w:color="auto"/>
            </w:tcBorders>
            <w:vAlign w:val="center"/>
            <w:hideMark/>
          </w:tcPr>
          <w:p w:rsidR="000A3ACE" w:rsidRPr="000A3ACE" w:rsidRDefault="005B210A" w:rsidP="000A3ACE">
            <w:pPr>
              <w:autoSpaceDE w:val="0"/>
              <w:autoSpaceDN w:val="0"/>
              <w:adjustRightInd w:val="0"/>
              <w:spacing w:after="0" w:line="240" w:lineRule="auto"/>
              <w:ind w:left="60" w:right="60"/>
              <w:jc w:val="center"/>
              <w:rPr>
                <w:sz w:val="22"/>
              </w:rPr>
            </w:pPr>
            <w:r>
              <w:rPr>
                <w:sz w:val="22"/>
              </w:rPr>
              <w:t>Yüzde</w:t>
            </w:r>
          </w:p>
        </w:tc>
        <w:tc>
          <w:tcPr>
            <w:tcW w:w="0" w:type="auto"/>
            <w:tcBorders>
              <w:top w:val="single" w:sz="4" w:space="0" w:color="auto"/>
              <w:left w:val="single" w:sz="4" w:space="0" w:color="auto"/>
              <w:bottom w:val="single" w:sz="4" w:space="0" w:color="auto"/>
              <w:right w:val="single" w:sz="4" w:space="0" w:color="auto"/>
            </w:tcBorders>
            <w:vAlign w:val="center"/>
            <w:hideMark/>
          </w:tcPr>
          <w:p w:rsidR="000A3ACE" w:rsidRPr="000A3ACE" w:rsidRDefault="000A3ACE" w:rsidP="000A3ACE">
            <w:pPr>
              <w:autoSpaceDE w:val="0"/>
              <w:autoSpaceDN w:val="0"/>
              <w:adjustRightInd w:val="0"/>
              <w:spacing w:after="0" w:line="240" w:lineRule="auto"/>
              <w:ind w:left="60" w:right="60"/>
              <w:jc w:val="center"/>
              <w:rPr>
                <w:sz w:val="22"/>
              </w:rPr>
            </w:pPr>
            <w:r w:rsidRPr="000A3ACE">
              <w:rPr>
                <w:sz w:val="22"/>
              </w:rPr>
              <w:t>1</w:t>
            </w:r>
            <w:r w:rsidR="00DD4385">
              <w:rPr>
                <w:sz w:val="22"/>
              </w:rPr>
              <w:t>,</w:t>
            </w:r>
            <w:r w:rsidRPr="000A3ACE">
              <w:rPr>
                <w:sz w:val="22"/>
              </w:rPr>
              <w:t>4%</w:t>
            </w:r>
          </w:p>
        </w:tc>
        <w:tc>
          <w:tcPr>
            <w:tcW w:w="0" w:type="auto"/>
            <w:tcBorders>
              <w:top w:val="single" w:sz="4" w:space="0" w:color="auto"/>
              <w:left w:val="single" w:sz="4" w:space="0" w:color="auto"/>
              <w:bottom w:val="single" w:sz="4" w:space="0" w:color="auto"/>
              <w:right w:val="single" w:sz="4" w:space="0" w:color="auto"/>
            </w:tcBorders>
            <w:vAlign w:val="center"/>
            <w:hideMark/>
          </w:tcPr>
          <w:p w:rsidR="000A3ACE" w:rsidRPr="000A3ACE" w:rsidRDefault="000A3ACE" w:rsidP="000A3ACE">
            <w:pPr>
              <w:autoSpaceDE w:val="0"/>
              <w:autoSpaceDN w:val="0"/>
              <w:adjustRightInd w:val="0"/>
              <w:spacing w:after="0" w:line="240" w:lineRule="auto"/>
              <w:ind w:left="60" w:right="60"/>
              <w:jc w:val="center"/>
              <w:rPr>
                <w:sz w:val="22"/>
              </w:rPr>
            </w:pPr>
            <w:r w:rsidRPr="000A3ACE">
              <w:rPr>
                <w:sz w:val="22"/>
              </w:rPr>
              <w:t>37</w:t>
            </w:r>
            <w:r w:rsidR="00DD4385">
              <w:rPr>
                <w:sz w:val="22"/>
              </w:rPr>
              <w:t>,</w:t>
            </w:r>
            <w:r w:rsidRPr="000A3ACE">
              <w:rPr>
                <w:sz w:val="22"/>
              </w:rPr>
              <w:t>1%</w:t>
            </w:r>
          </w:p>
        </w:tc>
        <w:tc>
          <w:tcPr>
            <w:tcW w:w="0" w:type="auto"/>
            <w:tcBorders>
              <w:top w:val="single" w:sz="4" w:space="0" w:color="auto"/>
              <w:left w:val="single" w:sz="4" w:space="0" w:color="auto"/>
              <w:bottom w:val="single" w:sz="4" w:space="0" w:color="auto"/>
              <w:right w:val="single" w:sz="4" w:space="0" w:color="auto"/>
            </w:tcBorders>
            <w:vAlign w:val="center"/>
            <w:hideMark/>
          </w:tcPr>
          <w:p w:rsidR="000A3ACE" w:rsidRPr="000A3ACE" w:rsidRDefault="000A3ACE" w:rsidP="000A3ACE">
            <w:pPr>
              <w:autoSpaceDE w:val="0"/>
              <w:autoSpaceDN w:val="0"/>
              <w:adjustRightInd w:val="0"/>
              <w:spacing w:after="0" w:line="240" w:lineRule="auto"/>
              <w:ind w:left="60" w:right="60"/>
              <w:jc w:val="center"/>
              <w:rPr>
                <w:sz w:val="22"/>
              </w:rPr>
            </w:pPr>
            <w:r w:rsidRPr="000A3ACE">
              <w:rPr>
                <w:sz w:val="22"/>
              </w:rPr>
              <w:t>51</w:t>
            </w:r>
            <w:r w:rsidR="00DD4385">
              <w:rPr>
                <w:sz w:val="22"/>
              </w:rPr>
              <w:t>,</w:t>
            </w:r>
            <w:r w:rsidRPr="000A3ACE">
              <w:rPr>
                <w:sz w:val="22"/>
              </w:rPr>
              <w:t>4%</w:t>
            </w:r>
          </w:p>
        </w:tc>
        <w:tc>
          <w:tcPr>
            <w:tcW w:w="0" w:type="auto"/>
            <w:tcBorders>
              <w:top w:val="single" w:sz="4" w:space="0" w:color="auto"/>
              <w:left w:val="single" w:sz="4" w:space="0" w:color="auto"/>
              <w:bottom w:val="single" w:sz="4" w:space="0" w:color="auto"/>
              <w:right w:val="single" w:sz="4" w:space="0" w:color="auto"/>
            </w:tcBorders>
            <w:vAlign w:val="center"/>
            <w:hideMark/>
          </w:tcPr>
          <w:p w:rsidR="000A3ACE" w:rsidRPr="000A3ACE" w:rsidRDefault="000A3ACE" w:rsidP="000A3ACE">
            <w:pPr>
              <w:autoSpaceDE w:val="0"/>
              <w:autoSpaceDN w:val="0"/>
              <w:adjustRightInd w:val="0"/>
              <w:spacing w:after="0" w:line="240" w:lineRule="auto"/>
              <w:ind w:left="60" w:right="60"/>
              <w:jc w:val="center"/>
              <w:rPr>
                <w:sz w:val="22"/>
              </w:rPr>
            </w:pPr>
            <w:r w:rsidRPr="000A3ACE">
              <w:rPr>
                <w:sz w:val="22"/>
              </w:rPr>
              <w:t>10</w:t>
            </w:r>
            <w:r w:rsidR="00DD4385">
              <w:rPr>
                <w:sz w:val="22"/>
              </w:rPr>
              <w:t>,</w:t>
            </w:r>
            <w:r w:rsidRPr="000A3ACE">
              <w:rPr>
                <w:sz w:val="22"/>
              </w:rPr>
              <w:t>0%</w:t>
            </w:r>
          </w:p>
        </w:tc>
        <w:tc>
          <w:tcPr>
            <w:tcW w:w="0" w:type="auto"/>
            <w:tcBorders>
              <w:top w:val="single" w:sz="4" w:space="0" w:color="auto"/>
              <w:left w:val="single" w:sz="4" w:space="0" w:color="auto"/>
              <w:bottom w:val="single" w:sz="4" w:space="0" w:color="auto"/>
              <w:right w:val="single" w:sz="4" w:space="0" w:color="auto"/>
            </w:tcBorders>
            <w:vAlign w:val="center"/>
            <w:hideMark/>
          </w:tcPr>
          <w:p w:rsidR="000A3ACE" w:rsidRPr="000A3ACE" w:rsidRDefault="00F836F9" w:rsidP="000A3ACE">
            <w:pPr>
              <w:autoSpaceDE w:val="0"/>
              <w:autoSpaceDN w:val="0"/>
              <w:adjustRightInd w:val="0"/>
              <w:spacing w:after="0" w:line="240" w:lineRule="auto"/>
              <w:ind w:left="60" w:right="60"/>
              <w:jc w:val="center"/>
              <w:rPr>
                <w:sz w:val="22"/>
              </w:rPr>
            </w:pPr>
            <w:r>
              <w:rPr>
                <w:sz w:val="22"/>
              </w:rPr>
              <w:t>100</w:t>
            </w:r>
            <w:r w:rsidR="000A3ACE" w:rsidRPr="000A3ACE">
              <w:rPr>
                <w:sz w:val="22"/>
              </w:rPr>
              <w:t>%</w:t>
            </w:r>
          </w:p>
        </w:tc>
      </w:tr>
      <w:tr w:rsidR="00F836F9" w:rsidRPr="000A3ACE" w:rsidTr="00F836F9">
        <w:trPr>
          <w:jc w:val="center"/>
        </w:trPr>
        <w:tc>
          <w:tcPr>
            <w:tcW w:w="2015" w:type="dxa"/>
            <w:gridSpan w:val="2"/>
            <w:vMerge w:val="restart"/>
            <w:tcBorders>
              <w:top w:val="single" w:sz="4" w:space="0" w:color="auto"/>
              <w:left w:val="single" w:sz="4" w:space="0" w:color="auto"/>
              <w:bottom w:val="single" w:sz="4" w:space="0" w:color="auto"/>
              <w:right w:val="single" w:sz="4" w:space="0" w:color="auto"/>
            </w:tcBorders>
            <w:vAlign w:val="center"/>
            <w:hideMark/>
          </w:tcPr>
          <w:p w:rsidR="000A3ACE" w:rsidRPr="000A3ACE" w:rsidRDefault="007C7916" w:rsidP="000A3ACE">
            <w:pPr>
              <w:autoSpaceDE w:val="0"/>
              <w:autoSpaceDN w:val="0"/>
              <w:adjustRightInd w:val="0"/>
              <w:spacing w:after="0" w:line="240" w:lineRule="auto"/>
              <w:ind w:left="60" w:right="60"/>
              <w:jc w:val="center"/>
              <w:rPr>
                <w:sz w:val="22"/>
              </w:rPr>
            </w:pPr>
            <w:r>
              <w:rPr>
                <w:sz w:val="22"/>
              </w:rPr>
              <w:t>Toplam</w:t>
            </w:r>
          </w:p>
        </w:tc>
        <w:tc>
          <w:tcPr>
            <w:tcW w:w="0" w:type="auto"/>
            <w:tcBorders>
              <w:top w:val="single" w:sz="4" w:space="0" w:color="auto"/>
              <w:left w:val="single" w:sz="4" w:space="0" w:color="auto"/>
              <w:bottom w:val="single" w:sz="4" w:space="0" w:color="auto"/>
              <w:right w:val="single" w:sz="4" w:space="0" w:color="auto"/>
            </w:tcBorders>
            <w:vAlign w:val="center"/>
            <w:hideMark/>
          </w:tcPr>
          <w:p w:rsidR="000A3ACE" w:rsidRPr="000A3ACE" w:rsidRDefault="007C7916" w:rsidP="000A3ACE">
            <w:pPr>
              <w:autoSpaceDE w:val="0"/>
              <w:autoSpaceDN w:val="0"/>
              <w:adjustRightInd w:val="0"/>
              <w:spacing w:after="0" w:line="240" w:lineRule="auto"/>
              <w:ind w:left="60" w:right="60"/>
              <w:jc w:val="center"/>
              <w:rPr>
                <w:sz w:val="22"/>
              </w:rPr>
            </w:pPr>
            <w:r>
              <w:rPr>
                <w:sz w:val="22"/>
              </w:rPr>
              <w:t>Adet</w:t>
            </w:r>
          </w:p>
        </w:tc>
        <w:tc>
          <w:tcPr>
            <w:tcW w:w="0" w:type="auto"/>
            <w:tcBorders>
              <w:top w:val="single" w:sz="4" w:space="0" w:color="auto"/>
              <w:left w:val="single" w:sz="4" w:space="0" w:color="auto"/>
              <w:bottom w:val="single" w:sz="4" w:space="0" w:color="auto"/>
              <w:right w:val="single" w:sz="4" w:space="0" w:color="auto"/>
            </w:tcBorders>
            <w:vAlign w:val="center"/>
            <w:hideMark/>
          </w:tcPr>
          <w:p w:rsidR="000A3ACE" w:rsidRPr="000A3ACE" w:rsidRDefault="000A3ACE" w:rsidP="000A3ACE">
            <w:pPr>
              <w:autoSpaceDE w:val="0"/>
              <w:autoSpaceDN w:val="0"/>
              <w:adjustRightInd w:val="0"/>
              <w:spacing w:after="0" w:line="240" w:lineRule="auto"/>
              <w:ind w:left="60" w:right="60"/>
              <w:jc w:val="center"/>
              <w:rPr>
                <w:sz w:val="22"/>
              </w:rPr>
            </w:pPr>
            <w:r w:rsidRPr="000A3ACE">
              <w:rPr>
                <w:sz w:val="22"/>
              </w:rPr>
              <w:t>4</w:t>
            </w:r>
          </w:p>
        </w:tc>
        <w:tc>
          <w:tcPr>
            <w:tcW w:w="0" w:type="auto"/>
            <w:tcBorders>
              <w:top w:val="single" w:sz="4" w:space="0" w:color="auto"/>
              <w:left w:val="single" w:sz="4" w:space="0" w:color="auto"/>
              <w:bottom w:val="single" w:sz="4" w:space="0" w:color="auto"/>
              <w:right w:val="single" w:sz="4" w:space="0" w:color="auto"/>
            </w:tcBorders>
            <w:vAlign w:val="center"/>
            <w:hideMark/>
          </w:tcPr>
          <w:p w:rsidR="000A3ACE" w:rsidRPr="000A3ACE" w:rsidRDefault="000A3ACE" w:rsidP="000A3ACE">
            <w:pPr>
              <w:autoSpaceDE w:val="0"/>
              <w:autoSpaceDN w:val="0"/>
              <w:adjustRightInd w:val="0"/>
              <w:spacing w:after="0" w:line="240" w:lineRule="auto"/>
              <w:ind w:left="60" w:right="60"/>
              <w:jc w:val="center"/>
              <w:rPr>
                <w:sz w:val="22"/>
              </w:rPr>
            </w:pPr>
            <w:r w:rsidRPr="000A3ACE">
              <w:rPr>
                <w:sz w:val="22"/>
              </w:rPr>
              <w:t>74</w:t>
            </w:r>
          </w:p>
        </w:tc>
        <w:tc>
          <w:tcPr>
            <w:tcW w:w="0" w:type="auto"/>
            <w:tcBorders>
              <w:top w:val="single" w:sz="4" w:space="0" w:color="auto"/>
              <w:left w:val="single" w:sz="4" w:space="0" w:color="auto"/>
              <w:bottom w:val="single" w:sz="4" w:space="0" w:color="auto"/>
              <w:right w:val="single" w:sz="4" w:space="0" w:color="auto"/>
            </w:tcBorders>
            <w:vAlign w:val="center"/>
            <w:hideMark/>
          </w:tcPr>
          <w:p w:rsidR="000A3ACE" w:rsidRPr="000A3ACE" w:rsidRDefault="000A3ACE" w:rsidP="000A3ACE">
            <w:pPr>
              <w:autoSpaceDE w:val="0"/>
              <w:autoSpaceDN w:val="0"/>
              <w:adjustRightInd w:val="0"/>
              <w:spacing w:after="0" w:line="240" w:lineRule="auto"/>
              <w:ind w:left="60" w:right="60"/>
              <w:jc w:val="center"/>
              <w:rPr>
                <w:sz w:val="22"/>
              </w:rPr>
            </w:pPr>
            <w:r w:rsidRPr="000A3ACE">
              <w:rPr>
                <w:sz w:val="22"/>
              </w:rPr>
              <w:t>110</w:t>
            </w:r>
          </w:p>
        </w:tc>
        <w:tc>
          <w:tcPr>
            <w:tcW w:w="0" w:type="auto"/>
            <w:tcBorders>
              <w:top w:val="single" w:sz="4" w:space="0" w:color="auto"/>
              <w:left w:val="single" w:sz="4" w:space="0" w:color="auto"/>
              <w:bottom w:val="single" w:sz="4" w:space="0" w:color="auto"/>
              <w:right w:val="single" w:sz="4" w:space="0" w:color="auto"/>
            </w:tcBorders>
            <w:vAlign w:val="center"/>
            <w:hideMark/>
          </w:tcPr>
          <w:p w:rsidR="000A3ACE" w:rsidRPr="000A3ACE" w:rsidRDefault="000A3ACE" w:rsidP="000A3ACE">
            <w:pPr>
              <w:autoSpaceDE w:val="0"/>
              <w:autoSpaceDN w:val="0"/>
              <w:adjustRightInd w:val="0"/>
              <w:spacing w:after="0" w:line="240" w:lineRule="auto"/>
              <w:ind w:left="60" w:right="60"/>
              <w:jc w:val="center"/>
              <w:rPr>
                <w:sz w:val="22"/>
              </w:rPr>
            </w:pPr>
            <w:r w:rsidRPr="000A3ACE">
              <w:rPr>
                <w:sz w:val="22"/>
              </w:rPr>
              <w:t>17</w:t>
            </w:r>
          </w:p>
        </w:tc>
        <w:tc>
          <w:tcPr>
            <w:tcW w:w="0" w:type="auto"/>
            <w:tcBorders>
              <w:top w:val="single" w:sz="4" w:space="0" w:color="auto"/>
              <w:left w:val="single" w:sz="4" w:space="0" w:color="auto"/>
              <w:bottom w:val="single" w:sz="4" w:space="0" w:color="auto"/>
              <w:right w:val="single" w:sz="4" w:space="0" w:color="auto"/>
            </w:tcBorders>
            <w:vAlign w:val="center"/>
            <w:hideMark/>
          </w:tcPr>
          <w:p w:rsidR="000A3ACE" w:rsidRPr="000A3ACE" w:rsidRDefault="000A3ACE" w:rsidP="000A3ACE">
            <w:pPr>
              <w:autoSpaceDE w:val="0"/>
              <w:autoSpaceDN w:val="0"/>
              <w:adjustRightInd w:val="0"/>
              <w:spacing w:after="0" w:line="240" w:lineRule="auto"/>
              <w:ind w:left="60" w:right="60"/>
              <w:jc w:val="center"/>
              <w:rPr>
                <w:sz w:val="22"/>
              </w:rPr>
            </w:pPr>
            <w:r w:rsidRPr="000A3ACE">
              <w:rPr>
                <w:sz w:val="22"/>
              </w:rPr>
              <w:t>205</w:t>
            </w:r>
          </w:p>
        </w:tc>
      </w:tr>
      <w:tr w:rsidR="00F836F9" w:rsidRPr="000A3ACE" w:rsidTr="00F836F9">
        <w:trPr>
          <w:jc w:val="center"/>
        </w:trPr>
        <w:tc>
          <w:tcPr>
            <w:tcW w:w="2015" w:type="dxa"/>
            <w:gridSpan w:val="2"/>
            <w:vMerge/>
            <w:tcBorders>
              <w:top w:val="single" w:sz="4" w:space="0" w:color="auto"/>
              <w:left w:val="single" w:sz="4" w:space="0" w:color="auto"/>
              <w:bottom w:val="single" w:sz="4" w:space="0" w:color="auto"/>
              <w:right w:val="single" w:sz="4" w:space="0" w:color="auto"/>
            </w:tcBorders>
            <w:vAlign w:val="center"/>
            <w:hideMark/>
          </w:tcPr>
          <w:p w:rsidR="000A3ACE" w:rsidRPr="000A3ACE" w:rsidRDefault="000A3ACE" w:rsidP="000A3ACE">
            <w:pPr>
              <w:spacing w:after="0" w:line="240" w:lineRule="auto"/>
              <w:jc w:val="center"/>
              <w:rPr>
                <w:sz w:val="22"/>
              </w:rPr>
            </w:pPr>
          </w:p>
        </w:tc>
        <w:tc>
          <w:tcPr>
            <w:tcW w:w="0" w:type="auto"/>
            <w:tcBorders>
              <w:top w:val="single" w:sz="4" w:space="0" w:color="auto"/>
              <w:left w:val="single" w:sz="4" w:space="0" w:color="auto"/>
              <w:bottom w:val="single" w:sz="4" w:space="0" w:color="auto"/>
              <w:right w:val="single" w:sz="4" w:space="0" w:color="auto"/>
            </w:tcBorders>
            <w:vAlign w:val="center"/>
            <w:hideMark/>
          </w:tcPr>
          <w:p w:rsidR="000A3ACE" w:rsidRPr="000A3ACE" w:rsidRDefault="005B210A" w:rsidP="000A3ACE">
            <w:pPr>
              <w:autoSpaceDE w:val="0"/>
              <w:autoSpaceDN w:val="0"/>
              <w:adjustRightInd w:val="0"/>
              <w:spacing w:after="0" w:line="240" w:lineRule="auto"/>
              <w:ind w:left="60" w:right="60"/>
              <w:jc w:val="center"/>
              <w:rPr>
                <w:sz w:val="22"/>
              </w:rPr>
            </w:pPr>
            <w:r>
              <w:rPr>
                <w:sz w:val="22"/>
              </w:rPr>
              <w:t>Yüzde</w:t>
            </w:r>
          </w:p>
        </w:tc>
        <w:tc>
          <w:tcPr>
            <w:tcW w:w="0" w:type="auto"/>
            <w:tcBorders>
              <w:top w:val="single" w:sz="4" w:space="0" w:color="auto"/>
              <w:left w:val="single" w:sz="4" w:space="0" w:color="auto"/>
              <w:bottom w:val="single" w:sz="4" w:space="0" w:color="auto"/>
              <w:right w:val="single" w:sz="4" w:space="0" w:color="auto"/>
            </w:tcBorders>
            <w:vAlign w:val="center"/>
            <w:hideMark/>
          </w:tcPr>
          <w:p w:rsidR="000A3ACE" w:rsidRPr="000A3ACE" w:rsidRDefault="000A3ACE" w:rsidP="000A3ACE">
            <w:pPr>
              <w:autoSpaceDE w:val="0"/>
              <w:autoSpaceDN w:val="0"/>
              <w:adjustRightInd w:val="0"/>
              <w:spacing w:after="0" w:line="240" w:lineRule="auto"/>
              <w:ind w:left="60" w:right="60"/>
              <w:jc w:val="center"/>
              <w:rPr>
                <w:sz w:val="22"/>
              </w:rPr>
            </w:pPr>
            <w:r w:rsidRPr="000A3ACE">
              <w:rPr>
                <w:sz w:val="22"/>
              </w:rPr>
              <w:t>2</w:t>
            </w:r>
            <w:r w:rsidR="00DD4385">
              <w:rPr>
                <w:sz w:val="22"/>
              </w:rPr>
              <w:t>,</w:t>
            </w:r>
            <w:r w:rsidRPr="000A3ACE">
              <w:rPr>
                <w:sz w:val="22"/>
              </w:rPr>
              <w:t>0%</w:t>
            </w:r>
          </w:p>
        </w:tc>
        <w:tc>
          <w:tcPr>
            <w:tcW w:w="0" w:type="auto"/>
            <w:tcBorders>
              <w:top w:val="single" w:sz="4" w:space="0" w:color="auto"/>
              <w:left w:val="single" w:sz="4" w:space="0" w:color="auto"/>
              <w:bottom w:val="single" w:sz="4" w:space="0" w:color="auto"/>
              <w:right w:val="single" w:sz="4" w:space="0" w:color="auto"/>
            </w:tcBorders>
            <w:vAlign w:val="center"/>
            <w:hideMark/>
          </w:tcPr>
          <w:p w:rsidR="000A3ACE" w:rsidRPr="000A3ACE" w:rsidRDefault="000A3ACE" w:rsidP="000A3ACE">
            <w:pPr>
              <w:autoSpaceDE w:val="0"/>
              <w:autoSpaceDN w:val="0"/>
              <w:adjustRightInd w:val="0"/>
              <w:spacing w:after="0" w:line="240" w:lineRule="auto"/>
              <w:ind w:left="60" w:right="60"/>
              <w:jc w:val="center"/>
              <w:rPr>
                <w:sz w:val="22"/>
              </w:rPr>
            </w:pPr>
            <w:r w:rsidRPr="000A3ACE">
              <w:rPr>
                <w:sz w:val="22"/>
              </w:rPr>
              <w:t>36</w:t>
            </w:r>
            <w:r w:rsidR="00DD4385">
              <w:rPr>
                <w:sz w:val="22"/>
              </w:rPr>
              <w:t>,</w:t>
            </w:r>
            <w:r w:rsidRPr="000A3ACE">
              <w:rPr>
                <w:sz w:val="22"/>
              </w:rPr>
              <w:t>1%</w:t>
            </w:r>
          </w:p>
        </w:tc>
        <w:tc>
          <w:tcPr>
            <w:tcW w:w="0" w:type="auto"/>
            <w:tcBorders>
              <w:top w:val="single" w:sz="4" w:space="0" w:color="auto"/>
              <w:left w:val="single" w:sz="4" w:space="0" w:color="auto"/>
              <w:bottom w:val="single" w:sz="4" w:space="0" w:color="auto"/>
              <w:right w:val="single" w:sz="4" w:space="0" w:color="auto"/>
            </w:tcBorders>
            <w:vAlign w:val="center"/>
            <w:hideMark/>
          </w:tcPr>
          <w:p w:rsidR="000A3ACE" w:rsidRPr="000A3ACE" w:rsidRDefault="000A3ACE" w:rsidP="000A3ACE">
            <w:pPr>
              <w:autoSpaceDE w:val="0"/>
              <w:autoSpaceDN w:val="0"/>
              <w:adjustRightInd w:val="0"/>
              <w:spacing w:after="0" w:line="240" w:lineRule="auto"/>
              <w:ind w:left="60" w:right="60"/>
              <w:jc w:val="center"/>
              <w:rPr>
                <w:sz w:val="22"/>
              </w:rPr>
            </w:pPr>
            <w:r w:rsidRPr="000A3ACE">
              <w:rPr>
                <w:sz w:val="22"/>
              </w:rPr>
              <w:t>53</w:t>
            </w:r>
            <w:r w:rsidR="00DD4385">
              <w:rPr>
                <w:sz w:val="22"/>
              </w:rPr>
              <w:t>,</w:t>
            </w:r>
            <w:r w:rsidRPr="000A3ACE">
              <w:rPr>
                <w:sz w:val="22"/>
              </w:rPr>
              <w:t>7%</w:t>
            </w:r>
          </w:p>
        </w:tc>
        <w:tc>
          <w:tcPr>
            <w:tcW w:w="0" w:type="auto"/>
            <w:tcBorders>
              <w:top w:val="single" w:sz="4" w:space="0" w:color="auto"/>
              <w:left w:val="single" w:sz="4" w:space="0" w:color="auto"/>
              <w:bottom w:val="single" w:sz="4" w:space="0" w:color="auto"/>
              <w:right w:val="single" w:sz="4" w:space="0" w:color="auto"/>
            </w:tcBorders>
            <w:vAlign w:val="center"/>
            <w:hideMark/>
          </w:tcPr>
          <w:p w:rsidR="000A3ACE" w:rsidRPr="000A3ACE" w:rsidRDefault="000A3ACE" w:rsidP="000A3ACE">
            <w:pPr>
              <w:autoSpaceDE w:val="0"/>
              <w:autoSpaceDN w:val="0"/>
              <w:adjustRightInd w:val="0"/>
              <w:spacing w:after="0" w:line="240" w:lineRule="auto"/>
              <w:ind w:left="60" w:right="60"/>
              <w:jc w:val="center"/>
              <w:rPr>
                <w:sz w:val="22"/>
              </w:rPr>
            </w:pPr>
            <w:r w:rsidRPr="000A3ACE">
              <w:rPr>
                <w:sz w:val="22"/>
              </w:rPr>
              <w:t>8</w:t>
            </w:r>
            <w:r w:rsidR="00DD4385">
              <w:rPr>
                <w:sz w:val="22"/>
              </w:rPr>
              <w:t>,</w:t>
            </w:r>
            <w:r w:rsidRPr="000A3ACE">
              <w:rPr>
                <w:sz w:val="22"/>
              </w:rPr>
              <w:t>3%</w:t>
            </w:r>
          </w:p>
        </w:tc>
        <w:tc>
          <w:tcPr>
            <w:tcW w:w="0" w:type="auto"/>
            <w:tcBorders>
              <w:top w:val="single" w:sz="4" w:space="0" w:color="auto"/>
              <w:left w:val="single" w:sz="4" w:space="0" w:color="auto"/>
              <w:bottom w:val="single" w:sz="4" w:space="0" w:color="auto"/>
              <w:right w:val="single" w:sz="4" w:space="0" w:color="auto"/>
            </w:tcBorders>
            <w:vAlign w:val="center"/>
            <w:hideMark/>
          </w:tcPr>
          <w:p w:rsidR="000A3ACE" w:rsidRPr="000A3ACE" w:rsidRDefault="00F836F9" w:rsidP="000A3ACE">
            <w:pPr>
              <w:keepNext/>
              <w:autoSpaceDE w:val="0"/>
              <w:autoSpaceDN w:val="0"/>
              <w:adjustRightInd w:val="0"/>
              <w:spacing w:after="0" w:line="240" w:lineRule="auto"/>
              <w:ind w:left="60" w:right="60"/>
              <w:jc w:val="center"/>
              <w:rPr>
                <w:sz w:val="22"/>
              </w:rPr>
            </w:pPr>
            <w:r>
              <w:rPr>
                <w:sz w:val="22"/>
              </w:rPr>
              <w:t>100</w:t>
            </w:r>
            <w:r w:rsidR="000A3ACE" w:rsidRPr="000A3ACE">
              <w:rPr>
                <w:sz w:val="22"/>
              </w:rPr>
              <w:t>%</w:t>
            </w:r>
          </w:p>
        </w:tc>
      </w:tr>
    </w:tbl>
    <w:p w:rsidR="001F273A" w:rsidRDefault="00790825" w:rsidP="00FB28DC">
      <w:pPr>
        <w:pStyle w:val="Normal1"/>
        <w:rPr>
          <w:noProof/>
        </w:rPr>
      </w:pPr>
      <w:r>
        <w:t>Tablo 4.37</w:t>
      </w:r>
      <w:r w:rsidR="001F273A" w:rsidRPr="001F273A">
        <w:t xml:space="preserve">’da görüldüğü üzere yoğun kar yağışı, sonbahar ve kış mevsimlerinde oyun parklarının daha az kullanılma nedenleri arasında en çok öne çıkan yanıt olmuştur. </w:t>
      </w:r>
      <w:r w:rsidR="001F273A" w:rsidRPr="001F273A">
        <w:rPr>
          <w:noProof/>
        </w:rPr>
        <w:t>Sonbahar ve kış mevsimlerinde oyun parklarının daha az kullanılmasına ilişkin sebeplerin ifade edilme sıklıkları Grafik</w:t>
      </w:r>
      <w:r w:rsidR="004764E3">
        <w:rPr>
          <w:noProof/>
        </w:rPr>
        <w:t xml:space="preserve"> 4.15</w:t>
      </w:r>
      <w:r w:rsidR="000A3ACE">
        <w:rPr>
          <w:noProof/>
        </w:rPr>
        <w:t>’da</w:t>
      </w:r>
      <w:r w:rsidR="001F273A" w:rsidRPr="001F273A">
        <w:rPr>
          <w:noProof/>
        </w:rPr>
        <w:t xml:space="preserve"> verilmiştir.</w:t>
      </w:r>
    </w:p>
    <w:p w:rsidR="0038647E" w:rsidRDefault="0038647E" w:rsidP="0038647E">
      <w:pPr>
        <w:pStyle w:val="AralkYok"/>
        <w:jc w:val="center"/>
      </w:pPr>
      <w:bookmarkStart w:id="239" w:name="_Toc27082863"/>
      <w:bookmarkStart w:id="240" w:name="_Toc27584692"/>
      <w:r w:rsidRPr="009F36E4">
        <w:rPr>
          <w:rFonts w:asciiTheme="majorBidi" w:hAnsiTheme="majorBidi"/>
          <w:noProof/>
        </w:rPr>
        <w:lastRenderedPageBreak/>
        <w:drawing>
          <wp:inline distT="0" distB="0" distL="0" distR="0" wp14:anchorId="19DB08BC" wp14:editId="02EAE706">
            <wp:extent cx="5257800" cy="3190875"/>
            <wp:effectExtent l="0" t="0" r="19050" b="9525"/>
            <wp:docPr id="36" name="مخطط 32">
              <a:extLst xmlns:a="http://schemas.openxmlformats.org/drawingml/2006/main">
                <a:ext uri="{FF2B5EF4-FFF2-40B4-BE49-F238E27FC236}">
                  <a16:creationId xmlns:a16="http://schemas.microsoft.com/office/drawing/2014/main" xmlns:w16se="http://schemas.microsoft.com/office/word/2015/wordml/symex" xmlns:w16cid="http://schemas.microsoft.com/office/word/2016/wordml/cid" xmlns:w15="http://schemas.microsoft.com/office/word/2012/wordml"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F1739E2B-DE13-45F3-995E-253C3D991BA1}"/>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9"/>
              </a:graphicData>
            </a:graphic>
          </wp:inline>
        </w:drawing>
      </w:r>
    </w:p>
    <w:p w:rsidR="0038647E" w:rsidRDefault="0038647E" w:rsidP="0038647E">
      <w:pPr>
        <w:pStyle w:val="AralkYok"/>
      </w:pPr>
    </w:p>
    <w:p w:rsidR="001F273A" w:rsidRPr="000A3ACE" w:rsidRDefault="001F273A" w:rsidP="00C503A9">
      <w:pPr>
        <w:pStyle w:val="Grafikyazs"/>
        <w:ind w:left="1276" w:hanging="1276"/>
        <w:jc w:val="both"/>
      </w:pPr>
      <w:bookmarkStart w:id="241" w:name="_Toc30535186"/>
      <w:r w:rsidRPr="000A3ACE">
        <w:t>Grafik 4.</w:t>
      </w:r>
      <w:bookmarkEnd w:id="239"/>
      <w:bookmarkEnd w:id="240"/>
      <w:r w:rsidR="004764E3">
        <w:t>15</w:t>
      </w:r>
      <w:r w:rsidRPr="000A3ACE">
        <w:t>. Sonbahar ve kış mevsimlerinde oyun parklarının daha az kullanılmasına ilişkin sebeplerin ifade edilme sıklıkları</w:t>
      </w:r>
      <w:bookmarkEnd w:id="241"/>
    </w:p>
    <w:p w:rsidR="001F273A" w:rsidRPr="001F273A" w:rsidRDefault="001F273A" w:rsidP="00FB28DC">
      <w:pPr>
        <w:pStyle w:val="Normal1"/>
      </w:pPr>
      <w:r w:rsidRPr="001F273A">
        <w:t>Grafik 4.</w:t>
      </w:r>
      <w:r w:rsidR="00DD4385">
        <w:t>15</w:t>
      </w:r>
      <w:r w:rsidRPr="001F273A">
        <w:t>’da</w:t>
      </w:r>
      <w:r w:rsidRPr="004D4B3A">
        <w:t xml:space="preserve"> </w:t>
      </w:r>
      <w:r w:rsidRPr="001F273A">
        <w:t>üç yaş grubu arasında oyun parklarının daha az kullanılmasına ilişkin sebeplere ilişkin yanıtların ifade edilme sıklıkları sütunlu grafik formatında karşılaştırmalı olarak sunulmuştur.  En sık verilen yanıtın “6 ay-6 yaş” grubunda “yoğun kar yağışı” olduğu görülmektedir. Y</w:t>
      </w:r>
      <w:r w:rsidRPr="001F273A">
        <w:rPr>
          <w:noProof/>
        </w:rPr>
        <w:t>aş grupları ile oyun parklarının daha az kullanılma nedenleri (aşırı yağmur, yoğun kar yağışı ve aşırı rüzgâr) arasındaki ilişkiyi incelemek üzere uygulanan ki-</w:t>
      </w:r>
      <w:r w:rsidR="00790825">
        <w:rPr>
          <w:noProof/>
        </w:rPr>
        <w:t>kare testinin sonuçları Tablo 38</w:t>
      </w:r>
      <w:r w:rsidRPr="001F273A">
        <w:rPr>
          <w:noProof/>
        </w:rPr>
        <w:t>’de verilmiştir.</w:t>
      </w:r>
    </w:p>
    <w:p w:rsidR="001F273A" w:rsidRDefault="001F273A" w:rsidP="0038647E">
      <w:pPr>
        <w:pStyle w:val="Tabloyazs"/>
        <w:ind w:left="1191" w:hanging="1191"/>
        <w:rPr>
          <w:noProof/>
        </w:rPr>
      </w:pPr>
      <w:bookmarkStart w:id="242" w:name="_Toc27584098"/>
      <w:bookmarkStart w:id="243" w:name="_Toc31208685"/>
      <w:r w:rsidRPr="001F273A">
        <w:t>Tablo 4.</w:t>
      </w:r>
      <w:bookmarkEnd w:id="242"/>
      <w:r w:rsidR="00790825">
        <w:t>38</w:t>
      </w:r>
      <w:r w:rsidR="0067793C">
        <w:t>.</w:t>
      </w:r>
      <w:r w:rsidR="0067793C" w:rsidRPr="001F273A">
        <w:rPr>
          <w:noProof/>
        </w:rPr>
        <w:t xml:space="preserve"> </w:t>
      </w:r>
      <w:r w:rsidRPr="001F273A">
        <w:rPr>
          <w:noProof/>
        </w:rPr>
        <w:t>Yaş grupları ile oyun parklarının daha az kullanılma nedenleri arasındaki ilişkiyi belirleyebilmek  amacıyla uygulanan ki-kare testi sonuçları</w:t>
      </w:r>
      <w:bookmarkEnd w:id="243"/>
    </w:p>
    <w:p w:rsidR="0038647E" w:rsidRDefault="0038647E" w:rsidP="0038647E">
      <w:pPr>
        <w:pStyle w:val="AralkYok"/>
      </w:pPr>
    </w:p>
    <w:tbl>
      <w:tblPr>
        <w:tblW w:w="0" w:type="auto"/>
        <w:jc w:val="center"/>
        <w:tblInd w:w="204" w:type="dxa"/>
        <w:tblLook w:val="04A0" w:firstRow="1" w:lastRow="0" w:firstColumn="1" w:lastColumn="0" w:noHBand="0" w:noVBand="1"/>
      </w:tblPr>
      <w:tblGrid>
        <w:gridCol w:w="2820"/>
        <w:gridCol w:w="894"/>
        <w:gridCol w:w="1216"/>
        <w:gridCol w:w="3302"/>
      </w:tblGrid>
      <w:tr w:rsidR="0038647E" w:rsidRPr="0038647E" w:rsidTr="00DD4385">
        <w:trPr>
          <w:jc w:val="center"/>
        </w:trPr>
        <w:tc>
          <w:tcPr>
            <w:tcW w:w="2820" w:type="dxa"/>
            <w:tcBorders>
              <w:top w:val="single" w:sz="4" w:space="0" w:color="auto"/>
              <w:left w:val="single" w:sz="4" w:space="0" w:color="auto"/>
              <w:bottom w:val="single" w:sz="4" w:space="0" w:color="auto"/>
              <w:right w:val="single" w:sz="4" w:space="0" w:color="auto"/>
            </w:tcBorders>
          </w:tcPr>
          <w:p w:rsidR="0038647E" w:rsidRPr="0038647E" w:rsidRDefault="0038647E" w:rsidP="0038647E">
            <w:pPr>
              <w:autoSpaceDE w:val="0"/>
              <w:autoSpaceDN w:val="0"/>
              <w:adjustRightInd w:val="0"/>
              <w:spacing w:after="0" w:line="240" w:lineRule="auto"/>
              <w:rPr>
                <w:rFonts w:asciiTheme="majorBidi" w:hAnsiTheme="majorBidi"/>
                <w:sz w:val="22"/>
              </w:rPr>
            </w:pPr>
          </w:p>
        </w:tc>
        <w:tc>
          <w:tcPr>
            <w:tcW w:w="0" w:type="auto"/>
            <w:tcBorders>
              <w:top w:val="single" w:sz="4" w:space="0" w:color="auto"/>
              <w:left w:val="single" w:sz="4" w:space="0" w:color="auto"/>
              <w:bottom w:val="single" w:sz="4" w:space="0" w:color="auto"/>
              <w:right w:val="single" w:sz="4" w:space="0" w:color="auto"/>
            </w:tcBorders>
            <w:hideMark/>
          </w:tcPr>
          <w:p w:rsidR="0038647E" w:rsidRPr="0038647E" w:rsidRDefault="00C74A25" w:rsidP="0038647E">
            <w:pPr>
              <w:autoSpaceDE w:val="0"/>
              <w:autoSpaceDN w:val="0"/>
              <w:adjustRightInd w:val="0"/>
              <w:spacing w:after="0" w:line="240" w:lineRule="auto"/>
              <w:ind w:left="60" w:right="60"/>
              <w:rPr>
                <w:rFonts w:asciiTheme="majorBidi" w:hAnsiTheme="majorBidi"/>
                <w:sz w:val="22"/>
              </w:rPr>
            </w:pPr>
            <w:r>
              <w:rPr>
                <w:rFonts w:asciiTheme="majorBidi" w:hAnsiTheme="majorBidi"/>
                <w:sz w:val="22"/>
              </w:rPr>
              <w:t>Değer</w:t>
            </w:r>
          </w:p>
        </w:tc>
        <w:tc>
          <w:tcPr>
            <w:tcW w:w="0" w:type="auto"/>
            <w:tcBorders>
              <w:top w:val="single" w:sz="4" w:space="0" w:color="auto"/>
              <w:left w:val="single" w:sz="4" w:space="0" w:color="auto"/>
              <w:bottom w:val="single" w:sz="4" w:space="0" w:color="auto"/>
              <w:right w:val="single" w:sz="4" w:space="0" w:color="auto"/>
            </w:tcBorders>
            <w:hideMark/>
          </w:tcPr>
          <w:p w:rsidR="0038647E" w:rsidRPr="0038647E" w:rsidRDefault="00C74A25" w:rsidP="0038647E">
            <w:pPr>
              <w:autoSpaceDE w:val="0"/>
              <w:autoSpaceDN w:val="0"/>
              <w:adjustRightInd w:val="0"/>
              <w:spacing w:after="0" w:line="240" w:lineRule="auto"/>
              <w:ind w:left="60" w:right="60"/>
              <w:rPr>
                <w:rFonts w:asciiTheme="majorBidi" w:hAnsiTheme="majorBidi"/>
                <w:sz w:val="22"/>
              </w:rPr>
            </w:pPr>
            <w:r>
              <w:rPr>
                <w:rFonts w:asciiTheme="majorBidi" w:hAnsiTheme="majorBidi"/>
                <w:sz w:val="22"/>
              </w:rPr>
              <w:t>Serbestlik derecesi</w:t>
            </w:r>
          </w:p>
        </w:tc>
        <w:tc>
          <w:tcPr>
            <w:tcW w:w="3302" w:type="dxa"/>
            <w:tcBorders>
              <w:top w:val="single" w:sz="4" w:space="0" w:color="auto"/>
              <w:left w:val="single" w:sz="4" w:space="0" w:color="auto"/>
              <w:bottom w:val="single" w:sz="4" w:space="0" w:color="auto"/>
              <w:right w:val="single" w:sz="4" w:space="0" w:color="auto"/>
            </w:tcBorders>
            <w:hideMark/>
          </w:tcPr>
          <w:p w:rsidR="0038647E" w:rsidRPr="0038647E" w:rsidRDefault="00DD4385" w:rsidP="0038647E">
            <w:pPr>
              <w:autoSpaceDE w:val="0"/>
              <w:autoSpaceDN w:val="0"/>
              <w:adjustRightInd w:val="0"/>
              <w:spacing w:after="0" w:line="240" w:lineRule="auto"/>
              <w:ind w:left="60" w:right="60"/>
              <w:rPr>
                <w:rFonts w:asciiTheme="majorBidi" w:hAnsiTheme="majorBidi"/>
                <w:sz w:val="22"/>
              </w:rPr>
            </w:pPr>
            <w:r>
              <w:rPr>
                <w:rFonts w:asciiTheme="majorBidi" w:hAnsiTheme="majorBidi"/>
                <w:sz w:val="22"/>
              </w:rPr>
              <w:t>Güven Düzeyi</w:t>
            </w:r>
          </w:p>
        </w:tc>
      </w:tr>
      <w:tr w:rsidR="0038647E" w:rsidRPr="0038647E" w:rsidTr="00DD4385">
        <w:trPr>
          <w:jc w:val="center"/>
        </w:trPr>
        <w:tc>
          <w:tcPr>
            <w:tcW w:w="2820" w:type="dxa"/>
            <w:tcBorders>
              <w:top w:val="single" w:sz="4" w:space="0" w:color="auto"/>
              <w:left w:val="single" w:sz="4" w:space="0" w:color="auto"/>
              <w:bottom w:val="single" w:sz="4" w:space="0" w:color="auto"/>
              <w:right w:val="single" w:sz="4" w:space="0" w:color="auto"/>
            </w:tcBorders>
            <w:hideMark/>
          </w:tcPr>
          <w:p w:rsidR="0038647E" w:rsidRPr="0038647E" w:rsidRDefault="00DD4385" w:rsidP="0038647E">
            <w:pPr>
              <w:autoSpaceDE w:val="0"/>
              <w:autoSpaceDN w:val="0"/>
              <w:adjustRightInd w:val="0"/>
              <w:spacing w:after="0" w:line="240" w:lineRule="auto"/>
              <w:ind w:left="60" w:right="60"/>
              <w:rPr>
                <w:rFonts w:asciiTheme="majorBidi" w:hAnsiTheme="majorBidi"/>
                <w:sz w:val="22"/>
              </w:rPr>
            </w:pPr>
            <w:r>
              <w:rPr>
                <w:rFonts w:asciiTheme="majorBidi" w:hAnsiTheme="majorBidi"/>
                <w:sz w:val="22"/>
              </w:rPr>
              <w:t>Ki-kare</w:t>
            </w:r>
          </w:p>
        </w:tc>
        <w:tc>
          <w:tcPr>
            <w:tcW w:w="0" w:type="auto"/>
            <w:tcBorders>
              <w:top w:val="single" w:sz="4" w:space="0" w:color="auto"/>
              <w:left w:val="single" w:sz="4" w:space="0" w:color="auto"/>
              <w:bottom w:val="single" w:sz="4" w:space="0" w:color="auto"/>
              <w:right w:val="single" w:sz="4" w:space="0" w:color="auto"/>
            </w:tcBorders>
            <w:hideMark/>
          </w:tcPr>
          <w:p w:rsidR="0038647E" w:rsidRPr="0038647E" w:rsidRDefault="0038647E" w:rsidP="0038647E">
            <w:pPr>
              <w:autoSpaceDE w:val="0"/>
              <w:autoSpaceDN w:val="0"/>
              <w:adjustRightInd w:val="0"/>
              <w:spacing w:after="0" w:line="240" w:lineRule="auto"/>
              <w:ind w:left="60" w:right="60"/>
              <w:rPr>
                <w:rFonts w:asciiTheme="majorBidi" w:hAnsiTheme="majorBidi"/>
                <w:sz w:val="22"/>
              </w:rPr>
            </w:pPr>
            <w:r w:rsidRPr="0038647E">
              <w:rPr>
                <w:rFonts w:asciiTheme="majorBidi" w:hAnsiTheme="majorBidi"/>
                <w:sz w:val="22"/>
              </w:rPr>
              <w:t>1</w:t>
            </w:r>
            <w:r w:rsidR="00DD4385">
              <w:rPr>
                <w:rFonts w:asciiTheme="majorBidi" w:hAnsiTheme="majorBidi"/>
                <w:sz w:val="22"/>
              </w:rPr>
              <w:t>,</w:t>
            </w:r>
            <w:r w:rsidRPr="0038647E">
              <w:rPr>
                <w:rFonts w:asciiTheme="majorBidi" w:hAnsiTheme="majorBidi"/>
                <w:sz w:val="22"/>
              </w:rPr>
              <w:t>243</w:t>
            </w:r>
            <w:r w:rsidRPr="0038647E">
              <w:rPr>
                <w:rFonts w:asciiTheme="majorBidi" w:hAnsiTheme="majorBidi"/>
                <w:sz w:val="22"/>
                <w:vertAlign w:val="superscript"/>
              </w:rPr>
              <w:t>a</w:t>
            </w:r>
          </w:p>
        </w:tc>
        <w:tc>
          <w:tcPr>
            <w:tcW w:w="0" w:type="auto"/>
            <w:tcBorders>
              <w:top w:val="single" w:sz="4" w:space="0" w:color="auto"/>
              <w:left w:val="single" w:sz="4" w:space="0" w:color="auto"/>
              <w:bottom w:val="single" w:sz="4" w:space="0" w:color="auto"/>
              <w:right w:val="single" w:sz="4" w:space="0" w:color="auto"/>
            </w:tcBorders>
            <w:hideMark/>
          </w:tcPr>
          <w:p w:rsidR="0038647E" w:rsidRPr="0038647E" w:rsidRDefault="0038647E" w:rsidP="0038647E">
            <w:pPr>
              <w:autoSpaceDE w:val="0"/>
              <w:autoSpaceDN w:val="0"/>
              <w:adjustRightInd w:val="0"/>
              <w:spacing w:after="0" w:line="240" w:lineRule="auto"/>
              <w:ind w:left="60" w:right="60"/>
              <w:rPr>
                <w:rFonts w:asciiTheme="majorBidi" w:hAnsiTheme="majorBidi"/>
                <w:sz w:val="22"/>
              </w:rPr>
            </w:pPr>
            <w:r w:rsidRPr="0038647E">
              <w:rPr>
                <w:rFonts w:asciiTheme="majorBidi" w:hAnsiTheme="majorBidi"/>
                <w:sz w:val="22"/>
              </w:rPr>
              <w:t>4</w:t>
            </w:r>
          </w:p>
        </w:tc>
        <w:tc>
          <w:tcPr>
            <w:tcW w:w="3302" w:type="dxa"/>
            <w:tcBorders>
              <w:top w:val="single" w:sz="4" w:space="0" w:color="auto"/>
              <w:left w:val="single" w:sz="4" w:space="0" w:color="auto"/>
              <w:bottom w:val="single" w:sz="4" w:space="0" w:color="auto"/>
              <w:right w:val="single" w:sz="4" w:space="0" w:color="auto"/>
            </w:tcBorders>
            <w:hideMark/>
          </w:tcPr>
          <w:p w:rsidR="0038647E" w:rsidRPr="0038647E" w:rsidRDefault="00DD4385" w:rsidP="0038647E">
            <w:pPr>
              <w:autoSpaceDE w:val="0"/>
              <w:autoSpaceDN w:val="0"/>
              <w:adjustRightInd w:val="0"/>
              <w:spacing w:after="0" w:line="240" w:lineRule="auto"/>
              <w:ind w:left="60" w:right="60"/>
              <w:rPr>
                <w:rFonts w:asciiTheme="majorBidi" w:hAnsiTheme="majorBidi"/>
                <w:sz w:val="22"/>
              </w:rPr>
            </w:pPr>
            <w:r>
              <w:rPr>
                <w:rFonts w:asciiTheme="majorBidi" w:hAnsiTheme="majorBidi"/>
                <w:sz w:val="22"/>
              </w:rPr>
              <w:t>,</w:t>
            </w:r>
            <w:r w:rsidR="0038647E" w:rsidRPr="0038647E">
              <w:rPr>
                <w:rFonts w:asciiTheme="majorBidi" w:hAnsiTheme="majorBidi"/>
                <w:sz w:val="22"/>
              </w:rPr>
              <w:t>871</w:t>
            </w:r>
          </w:p>
        </w:tc>
      </w:tr>
      <w:tr w:rsidR="0038647E" w:rsidRPr="0038647E" w:rsidTr="00DD4385">
        <w:trPr>
          <w:jc w:val="center"/>
        </w:trPr>
        <w:tc>
          <w:tcPr>
            <w:tcW w:w="2820" w:type="dxa"/>
            <w:tcBorders>
              <w:top w:val="single" w:sz="4" w:space="0" w:color="auto"/>
              <w:left w:val="single" w:sz="4" w:space="0" w:color="auto"/>
              <w:bottom w:val="single" w:sz="4" w:space="0" w:color="auto"/>
              <w:right w:val="single" w:sz="4" w:space="0" w:color="auto"/>
            </w:tcBorders>
            <w:hideMark/>
          </w:tcPr>
          <w:p w:rsidR="0038647E" w:rsidRPr="0038647E" w:rsidRDefault="00DD4385" w:rsidP="0038647E">
            <w:pPr>
              <w:autoSpaceDE w:val="0"/>
              <w:autoSpaceDN w:val="0"/>
              <w:adjustRightInd w:val="0"/>
              <w:spacing w:after="0" w:line="240" w:lineRule="auto"/>
              <w:ind w:left="60" w:right="60"/>
              <w:rPr>
                <w:rFonts w:asciiTheme="majorBidi" w:hAnsiTheme="majorBidi"/>
                <w:sz w:val="22"/>
              </w:rPr>
            </w:pPr>
            <w:r>
              <w:rPr>
                <w:rFonts w:asciiTheme="majorBidi" w:hAnsiTheme="majorBidi"/>
                <w:sz w:val="22"/>
              </w:rPr>
              <w:t>Olabilirlik Oran</w:t>
            </w:r>
          </w:p>
        </w:tc>
        <w:tc>
          <w:tcPr>
            <w:tcW w:w="0" w:type="auto"/>
            <w:tcBorders>
              <w:top w:val="single" w:sz="4" w:space="0" w:color="auto"/>
              <w:left w:val="single" w:sz="4" w:space="0" w:color="auto"/>
              <w:bottom w:val="single" w:sz="4" w:space="0" w:color="auto"/>
              <w:right w:val="single" w:sz="4" w:space="0" w:color="auto"/>
            </w:tcBorders>
            <w:hideMark/>
          </w:tcPr>
          <w:p w:rsidR="0038647E" w:rsidRPr="0038647E" w:rsidRDefault="0038647E" w:rsidP="0038647E">
            <w:pPr>
              <w:autoSpaceDE w:val="0"/>
              <w:autoSpaceDN w:val="0"/>
              <w:adjustRightInd w:val="0"/>
              <w:spacing w:after="0" w:line="240" w:lineRule="auto"/>
              <w:ind w:left="60" w:right="60"/>
              <w:rPr>
                <w:rFonts w:asciiTheme="majorBidi" w:hAnsiTheme="majorBidi"/>
                <w:sz w:val="22"/>
              </w:rPr>
            </w:pPr>
            <w:r w:rsidRPr="0038647E">
              <w:rPr>
                <w:rFonts w:asciiTheme="majorBidi" w:hAnsiTheme="majorBidi"/>
                <w:sz w:val="22"/>
              </w:rPr>
              <w:t>1</w:t>
            </w:r>
            <w:r w:rsidR="00DD4385">
              <w:rPr>
                <w:rFonts w:asciiTheme="majorBidi" w:hAnsiTheme="majorBidi"/>
                <w:sz w:val="22"/>
              </w:rPr>
              <w:t>,</w:t>
            </w:r>
            <w:r w:rsidRPr="0038647E">
              <w:rPr>
                <w:rFonts w:asciiTheme="majorBidi" w:hAnsiTheme="majorBidi"/>
                <w:sz w:val="22"/>
              </w:rPr>
              <w:t>282</w:t>
            </w:r>
          </w:p>
        </w:tc>
        <w:tc>
          <w:tcPr>
            <w:tcW w:w="0" w:type="auto"/>
            <w:tcBorders>
              <w:top w:val="single" w:sz="4" w:space="0" w:color="auto"/>
              <w:left w:val="single" w:sz="4" w:space="0" w:color="auto"/>
              <w:bottom w:val="single" w:sz="4" w:space="0" w:color="auto"/>
              <w:right w:val="single" w:sz="4" w:space="0" w:color="auto"/>
            </w:tcBorders>
            <w:hideMark/>
          </w:tcPr>
          <w:p w:rsidR="0038647E" w:rsidRPr="0038647E" w:rsidRDefault="0038647E" w:rsidP="0038647E">
            <w:pPr>
              <w:autoSpaceDE w:val="0"/>
              <w:autoSpaceDN w:val="0"/>
              <w:adjustRightInd w:val="0"/>
              <w:spacing w:after="0" w:line="240" w:lineRule="auto"/>
              <w:ind w:left="60" w:right="60"/>
              <w:rPr>
                <w:rFonts w:asciiTheme="majorBidi" w:hAnsiTheme="majorBidi"/>
                <w:sz w:val="22"/>
              </w:rPr>
            </w:pPr>
            <w:r w:rsidRPr="0038647E">
              <w:rPr>
                <w:rFonts w:asciiTheme="majorBidi" w:hAnsiTheme="majorBidi"/>
                <w:sz w:val="22"/>
              </w:rPr>
              <w:t>4</w:t>
            </w:r>
          </w:p>
        </w:tc>
        <w:tc>
          <w:tcPr>
            <w:tcW w:w="3302" w:type="dxa"/>
            <w:tcBorders>
              <w:top w:val="single" w:sz="4" w:space="0" w:color="auto"/>
              <w:left w:val="single" w:sz="4" w:space="0" w:color="auto"/>
              <w:bottom w:val="single" w:sz="4" w:space="0" w:color="auto"/>
              <w:right w:val="single" w:sz="4" w:space="0" w:color="auto"/>
            </w:tcBorders>
            <w:hideMark/>
          </w:tcPr>
          <w:p w:rsidR="0038647E" w:rsidRPr="0038647E" w:rsidRDefault="00DD4385" w:rsidP="0038647E">
            <w:pPr>
              <w:autoSpaceDE w:val="0"/>
              <w:autoSpaceDN w:val="0"/>
              <w:adjustRightInd w:val="0"/>
              <w:spacing w:after="0" w:line="240" w:lineRule="auto"/>
              <w:ind w:left="60" w:right="60"/>
              <w:rPr>
                <w:rFonts w:asciiTheme="majorBidi" w:hAnsiTheme="majorBidi"/>
                <w:sz w:val="22"/>
              </w:rPr>
            </w:pPr>
            <w:r>
              <w:rPr>
                <w:rFonts w:asciiTheme="majorBidi" w:hAnsiTheme="majorBidi"/>
                <w:sz w:val="22"/>
              </w:rPr>
              <w:t>,</w:t>
            </w:r>
            <w:r w:rsidR="0038647E" w:rsidRPr="0038647E">
              <w:rPr>
                <w:rFonts w:asciiTheme="majorBidi" w:hAnsiTheme="majorBidi"/>
                <w:sz w:val="22"/>
              </w:rPr>
              <w:t>864</w:t>
            </w:r>
          </w:p>
        </w:tc>
      </w:tr>
      <w:tr w:rsidR="0038647E" w:rsidRPr="0038647E" w:rsidTr="00DD4385">
        <w:trPr>
          <w:jc w:val="center"/>
        </w:trPr>
        <w:tc>
          <w:tcPr>
            <w:tcW w:w="2820" w:type="dxa"/>
            <w:tcBorders>
              <w:top w:val="single" w:sz="4" w:space="0" w:color="auto"/>
              <w:left w:val="single" w:sz="4" w:space="0" w:color="auto"/>
              <w:bottom w:val="single" w:sz="4" w:space="0" w:color="auto"/>
              <w:right w:val="single" w:sz="4" w:space="0" w:color="auto"/>
            </w:tcBorders>
            <w:hideMark/>
          </w:tcPr>
          <w:p w:rsidR="0038647E" w:rsidRPr="0038647E" w:rsidRDefault="00DD4385" w:rsidP="0038647E">
            <w:pPr>
              <w:autoSpaceDE w:val="0"/>
              <w:autoSpaceDN w:val="0"/>
              <w:adjustRightInd w:val="0"/>
              <w:spacing w:after="0" w:line="240" w:lineRule="auto"/>
              <w:ind w:left="60" w:right="60"/>
              <w:rPr>
                <w:rFonts w:asciiTheme="majorBidi" w:hAnsiTheme="majorBidi"/>
                <w:sz w:val="22"/>
              </w:rPr>
            </w:pPr>
            <w:r>
              <w:rPr>
                <w:rFonts w:asciiTheme="majorBidi" w:hAnsiTheme="majorBidi"/>
                <w:sz w:val="22"/>
              </w:rPr>
              <w:t>Doğrusal Bağlantı</w:t>
            </w:r>
          </w:p>
        </w:tc>
        <w:tc>
          <w:tcPr>
            <w:tcW w:w="0" w:type="auto"/>
            <w:tcBorders>
              <w:top w:val="single" w:sz="4" w:space="0" w:color="auto"/>
              <w:left w:val="single" w:sz="4" w:space="0" w:color="auto"/>
              <w:bottom w:val="single" w:sz="4" w:space="0" w:color="auto"/>
              <w:right w:val="single" w:sz="4" w:space="0" w:color="auto"/>
            </w:tcBorders>
            <w:hideMark/>
          </w:tcPr>
          <w:p w:rsidR="0038647E" w:rsidRPr="0038647E" w:rsidRDefault="00DD4385" w:rsidP="0038647E">
            <w:pPr>
              <w:autoSpaceDE w:val="0"/>
              <w:autoSpaceDN w:val="0"/>
              <w:adjustRightInd w:val="0"/>
              <w:spacing w:after="0" w:line="240" w:lineRule="auto"/>
              <w:ind w:left="60" w:right="60"/>
              <w:rPr>
                <w:rFonts w:asciiTheme="majorBidi" w:hAnsiTheme="majorBidi"/>
                <w:sz w:val="22"/>
              </w:rPr>
            </w:pPr>
            <w:r>
              <w:rPr>
                <w:rFonts w:asciiTheme="majorBidi" w:hAnsiTheme="majorBidi"/>
                <w:sz w:val="22"/>
              </w:rPr>
              <w:t>,</w:t>
            </w:r>
            <w:r w:rsidR="0038647E" w:rsidRPr="0038647E">
              <w:rPr>
                <w:rFonts w:asciiTheme="majorBidi" w:hAnsiTheme="majorBidi"/>
                <w:sz w:val="22"/>
              </w:rPr>
              <w:t>091</w:t>
            </w:r>
          </w:p>
        </w:tc>
        <w:tc>
          <w:tcPr>
            <w:tcW w:w="0" w:type="auto"/>
            <w:tcBorders>
              <w:top w:val="single" w:sz="4" w:space="0" w:color="auto"/>
              <w:left w:val="single" w:sz="4" w:space="0" w:color="auto"/>
              <w:bottom w:val="single" w:sz="4" w:space="0" w:color="auto"/>
              <w:right w:val="single" w:sz="4" w:space="0" w:color="auto"/>
            </w:tcBorders>
            <w:hideMark/>
          </w:tcPr>
          <w:p w:rsidR="0038647E" w:rsidRPr="0038647E" w:rsidRDefault="0038647E" w:rsidP="0038647E">
            <w:pPr>
              <w:autoSpaceDE w:val="0"/>
              <w:autoSpaceDN w:val="0"/>
              <w:adjustRightInd w:val="0"/>
              <w:spacing w:after="0" w:line="240" w:lineRule="auto"/>
              <w:ind w:left="60" w:right="60"/>
              <w:rPr>
                <w:rFonts w:asciiTheme="majorBidi" w:hAnsiTheme="majorBidi"/>
                <w:sz w:val="22"/>
              </w:rPr>
            </w:pPr>
            <w:r w:rsidRPr="0038647E">
              <w:rPr>
                <w:rFonts w:asciiTheme="majorBidi" w:hAnsiTheme="majorBidi"/>
                <w:sz w:val="22"/>
              </w:rPr>
              <w:t>1</w:t>
            </w:r>
          </w:p>
        </w:tc>
        <w:tc>
          <w:tcPr>
            <w:tcW w:w="3302" w:type="dxa"/>
            <w:tcBorders>
              <w:top w:val="single" w:sz="4" w:space="0" w:color="auto"/>
              <w:left w:val="single" w:sz="4" w:space="0" w:color="auto"/>
              <w:bottom w:val="single" w:sz="4" w:space="0" w:color="auto"/>
              <w:right w:val="single" w:sz="4" w:space="0" w:color="auto"/>
            </w:tcBorders>
            <w:hideMark/>
          </w:tcPr>
          <w:p w:rsidR="0038647E" w:rsidRPr="0038647E" w:rsidRDefault="00DD4385" w:rsidP="0038647E">
            <w:pPr>
              <w:autoSpaceDE w:val="0"/>
              <w:autoSpaceDN w:val="0"/>
              <w:adjustRightInd w:val="0"/>
              <w:spacing w:after="0" w:line="240" w:lineRule="auto"/>
              <w:ind w:left="60" w:right="60"/>
              <w:rPr>
                <w:rFonts w:asciiTheme="majorBidi" w:hAnsiTheme="majorBidi"/>
                <w:sz w:val="22"/>
              </w:rPr>
            </w:pPr>
            <w:r>
              <w:rPr>
                <w:rFonts w:asciiTheme="majorBidi" w:hAnsiTheme="majorBidi"/>
                <w:sz w:val="22"/>
              </w:rPr>
              <w:t>,</w:t>
            </w:r>
            <w:r w:rsidR="0038647E" w:rsidRPr="0038647E">
              <w:rPr>
                <w:rFonts w:asciiTheme="majorBidi" w:hAnsiTheme="majorBidi"/>
                <w:sz w:val="22"/>
              </w:rPr>
              <w:t>762</w:t>
            </w:r>
          </w:p>
        </w:tc>
      </w:tr>
      <w:tr w:rsidR="0038647E" w:rsidRPr="0038647E" w:rsidTr="00DD4385">
        <w:trPr>
          <w:jc w:val="center"/>
        </w:trPr>
        <w:tc>
          <w:tcPr>
            <w:tcW w:w="2820" w:type="dxa"/>
            <w:tcBorders>
              <w:top w:val="single" w:sz="4" w:space="0" w:color="auto"/>
              <w:left w:val="single" w:sz="4" w:space="0" w:color="auto"/>
              <w:bottom w:val="single" w:sz="4" w:space="0" w:color="auto"/>
              <w:right w:val="single" w:sz="4" w:space="0" w:color="auto"/>
            </w:tcBorders>
            <w:hideMark/>
          </w:tcPr>
          <w:p w:rsidR="0038647E" w:rsidRPr="0038647E" w:rsidRDefault="00C74A25" w:rsidP="0038647E">
            <w:pPr>
              <w:autoSpaceDE w:val="0"/>
              <w:autoSpaceDN w:val="0"/>
              <w:adjustRightInd w:val="0"/>
              <w:spacing w:after="0" w:line="240" w:lineRule="auto"/>
              <w:ind w:left="60" w:right="60"/>
              <w:rPr>
                <w:rFonts w:asciiTheme="majorBidi" w:hAnsiTheme="majorBidi"/>
                <w:sz w:val="22"/>
              </w:rPr>
            </w:pPr>
            <w:r>
              <w:rPr>
                <w:rFonts w:asciiTheme="majorBidi" w:hAnsiTheme="majorBidi"/>
                <w:sz w:val="22"/>
              </w:rPr>
              <w:t>Örnek sayısı</w:t>
            </w:r>
          </w:p>
        </w:tc>
        <w:tc>
          <w:tcPr>
            <w:tcW w:w="0" w:type="auto"/>
            <w:tcBorders>
              <w:top w:val="single" w:sz="4" w:space="0" w:color="auto"/>
              <w:left w:val="single" w:sz="4" w:space="0" w:color="auto"/>
              <w:bottom w:val="single" w:sz="4" w:space="0" w:color="auto"/>
              <w:right w:val="single" w:sz="4" w:space="0" w:color="auto"/>
            </w:tcBorders>
            <w:hideMark/>
          </w:tcPr>
          <w:p w:rsidR="0038647E" w:rsidRPr="0038647E" w:rsidRDefault="0038647E" w:rsidP="0038647E">
            <w:pPr>
              <w:autoSpaceDE w:val="0"/>
              <w:autoSpaceDN w:val="0"/>
              <w:adjustRightInd w:val="0"/>
              <w:spacing w:after="0" w:line="240" w:lineRule="auto"/>
              <w:ind w:left="60" w:right="60"/>
              <w:rPr>
                <w:rFonts w:asciiTheme="majorBidi" w:hAnsiTheme="majorBidi"/>
                <w:sz w:val="22"/>
              </w:rPr>
            </w:pPr>
            <w:r w:rsidRPr="0038647E">
              <w:rPr>
                <w:rFonts w:asciiTheme="majorBidi" w:hAnsiTheme="majorBidi"/>
                <w:sz w:val="22"/>
              </w:rPr>
              <w:t>201</w:t>
            </w:r>
          </w:p>
        </w:tc>
        <w:tc>
          <w:tcPr>
            <w:tcW w:w="0" w:type="auto"/>
            <w:tcBorders>
              <w:top w:val="single" w:sz="4" w:space="0" w:color="auto"/>
              <w:left w:val="single" w:sz="4" w:space="0" w:color="auto"/>
              <w:bottom w:val="single" w:sz="4" w:space="0" w:color="auto"/>
              <w:right w:val="single" w:sz="4" w:space="0" w:color="auto"/>
            </w:tcBorders>
          </w:tcPr>
          <w:p w:rsidR="0038647E" w:rsidRPr="0038647E" w:rsidRDefault="0038647E" w:rsidP="0038647E">
            <w:pPr>
              <w:autoSpaceDE w:val="0"/>
              <w:autoSpaceDN w:val="0"/>
              <w:adjustRightInd w:val="0"/>
              <w:spacing w:after="0" w:line="240" w:lineRule="auto"/>
              <w:rPr>
                <w:rFonts w:asciiTheme="majorBidi" w:hAnsiTheme="majorBidi"/>
                <w:sz w:val="22"/>
              </w:rPr>
            </w:pPr>
          </w:p>
        </w:tc>
        <w:tc>
          <w:tcPr>
            <w:tcW w:w="3302" w:type="dxa"/>
            <w:tcBorders>
              <w:top w:val="single" w:sz="4" w:space="0" w:color="auto"/>
              <w:left w:val="single" w:sz="4" w:space="0" w:color="auto"/>
              <w:bottom w:val="single" w:sz="4" w:space="0" w:color="auto"/>
              <w:right w:val="single" w:sz="4" w:space="0" w:color="auto"/>
            </w:tcBorders>
          </w:tcPr>
          <w:p w:rsidR="0038647E" w:rsidRPr="0038647E" w:rsidRDefault="0038647E" w:rsidP="0038647E">
            <w:pPr>
              <w:autoSpaceDE w:val="0"/>
              <w:autoSpaceDN w:val="0"/>
              <w:adjustRightInd w:val="0"/>
              <w:spacing w:after="0" w:line="240" w:lineRule="auto"/>
              <w:rPr>
                <w:rFonts w:asciiTheme="majorBidi" w:hAnsiTheme="majorBidi"/>
                <w:sz w:val="22"/>
              </w:rPr>
            </w:pPr>
          </w:p>
        </w:tc>
      </w:tr>
    </w:tbl>
    <w:p w:rsidR="001F273A" w:rsidRPr="001F273A" w:rsidRDefault="001F273A" w:rsidP="00FB28DC">
      <w:pPr>
        <w:pStyle w:val="Normal1"/>
      </w:pPr>
      <w:r w:rsidRPr="001F273A">
        <w:t>Yaş grupları ile çocukların oyun parklarını daha az kullanma sebepleri (</w:t>
      </w:r>
      <w:r w:rsidRPr="001F273A">
        <w:rPr>
          <w:noProof/>
        </w:rPr>
        <w:t>aşırı yağmur, yoğun kar yağışı ve aşırı rüzgâr</w:t>
      </w:r>
      <w:r w:rsidRPr="001F273A">
        <w:t>) arasındaki ilişkiyi incelemek amacıyla uygulanan ki-kare bağımsızlık testi sonucunda bu değişkenler arasındaki ilişkinin istatistiki olarak anlamlı düzeyde olmadığı belirlenmiştir.  İ</w:t>
      </w:r>
      <w:r w:rsidRPr="001F273A">
        <w:rPr>
          <w:noProof/>
        </w:rPr>
        <w:t xml:space="preserve">klim koşullarının oyun parkı </w:t>
      </w:r>
      <w:r w:rsidRPr="001F273A">
        <w:rPr>
          <w:noProof/>
        </w:rPr>
        <w:lastRenderedPageBreak/>
        <w:t>ekipmanlarına verdiği hasar türleri ve bunların çocuklar</w:t>
      </w:r>
      <w:r w:rsidR="00790825">
        <w:rPr>
          <w:noProof/>
        </w:rPr>
        <w:t>a etkileri Tablo 4.39</w:t>
      </w:r>
      <w:r w:rsidRPr="001F273A">
        <w:rPr>
          <w:noProof/>
        </w:rPr>
        <w:t>’de gösterilmiştir.</w:t>
      </w:r>
    </w:p>
    <w:p w:rsidR="001F273A" w:rsidRDefault="00790825" w:rsidP="0067793C">
      <w:pPr>
        <w:pStyle w:val="Tabloyazs"/>
        <w:ind w:left="1276" w:hanging="1276"/>
        <w:rPr>
          <w:noProof/>
        </w:rPr>
      </w:pPr>
      <w:bookmarkStart w:id="244" w:name="_Toc31208686"/>
      <w:bookmarkStart w:id="245" w:name="_Toc27584099"/>
      <w:r>
        <w:t>Tablo 4.39</w:t>
      </w:r>
      <w:r w:rsidR="0067793C">
        <w:t>.</w:t>
      </w:r>
      <w:r w:rsidR="001F273A" w:rsidRPr="001F273A">
        <w:rPr>
          <w:noProof/>
        </w:rPr>
        <w:t xml:space="preserve"> İklim koşullarının oyun parkı ekipmanlarına verdiği hasar türleri ve bunların çocuklara etkileri</w:t>
      </w:r>
      <w:bookmarkEnd w:id="244"/>
      <w:r w:rsidR="001F273A" w:rsidRPr="001F273A">
        <w:rPr>
          <w:noProof/>
        </w:rPr>
        <w:t xml:space="preserve"> </w:t>
      </w:r>
      <w:bookmarkEnd w:id="245"/>
    </w:p>
    <w:p w:rsidR="0038647E" w:rsidRDefault="0038647E" w:rsidP="0038647E">
      <w:pPr>
        <w:pStyle w:val="AralkYok"/>
      </w:pPr>
    </w:p>
    <w:tbl>
      <w:tblPr>
        <w:tblW w:w="4856" w:type="pct"/>
        <w:jc w:val="center"/>
        <w:tblInd w:w="243" w:type="dxa"/>
        <w:tblLook w:val="04A0" w:firstRow="1" w:lastRow="0" w:firstColumn="1" w:lastColumn="0" w:noHBand="0" w:noVBand="1"/>
      </w:tblPr>
      <w:tblGrid>
        <w:gridCol w:w="919"/>
        <w:gridCol w:w="1118"/>
        <w:gridCol w:w="1057"/>
        <w:gridCol w:w="1295"/>
        <w:gridCol w:w="1545"/>
        <w:gridCol w:w="1192"/>
        <w:gridCol w:w="1067"/>
      </w:tblGrid>
      <w:tr w:rsidR="0038647E" w:rsidRPr="0038647E" w:rsidTr="0038647E">
        <w:trPr>
          <w:trHeight w:val="20"/>
          <w:jc w:val="center"/>
        </w:trPr>
        <w:tc>
          <w:tcPr>
            <w:tcW w:w="5000" w:type="pct"/>
            <w:gridSpan w:val="7"/>
            <w:tcBorders>
              <w:top w:val="single" w:sz="4" w:space="0" w:color="auto"/>
              <w:left w:val="single" w:sz="4" w:space="0" w:color="auto"/>
              <w:bottom w:val="single" w:sz="4" w:space="0" w:color="auto"/>
              <w:right w:val="single" w:sz="4" w:space="0" w:color="auto"/>
            </w:tcBorders>
            <w:vAlign w:val="center"/>
            <w:hideMark/>
          </w:tcPr>
          <w:p w:rsidR="0038647E" w:rsidRPr="0038647E" w:rsidRDefault="0038647E" w:rsidP="0038647E">
            <w:pPr>
              <w:autoSpaceDE w:val="0"/>
              <w:autoSpaceDN w:val="0"/>
              <w:adjustRightInd w:val="0"/>
              <w:spacing w:after="0" w:line="240" w:lineRule="auto"/>
              <w:ind w:left="60" w:right="60"/>
              <w:rPr>
                <w:rFonts w:asciiTheme="majorBidi" w:hAnsiTheme="majorBidi"/>
                <w:sz w:val="22"/>
              </w:rPr>
            </w:pPr>
          </w:p>
        </w:tc>
      </w:tr>
      <w:tr w:rsidR="0038647E" w:rsidRPr="0038647E" w:rsidTr="008F0273">
        <w:trPr>
          <w:trHeight w:val="20"/>
          <w:jc w:val="center"/>
        </w:trPr>
        <w:tc>
          <w:tcPr>
            <w:tcW w:w="1903" w:type="pct"/>
            <w:gridSpan w:val="3"/>
            <w:tcBorders>
              <w:top w:val="single" w:sz="4" w:space="0" w:color="auto"/>
              <w:left w:val="single" w:sz="4" w:space="0" w:color="auto"/>
              <w:bottom w:val="single" w:sz="4" w:space="0" w:color="auto"/>
              <w:right w:val="single" w:sz="4" w:space="0" w:color="auto"/>
            </w:tcBorders>
            <w:vAlign w:val="center"/>
            <w:hideMark/>
          </w:tcPr>
          <w:p w:rsidR="0038647E" w:rsidRPr="0038647E" w:rsidRDefault="0038647E" w:rsidP="0038647E">
            <w:pPr>
              <w:spacing w:after="0" w:line="240" w:lineRule="auto"/>
              <w:rPr>
                <w:rFonts w:asciiTheme="majorBidi" w:hAnsiTheme="majorBidi"/>
                <w:sz w:val="22"/>
              </w:rPr>
            </w:pPr>
          </w:p>
        </w:tc>
        <w:tc>
          <w:tcPr>
            <w:tcW w:w="795" w:type="pct"/>
            <w:tcBorders>
              <w:top w:val="single" w:sz="4" w:space="0" w:color="auto"/>
              <w:left w:val="single" w:sz="4" w:space="0" w:color="auto"/>
              <w:bottom w:val="single" w:sz="4" w:space="0" w:color="auto"/>
              <w:right w:val="single" w:sz="4" w:space="0" w:color="auto"/>
            </w:tcBorders>
            <w:vAlign w:val="center"/>
            <w:hideMark/>
          </w:tcPr>
          <w:p w:rsidR="0038647E" w:rsidRPr="0038647E" w:rsidRDefault="008F0273" w:rsidP="0038647E">
            <w:pPr>
              <w:autoSpaceDE w:val="0"/>
              <w:autoSpaceDN w:val="0"/>
              <w:adjustRightInd w:val="0"/>
              <w:spacing w:after="0" w:line="240" w:lineRule="auto"/>
              <w:ind w:left="60" w:right="60"/>
              <w:rPr>
                <w:rFonts w:asciiTheme="majorBidi" w:hAnsiTheme="majorBidi"/>
                <w:sz w:val="22"/>
              </w:rPr>
            </w:pPr>
            <w:r w:rsidRPr="008F0273">
              <w:rPr>
                <w:rFonts w:asciiTheme="majorBidi" w:hAnsiTheme="majorBidi"/>
                <w:sz w:val="22"/>
              </w:rPr>
              <w:t>Çok sıcak havalarda metal yanıkları</w:t>
            </w:r>
          </w:p>
        </w:tc>
        <w:tc>
          <w:tcPr>
            <w:tcW w:w="948" w:type="pct"/>
            <w:tcBorders>
              <w:top w:val="single" w:sz="4" w:space="0" w:color="auto"/>
              <w:left w:val="single" w:sz="4" w:space="0" w:color="auto"/>
              <w:bottom w:val="single" w:sz="4" w:space="0" w:color="auto"/>
              <w:right w:val="single" w:sz="4" w:space="0" w:color="auto"/>
            </w:tcBorders>
            <w:vAlign w:val="center"/>
            <w:hideMark/>
          </w:tcPr>
          <w:p w:rsidR="0038647E" w:rsidRPr="0038647E" w:rsidRDefault="008F0273" w:rsidP="0038647E">
            <w:pPr>
              <w:autoSpaceDE w:val="0"/>
              <w:autoSpaceDN w:val="0"/>
              <w:adjustRightInd w:val="0"/>
              <w:spacing w:after="0" w:line="240" w:lineRule="auto"/>
              <w:ind w:left="60" w:right="60"/>
              <w:rPr>
                <w:rFonts w:asciiTheme="majorBidi" w:hAnsiTheme="majorBidi"/>
                <w:sz w:val="22"/>
              </w:rPr>
            </w:pPr>
            <w:r w:rsidRPr="008F0273">
              <w:rPr>
                <w:rFonts w:asciiTheme="majorBidi" w:hAnsiTheme="majorBidi"/>
                <w:sz w:val="22"/>
              </w:rPr>
              <w:t>Çok sıcak havalarda plastikten statik elektrik</w:t>
            </w:r>
          </w:p>
        </w:tc>
        <w:tc>
          <w:tcPr>
            <w:tcW w:w="698" w:type="pct"/>
            <w:tcBorders>
              <w:top w:val="single" w:sz="4" w:space="0" w:color="auto"/>
              <w:left w:val="single" w:sz="4" w:space="0" w:color="auto"/>
              <w:bottom w:val="single" w:sz="4" w:space="0" w:color="auto"/>
              <w:right w:val="single" w:sz="4" w:space="0" w:color="auto"/>
            </w:tcBorders>
            <w:vAlign w:val="center"/>
            <w:hideMark/>
          </w:tcPr>
          <w:p w:rsidR="0038647E" w:rsidRPr="0038647E" w:rsidRDefault="008F0273" w:rsidP="0038647E">
            <w:pPr>
              <w:autoSpaceDE w:val="0"/>
              <w:autoSpaceDN w:val="0"/>
              <w:adjustRightInd w:val="0"/>
              <w:spacing w:after="0" w:line="240" w:lineRule="auto"/>
              <w:ind w:left="60" w:right="60"/>
              <w:rPr>
                <w:rFonts w:asciiTheme="majorBidi" w:hAnsiTheme="majorBidi"/>
                <w:sz w:val="22"/>
              </w:rPr>
            </w:pPr>
            <w:r w:rsidRPr="008F0273">
              <w:rPr>
                <w:rFonts w:asciiTheme="majorBidi" w:hAnsiTheme="majorBidi"/>
                <w:sz w:val="22"/>
              </w:rPr>
              <w:t>Yağmur ve kar nedeniyle ahşap küf</w:t>
            </w:r>
          </w:p>
        </w:tc>
        <w:tc>
          <w:tcPr>
            <w:tcW w:w="656" w:type="pct"/>
            <w:tcBorders>
              <w:top w:val="single" w:sz="4" w:space="0" w:color="auto"/>
              <w:left w:val="single" w:sz="4" w:space="0" w:color="auto"/>
              <w:bottom w:val="single" w:sz="4" w:space="0" w:color="auto"/>
              <w:right w:val="single" w:sz="4" w:space="0" w:color="auto"/>
            </w:tcBorders>
            <w:vAlign w:val="center"/>
            <w:hideMark/>
          </w:tcPr>
          <w:p w:rsidR="0038647E" w:rsidRPr="0038647E" w:rsidRDefault="008F0273" w:rsidP="0038647E">
            <w:pPr>
              <w:spacing w:after="0" w:line="240" w:lineRule="auto"/>
              <w:rPr>
                <w:rFonts w:asciiTheme="majorBidi" w:hAnsiTheme="majorBidi"/>
                <w:sz w:val="22"/>
              </w:rPr>
            </w:pPr>
            <w:r>
              <w:rPr>
                <w:rFonts w:asciiTheme="majorBidi" w:hAnsiTheme="majorBidi"/>
                <w:sz w:val="22"/>
              </w:rPr>
              <w:t>Toplam</w:t>
            </w:r>
          </w:p>
        </w:tc>
      </w:tr>
      <w:tr w:rsidR="0038647E" w:rsidRPr="0038647E" w:rsidTr="008F0273">
        <w:trPr>
          <w:trHeight w:val="20"/>
          <w:jc w:val="center"/>
        </w:trPr>
        <w:tc>
          <w:tcPr>
            <w:tcW w:w="566" w:type="pct"/>
            <w:vMerge w:val="restart"/>
            <w:tcBorders>
              <w:top w:val="single" w:sz="4" w:space="0" w:color="auto"/>
              <w:left w:val="single" w:sz="4" w:space="0" w:color="auto"/>
              <w:bottom w:val="single" w:sz="4" w:space="0" w:color="auto"/>
              <w:right w:val="single" w:sz="4" w:space="0" w:color="auto"/>
            </w:tcBorders>
            <w:textDirection w:val="btLr"/>
            <w:vAlign w:val="center"/>
            <w:hideMark/>
          </w:tcPr>
          <w:p w:rsidR="0038647E" w:rsidRPr="0038647E" w:rsidRDefault="006B694C" w:rsidP="0038647E">
            <w:pPr>
              <w:autoSpaceDE w:val="0"/>
              <w:autoSpaceDN w:val="0"/>
              <w:adjustRightInd w:val="0"/>
              <w:spacing w:after="0" w:line="240" w:lineRule="auto"/>
              <w:ind w:left="60" w:right="60"/>
              <w:rPr>
                <w:rFonts w:asciiTheme="majorBidi" w:hAnsiTheme="majorBidi"/>
                <w:sz w:val="22"/>
              </w:rPr>
            </w:pPr>
            <w:r>
              <w:rPr>
                <w:rFonts w:asciiTheme="majorBidi" w:hAnsiTheme="majorBidi"/>
                <w:sz w:val="22"/>
              </w:rPr>
              <w:t>Yaş Grubu</w:t>
            </w:r>
          </w:p>
        </w:tc>
        <w:tc>
          <w:tcPr>
            <w:tcW w:w="687" w:type="pct"/>
            <w:vMerge w:val="restart"/>
            <w:tcBorders>
              <w:top w:val="single" w:sz="4" w:space="0" w:color="auto"/>
              <w:left w:val="single" w:sz="4" w:space="0" w:color="auto"/>
              <w:bottom w:val="single" w:sz="4" w:space="0" w:color="auto"/>
              <w:right w:val="single" w:sz="4" w:space="0" w:color="auto"/>
            </w:tcBorders>
            <w:vAlign w:val="center"/>
            <w:hideMark/>
          </w:tcPr>
          <w:p w:rsidR="0038647E" w:rsidRPr="0038647E" w:rsidRDefault="006B694C" w:rsidP="0038647E">
            <w:pPr>
              <w:autoSpaceDE w:val="0"/>
              <w:autoSpaceDN w:val="0"/>
              <w:adjustRightInd w:val="0"/>
              <w:spacing w:after="0" w:line="240" w:lineRule="auto"/>
              <w:ind w:left="60" w:right="60"/>
              <w:rPr>
                <w:rFonts w:asciiTheme="majorBidi" w:hAnsiTheme="majorBidi"/>
                <w:sz w:val="22"/>
              </w:rPr>
            </w:pPr>
            <w:r>
              <w:rPr>
                <w:rFonts w:asciiTheme="majorBidi" w:hAnsiTheme="majorBidi"/>
                <w:sz w:val="22"/>
              </w:rPr>
              <w:t>6 aylık- 6 yaş</w:t>
            </w:r>
          </w:p>
        </w:tc>
        <w:tc>
          <w:tcPr>
            <w:tcW w:w="650" w:type="pct"/>
            <w:tcBorders>
              <w:top w:val="single" w:sz="4" w:space="0" w:color="auto"/>
              <w:left w:val="single" w:sz="4" w:space="0" w:color="auto"/>
              <w:bottom w:val="single" w:sz="4" w:space="0" w:color="auto"/>
              <w:right w:val="single" w:sz="4" w:space="0" w:color="auto"/>
            </w:tcBorders>
            <w:vAlign w:val="center"/>
            <w:hideMark/>
          </w:tcPr>
          <w:p w:rsidR="0038647E" w:rsidRPr="0038647E" w:rsidRDefault="007C7916" w:rsidP="0038647E">
            <w:pPr>
              <w:autoSpaceDE w:val="0"/>
              <w:autoSpaceDN w:val="0"/>
              <w:adjustRightInd w:val="0"/>
              <w:spacing w:after="0" w:line="240" w:lineRule="auto"/>
              <w:ind w:left="60" w:right="60"/>
              <w:rPr>
                <w:rFonts w:asciiTheme="majorBidi" w:hAnsiTheme="majorBidi"/>
                <w:sz w:val="22"/>
              </w:rPr>
            </w:pPr>
            <w:r>
              <w:rPr>
                <w:rFonts w:asciiTheme="majorBidi" w:hAnsiTheme="majorBidi"/>
                <w:sz w:val="22"/>
              </w:rPr>
              <w:t>Adet</w:t>
            </w:r>
          </w:p>
        </w:tc>
        <w:tc>
          <w:tcPr>
            <w:tcW w:w="795" w:type="pct"/>
            <w:tcBorders>
              <w:top w:val="single" w:sz="4" w:space="0" w:color="auto"/>
              <w:left w:val="single" w:sz="4" w:space="0" w:color="auto"/>
              <w:bottom w:val="single" w:sz="4" w:space="0" w:color="auto"/>
              <w:right w:val="single" w:sz="4" w:space="0" w:color="auto"/>
            </w:tcBorders>
            <w:vAlign w:val="center"/>
            <w:hideMark/>
          </w:tcPr>
          <w:p w:rsidR="0038647E" w:rsidRPr="0038647E" w:rsidRDefault="0038647E" w:rsidP="0038647E">
            <w:pPr>
              <w:autoSpaceDE w:val="0"/>
              <w:autoSpaceDN w:val="0"/>
              <w:adjustRightInd w:val="0"/>
              <w:spacing w:after="0" w:line="240" w:lineRule="auto"/>
              <w:ind w:left="60" w:right="60"/>
              <w:rPr>
                <w:rFonts w:asciiTheme="majorBidi" w:hAnsiTheme="majorBidi"/>
                <w:sz w:val="22"/>
              </w:rPr>
            </w:pPr>
            <w:r w:rsidRPr="0038647E">
              <w:rPr>
                <w:rFonts w:asciiTheme="majorBidi" w:hAnsiTheme="majorBidi"/>
                <w:sz w:val="22"/>
              </w:rPr>
              <w:t>30</w:t>
            </w:r>
          </w:p>
        </w:tc>
        <w:tc>
          <w:tcPr>
            <w:tcW w:w="948" w:type="pct"/>
            <w:tcBorders>
              <w:top w:val="single" w:sz="4" w:space="0" w:color="auto"/>
              <w:left w:val="single" w:sz="4" w:space="0" w:color="auto"/>
              <w:bottom w:val="single" w:sz="4" w:space="0" w:color="auto"/>
              <w:right w:val="single" w:sz="4" w:space="0" w:color="auto"/>
            </w:tcBorders>
            <w:vAlign w:val="center"/>
            <w:hideMark/>
          </w:tcPr>
          <w:p w:rsidR="0038647E" w:rsidRPr="0038647E" w:rsidRDefault="0038647E" w:rsidP="0038647E">
            <w:pPr>
              <w:autoSpaceDE w:val="0"/>
              <w:autoSpaceDN w:val="0"/>
              <w:adjustRightInd w:val="0"/>
              <w:spacing w:after="0" w:line="240" w:lineRule="auto"/>
              <w:ind w:left="60" w:right="60"/>
              <w:rPr>
                <w:rFonts w:asciiTheme="majorBidi" w:hAnsiTheme="majorBidi"/>
                <w:sz w:val="22"/>
              </w:rPr>
            </w:pPr>
            <w:r w:rsidRPr="0038647E">
              <w:rPr>
                <w:rFonts w:asciiTheme="majorBidi" w:hAnsiTheme="majorBidi"/>
                <w:sz w:val="22"/>
              </w:rPr>
              <w:t>18</w:t>
            </w:r>
          </w:p>
        </w:tc>
        <w:tc>
          <w:tcPr>
            <w:tcW w:w="698" w:type="pct"/>
            <w:tcBorders>
              <w:top w:val="single" w:sz="4" w:space="0" w:color="auto"/>
              <w:left w:val="single" w:sz="4" w:space="0" w:color="auto"/>
              <w:bottom w:val="single" w:sz="4" w:space="0" w:color="auto"/>
              <w:right w:val="single" w:sz="4" w:space="0" w:color="auto"/>
            </w:tcBorders>
            <w:vAlign w:val="center"/>
            <w:hideMark/>
          </w:tcPr>
          <w:p w:rsidR="0038647E" w:rsidRPr="0038647E" w:rsidRDefault="0038647E" w:rsidP="0038647E">
            <w:pPr>
              <w:autoSpaceDE w:val="0"/>
              <w:autoSpaceDN w:val="0"/>
              <w:adjustRightInd w:val="0"/>
              <w:spacing w:after="0" w:line="240" w:lineRule="auto"/>
              <w:ind w:left="60" w:right="60"/>
              <w:rPr>
                <w:rFonts w:asciiTheme="majorBidi" w:hAnsiTheme="majorBidi"/>
                <w:sz w:val="22"/>
              </w:rPr>
            </w:pPr>
            <w:r w:rsidRPr="0038647E">
              <w:rPr>
                <w:rFonts w:asciiTheme="majorBidi" w:hAnsiTheme="majorBidi"/>
                <w:sz w:val="22"/>
              </w:rPr>
              <w:t>19</w:t>
            </w:r>
          </w:p>
        </w:tc>
        <w:tc>
          <w:tcPr>
            <w:tcW w:w="656" w:type="pct"/>
            <w:tcBorders>
              <w:top w:val="single" w:sz="4" w:space="0" w:color="auto"/>
              <w:left w:val="single" w:sz="4" w:space="0" w:color="auto"/>
              <w:bottom w:val="single" w:sz="4" w:space="0" w:color="auto"/>
              <w:right w:val="single" w:sz="4" w:space="0" w:color="auto"/>
            </w:tcBorders>
            <w:vAlign w:val="center"/>
            <w:hideMark/>
          </w:tcPr>
          <w:p w:rsidR="0038647E" w:rsidRPr="0038647E" w:rsidRDefault="0038647E" w:rsidP="0038647E">
            <w:pPr>
              <w:autoSpaceDE w:val="0"/>
              <w:autoSpaceDN w:val="0"/>
              <w:adjustRightInd w:val="0"/>
              <w:spacing w:after="0" w:line="240" w:lineRule="auto"/>
              <w:ind w:left="60" w:right="60"/>
              <w:rPr>
                <w:rFonts w:asciiTheme="majorBidi" w:hAnsiTheme="majorBidi"/>
                <w:sz w:val="22"/>
              </w:rPr>
            </w:pPr>
            <w:r w:rsidRPr="0038647E">
              <w:rPr>
                <w:rFonts w:asciiTheme="majorBidi" w:hAnsiTheme="majorBidi"/>
                <w:sz w:val="22"/>
              </w:rPr>
              <w:t>67</w:t>
            </w:r>
          </w:p>
        </w:tc>
      </w:tr>
      <w:tr w:rsidR="0038647E" w:rsidRPr="0038647E" w:rsidTr="008F0273">
        <w:trPr>
          <w:trHeight w:val="20"/>
          <w:jc w:val="center"/>
        </w:trPr>
        <w:tc>
          <w:tcPr>
            <w:tcW w:w="566" w:type="pct"/>
            <w:vMerge/>
            <w:tcBorders>
              <w:top w:val="single" w:sz="4" w:space="0" w:color="auto"/>
              <w:left w:val="single" w:sz="4" w:space="0" w:color="auto"/>
              <w:bottom w:val="single" w:sz="4" w:space="0" w:color="auto"/>
              <w:right w:val="single" w:sz="4" w:space="0" w:color="auto"/>
            </w:tcBorders>
            <w:vAlign w:val="center"/>
            <w:hideMark/>
          </w:tcPr>
          <w:p w:rsidR="0038647E" w:rsidRPr="0038647E" w:rsidRDefault="0038647E" w:rsidP="0038647E">
            <w:pPr>
              <w:spacing w:after="0" w:line="240" w:lineRule="auto"/>
              <w:rPr>
                <w:rFonts w:asciiTheme="majorBidi" w:hAnsiTheme="majorBidi"/>
                <w:sz w:val="22"/>
              </w:rPr>
            </w:pPr>
          </w:p>
        </w:tc>
        <w:tc>
          <w:tcPr>
            <w:tcW w:w="687" w:type="pct"/>
            <w:vMerge/>
            <w:tcBorders>
              <w:top w:val="single" w:sz="4" w:space="0" w:color="auto"/>
              <w:left w:val="single" w:sz="4" w:space="0" w:color="auto"/>
              <w:bottom w:val="single" w:sz="4" w:space="0" w:color="auto"/>
              <w:right w:val="single" w:sz="4" w:space="0" w:color="auto"/>
            </w:tcBorders>
            <w:vAlign w:val="center"/>
            <w:hideMark/>
          </w:tcPr>
          <w:p w:rsidR="0038647E" w:rsidRPr="0038647E" w:rsidRDefault="0038647E" w:rsidP="0038647E">
            <w:pPr>
              <w:spacing w:after="0" w:line="240" w:lineRule="auto"/>
              <w:rPr>
                <w:rFonts w:asciiTheme="majorBidi" w:hAnsiTheme="majorBidi"/>
                <w:sz w:val="22"/>
              </w:rPr>
            </w:pPr>
          </w:p>
        </w:tc>
        <w:tc>
          <w:tcPr>
            <w:tcW w:w="650" w:type="pct"/>
            <w:tcBorders>
              <w:top w:val="single" w:sz="4" w:space="0" w:color="auto"/>
              <w:left w:val="single" w:sz="4" w:space="0" w:color="auto"/>
              <w:bottom w:val="single" w:sz="4" w:space="0" w:color="auto"/>
              <w:right w:val="single" w:sz="4" w:space="0" w:color="auto"/>
            </w:tcBorders>
            <w:vAlign w:val="center"/>
            <w:hideMark/>
          </w:tcPr>
          <w:p w:rsidR="0038647E" w:rsidRPr="0038647E" w:rsidRDefault="005B210A" w:rsidP="0038647E">
            <w:pPr>
              <w:autoSpaceDE w:val="0"/>
              <w:autoSpaceDN w:val="0"/>
              <w:adjustRightInd w:val="0"/>
              <w:spacing w:after="0" w:line="240" w:lineRule="auto"/>
              <w:ind w:left="60" w:right="60"/>
              <w:rPr>
                <w:rFonts w:asciiTheme="majorBidi" w:hAnsiTheme="majorBidi"/>
                <w:sz w:val="22"/>
              </w:rPr>
            </w:pPr>
            <w:r>
              <w:rPr>
                <w:rFonts w:asciiTheme="majorBidi" w:hAnsiTheme="majorBidi"/>
                <w:sz w:val="22"/>
              </w:rPr>
              <w:t>Yüzde</w:t>
            </w:r>
          </w:p>
        </w:tc>
        <w:tc>
          <w:tcPr>
            <w:tcW w:w="795" w:type="pct"/>
            <w:tcBorders>
              <w:top w:val="single" w:sz="4" w:space="0" w:color="auto"/>
              <w:left w:val="single" w:sz="4" w:space="0" w:color="auto"/>
              <w:bottom w:val="single" w:sz="4" w:space="0" w:color="auto"/>
              <w:right w:val="single" w:sz="4" w:space="0" w:color="auto"/>
            </w:tcBorders>
            <w:vAlign w:val="center"/>
            <w:hideMark/>
          </w:tcPr>
          <w:p w:rsidR="0038647E" w:rsidRPr="0038647E" w:rsidRDefault="0038647E" w:rsidP="0038647E">
            <w:pPr>
              <w:autoSpaceDE w:val="0"/>
              <w:autoSpaceDN w:val="0"/>
              <w:adjustRightInd w:val="0"/>
              <w:spacing w:after="0" w:line="240" w:lineRule="auto"/>
              <w:ind w:left="60" w:right="60"/>
              <w:rPr>
                <w:rFonts w:asciiTheme="majorBidi" w:hAnsiTheme="majorBidi"/>
                <w:sz w:val="22"/>
              </w:rPr>
            </w:pPr>
            <w:r w:rsidRPr="0038647E">
              <w:rPr>
                <w:rFonts w:asciiTheme="majorBidi" w:hAnsiTheme="majorBidi"/>
                <w:sz w:val="22"/>
              </w:rPr>
              <w:t>44</w:t>
            </w:r>
            <w:r w:rsidR="00DD4385">
              <w:rPr>
                <w:rFonts w:asciiTheme="majorBidi" w:hAnsiTheme="majorBidi"/>
                <w:sz w:val="22"/>
              </w:rPr>
              <w:t>,</w:t>
            </w:r>
            <w:r w:rsidRPr="0038647E">
              <w:rPr>
                <w:rFonts w:asciiTheme="majorBidi" w:hAnsiTheme="majorBidi"/>
                <w:sz w:val="22"/>
              </w:rPr>
              <w:t>8%</w:t>
            </w:r>
          </w:p>
        </w:tc>
        <w:tc>
          <w:tcPr>
            <w:tcW w:w="948" w:type="pct"/>
            <w:tcBorders>
              <w:top w:val="single" w:sz="4" w:space="0" w:color="auto"/>
              <w:left w:val="single" w:sz="4" w:space="0" w:color="auto"/>
              <w:bottom w:val="single" w:sz="4" w:space="0" w:color="auto"/>
              <w:right w:val="single" w:sz="4" w:space="0" w:color="auto"/>
            </w:tcBorders>
            <w:vAlign w:val="center"/>
            <w:hideMark/>
          </w:tcPr>
          <w:p w:rsidR="0038647E" w:rsidRPr="0038647E" w:rsidRDefault="0038647E" w:rsidP="0038647E">
            <w:pPr>
              <w:autoSpaceDE w:val="0"/>
              <w:autoSpaceDN w:val="0"/>
              <w:adjustRightInd w:val="0"/>
              <w:spacing w:after="0" w:line="240" w:lineRule="auto"/>
              <w:ind w:left="60" w:right="60"/>
              <w:rPr>
                <w:rFonts w:asciiTheme="majorBidi" w:hAnsiTheme="majorBidi"/>
                <w:sz w:val="22"/>
              </w:rPr>
            </w:pPr>
            <w:r w:rsidRPr="0038647E">
              <w:rPr>
                <w:rFonts w:asciiTheme="majorBidi" w:hAnsiTheme="majorBidi"/>
                <w:sz w:val="22"/>
              </w:rPr>
              <w:t>26</w:t>
            </w:r>
            <w:r w:rsidR="00DD4385">
              <w:rPr>
                <w:rFonts w:asciiTheme="majorBidi" w:hAnsiTheme="majorBidi"/>
                <w:sz w:val="22"/>
              </w:rPr>
              <w:t>,</w:t>
            </w:r>
            <w:r w:rsidRPr="0038647E">
              <w:rPr>
                <w:rFonts w:asciiTheme="majorBidi" w:hAnsiTheme="majorBidi"/>
                <w:sz w:val="22"/>
              </w:rPr>
              <w:t>9%</w:t>
            </w:r>
          </w:p>
        </w:tc>
        <w:tc>
          <w:tcPr>
            <w:tcW w:w="698" w:type="pct"/>
            <w:tcBorders>
              <w:top w:val="single" w:sz="4" w:space="0" w:color="auto"/>
              <w:left w:val="single" w:sz="4" w:space="0" w:color="auto"/>
              <w:bottom w:val="single" w:sz="4" w:space="0" w:color="auto"/>
              <w:right w:val="single" w:sz="4" w:space="0" w:color="auto"/>
            </w:tcBorders>
            <w:vAlign w:val="center"/>
            <w:hideMark/>
          </w:tcPr>
          <w:p w:rsidR="0038647E" w:rsidRPr="0038647E" w:rsidRDefault="0038647E" w:rsidP="0038647E">
            <w:pPr>
              <w:autoSpaceDE w:val="0"/>
              <w:autoSpaceDN w:val="0"/>
              <w:adjustRightInd w:val="0"/>
              <w:spacing w:after="0" w:line="240" w:lineRule="auto"/>
              <w:ind w:left="60" w:right="60"/>
              <w:rPr>
                <w:rFonts w:asciiTheme="majorBidi" w:hAnsiTheme="majorBidi"/>
                <w:sz w:val="22"/>
              </w:rPr>
            </w:pPr>
            <w:r w:rsidRPr="0038647E">
              <w:rPr>
                <w:rFonts w:asciiTheme="majorBidi" w:hAnsiTheme="majorBidi"/>
                <w:sz w:val="22"/>
              </w:rPr>
              <w:t>28</w:t>
            </w:r>
            <w:r w:rsidR="00DD4385">
              <w:rPr>
                <w:rFonts w:asciiTheme="majorBidi" w:hAnsiTheme="majorBidi"/>
                <w:sz w:val="22"/>
              </w:rPr>
              <w:t>,</w:t>
            </w:r>
            <w:r w:rsidRPr="0038647E">
              <w:rPr>
                <w:rFonts w:asciiTheme="majorBidi" w:hAnsiTheme="majorBidi"/>
                <w:sz w:val="22"/>
              </w:rPr>
              <w:t>4%</w:t>
            </w:r>
          </w:p>
        </w:tc>
        <w:tc>
          <w:tcPr>
            <w:tcW w:w="656" w:type="pct"/>
            <w:tcBorders>
              <w:top w:val="single" w:sz="4" w:space="0" w:color="auto"/>
              <w:left w:val="single" w:sz="4" w:space="0" w:color="auto"/>
              <w:bottom w:val="single" w:sz="4" w:space="0" w:color="auto"/>
              <w:right w:val="single" w:sz="4" w:space="0" w:color="auto"/>
            </w:tcBorders>
            <w:vAlign w:val="center"/>
            <w:hideMark/>
          </w:tcPr>
          <w:p w:rsidR="0038647E" w:rsidRPr="0038647E" w:rsidRDefault="008F0273" w:rsidP="0038647E">
            <w:pPr>
              <w:autoSpaceDE w:val="0"/>
              <w:autoSpaceDN w:val="0"/>
              <w:adjustRightInd w:val="0"/>
              <w:spacing w:after="0" w:line="240" w:lineRule="auto"/>
              <w:ind w:left="60" w:right="60"/>
              <w:rPr>
                <w:rFonts w:asciiTheme="majorBidi" w:hAnsiTheme="majorBidi"/>
                <w:sz w:val="22"/>
              </w:rPr>
            </w:pPr>
            <w:r>
              <w:rPr>
                <w:rFonts w:asciiTheme="majorBidi" w:hAnsiTheme="majorBidi"/>
                <w:sz w:val="22"/>
              </w:rPr>
              <w:t>100</w:t>
            </w:r>
            <w:r w:rsidR="0038647E" w:rsidRPr="0038647E">
              <w:rPr>
                <w:rFonts w:asciiTheme="majorBidi" w:hAnsiTheme="majorBidi"/>
                <w:sz w:val="22"/>
              </w:rPr>
              <w:t>%</w:t>
            </w:r>
          </w:p>
        </w:tc>
      </w:tr>
      <w:tr w:rsidR="0038647E" w:rsidRPr="0038647E" w:rsidTr="008F0273">
        <w:trPr>
          <w:trHeight w:val="20"/>
          <w:jc w:val="center"/>
        </w:trPr>
        <w:tc>
          <w:tcPr>
            <w:tcW w:w="566" w:type="pct"/>
            <w:vMerge/>
            <w:tcBorders>
              <w:top w:val="single" w:sz="4" w:space="0" w:color="auto"/>
              <w:left w:val="single" w:sz="4" w:space="0" w:color="auto"/>
              <w:bottom w:val="single" w:sz="4" w:space="0" w:color="auto"/>
              <w:right w:val="single" w:sz="4" w:space="0" w:color="auto"/>
            </w:tcBorders>
            <w:vAlign w:val="center"/>
            <w:hideMark/>
          </w:tcPr>
          <w:p w:rsidR="0038647E" w:rsidRPr="0038647E" w:rsidRDefault="0038647E" w:rsidP="0038647E">
            <w:pPr>
              <w:spacing w:after="0" w:line="240" w:lineRule="auto"/>
              <w:rPr>
                <w:rFonts w:asciiTheme="majorBidi" w:hAnsiTheme="majorBidi"/>
                <w:sz w:val="22"/>
              </w:rPr>
            </w:pPr>
          </w:p>
        </w:tc>
        <w:tc>
          <w:tcPr>
            <w:tcW w:w="687" w:type="pct"/>
            <w:vMerge w:val="restart"/>
            <w:tcBorders>
              <w:top w:val="single" w:sz="4" w:space="0" w:color="auto"/>
              <w:left w:val="single" w:sz="4" w:space="0" w:color="auto"/>
              <w:bottom w:val="single" w:sz="4" w:space="0" w:color="auto"/>
              <w:right w:val="single" w:sz="4" w:space="0" w:color="auto"/>
            </w:tcBorders>
            <w:vAlign w:val="center"/>
            <w:hideMark/>
          </w:tcPr>
          <w:p w:rsidR="0038647E" w:rsidRPr="0038647E" w:rsidRDefault="004E5638" w:rsidP="0038647E">
            <w:pPr>
              <w:autoSpaceDE w:val="0"/>
              <w:autoSpaceDN w:val="0"/>
              <w:adjustRightInd w:val="0"/>
              <w:spacing w:after="0" w:line="240" w:lineRule="auto"/>
              <w:ind w:left="60" w:right="60"/>
              <w:rPr>
                <w:rFonts w:asciiTheme="majorBidi" w:hAnsiTheme="majorBidi"/>
                <w:sz w:val="22"/>
              </w:rPr>
            </w:pPr>
            <w:r>
              <w:rPr>
                <w:rFonts w:asciiTheme="majorBidi" w:hAnsiTheme="majorBidi"/>
                <w:sz w:val="22"/>
              </w:rPr>
              <w:t>6 yaş- 12 yaş</w:t>
            </w:r>
          </w:p>
        </w:tc>
        <w:tc>
          <w:tcPr>
            <w:tcW w:w="650" w:type="pct"/>
            <w:tcBorders>
              <w:top w:val="single" w:sz="4" w:space="0" w:color="auto"/>
              <w:left w:val="single" w:sz="4" w:space="0" w:color="auto"/>
              <w:bottom w:val="single" w:sz="4" w:space="0" w:color="auto"/>
              <w:right w:val="single" w:sz="4" w:space="0" w:color="auto"/>
            </w:tcBorders>
            <w:vAlign w:val="center"/>
            <w:hideMark/>
          </w:tcPr>
          <w:p w:rsidR="0038647E" w:rsidRPr="0038647E" w:rsidRDefault="007C7916" w:rsidP="0038647E">
            <w:pPr>
              <w:autoSpaceDE w:val="0"/>
              <w:autoSpaceDN w:val="0"/>
              <w:adjustRightInd w:val="0"/>
              <w:spacing w:after="0" w:line="240" w:lineRule="auto"/>
              <w:ind w:left="60" w:right="60"/>
              <w:rPr>
                <w:rFonts w:asciiTheme="majorBidi" w:hAnsiTheme="majorBidi"/>
                <w:sz w:val="22"/>
              </w:rPr>
            </w:pPr>
            <w:r>
              <w:rPr>
                <w:rFonts w:asciiTheme="majorBidi" w:hAnsiTheme="majorBidi"/>
                <w:sz w:val="22"/>
              </w:rPr>
              <w:t>Adet</w:t>
            </w:r>
          </w:p>
        </w:tc>
        <w:tc>
          <w:tcPr>
            <w:tcW w:w="795" w:type="pct"/>
            <w:tcBorders>
              <w:top w:val="single" w:sz="4" w:space="0" w:color="auto"/>
              <w:left w:val="single" w:sz="4" w:space="0" w:color="auto"/>
              <w:bottom w:val="single" w:sz="4" w:space="0" w:color="auto"/>
              <w:right w:val="single" w:sz="4" w:space="0" w:color="auto"/>
            </w:tcBorders>
            <w:vAlign w:val="center"/>
            <w:hideMark/>
          </w:tcPr>
          <w:p w:rsidR="0038647E" w:rsidRPr="0038647E" w:rsidRDefault="0038647E" w:rsidP="0038647E">
            <w:pPr>
              <w:autoSpaceDE w:val="0"/>
              <w:autoSpaceDN w:val="0"/>
              <w:adjustRightInd w:val="0"/>
              <w:spacing w:after="0" w:line="240" w:lineRule="auto"/>
              <w:ind w:left="60" w:right="60"/>
              <w:rPr>
                <w:rFonts w:asciiTheme="majorBidi" w:hAnsiTheme="majorBidi"/>
                <w:sz w:val="22"/>
              </w:rPr>
            </w:pPr>
            <w:r w:rsidRPr="0038647E">
              <w:rPr>
                <w:rFonts w:asciiTheme="majorBidi" w:hAnsiTheme="majorBidi"/>
                <w:sz w:val="22"/>
              </w:rPr>
              <w:t>18</w:t>
            </w:r>
          </w:p>
        </w:tc>
        <w:tc>
          <w:tcPr>
            <w:tcW w:w="948" w:type="pct"/>
            <w:tcBorders>
              <w:top w:val="single" w:sz="4" w:space="0" w:color="auto"/>
              <w:left w:val="single" w:sz="4" w:space="0" w:color="auto"/>
              <w:bottom w:val="single" w:sz="4" w:space="0" w:color="auto"/>
              <w:right w:val="single" w:sz="4" w:space="0" w:color="auto"/>
            </w:tcBorders>
            <w:vAlign w:val="center"/>
            <w:hideMark/>
          </w:tcPr>
          <w:p w:rsidR="0038647E" w:rsidRPr="0038647E" w:rsidRDefault="0038647E" w:rsidP="0038647E">
            <w:pPr>
              <w:autoSpaceDE w:val="0"/>
              <w:autoSpaceDN w:val="0"/>
              <w:adjustRightInd w:val="0"/>
              <w:spacing w:after="0" w:line="240" w:lineRule="auto"/>
              <w:ind w:left="60" w:right="60"/>
              <w:rPr>
                <w:rFonts w:asciiTheme="majorBidi" w:hAnsiTheme="majorBidi"/>
                <w:sz w:val="22"/>
              </w:rPr>
            </w:pPr>
            <w:r w:rsidRPr="0038647E">
              <w:rPr>
                <w:rFonts w:asciiTheme="majorBidi" w:hAnsiTheme="majorBidi"/>
                <w:sz w:val="22"/>
              </w:rPr>
              <w:t>35</w:t>
            </w:r>
          </w:p>
        </w:tc>
        <w:tc>
          <w:tcPr>
            <w:tcW w:w="698" w:type="pct"/>
            <w:tcBorders>
              <w:top w:val="single" w:sz="4" w:space="0" w:color="auto"/>
              <w:left w:val="single" w:sz="4" w:space="0" w:color="auto"/>
              <w:bottom w:val="single" w:sz="4" w:space="0" w:color="auto"/>
              <w:right w:val="single" w:sz="4" w:space="0" w:color="auto"/>
            </w:tcBorders>
            <w:vAlign w:val="center"/>
            <w:hideMark/>
          </w:tcPr>
          <w:p w:rsidR="0038647E" w:rsidRPr="0038647E" w:rsidRDefault="0038647E" w:rsidP="0038647E">
            <w:pPr>
              <w:autoSpaceDE w:val="0"/>
              <w:autoSpaceDN w:val="0"/>
              <w:adjustRightInd w:val="0"/>
              <w:spacing w:after="0" w:line="240" w:lineRule="auto"/>
              <w:ind w:left="60" w:right="60"/>
              <w:rPr>
                <w:rFonts w:asciiTheme="majorBidi" w:hAnsiTheme="majorBidi"/>
                <w:sz w:val="22"/>
              </w:rPr>
            </w:pPr>
            <w:r w:rsidRPr="0038647E">
              <w:rPr>
                <w:rFonts w:asciiTheme="majorBidi" w:hAnsiTheme="majorBidi"/>
                <w:sz w:val="22"/>
              </w:rPr>
              <w:t>16</w:t>
            </w:r>
          </w:p>
        </w:tc>
        <w:tc>
          <w:tcPr>
            <w:tcW w:w="656" w:type="pct"/>
            <w:tcBorders>
              <w:top w:val="single" w:sz="4" w:space="0" w:color="auto"/>
              <w:left w:val="single" w:sz="4" w:space="0" w:color="auto"/>
              <w:bottom w:val="single" w:sz="4" w:space="0" w:color="auto"/>
              <w:right w:val="single" w:sz="4" w:space="0" w:color="auto"/>
            </w:tcBorders>
            <w:vAlign w:val="center"/>
            <w:hideMark/>
          </w:tcPr>
          <w:p w:rsidR="0038647E" w:rsidRPr="0038647E" w:rsidRDefault="0038647E" w:rsidP="0038647E">
            <w:pPr>
              <w:autoSpaceDE w:val="0"/>
              <w:autoSpaceDN w:val="0"/>
              <w:adjustRightInd w:val="0"/>
              <w:spacing w:after="0" w:line="240" w:lineRule="auto"/>
              <w:ind w:left="60" w:right="60"/>
              <w:rPr>
                <w:rFonts w:asciiTheme="majorBidi" w:hAnsiTheme="majorBidi"/>
                <w:sz w:val="22"/>
              </w:rPr>
            </w:pPr>
            <w:r w:rsidRPr="0038647E">
              <w:rPr>
                <w:rFonts w:asciiTheme="majorBidi" w:hAnsiTheme="majorBidi"/>
                <w:sz w:val="22"/>
              </w:rPr>
              <w:t>69</w:t>
            </w:r>
          </w:p>
        </w:tc>
      </w:tr>
      <w:tr w:rsidR="0038647E" w:rsidRPr="0038647E" w:rsidTr="008F0273">
        <w:trPr>
          <w:trHeight w:val="20"/>
          <w:jc w:val="center"/>
        </w:trPr>
        <w:tc>
          <w:tcPr>
            <w:tcW w:w="566" w:type="pct"/>
            <w:vMerge/>
            <w:tcBorders>
              <w:top w:val="single" w:sz="4" w:space="0" w:color="auto"/>
              <w:left w:val="single" w:sz="4" w:space="0" w:color="auto"/>
              <w:bottom w:val="single" w:sz="4" w:space="0" w:color="auto"/>
              <w:right w:val="single" w:sz="4" w:space="0" w:color="auto"/>
            </w:tcBorders>
            <w:vAlign w:val="center"/>
            <w:hideMark/>
          </w:tcPr>
          <w:p w:rsidR="0038647E" w:rsidRPr="0038647E" w:rsidRDefault="0038647E" w:rsidP="0038647E">
            <w:pPr>
              <w:spacing w:after="0" w:line="240" w:lineRule="auto"/>
              <w:rPr>
                <w:rFonts w:asciiTheme="majorBidi" w:hAnsiTheme="majorBidi"/>
                <w:sz w:val="22"/>
              </w:rPr>
            </w:pPr>
          </w:p>
        </w:tc>
        <w:tc>
          <w:tcPr>
            <w:tcW w:w="687" w:type="pct"/>
            <w:vMerge/>
            <w:tcBorders>
              <w:top w:val="single" w:sz="4" w:space="0" w:color="auto"/>
              <w:left w:val="single" w:sz="4" w:space="0" w:color="auto"/>
              <w:bottom w:val="single" w:sz="4" w:space="0" w:color="auto"/>
              <w:right w:val="single" w:sz="4" w:space="0" w:color="auto"/>
            </w:tcBorders>
            <w:vAlign w:val="center"/>
            <w:hideMark/>
          </w:tcPr>
          <w:p w:rsidR="0038647E" w:rsidRPr="0038647E" w:rsidRDefault="0038647E" w:rsidP="0038647E">
            <w:pPr>
              <w:spacing w:after="0" w:line="240" w:lineRule="auto"/>
              <w:rPr>
                <w:rFonts w:asciiTheme="majorBidi" w:hAnsiTheme="majorBidi"/>
                <w:sz w:val="22"/>
              </w:rPr>
            </w:pPr>
          </w:p>
        </w:tc>
        <w:tc>
          <w:tcPr>
            <w:tcW w:w="650" w:type="pct"/>
            <w:tcBorders>
              <w:top w:val="single" w:sz="4" w:space="0" w:color="auto"/>
              <w:left w:val="single" w:sz="4" w:space="0" w:color="auto"/>
              <w:bottom w:val="single" w:sz="4" w:space="0" w:color="auto"/>
              <w:right w:val="single" w:sz="4" w:space="0" w:color="auto"/>
            </w:tcBorders>
            <w:vAlign w:val="center"/>
            <w:hideMark/>
          </w:tcPr>
          <w:p w:rsidR="0038647E" w:rsidRPr="0038647E" w:rsidRDefault="005B210A" w:rsidP="0038647E">
            <w:pPr>
              <w:autoSpaceDE w:val="0"/>
              <w:autoSpaceDN w:val="0"/>
              <w:adjustRightInd w:val="0"/>
              <w:spacing w:after="0" w:line="240" w:lineRule="auto"/>
              <w:ind w:left="60" w:right="60"/>
              <w:rPr>
                <w:rFonts w:asciiTheme="majorBidi" w:hAnsiTheme="majorBidi"/>
                <w:sz w:val="22"/>
              </w:rPr>
            </w:pPr>
            <w:r>
              <w:rPr>
                <w:rFonts w:asciiTheme="majorBidi" w:hAnsiTheme="majorBidi"/>
                <w:sz w:val="22"/>
              </w:rPr>
              <w:t>Yüzde</w:t>
            </w:r>
          </w:p>
        </w:tc>
        <w:tc>
          <w:tcPr>
            <w:tcW w:w="795" w:type="pct"/>
            <w:tcBorders>
              <w:top w:val="single" w:sz="4" w:space="0" w:color="auto"/>
              <w:left w:val="single" w:sz="4" w:space="0" w:color="auto"/>
              <w:bottom w:val="single" w:sz="4" w:space="0" w:color="auto"/>
              <w:right w:val="single" w:sz="4" w:space="0" w:color="auto"/>
            </w:tcBorders>
            <w:vAlign w:val="center"/>
            <w:hideMark/>
          </w:tcPr>
          <w:p w:rsidR="0038647E" w:rsidRPr="0038647E" w:rsidRDefault="0038647E" w:rsidP="0038647E">
            <w:pPr>
              <w:autoSpaceDE w:val="0"/>
              <w:autoSpaceDN w:val="0"/>
              <w:adjustRightInd w:val="0"/>
              <w:spacing w:after="0" w:line="240" w:lineRule="auto"/>
              <w:ind w:left="60" w:right="60"/>
              <w:rPr>
                <w:rFonts w:asciiTheme="majorBidi" w:hAnsiTheme="majorBidi"/>
                <w:sz w:val="22"/>
              </w:rPr>
            </w:pPr>
            <w:r w:rsidRPr="0038647E">
              <w:rPr>
                <w:rFonts w:asciiTheme="majorBidi" w:hAnsiTheme="majorBidi"/>
                <w:sz w:val="22"/>
              </w:rPr>
              <w:t>26</w:t>
            </w:r>
            <w:r w:rsidR="00DD4385">
              <w:rPr>
                <w:rFonts w:asciiTheme="majorBidi" w:hAnsiTheme="majorBidi"/>
                <w:sz w:val="22"/>
              </w:rPr>
              <w:t>,</w:t>
            </w:r>
            <w:r w:rsidRPr="0038647E">
              <w:rPr>
                <w:rFonts w:asciiTheme="majorBidi" w:hAnsiTheme="majorBidi"/>
                <w:sz w:val="22"/>
              </w:rPr>
              <w:t>1%</w:t>
            </w:r>
          </w:p>
        </w:tc>
        <w:tc>
          <w:tcPr>
            <w:tcW w:w="948" w:type="pct"/>
            <w:tcBorders>
              <w:top w:val="single" w:sz="4" w:space="0" w:color="auto"/>
              <w:left w:val="single" w:sz="4" w:space="0" w:color="auto"/>
              <w:bottom w:val="single" w:sz="4" w:space="0" w:color="auto"/>
              <w:right w:val="single" w:sz="4" w:space="0" w:color="auto"/>
            </w:tcBorders>
            <w:vAlign w:val="center"/>
            <w:hideMark/>
          </w:tcPr>
          <w:p w:rsidR="0038647E" w:rsidRPr="0038647E" w:rsidRDefault="0038647E" w:rsidP="0038647E">
            <w:pPr>
              <w:autoSpaceDE w:val="0"/>
              <w:autoSpaceDN w:val="0"/>
              <w:adjustRightInd w:val="0"/>
              <w:spacing w:after="0" w:line="240" w:lineRule="auto"/>
              <w:ind w:left="60" w:right="60"/>
              <w:rPr>
                <w:rFonts w:asciiTheme="majorBidi" w:hAnsiTheme="majorBidi"/>
                <w:sz w:val="22"/>
              </w:rPr>
            </w:pPr>
            <w:r w:rsidRPr="0038647E">
              <w:rPr>
                <w:rFonts w:asciiTheme="majorBidi" w:hAnsiTheme="majorBidi"/>
                <w:sz w:val="22"/>
              </w:rPr>
              <w:t>50</w:t>
            </w:r>
            <w:r w:rsidR="00DD4385">
              <w:rPr>
                <w:rFonts w:asciiTheme="majorBidi" w:hAnsiTheme="majorBidi"/>
                <w:sz w:val="22"/>
              </w:rPr>
              <w:t>,</w:t>
            </w:r>
            <w:r w:rsidRPr="0038647E">
              <w:rPr>
                <w:rFonts w:asciiTheme="majorBidi" w:hAnsiTheme="majorBidi"/>
                <w:sz w:val="22"/>
              </w:rPr>
              <w:t>7%</w:t>
            </w:r>
          </w:p>
        </w:tc>
        <w:tc>
          <w:tcPr>
            <w:tcW w:w="698" w:type="pct"/>
            <w:tcBorders>
              <w:top w:val="single" w:sz="4" w:space="0" w:color="auto"/>
              <w:left w:val="single" w:sz="4" w:space="0" w:color="auto"/>
              <w:bottom w:val="single" w:sz="4" w:space="0" w:color="auto"/>
              <w:right w:val="single" w:sz="4" w:space="0" w:color="auto"/>
            </w:tcBorders>
            <w:vAlign w:val="center"/>
            <w:hideMark/>
          </w:tcPr>
          <w:p w:rsidR="0038647E" w:rsidRPr="0038647E" w:rsidRDefault="0038647E" w:rsidP="0038647E">
            <w:pPr>
              <w:autoSpaceDE w:val="0"/>
              <w:autoSpaceDN w:val="0"/>
              <w:adjustRightInd w:val="0"/>
              <w:spacing w:after="0" w:line="240" w:lineRule="auto"/>
              <w:ind w:left="60" w:right="60"/>
              <w:rPr>
                <w:rFonts w:asciiTheme="majorBidi" w:hAnsiTheme="majorBidi"/>
                <w:sz w:val="22"/>
              </w:rPr>
            </w:pPr>
            <w:r w:rsidRPr="0038647E">
              <w:rPr>
                <w:rFonts w:asciiTheme="majorBidi" w:hAnsiTheme="majorBidi"/>
                <w:sz w:val="22"/>
              </w:rPr>
              <w:t>23</w:t>
            </w:r>
            <w:r w:rsidR="00DD4385">
              <w:rPr>
                <w:rFonts w:asciiTheme="majorBidi" w:hAnsiTheme="majorBidi"/>
                <w:sz w:val="22"/>
              </w:rPr>
              <w:t>,</w:t>
            </w:r>
            <w:r w:rsidRPr="0038647E">
              <w:rPr>
                <w:rFonts w:asciiTheme="majorBidi" w:hAnsiTheme="majorBidi"/>
                <w:sz w:val="22"/>
              </w:rPr>
              <w:t>2%</w:t>
            </w:r>
          </w:p>
        </w:tc>
        <w:tc>
          <w:tcPr>
            <w:tcW w:w="656" w:type="pct"/>
            <w:tcBorders>
              <w:top w:val="single" w:sz="4" w:space="0" w:color="auto"/>
              <w:left w:val="single" w:sz="4" w:space="0" w:color="auto"/>
              <w:bottom w:val="single" w:sz="4" w:space="0" w:color="auto"/>
              <w:right w:val="single" w:sz="4" w:space="0" w:color="auto"/>
            </w:tcBorders>
            <w:vAlign w:val="center"/>
            <w:hideMark/>
          </w:tcPr>
          <w:p w:rsidR="0038647E" w:rsidRPr="0038647E" w:rsidRDefault="008F0273" w:rsidP="0038647E">
            <w:pPr>
              <w:autoSpaceDE w:val="0"/>
              <w:autoSpaceDN w:val="0"/>
              <w:adjustRightInd w:val="0"/>
              <w:spacing w:after="0" w:line="240" w:lineRule="auto"/>
              <w:ind w:left="60" w:right="60"/>
              <w:rPr>
                <w:rFonts w:asciiTheme="majorBidi" w:hAnsiTheme="majorBidi"/>
                <w:sz w:val="22"/>
              </w:rPr>
            </w:pPr>
            <w:r>
              <w:rPr>
                <w:rFonts w:asciiTheme="majorBidi" w:hAnsiTheme="majorBidi"/>
                <w:sz w:val="22"/>
              </w:rPr>
              <w:t>100</w:t>
            </w:r>
            <w:r w:rsidR="0038647E" w:rsidRPr="0038647E">
              <w:rPr>
                <w:rFonts w:asciiTheme="majorBidi" w:hAnsiTheme="majorBidi"/>
                <w:sz w:val="22"/>
              </w:rPr>
              <w:t>%</w:t>
            </w:r>
          </w:p>
        </w:tc>
      </w:tr>
      <w:tr w:rsidR="0038647E" w:rsidRPr="0038647E" w:rsidTr="008F0273">
        <w:trPr>
          <w:trHeight w:val="20"/>
          <w:jc w:val="center"/>
        </w:trPr>
        <w:tc>
          <w:tcPr>
            <w:tcW w:w="566" w:type="pct"/>
            <w:vMerge/>
            <w:tcBorders>
              <w:top w:val="single" w:sz="4" w:space="0" w:color="auto"/>
              <w:left w:val="single" w:sz="4" w:space="0" w:color="auto"/>
              <w:bottom w:val="single" w:sz="4" w:space="0" w:color="auto"/>
              <w:right w:val="single" w:sz="4" w:space="0" w:color="auto"/>
            </w:tcBorders>
            <w:vAlign w:val="center"/>
            <w:hideMark/>
          </w:tcPr>
          <w:p w:rsidR="0038647E" w:rsidRPr="0038647E" w:rsidRDefault="0038647E" w:rsidP="0038647E">
            <w:pPr>
              <w:spacing w:after="0" w:line="240" w:lineRule="auto"/>
              <w:rPr>
                <w:rFonts w:asciiTheme="majorBidi" w:hAnsiTheme="majorBidi"/>
                <w:sz w:val="22"/>
              </w:rPr>
            </w:pPr>
          </w:p>
        </w:tc>
        <w:tc>
          <w:tcPr>
            <w:tcW w:w="687" w:type="pct"/>
            <w:vMerge w:val="restart"/>
            <w:tcBorders>
              <w:top w:val="single" w:sz="4" w:space="0" w:color="auto"/>
              <w:left w:val="single" w:sz="4" w:space="0" w:color="auto"/>
              <w:bottom w:val="single" w:sz="4" w:space="0" w:color="auto"/>
              <w:right w:val="single" w:sz="4" w:space="0" w:color="auto"/>
            </w:tcBorders>
            <w:vAlign w:val="center"/>
            <w:hideMark/>
          </w:tcPr>
          <w:p w:rsidR="0038647E" w:rsidRPr="0038647E" w:rsidRDefault="006B694C" w:rsidP="0038647E">
            <w:pPr>
              <w:autoSpaceDE w:val="0"/>
              <w:autoSpaceDN w:val="0"/>
              <w:adjustRightInd w:val="0"/>
              <w:spacing w:after="0" w:line="240" w:lineRule="auto"/>
              <w:ind w:left="60" w:right="60"/>
              <w:rPr>
                <w:rFonts w:asciiTheme="majorBidi" w:hAnsiTheme="majorBidi"/>
                <w:sz w:val="22"/>
              </w:rPr>
            </w:pPr>
            <w:r>
              <w:rPr>
                <w:rFonts w:asciiTheme="majorBidi" w:hAnsiTheme="majorBidi"/>
                <w:sz w:val="22"/>
              </w:rPr>
              <w:t>12 yaş üzeri</w:t>
            </w:r>
          </w:p>
        </w:tc>
        <w:tc>
          <w:tcPr>
            <w:tcW w:w="650" w:type="pct"/>
            <w:tcBorders>
              <w:top w:val="single" w:sz="4" w:space="0" w:color="auto"/>
              <w:left w:val="single" w:sz="4" w:space="0" w:color="auto"/>
              <w:bottom w:val="single" w:sz="4" w:space="0" w:color="auto"/>
              <w:right w:val="single" w:sz="4" w:space="0" w:color="auto"/>
            </w:tcBorders>
            <w:vAlign w:val="center"/>
            <w:hideMark/>
          </w:tcPr>
          <w:p w:rsidR="0038647E" w:rsidRPr="0038647E" w:rsidRDefault="007C7916" w:rsidP="0038647E">
            <w:pPr>
              <w:autoSpaceDE w:val="0"/>
              <w:autoSpaceDN w:val="0"/>
              <w:adjustRightInd w:val="0"/>
              <w:spacing w:after="0" w:line="240" w:lineRule="auto"/>
              <w:ind w:left="60" w:right="60"/>
              <w:rPr>
                <w:rFonts w:asciiTheme="majorBidi" w:hAnsiTheme="majorBidi"/>
                <w:sz w:val="22"/>
              </w:rPr>
            </w:pPr>
            <w:r>
              <w:rPr>
                <w:rFonts w:asciiTheme="majorBidi" w:hAnsiTheme="majorBidi"/>
                <w:sz w:val="22"/>
              </w:rPr>
              <w:t>Adet</w:t>
            </w:r>
          </w:p>
        </w:tc>
        <w:tc>
          <w:tcPr>
            <w:tcW w:w="795" w:type="pct"/>
            <w:tcBorders>
              <w:top w:val="single" w:sz="4" w:space="0" w:color="auto"/>
              <w:left w:val="single" w:sz="4" w:space="0" w:color="auto"/>
              <w:bottom w:val="single" w:sz="4" w:space="0" w:color="auto"/>
              <w:right w:val="single" w:sz="4" w:space="0" w:color="auto"/>
            </w:tcBorders>
            <w:vAlign w:val="center"/>
            <w:hideMark/>
          </w:tcPr>
          <w:p w:rsidR="0038647E" w:rsidRPr="0038647E" w:rsidRDefault="0038647E" w:rsidP="0038647E">
            <w:pPr>
              <w:autoSpaceDE w:val="0"/>
              <w:autoSpaceDN w:val="0"/>
              <w:adjustRightInd w:val="0"/>
              <w:spacing w:after="0" w:line="240" w:lineRule="auto"/>
              <w:ind w:left="60" w:right="60"/>
              <w:rPr>
                <w:rFonts w:asciiTheme="majorBidi" w:hAnsiTheme="majorBidi"/>
                <w:sz w:val="22"/>
              </w:rPr>
            </w:pPr>
            <w:r w:rsidRPr="0038647E">
              <w:rPr>
                <w:rFonts w:asciiTheme="majorBidi" w:hAnsiTheme="majorBidi"/>
                <w:sz w:val="22"/>
              </w:rPr>
              <w:t>24</w:t>
            </w:r>
          </w:p>
        </w:tc>
        <w:tc>
          <w:tcPr>
            <w:tcW w:w="948" w:type="pct"/>
            <w:tcBorders>
              <w:top w:val="single" w:sz="4" w:space="0" w:color="auto"/>
              <w:left w:val="single" w:sz="4" w:space="0" w:color="auto"/>
              <w:bottom w:val="single" w:sz="4" w:space="0" w:color="auto"/>
              <w:right w:val="single" w:sz="4" w:space="0" w:color="auto"/>
            </w:tcBorders>
            <w:vAlign w:val="center"/>
            <w:hideMark/>
          </w:tcPr>
          <w:p w:rsidR="0038647E" w:rsidRPr="0038647E" w:rsidRDefault="0038647E" w:rsidP="0038647E">
            <w:pPr>
              <w:autoSpaceDE w:val="0"/>
              <w:autoSpaceDN w:val="0"/>
              <w:adjustRightInd w:val="0"/>
              <w:spacing w:after="0" w:line="240" w:lineRule="auto"/>
              <w:ind w:left="60" w:right="60"/>
              <w:rPr>
                <w:rFonts w:asciiTheme="majorBidi" w:hAnsiTheme="majorBidi"/>
                <w:sz w:val="22"/>
              </w:rPr>
            </w:pPr>
            <w:r w:rsidRPr="0038647E">
              <w:rPr>
                <w:rFonts w:asciiTheme="majorBidi" w:hAnsiTheme="majorBidi"/>
                <w:sz w:val="22"/>
              </w:rPr>
              <w:t>25</w:t>
            </w:r>
          </w:p>
        </w:tc>
        <w:tc>
          <w:tcPr>
            <w:tcW w:w="698" w:type="pct"/>
            <w:tcBorders>
              <w:top w:val="single" w:sz="4" w:space="0" w:color="auto"/>
              <w:left w:val="single" w:sz="4" w:space="0" w:color="auto"/>
              <w:bottom w:val="single" w:sz="4" w:space="0" w:color="auto"/>
              <w:right w:val="single" w:sz="4" w:space="0" w:color="auto"/>
            </w:tcBorders>
            <w:vAlign w:val="center"/>
            <w:hideMark/>
          </w:tcPr>
          <w:p w:rsidR="0038647E" w:rsidRPr="0038647E" w:rsidRDefault="0038647E" w:rsidP="0038647E">
            <w:pPr>
              <w:autoSpaceDE w:val="0"/>
              <w:autoSpaceDN w:val="0"/>
              <w:adjustRightInd w:val="0"/>
              <w:spacing w:after="0" w:line="240" w:lineRule="auto"/>
              <w:ind w:left="60" w:right="60"/>
              <w:rPr>
                <w:rFonts w:asciiTheme="majorBidi" w:hAnsiTheme="majorBidi"/>
                <w:sz w:val="22"/>
              </w:rPr>
            </w:pPr>
            <w:r w:rsidRPr="0038647E">
              <w:rPr>
                <w:rFonts w:asciiTheme="majorBidi" w:hAnsiTheme="majorBidi"/>
                <w:sz w:val="22"/>
              </w:rPr>
              <w:t>20</w:t>
            </w:r>
          </w:p>
        </w:tc>
        <w:tc>
          <w:tcPr>
            <w:tcW w:w="656" w:type="pct"/>
            <w:tcBorders>
              <w:top w:val="single" w:sz="4" w:space="0" w:color="auto"/>
              <w:left w:val="single" w:sz="4" w:space="0" w:color="auto"/>
              <w:bottom w:val="single" w:sz="4" w:space="0" w:color="auto"/>
              <w:right w:val="single" w:sz="4" w:space="0" w:color="auto"/>
            </w:tcBorders>
            <w:vAlign w:val="center"/>
            <w:hideMark/>
          </w:tcPr>
          <w:p w:rsidR="0038647E" w:rsidRPr="0038647E" w:rsidRDefault="0038647E" w:rsidP="0038647E">
            <w:pPr>
              <w:autoSpaceDE w:val="0"/>
              <w:autoSpaceDN w:val="0"/>
              <w:adjustRightInd w:val="0"/>
              <w:spacing w:after="0" w:line="240" w:lineRule="auto"/>
              <w:ind w:left="60" w:right="60"/>
              <w:rPr>
                <w:rFonts w:asciiTheme="majorBidi" w:hAnsiTheme="majorBidi"/>
                <w:sz w:val="22"/>
              </w:rPr>
            </w:pPr>
            <w:r w:rsidRPr="0038647E">
              <w:rPr>
                <w:rFonts w:asciiTheme="majorBidi" w:hAnsiTheme="majorBidi"/>
                <w:sz w:val="22"/>
              </w:rPr>
              <w:t>69</w:t>
            </w:r>
          </w:p>
        </w:tc>
      </w:tr>
      <w:tr w:rsidR="0038647E" w:rsidRPr="0038647E" w:rsidTr="008F0273">
        <w:trPr>
          <w:trHeight w:val="20"/>
          <w:jc w:val="center"/>
        </w:trPr>
        <w:tc>
          <w:tcPr>
            <w:tcW w:w="566" w:type="pct"/>
            <w:vMerge/>
            <w:tcBorders>
              <w:top w:val="single" w:sz="4" w:space="0" w:color="auto"/>
              <w:left w:val="single" w:sz="4" w:space="0" w:color="auto"/>
              <w:bottom w:val="single" w:sz="4" w:space="0" w:color="auto"/>
              <w:right w:val="single" w:sz="4" w:space="0" w:color="auto"/>
            </w:tcBorders>
            <w:vAlign w:val="center"/>
            <w:hideMark/>
          </w:tcPr>
          <w:p w:rsidR="0038647E" w:rsidRPr="0038647E" w:rsidRDefault="0038647E" w:rsidP="0038647E">
            <w:pPr>
              <w:spacing w:after="0" w:line="240" w:lineRule="auto"/>
              <w:rPr>
                <w:rFonts w:asciiTheme="majorBidi" w:hAnsiTheme="majorBidi"/>
                <w:sz w:val="22"/>
              </w:rPr>
            </w:pPr>
          </w:p>
        </w:tc>
        <w:tc>
          <w:tcPr>
            <w:tcW w:w="687" w:type="pct"/>
            <w:vMerge/>
            <w:tcBorders>
              <w:top w:val="single" w:sz="4" w:space="0" w:color="auto"/>
              <w:left w:val="single" w:sz="4" w:space="0" w:color="auto"/>
              <w:bottom w:val="single" w:sz="4" w:space="0" w:color="auto"/>
              <w:right w:val="single" w:sz="4" w:space="0" w:color="auto"/>
            </w:tcBorders>
            <w:vAlign w:val="center"/>
            <w:hideMark/>
          </w:tcPr>
          <w:p w:rsidR="0038647E" w:rsidRPr="0038647E" w:rsidRDefault="0038647E" w:rsidP="0038647E">
            <w:pPr>
              <w:spacing w:after="0" w:line="240" w:lineRule="auto"/>
              <w:rPr>
                <w:rFonts w:asciiTheme="majorBidi" w:hAnsiTheme="majorBidi"/>
                <w:sz w:val="22"/>
              </w:rPr>
            </w:pPr>
          </w:p>
        </w:tc>
        <w:tc>
          <w:tcPr>
            <w:tcW w:w="650" w:type="pct"/>
            <w:tcBorders>
              <w:top w:val="single" w:sz="4" w:space="0" w:color="auto"/>
              <w:left w:val="single" w:sz="4" w:space="0" w:color="auto"/>
              <w:bottom w:val="single" w:sz="4" w:space="0" w:color="auto"/>
              <w:right w:val="single" w:sz="4" w:space="0" w:color="auto"/>
            </w:tcBorders>
            <w:vAlign w:val="center"/>
            <w:hideMark/>
          </w:tcPr>
          <w:p w:rsidR="0038647E" w:rsidRPr="0038647E" w:rsidRDefault="005B210A" w:rsidP="0038647E">
            <w:pPr>
              <w:autoSpaceDE w:val="0"/>
              <w:autoSpaceDN w:val="0"/>
              <w:adjustRightInd w:val="0"/>
              <w:spacing w:after="0" w:line="240" w:lineRule="auto"/>
              <w:ind w:left="60" w:right="60"/>
              <w:rPr>
                <w:rFonts w:asciiTheme="majorBidi" w:hAnsiTheme="majorBidi"/>
                <w:sz w:val="22"/>
              </w:rPr>
            </w:pPr>
            <w:r>
              <w:rPr>
                <w:rFonts w:asciiTheme="majorBidi" w:hAnsiTheme="majorBidi"/>
                <w:sz w:val="22"/>
              </w:rPr>
              <w:t>Yüzde</w:t>
            </w:r>
          </w:p>
        </w:tc>
        <w:tc>
          <w:tcPr>
            <w:tcW w:w="795" w:type="pct"/>
            <w:tcBorders>
              <w:top w:val="single" w:sz="4" w:space="0" w:color="auto"/>
              <w:left w:val="single" w:sz="4" w:space="0" w:color="auto"/>
              <w:bottom w:val="single" w:sz="4" w:space="0" w:color="auto"/>
              <w:right w:val="single" w:sz="4" w:space="0" w:color="auto"/>
            </w:tcBorders>
            <w:vAlign w:val="center"/>
            <w:hideMark/>
          </w:tcPr>
          <w:p w:rsidR="0038647E" w:rsidRPr="0038647E" w:rsidRDefault="0038647E" w:rsidP="0038647E">
            <w:pPr>
              <w:autoSpaceDE w:val="0"/>
              <w:autoSpaceDN w:val="0"/>
              <w:adjustRightInd w:val="0"/>
              <w:spacing w:after="0" w:line="240" w:lineRule="auto"/>
              <w:ind w:left="60" w:right="60"/>
              <w:rPr>
                <w:rFonts w:asciiTheme="majorBidi" w:hAnsiTheme="majorBidi"/>
                <w:sz w:val="22"/>
              </w:rPr>
            </w:pPr>
            <w:r w:rsidRPr="0038647E">
              <w:rPr>
                <w:rFonts w:asciiTheme="majorBidi" w:hAnsiTheme="majorBidi"/>
                <w:sz w:val="22"/>
              </w:rPr>
              <w:t>34</w:t>
            </w:r>
            <w:r w:rsidR="00DD4385">
              <w:rPr>
                <w:rFonts w:asciiTheme="majorBidi" w:hAnsiTheme="majorBidi"/>
                <w:sz w:val="22"/>
              </w:rPr>
              <w:t>,</w:t>
            </w:r>
            <w:r w:rsidRPr="0038647E">
              <w:rPr>
                <w:rFonts w:asciiTheme="majorBidi" w:hAnsiTheme="majorBidi"/>
                <w:sz w:val="22"/>
              </w:rPr>
              <w:t>8%</w:t>
            </w:r>
          </w:p>
        </w:tc>
        <w:tc>
          <w:tcPr>
            <w:tcW w:w="948" w:type="pct"/>
            <w:tcBorders>
              <w:top w:val="single" w:sz="4" w:space="0" w:color="auto"/>
              <w:left w:val="single" w:sz="4" w:space="0" w:color="auto"/>
              <w:bottom w:val="single" w:sz="4" w:space="0" w:color="auto"/>
              <w:right w:val="single" w:sz="4" w:space="0" w:color="auto"/>
            </w:tcBorders>
            <w:vAlign w:val="center"/>
            <w:hideMark/>
          </w:tcPr>
          <w:p w:rsidR="0038647E" w:rsidRPr="0038647E" w:rsidRDefault="0038647E" w:rsidP="0038647E">
            <w:pPr>
              <w:autoSpaceDE w:val="0"/>
              <w:autoSpaceDN w:val="0"/>
              <w:adjustRightInd w:val="0"/>
              <w:spacing w:after="0" w:line="240" w:lineRule="auto"/>
              <w:ind w:left="60" w:right="60"/>
              <w:rPr>
                <w:rFonts w:asciiTheme="majorBidi" w:hAnsiTheme="majorBidi"/>
                <w:sz w:val="22"/>
              </w:rPr>
            </w:pPr>
            <w:r w:rsidRPr="0038647E">
              <w:rPr>
                <w:rFonts w:asciiTheme="majorBidi" w:hAnsiTheme="majorBidi"/>
                <w:sz w:val="22"/>
              </w:rPr>
              <w:t>36</w:t>
            </w:r>
            <w:r w:rsidR="00DD4385">
              <w:rPr>
                <w:rFonts w:asciiTheme="majorBidi" w:hAnsiTheme="majorBidi"/>
                <w:sz w:val="22"/>
              </w:rPr>
              <w:t>,</w:t>
            </w:r>
            <w:r w:rsidRPr="0038647E">
              <w:rPr>
                <w:rFonts w:asciiTheme="majorBidi" w:hAnsiTheme="majorBidi"/>
                <w:sz w:val="22"/>
              </w:rPr>
              <w:t>2%</w:t>
            </w:r>
          </w:p>
        </w:tc>
        <w:tc>
          <w:tcPr>
            <w:tcW w:w="698" w:type="pct"/>
            <w:tcBorders>
              <w:top w:val="single" w:sz="4" w:space="0" w:color="auto"/>
              <w:left w:val="single" w:sz="4" w:space="0" w:color="auto"/>
              <w:bottom w:val="single" w:sz="4" w:space="0" w:color="auto"/>
              <w:right w:val="single" w:sz="4" w:space="0" w:color="auto"/>
            </w:tcBorders>
            <w:vAlign w:val="center"/>
            <w:hideMark/>
          </w:tcPr>
          <w:p w:rsidR="0038647E" w:rsidRPr="0038647E" w:rsidRDefault="0038647E" w:rsidP="0038647E">
            <w:pPr>
              <w:autoSpaceDE w:val="0"/>
              <w:autoSpaceDN w:val="0"/>
              <w:adjustRightInd w:val="0"/>
              <w:spacing w:after="0" w:line="240" w:lineRule="auto"/>
              <w:ind w:left="60" w:right="60"/>
              <w:rPr>
                <w:rFonts w:asciiTheme="majorBidi" w:hAnsiTheme="majorBidi"/>
                <w:sz w:val="22"/>
              </w:rPr>
            </w:pPr>
            <w:r w:rsidRPr="0038647E">
              <w:rPr>
                <w:rFonts w:asciiTheme="majorBidi" w:hAnsiTheme="majorBidi"/>
                <w:sz w:val="22"/>
              </w:rPr>
              <w:t>29</w:t>
            </w:r>
            <w:r w:rsidR="00DD4385">
              <w:rPr>
                <w:rFonts w:asciiTheme="majorBidi" w:hAnsiTheme="majorBidi"/>
                <w:sz w:val="22"/>
              </w:rPr>
              <w:t>,</w:t>
            </w:r>
            <w:r w:rsidRPr="0038647E">
              <w:rPr>
                <w:rFonts w:asciiTheme="majorBidi" w:hAnsiTheme="majorBidi"/>
                <w:sz w:val="22"/>
              </w:rPr>
              <w:t>0%</w:t>
            </w:r>
          </w:p>
        </w:tc>
        <w:tc>
          <w:tcPr>
            <w:tcW w:w="656" w:type="pct"/>
            <w:tcBorders>
              <w:top w:val="single" w:sz="4" w:space="0" w:color="auto"/>
              <w:left w:val="single" w:sz="4" w:space="0" w:color="auto"/>
              <w:bottom w:val="single" w:sz="4" w:space="0" w:color="auto"/>
              <w:right w:val="single" w:sz="4" w:space="0" w:color="auto"/>
            </w:tcBorders>
            <w:vAlign w:val="center"/>
            <w:hideMark/>
          </w:tcPr>
          <w:p w:rsidR="0038647E" w:rsidRPr="0038647E" w:rsidRDefault="008F0273" w:rsidP="0038647E">
            <w:pPr>
              <w:autoSpaceDE w:val="0"/>
              <w:autoSpaceDN w:val="0"/>
              <w:adjustRightInd w:val="0"/>
              <w:spacing w:after="0" w:line="240" w:lineRule="auto"/>
              <w:ind w:left="60" w:right="60"/>
              <w:rPr>
                <w:rFonts w:asciiTheme="majorBidi" w:hAnsiTheme="majorBidi"/>
                <w:sz w:val="22"/>
              </w:rPr>
            </w:pPr>
            <w:r>
              <w:rPr>
                <w:rFonts w:asciiTheme="majorBidi" w:hAnsiTheme="majorBidi"/>
                <w:sz w:val="22"/>
              </w:rPr>
              <w:t>100</w:t>
            </w:r>
            <w:r w:rsidR="0038647E" w:rsidRPr="0038647E">
              <w:rPr>
                <w:rFonts w:asciiTheme="majorBidi" w:hAnsiTheme="majorBidi"/>
                <w:sz w:val="22"/>
              </w:rPr>
              <w:t>%</w:t>
            </w:r>
          </w:p>
        </w:tc>
      </w:tr>
      <w:tr w:rsidR="0038647E" w:rsidRPr="0038647E" w:rsidTr="008F0273">
        <w:trPr>
          <w:trHeight w:val="20"/>
          <w:jc w:val="center"/>
        </w:trPr>
        <w:tc>
          <w:tcPr>
            <w:tcW w:w="1253" w:type="pct"/>
            <w:gridSpan w:val="2"/>
            <w:vMerge w:val="restart"/>
            <w:tcBorders>
              <w:top w:val="single" w:sz="4" w:space="0" w:color="auto"/>
              <w:left w:val="single" w:sz="4" w:space="0" w:color="auto"/>
              <w:bottom w:val="single" w:sz="4" w:space="0" w:color="auto"/>
              <w:right w:val="single" w:sz="4" w:space="0" w:color="auto"/>
            </w:tcBorders>
            <w:vAlign w:val="center"/>
            <w:hideMark/>
          </w:tcPr>
          <w:p w:rsidR="0038647E" w:rsidRPr="0038647E" w:rsidRDefault="007C7916" w:rsidP="0038647E">
            <w:pPr>
              <w:autoSpaceDE w:val="0"/>
              <w:autoSpaceDN w:val="0"/>
              <w:adjustRightInd w:val="0"/>
              <w:spacing w:after="0" w:line="240" w:lineRule="auto"/>
              <w:ind w:left="60" w:right="60"/>
              <w:rPr>
                <w:rFonts w:asciiTheme="majorBidi" w:hAnsiTheme="majorBidi"/>
                <w:sz w:val="22"/>
              </w:rPr>
            </w:pPr>
            <w:r>
              <w:rPr>
                <w:rFonts w:asciiTheme="majorBidi" w:hAnsiTheme="majorBidi"/>
                <w:sz w:val="22"/>
              </w:rPr>
              <w:t>Toplam</w:t>
            </w:r>
          </w:p>
        </w:tc>
        <w:tc>
          <w:tcPr>
            <w:tcW w:w="650" w:type="pct"/>
            <w:tcBorders>
              <w:top w:val="single" w:sz="4" w:space="0" w:color="auto"/>
              <w:left w:val="single" w:sz="4" w:space="0" w:color="auto"/>
              <w:bottom w:val="single" w:sz="4" w:space="0" w:color="auto"/>
              <w:right w:val="single" w:sz="4" w:space="0" w:color="auto"/>
            </w:tcBorders>
            <w:vAlign w:val="center"/>
            <w:hideMark/>
          </w:tcPr>
          <w:p w:rsidR="0038647E" w:rsidRPr="0038647E" w:rsidRDefault="007C7916" w:rsidP="0038647E">
            <w:pPr>
              <w:autoSpaceDE w:val="0"/>
              <w:autoSpaceDN w:val="0"/>
              <w:adjustRightInd w:val="0"/>
              <w:spacing w:after="0" w:line="240" w:lineRule="auto"/>
              <w:ind w:left="60" w:right="60"/>
              <w:rPr>
                <w:rFonts w:asciiTheme="majorBidi" w:hAnsiTheme="majorBidi"/>
                <w:sz w:val="22"/>
              </w:rPr>
            </w:pPr>
            <w:r>
              <w:rPr>
                <w:rFonts w:asciiTheme="majorBidi" w:hAnsiTheme="majorBidi"/>
                <w:sz w:val="22"/>
              </w:rPr>
              <w:t>Adet</w:t>
            </w:r>
          </w:p>
        </w:tc>
        <w:tc>
          <w:tcPr>
            <w:tcW w:w="795" w:type="pct"/>
            <w:tcBorders>
              <w:top w:val="single" w:sz="4" w:space="0" w:color="auto"/>
              <w:left w:val="single" w:sz="4" w:space="0" w:color="auto"/>
              <w:bottom w:val="single" w:sz="4" w:space="0" w:color="auto"/>
              <w:right w:val="single" w:sz="4" w:space="0" w:color="auto"/>
            </w:tcBorders>
            <w:vAlign w:val="center"/>
            <w:hideMark/>
          </w:tcPr>
          <w:p w:rsidR="0038647E" w:rsidRPr="0038647E" w:rsidRDefault="0038647E" w:rsidP="0038647E">
            <w:pPr>
              <w:autoSpaceDE w:val="0"/>
              <w:autoSpaceDN w:val="0"/>
              <w:adjustRightInd w:val="0"/>
              <w:spacing w:after="0" w:line="240" w:lineRule="auto"/>
              <w:ind w:left="60" w:right="60"/>
              <w:rPr>
                <w:rFonts w:asciiTheme="majorBidi" w:hAnsiTheme="majorBidi"/>
                <w:sz w:val="22"/>
              </w:rPr>
            </w:pPr>
            <w:r w:rsidRPr="0038647E">
              <w:rPr>
                <w:rFonts w:asciiTheme="majorBidi" w:hAnsiTheme="majorBidi"/>
                <w:sz w:val="22"/>
              </w:rPr>
              <w:t>72</w:t>
            </w:r>
          </w:p>
        </w:tc>
        <w:tc>
          <w:tcPr>
            <w:tcW w:w="948" w:type="pct"/>
            <w:tcBorders>
              <w:top w:val="single" w:sz="4" w:space="0" w:color="auto"/>
              <w:left w:val="single" w:sz="4" w:space="0" w:color="auto"/>
              <w:bottom w:val="single" w:sz="4" w:space="0" w:color="auto"/>
              <w:right w:val="single" w:sz="4" w:space="0" w:color="auto"/>
            </w:tcBorders>
            <w:vAlign w:val="center"/>
            <w:hideMark/>
          </w:tcPr>
          <w:p w:rsidR="0038647E" w:rsidRPr="0038647E" w:rsidRDefault="0038647E" w:rsidP="0038647E">
            <w:pPr>
              <w:autoSpaceDE w:val="0"/>
              <w:autoSpaceDN w:val="0"/>
              <w:adjustRightInd w:val="0"/>
              <w:spacing w:after="0" w:line="240" w:lineRule="auto"/>
              <w:ind w:left="60" w:right="60"/>
              <w:rPr>
                <w:rFonts w:asciiTheme="majorBidi" w:hAnsiTheme="majorBidi"/>
                <w:sz w:val="22"/>
              </w:rPr>
            </w:pPr>
            <w:r w:rsidRPr="0038647E">
              <w:rPr>
                <w:rFonts w:asciiTheme="majorBidi" w:hAnsiTheme="majorBidi"/>
                <w:sz w:val="22"/>
              </w:rPr>
              <w:t>78</w:t>
            </w:r>
          </w:p>
        </w:tc>
        <w:tc>
          <w:tcPr>
            <w:tcW w:w="698" w:type="pct"/>
            <w:tcBorders>
              <w:top w:val="single" w:sz="4" w:space="0" w:color="auto"/>
              <w:left w:val="single" w:sz="4" w:space="0" w:color="auto"/>
              <w:bottom w:val="single" w:sz="4" w:space="0" w:color="auto"/>
              <w:right w:val="single" w:sz="4" w:space="0" w:color="auto"/>
            </w:tcBorders>
            <w:vAlign w:val="center"/>
            <w:hideMark/>
          </w:tcPr>
          <w:p w:rsidR="0038647E" w:rsidRPr="0038647E" w:rsidRDefault="0038647E" w:rsidP="0038647E">
            <w:pPr>
              <w:autoSpaceDE w:val="0"/>
              <w:autoSpaceDN w:val="0"/>
              <w:adjustRightInd w:val="0"/>
              <w:spacing w:after="0" w:line="240" w:lineRule="auto"/>
              <w:ind w:left="60" w:right="60"/>
              <w:rPr>
                <w:rFonts w:asciiTheme="majorBidi" w:hAnsiTheme="majorBidi"/>
                <w:sz w:val="22"/>
              </w:rPr>
            </w:pPr>
            <w:r w:rsidRPr="0038647E">
              <w:rPr>
                <w:rFonts w:asciiTheme="majorBidi" w:hAnsiTheme="majorBidi"/>
                <w:sz w:val="22"/>
              </w:rPr>
              <w:t>55</w:t>
            </w:r>
          </w:p>
        </w:tc>
        <w:tc>
          <w:tcPr>
            <w:tcW w:w="656" w:type="pct"/>
            <w:tcBorders>
              <w:top w:val="single" w:sz="4" w:space="0" w:color="auto"/>
              <w:left w:val="single" w:sz="4" w:space="0" w:color="auto"/>
              <w:bottom w:val="single" w:sz="4" w:space="0" w:color="auto"/>
              <w:right w:val="single" w:sz="4" w:space="0" w:color="auto"/>
            </w:tcBorders>
            <w:vAlign w:val="center"/>
            <w:hideMark/>
          </w:tcPr>
          <w:p w:rsidR="0038647E" w:rsidRPr="0038647E" w:rsidRDefault="0038647E" w:rsidP="0038647E">
            <w:pPr>
              <w:autoSpaceDE w:val="0"/>
              <w:autoSpaceDN w:val="0"/>
              <w:adjustRightInd w:val="0"/>
              <w:spacing w:after="0" w:line="240" w:lineRule="auto"/>
              <w:ind w:left="60" w:right="60"/>
              <w:rPr>
                <w:rFonts w:asciiTheme="majorBidi" w:hAnsiTheme="majorBidi"/>
                <w:sz w:val="22"/>
              </w:rPr>
            </w:pPr>
            <w:r w:rsidRPr="0038647E">
              <w:rPr>
                <w:rFonts w:asciiTheme="majorBidi" w:hAnsiTheme="majorBidi"/>
                <w:sz w:val="22"/>
              </w:rPr>
              <w:t>205</w:t>
            </w:r>
          </w:p>
        </w:tc>
      </w:tr>
      <w:tr w:rsidR="0038647E" w:rsidRPr="0038647E" w:rsidTr="008F0273">
        <w:trPr>
          <w:trHeight w:val="20"/>
          <w:jc w:val="center"/>
        </w:trPr>
        <w:tc>
          <w:tcPr>
            <w:tcW w:w="1253" w:type="pct"/>
            <w:gridSpan w:val="2"/>
            <w:vMerge/>
            <w:tcBorders>
              <w:top w:val="single" w:sz="4" w:space="0" w:color="auto"/>
              <w:left w:val="single" w:sz="4" w:space="0" w:color="auto"/>
              <w:bottom w:val="single" w:sz="4" w:space="0" w:color="auto"/>
              <w:right w:val="single" w:sz="4" w:space="0" w:color="auto"/>
            </w:tcBorders>
            <w:vAlign w:val="center"/>
            <w:hideMark/>
          </w:tcPr>
          <w:p w:rsidR="0038647E" w:rsidRPr="0038647E" w:rsidRDefault="0038647E" w:rsidP="0038647E">
            <w:pPr>
              <w:spacing w:after="0" w:line="240" w:lineRule="auto"/>
              <w:rPr>
                <w:rFonts w:asciiTheme="majorBidi" w:hAnsiTheme="majorBidi"/>
                <w:sz w:val="22"/>
              </w:rPr>
            </w:pPr>
          </w:p>
        </w:tc>
        <w:tc>
          <w:tcPr>
            <w:tcW w:w="650" w:type="pct"/>
            <w:tcBorders>
              <w:top w:val="single" w:sz="4" w:space="0" w:color="auto"/>
              <w:left w:val="single" w:sz="4" w:space="0" w:color="auto"/>
              <w:bottom w:val="single" w:sz="4" w:space="0" w:color="auto"/>
              <w:right w:val="single" w:sz="4" w:space="0" w:color="auto"/>
            </w:tcBorders>
            <w:vAlign w:val="center"/>
            <w:hideMark/>
          </w:tcPr>
          <w:p w:rsidR="0038647E" w:rsidRPr="0038647E" w:rsidRDefault="005B210A" w:rsidP="0038647E">
            <w:pPr>
              <w:autoSpaceDE w:val="0"/>
              <w:autoSpaceDN w:val="0"/>
              <w:adjustRightInd w:val="0"/>
              <w:spacing w:after="0" w:line="240" w:lineRule="auto"/>
              <w:ind w:left="60" w:right="60"/>
              <w:rPr>
                <w:rFonts w:asciiTheme="majorBidi" w:hAnsiTheme="majorBidi"/>
                <w:sz w:val="22"/>
              </w:rPr>
            </w:pPr>
            <w:r>
              <w:rPr>
                <w:rFonts w:asciiTheme="majorBidi" w:hAnsiTheme="majorBidi"/>
                <w:sz w:val="22"/>
              </w:rPr>
              <w:t>Yüzde</w:t>
            </w:r>
          </w:p>
        </w:tc>
        <w:tc>
          <w:tcPr>
            <w:tcW w:w="795" w:type="pct"/>
            <w:tcBorders>
              <w:top w:val="single" w:sz="4" w:space="0" w:color="auto"/>
              <w:left w:val="single" w:sz="4" w:space="0" w:color="auto"/>
              <w:bottom w:val="single" w:sz="4" w:space="0" w:color="auto"/>
              <w:right w:val="single" w:sz="4" w:space="0" w:color="auto"/>
            </w:tcBorders>
            <w:vAlign w:val="center"/>
            <w:hideMark/>
          </w:tcPr>
          <w:p w:rsidR="0038647E" w:rsidRPr="0038647E" w:rsidRDefault="0038647E" w:rsidP="0038647E">
            <w:pPr>
              <w:autoSpaceDE w:val="0"/>
              <w:autoSpaceDN w:val="0"/>
              <w:adjustRightInd w:val="0"/>
              <w:spacing w:after="0" w:line="240" w:lineRule="auto"/>
              <w:ind w:left="60" w:right="60"/>
              <w:rPr>
                <w:rFonts w:asciiTheme="majorBidi" w:hAnsiTheme="majorBidi"/>
                <w:sz w:val="22"/>
              </w:rPr>
            </w:pPr>
            <w:r w:rsidRPr="0038647E">
              <w:rPr>
                <w:rFonts w:asciiTheme="majorBidi" w:hAnsiTheme="majorBidi"/>
                <w:sz w:val="22"/>
              </w:rPr>
              <w:t>35</w:t>
            </w:r>
            <w:r w:rsidR="00DD4385">
              <w:rPr>
                <w:rFonts w:asciiTheme="majorBidi" w:hAnsiTheme="majorBidi"/>
                <w:sz w:val="22"/>
              </w:rPr>
              <w:t>,</w:t>
            </w:r>
            <w:r w:rsidRPr="0038647E">
              <w:rPr>
                <w:rFonts w:asciiTheme="majorBidi" w:hAnsiTheme="majorBidi"/>
                <w:sz w:val="22"/>
              </w:rPr>
              <w:t>1%</w:t>
            </w:r>
          </w:p>
        </w:tc>
        <w:tc>
          <w:tcPr>
            <w:tcW w:w="948" w:type="pct"/>
            <w:tcBorders>
              <w:top w:val="single" w:sz="4" w:space="0" w:color="auto"/>
              <w:left w:val="single" w:sz="4" w:space="0" w:color="auto"/>
              <w:bottom w:val="single" w:sz="4" w:space="0" w:color="auto"/>
              <w:right w:val="single" w:sz="4" w:space="0" w:color="auto"/>
            </w:tcBorders>
            <w:vAlign w:val="center"/>
            <w:hideMark/>
          </w:tcPr>
          <w:p w:rsidR="0038647E" w:rsidRPr="0038647E" w:rsidRDefault="0038647E" w:rsidP="0038647E">
            <w:pPr>
              <w:autoSpaceDE w:val="0"/>
              <w:autoSpaceDN w:val="0"/>
              <w:adjustRightInd w:val="0"/>
              <w:spacing w:after="0" w:line="240" w:lineRule="auto"/>
              <w:ind w:left="60" w:right="60"/>
              <w:rPr>
                <w:rFonts w:asciiTheme="majorBidi" w:hAnsiTheme="majorBidi"/>
                <w:sz w:val="22"/>
              </w:rPr>
            </w:pPr>
            <w:r w:rsidRPr="0038647E">
              <w:rPr>
                <w:rFonts w:asciiTheme="majorBidi" w:hAnsiTheme="majorBidi"/>
                <w:sz w:val="22"/>
              </w:rPr>
              <w:t>38</w:t>
            </w:r>
            <w:r w:rsidR="00DD4385">
              <w:rPr>
                <w:rFonts w:asciiTheme="majorBidi" w:hAnsiTheme="majorBidi"/>
                <w:sz w:val="22"/>
              </w:rPr>
              <w:t>,</w:t>
            </w:r>
            <w:r w:rsidRPr="0038647E">
              <w:rPr>
                <w:rFonts w:asciiTheme="majorBidi" w:hAnsiTheme="majorBidi"/>
                <w:sz w:val="22"/>
              </w:rPr>
              <w:t>0%</w:t>
            </w:r>
          </w:p>
        </w:tc>
        <w:tc>
          <w:tcPr>
            <w:tcW w:w="698" w:type="pct"/>
            <w:tcBorders>
              <w:top w:val="single" w:sz="4" w:space="0" w:color="auto"/>
              <w:left w:val="single" w:sz="4" w:space="0" w:color="auto"/>
              <w:bottom w:val="single" w:sz="4" w:space="0" w:color="auto"/>
              <w:right w:val="single" w:sz="4" w:space="0" w:color="auto"/>
            </w:tcBorders>
            <w:vAlign w:val="center"/>
            <w:hideMark/>
          </w:tcPr>
          <w:p w:rsidR="0038647E" w:rsidRPr="0038647E" w:rsidRDefault="0038647E" w:rsidP="0038647E">
            <w:pPr>
              <w:autoSpaceDE w:val="0"/>
              <w:autoSpaceDN w:val="0"/>
              <w:adjustRightInd w:val="0"/>
              <w:spacing w:after="0" w:line="240" w:lineRule="auto"/>
              <w:ind w:left="60" w:right="60"/>
              <w:rPr>
                <w:rFonts w:asciiTheme="majorBidi" w:hAnsiTheme="majorBidi"/>
                <w:sz w:val="22"/>
              </w:rPr>
            </w:pPr>
            <w:r w:rsidRPr="0038647E">
              <w:rPr>
                <w:rFonts w:asciiTheme="majorBidi" w:hAnsiTheme="majorBidi"/>
                <w:sz w:val="22"/>
              </w:rPr>
              <w:t>26</w:t>
            </w:r>
            <w:r w:rsidR="00DD4385">
              <w:rPr>
                <w:rFonts w:asciiTheme="majorBidi" w:hAnsiTheme="majorBidi"/>
                <w:sz w:val="22"/>
              </w:rPr>
              <w:t>,</w:t>
            </w:r>
            <w:r w:rsidRPr="0038647E">
              <w:rPr>
                <w:rFonts w:asciiTheme="majorBidi" w:hAnsiTheme="majorBidi"/>
                <w:sz w:val="22"/>
              </w:rPr>
              <w:t>8%</w:t>
            </w:r>
          </w:p>
        </w:tc>
        <w:tc>
          <w:tcPr>
            <w:tcW w:w="656" w:type="pct"/>
            <w:tcBorders>
              <w:top w:val="single" w:sz="4" w:space="0" w:color="auto"/>
              <w:left w:val="single" w:sz="4" w:space="0" w:color="auto"/>
              <w:bottom w:val="single" w:sz="4" w:space="0" w:color="auto"/>
              <w:right w:val="single" w:sz="4" w:space="0" w:color="auto"/>
            </w:tcBorders>
            <w:vAlign w:val="center"/>
            <w:hideMark/>
          </w:tcPr>
          <w:p w:rsidR="0038647E" w:rsidRPr="0038647E" w:rsidRDefault="008F0273" w:rsidP="008F0273">
            <w:pPr>
              <w:keepNext/>
              <w:autoSpaceDE w:val="0"/>
              <w:autoSpaceDN w:val="0"/>
              <w:adjustRightInd w:val="0"/>
              <w:spacing w:after="0" w:line="240" w:lineRule="auto"/>
              <w:ind w:left="60" w:right="60"/>
              <w:rPr>
                <w:rFonts w:asciiTheme="majorBidi" w:hAnsiTheme="majorBidi"/>
                <w:sz w:val="22"/>
              </w:rPr>
            </w:pPr>
            <w:r>
              <w:rPr>
                <w:rFonts w:asciiTheme="majorBidi" w:hAnsiTheme="majorBidi"/>
                <w:sz w:val="22"/>
              </w:rPr>
              <w:t>100</w:t>
            </w:r>
            <w:r w:rsidR="0038647E" w:rsidRPr="0038647E">
              <w:rPr>
                <w:rFonts w:asciiTheme="majorBidi" w:hAnsiTheme="majorBidi"/>
                <w:sz w:val="22"/>
              </w:rPr>
              <w:t>%</w:t>
            </w:r>
          </w:p>
        </w:tc>
      </w:tr>
    </w:tbl>
    <w:p w:rsidR="001F273A" w:rsidRPr="001F273A" w:rsidRDefault="00790825" w:rsidP="00FB28DC">
      <w:pPr>
        <w:pStyle w:val="Normal1"/>
      </w:pPr>
      <w:r>
        <w:t>Tablo 4.39</w:t>
      </w:r>
      <w:r w:rsidR="001F273A" w:rsidRPr="001F273A">
        <w:t xml:space="preserve">’de </w:t>
      </w:r>
      <w:bookmarkStart w:id="246" w:name="_Hlk26295633"/>
      <w:r w:rsidR="001F273A" w:rsidRPr="001F273A">
        <w:t xml:space="preserve">görüldüğü üzere çok sıcak havalarda plastik üzerindeki statik elektrik tüm yaş grupları arasında en göze çarpan hasar türü olarak kaydedilirken yağmur ve kar sebebiyle ahşap üzerinde oluşan küf en az önem </w:t>
      </w:r>
      <w:proofErr w:type="spellStart"/>
      <w:r w:rsidR="001F273A" w:rsidRPr="001F273A">
        <w:t>arzeden</w:t>
      </w:r>
      <w:proofErr w:type="spellEnd"/>
      <w:r w:rsidR="001F273A" w:rsidRPr="001F273A">
        <w:t xml:space="preserve"> hasar türü olmuştur.</w:t>
      </w:r>
      <w:bookmarkEnd w:id="246"/>
      <w:r w:rsidR="001F273A" w:rsidRPr="001F273A">
        <w:t xml:space="preserve"> Yaş grupları </w:t>
      </w:r>
      <w:r w:rsidR="001F273A" w:rsidRPr="001F273A">
        <w:rPr>
          <w:noProof/>
        </w:rPr>
        <w:t>arasında iklim koşullarının oyun parkı donatılarına verdiği zarara ilişkin vyanıtların ifade edilme sıklıkları karşılaştırmalı olarak Grafik</w:t>
      </w:r>
      <w:r w:rsidR="004764E3">
        <w:rPr>
          <w:noProof/>
        </w:rPr>
        <w:t xml:space="preserve"> 4.16</w:t>
      </w:r>
      <w:r w:rsidR="001F273A" w:rsidRPr="001F273A">
        <w:rPr>
          <w:noProof/>
        </w:rPr>
        <w:t>’de gösterilmiştir.</w:t>
      </w:r>
    </w:p>
    <w:p w:rsidR="0038647E" w:rsidRDefault="0038647E" w:rsidP="008F0273">
      <w:pPr>
        <w:pStyle w:val="AralkYok"/>
      </w:pPr>
      <w:bookmarkStart w:id="247" w:name="_Toc27082864"/>
      <w:bookmarkStart w:id="248" w:name="_Toc27584693"/>
      <w:r w:rsidRPr="009F36E4">
        <w:rPr>
          <w:rFonts w:asciiTheme="majorBidi" w:hAnsiTheme="majorBidi"/>
          <w:noProof/>
        </w:rPr>
        <w:drawing>
          <wp:inline distT="0" distB="0" distL="0" distR="0" wp14:anchorId="22C361F1" wp14:editId="3C91318B">
            <wp:extent cx="5133975" cy="2914650"/>
            <wp:effectExtent l="0" t="0" r="9525" b="19050"/>
            <wp:docPr id="37" name="مخطط 33">
              <a:extLst xmlns:a="http://schemas.openxmlformats.org/drawingml/2006/main">
                <a:ext uri="{FF2B5EF4-FFF2-40B4-BE49-F238E27FC236}">
                  <a16:creationId xmlns:a16="http://schemas.microsoft.com/office/drawing/2014/main" xmlns:w16se="http://schemas.microsoft.com/office/word/2015/wordml/symex" xmlns:w16cid="http://schemas.microsoft.com/office/word/2016/wordml/cid" xmlns:w15="http://schemas.microsoft.com/office/word/2012/wordml"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0D86F1E3-7C88-491B-8695-3F46A043EEAF}"/>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0"/>
              </a:graphicData>
            </a:graphic>
          </wp:inline>
        </w:drawing>
      </w:r>
    </w:p>
    <w:p w:rsidR="0038647E" w:rsidRDefault="0038647E" w:rsidP="0038647E">
      <w:pPr>
        <w:pStyle w:val="AralkYok"/>
      </w:pPr>
    </w:p>
    <w:p w:rsidR="001F273A" w:rsidRPr="001F273A" w:rsidRDefault="001F273A" w:rsidP="00C503A9">
      <w:pPr>
        <w:pStyle w:val="Grafikyazs"/>
        <w:ind w:left="1276" w:hanging="1276"/>
        <w:jc w:val="left"/>
      </w:pPr>
      <w:bookmarkStart w:id="249" w:name="_Toc30535187"/>
      <w:r w:rsidRPr="001F273A">
        <w:t>Grafik 4.</w:t>
      </w:r>
      <w:r w:rsidR="004764E3">
        <w:t>16</w:t>
      </w:r>
      <w:r w:rsidRPr="001F273A">
        <w:rPr>
          <w:noProof/>
        </w:rPr>
        <w:t>. İklim koşullarının oyun parkı donatılar</w:t>
      </w:r>
      <w:r w:rsidR="00C503A9">
        <w:rPr>
          <w:noProof/>
        </w:rPr>
        <w:t xml:space="preserve">ına verdiği zarara ilişkin </w:t>
      </w:r>
      <w:r w:rsidRPr="001F273A">
        <w:rPr>
          <w:noProof/>
        </w:rPr>
        <w:t>yanıtların ifade edilme sıklıkları</w:t>
      </w:r>
      <w:bookmarkEnd w:id="249"/>
      <w:r w:rsidRPr="001F273A">
        <w:rPr>
          <w:noProof/>
        </w:rPr>
        <w:t xml:space="preserve"> </w:t>
      </w:r>
      <w:bookmarkEnd w:id="247"/>
      <w:bookmarkEnd w:id="248"/>
    </w:p>
    <w:p w:rsidR="001F273A" w:rsidRPr="001F273A" w:rsidRDefault="001F273A" w:rsidP="0038647E">
      <w:r w:rsidRPr="001F273A">
        <w:lastRenderedPageBreak/>
        <w:t>Grafik 4.</w:t>
      </w:r>
      <w:r w:rsidR="00DD4385">
        <w:t>16</w:t>
      </w:r>
      <w:r w:rsidRPr="001F273A">
        <w:t>’de üç yaş grubu arasında iklim koşullarının oyun parkı donatılarına verdiği hasar türlerine dair verilen yanıtların ifade edilme sıklıkları sütunlu grafik formatında karşılaştırmalı olarak gösterilmiştir. En sık ifade edilen yanıt “7-12 yaş” arasında “çok sıcak havalarda plastik üzerindeki statik elektrik” olmuştur. Y</w:t>
      </w:r>
      <w:r w:rsidRPr="001F273A">
        <w:rPr>
          <w:noProof/>
        </w:rPr>
        <w:t>aş grupları ile iklim koşullarının oyun parkı donatılarına verdiği hasar ve bunların çocuklar üzerindeki etkisi arasındaki ilişkiyi incelemek amacıyla uygulanan ki-ka</w:t>
      </w:r>
      <w:r w:rsidR="00790825">
        <w:rPr>
          <w:noProof/>
        </w:rPr>
        <w:t>re testinin sonuçları Tablo 4.40</w:t>
      </w:r>
      <w:r w:rsidRPr="001F273A">
        <w:rPr>
          <w:noProof/>
        </w:rPr>
        <w:t>’da verilmiştir.</w:t>
      </w:r>
    </w:p>
    <w:p w:rsidR="001F273A" w:rsidRPr="0038647E" w:rsidRDefault="001F273A" w:rsidP="0038647E">
      <w:pPr>
        <w:pStyle w:val="Tabloyazs"/>
        <w:ind w:left="1191" w:hanging="1191"/>
      </w:pPr>
      <w:bookmarkStart w:id="250" w:name="_Toc31208687"/>
      <w:r w:rsidRPr="0038647E">
        <w:t>Tablo 4.</w:t>
      </w:r>
      <w:r w:rsidR="00790825">
        <w:t>40</w:t>
      </w:r>
      <w:r w:rsidRPr="0038647E">
        <w:t xml:space="preserve">. Yaş grupları ile iklim koşullarının oyun parkı donatılarına verdiği hasar ve bunların çocuklar üzerindeki etkisi arasındaki ilişkiyi </w:t>
      </w:r>
      <w:proofErr w:type="gramStart"/>
      <w:r w:rsidRPr="0038647E">
        <w:t>belirleyebilmek  amacıyla</w:t>
      </w:r>
      <w:proofErr w:type="gramEnd"/>
      <w:r w:rsidRPr="0038647E">
        <w:t xml:space="preserve"> uygulanan ki-kare testi sonuçları</w:t>
      </w:r>
      <w:bookmarkEnd w:id="250"/>
    </w:p>
    <w:p w:rsidR="001F273A" w:rsidRDefault="001F273A" w:rsidP="0038647E">
      <w:pPr>
        <w:pStyle w:val="Tabloyazs"/>
      </w:pPr>
    </w:p>
    <w:tbl>
      <w:tblPr>
        <w:tblW w:w="0" w:type="auto"/>
        <w:jc w:val="center"/>
        <w:tblInd w:w="243" w:type="dxa"/>
        <w:tblLook w:val="04A0" w:firstRow="1" w:lastRow="0" w:firstColumn="1" w:lastColumn="0" w:noHBand="0" w:noVBand="1"/>
      </w:tblPr>
      <w:tblGrid>
        <w:gridCol w:w="3465"/>
        <w:gridCol w:w="894"/>
        <w:gridCol w:w="1992"/>
        <w:gridCol w:w="1613"/>
      </w:tblGrid>
      <w:tr w:rsidR="0038647E" w:rsidRPr="0038647E" w:rsidTr="00DD4385">
        <w:trPr>
          <w:jc w:val="center"/>
        </w:trPr>
        <w:tc>
          <w:tcPr>
            <w:tcW w:w="3465" w:type="dxa"/>
            <w:tcBorders>
              <w:top w:val="single" w:sz="4" w:space="0" w:color="auto"/>
              <w:left w:val="single" w:sz="4" w:space="0" w:color="auto"/>
              <w:bottom w:val="single" w:sz="4" w:space="0" w:color="auto"/>
              <w:right w:val="single" w:sz="4" w:space="0" w:color="auto"/>
            </w:tcBorders>
          </w:tcPr>
          <w:p w:rsidR="0038647E" w:rsidRPr="0038647E" w:rsidRDefault="0038647E" w:rsidP="0038647E">
            <w:pPr>
              <w:autoSpaceDE w:val="0"/>
              <w:autoSpaceDN w:val="0"/>
              <w:adjustRightInd w:val="0"/>
              <w:spacing w:after="0" w:line="240" w:lineRule="auto"/>
              <w:rPr>
                <w:rFonts w:asciiTheme="majorBidi" w:hAnsiTheme="majorBidi"/>
                <w:sz w:val="22"/>
              </w:rPr>
            </w:pPr>
          </w:p>
        </w:tc>
        <w:tc>
          <w:tcPr>
            <w:tcW w:w="0" w:type="auto"/>
            <w:tcBorders>
              <w:top w:val="single" w:sz="4" w:space="0" w:color="auto"/>
              <w:left w:val="single" w:sz="4" w:space="0" w:color="auto"/>
              <w:bottom w:val="single" w:sz="4" w:space="0" w:color="auto"/>
              <w:right w:val="single" w:sz="4" w:space="0" w:color="auto"/>
            </w:tcBorders>
            <w:hideMark/>
          </w:tcPr>
          <w:p w:rsidR="0038647E" w:rsidRPr="0038647E" w:rsidRDefault="00C74A25" w:rsidP="0038647E">
            <w:pPr>
              <w:autoSpaceDE w:val="0"/>
              <w:autoSpaceDN w:val="0"/>
              <w:adjustRightInd w:val="0"/>
              <w:spacing w:after="0" w:line="240" w:lineRule="auto"/>
              <w:ind w:left="60" w:right="60"/>
              <w:rPr>
                <w:rFonts w:asciiTheme="majorBidi" w:hAnsiTheme="majorBidi"/>
                <w:sz w:val="22"/>
              </w:rPr>
            </w:pPr>
            <w:r>
              <w:rPr>
                <w:rFonts w:asciiTheme="majorBidi" w:hAnsiTheme="majorBidi"/>
                <w:sz w:val="22"/>
              </w:rPr>
              <w:t>Değer</w:t>
            </w:r>
          </w:p>
        </w:tc>
        <w:tc>
          <w:tcPr>
            <w:tcW w:w="0" w:type="auto"/>
            <w:tcBorders>
              <w:top w:val="single" w:sz="4" w:space="0" w:color="auto"/>
              <w:left w:val="single" w:sz="4" w:space="0" w:color="auto"/>
              <w:bottom w:val="single" w:sz="4" w:space="0" w:color="auto"/>
              <w:right w:val="single" w:sz="4" w:space="0" w:color="auto"/>
            </w:tcBorders>
            <w:hideMark/>
          </w:tcPr>
          <w:p w:rsidR="0038647E" w:rsidRPr="0038647E" w:rsidRDefault="00C74A25" w:rsidP="0038647E">
            <w:pPr>
              <w:autoSpaceDE w:val="0"/>
              <w:autoSpaceDN w:val="0"/>
              <w:adjustRightInd w:val="0"/>
              <w:spacing w:after="0" w:line="240" w:lineRule="auto"/>
              <w:ind w:left="60" w:right="60"/>
              <w:rPr>
                <w:rFonts w:asciiTheme="majorBidi" w:hAnsiTheme="majorBidi"/>
                <w:sz w:val="22"/>
              </w:rPr>
            </w:pPr>
            <w:r>
              <w:rPr>
                <w:rFonts w:asciiTheme="majorBidi" w:hAnsiTheme="majorBidi"/>
                <w:sz w:val="22"/>
              </w:rPr>
              <w:t>Serbestlik derecesi</w:t>
            </w:r>
          </w:p>
        </w:tc>
        <w:tc>
          <w:tcPr>
            <w:tcW w:w="0" w:type="auto"/>
            <w:tcBorders>
              <w:top w:val="single" w:sz="4" w:space="0" w:color="auto"/>
              <w:left w:val="single" w:sz="4" w:space="0" w:color="auto"/>
              <w:bottom w:val="single" w:sz="4" w:space="0" w:color="auto"/>
              <w:right w:val="single" w:sz="4" w:space="0" w:color="auto"/>
            </w:tcBorders>
            <w:hideMark/>
          </w:tcPr>
          <w:p w:rsidR="0038647E" w:rsidRPr="0038647E" w:rsidRDefault="00DD4385" w:rsidP="0038647E">
            <w:pPr>
              <w:autoSpaceDE w:val="0"/>
              <w:autoSpaceDN w:val="0"/>
              <w:adjustRightInd w:val="0"/>
              <w:spacing w:after="0" w:line="240" w:lineRule="auto"/>
              <w:ind w:left="60" w:right="60"/>
              <w:rPr>
                <w:rFonts w:asciiTheme="majorBidi" w:hAnsiTheme="majorBidi"/>
                <w:sz w:val="22"/>
              </w:rPr>
            </w:pPr>
            <w:r>
              <w:rPr>
                <w:rFonts w:asciiTheme="majorBidi" w:hAnsiTheme="majorBidi"/>
                <w:sz w:val="22"/>
              </w:rPr>
              <w:t>Güven Düzeyi</w:t>
            </w:r>
          </w:p>
        </w:tc>
      </w:tr>
      <w:tr w:rsidR="0038647E" w:rsidRPr="0038647E" w:rsidTr="00DD4385">
        <w:trPr>
          <w:jc w:val="center"/>
        </w:trPr>
        <w:tc>
          <w:tcPr>
            <w:tcW w:w="3465" w:type="dxa"/>
            <w:tcBorders>
              <w:top w:val="single" w:sz="4" w:space="0" w:color="auto"/>
              <w:left w:val="single" w:sz="4" w:space="0" w:color="auto"/>
              <w:bottom w:val="single" w:sz="4" w:space="0" w:color="auto"/>
              <w:right w:val="single" w:sz="4" w:space="0" w:color="auto"/>
            </w:tcBorders>
            <w:hideMark/>
          </w:tcPr>
          <w:p w:rsidR="0038647E" w:rsidRPr="0038647E" w:rsidRDefault="00DD4385" w:rsidP="0038647E">
            <w:pPr>
              <w:autoSpaceDE w:val="0"/>
              <w:autoSpaceDN w:val="0"/>
              <w:adjustRightInd w:val="0"/>
              <w:spacing w:after="0" w:line="240" w:lineRule="auto"/>
              <w:ind w:left="60" w:right="60"/>
              <w:rPr>
                <w:rFonts w:asciiTheme="majorBidi" w:hAnsiTheme="majorBidi"/>
                <w:sz w:val="22"/>
              </w:rPr>
            </w:pPr>
            <w:r>
              <w:rPr>
                <w:rFonts w:asciiTheme="majorBidi" w:hAnsiTheme="majorBidi"/>
                <w:sz w:val="22"/>
              </w:rPr>
              <w:t>Ki-kare</w:t>
            </w:r>
          </w:p>
        </w:tc>
        <w:tc>
          <w:tcPr>
            <w:tcW w:w="0" w:type="auto"/>
            <w:tcBorders>
              <w:top w:val="single" w:sz="4" w:space="0" w:color="auto"/>
              <w:left w:val="single" w:sz="4" w:space="0" w:color="auto"/>
              <w:bottom w:val="single" w:sz="4" w:space="0" w:color="auto"/>
              <w:right w:val="single" w:sz="4" w:space="0" w:color="auto"/>
            </w:tcBorders>
            <w:hideMark/>
          </w:tcPr>
          <w:p w:rsidR="0038647E" w:rsidRPr="0038647E" w:rsidRDefault="0038647E" w:rsidP="0038647E">
            <w:pPr>
              <w:autoSpaceDE w:val="0"/>
              <w:autoSpaceDN w:val="0"/>
              <w:adjustRightInd w:val="0"/>
              <w:spacing w:after="0" w:line="240" w:lineRule="auto"/>
              <w:ind w:left="60" w:right="60"/>
              <w:rPr>
                <w:rFonts w:asciiTheme="majorBidi" w:hAnsiTheme="majorBidi"/>
                <w:sz w:val="22"/>
              </w:rPr>
            </w:pPr>
            <w:r w:rsidRPr="0038647E">
              <w:rPr>
                <w:rFonts w:asciiTheme="majorBidi" w:hAnsiTheme="majorBidi"/>
                <w:sz w:val="22"/>
              </w:rPr>
              <w:t>9.079</w:t>
            </w:r>
            <w:r w:rsidRPr="0038647E">
              <w:rPr>
                <w:rFonts w:asciiTheme="majorBidi" w:hAnsiTheme="majorBidi"/>
                <w:sz w:val="22"/>
                <w:vertAlign w:val="superscript"/>
              </w:rPr>
              <w:t>a</w:t>
            </w:r>
          </w:p>
        </w:tc>
        <w:tc>
          <w:tcPr>
            <w:tcW w:w="0" w:type="auto"/>
            <w:tcBorders>
              <w:top w:val="single" w:sz="4" w:space="0" w:color="auto"/>
              <w:left w:val="single" w:sz="4" w:space="0" w:color="auto"/>
              <w:bottom w:val="single" w:sz="4" w:space="0" w:color="auto"/>
              <w:right w:val="single" w:sz="4" w:space="0" w:color="auto"/>
            </w:tcBorders>
            <w:hideMark/>
          </w:tcPr>
          <w:p w:rsidR="0038647E" w:rsidRPr="0038647E" w:rsidRDefault="0038647E" w:rsidP="0038647E">
            <w:pPr>
              <w:autoSpaceDE w:val="0"/>
              <w:autoSpaceDN w:val="0"/>
              <w:adjustRightInd w:val="0"/>
              <w:spacing w:after="0" w:line="240" w:lineRule="auto"/>
              <w:ind w:left="60" w:right="60"/>
              <w:rPr>
                <w:rFonts w:asciiTheme="majorBidi" w:hAnsiTheme="majorBidi"/>
                <w:sz w:val="22"/>
              </w:rPr>
            </w:pPr>
            <w:r w:rsidRPr="0038647E">
              <w:rPr>
                <w:rFonts w:asciiTheme="majorBidi" w:hAnsiTheme="majorBidi"/>
                <w:sz w:val="22"/>
              </w:rPr>
              <w:t>4</w:t>
            </w:r>
          </w:p>
        </w:tc>
        <w:tc>
          <w:tcPr>
            <w:tcW w:w="0" w:type="auto"/>
            <w:tcBorders>
              <w:top w:val="single" w:sz="4" w:space="0" w:color="auto"/>
              <w:left w:val="single" w:sz="4" w:space="0" w:color="auto"/>
              <w:bottom w:val="single" w:sz="4" w:space="0" w:color="auto"/>
              <w:right w:val="single" w:sz="4" w:space="0" w:color="auto"/>
            </w:tcBorders>
            <w:hideMark/>
          </w:tcPr>
          <w:p w:rsidR="0038647E" w:rsidRPr="0038647E" w:rsidRDefault="0038647E" w:rsidP="0038647E">
            <w:pPr>
              <w:autoSpaceDE w:val="0"/>
              <w:autoSpaceDN w:val="0"/>
              <w:adjustRightInd w:val="0"/>
              <w:spacing w:after="0" w:line="240" w:lineRule="auto"/>
              <w:ind w:left="60" w:right="60"/>
              <w:rPr>
                <w:rFonts w:asciiTheme="majorBidi" w:hAnsiTheme="majorBidi"/>
                <w:sz w:val="22"/>
              </w:rPr>
            </w:pPr>
            <w:r w:rsidRPr="0038647E">
              <w:rPr>
                <w:rFonts w:asciiTheme="majorBidi" w:hAnsiTheme="majorBidi"/>
                <w:sz w:val="22"/>
              </w:rPr>
              <w:t>.059</w:t>
            </w:r>
          </w:p>
        </w:tc>
      </w:tr>
      <w:tr w:rsidR="0038647E" w:rsidRPr="0038647E" w:rsidTr="00DD4385">
        <w:trPr>
          <w:jc w:val="center"/>
        </w:trPr>
        <w:tc>
          <w:tcPr>
            <w:tcW w:w="3465" w:type="dxa"/>
            <w:tcBorders>
              <w:top w:val="single" w:sz="4" w:space="0" w:color="auto"/>
              <w:left w:val="single" w:sz="4" w:space="0" w:color="auto"/>
              <w:bottom w:val="single" w:sz="4" w:space="0" w:color="auto"/>
              <w:right w:val="single" w:sz="4" w:space="0" w:color="auto"/>
            </w:tcBorders>
            <w:hideMark/>
          </w:tcPr>
          <w:p w:rsidR="0038647E" w:rsidRPr="0038647E" w:rsidRDefault="00DD4385" w:rsidP="0038647E">
            <w:pPr>
              <w:autoSpaceDE w:val="0"/>
              <w:autoSpaceDN w:val="0"/>
              <w:adjustRightInd w:val="0"/>
              <w:spacing w:after="0" w:line="240" w:lineRule="auto"/>
              <w:ind w:left="60" w:right="60"/>
              <w:rPr>
                <w:rFonts w:asciiTheme="majorBidi" w:hAnsiTheme="majorBidi"/>
                <w:sz w:val="22"/>
              </w:rPr>
            </w:pPr>
            <w:r>
              <w:rPr>
                <w:rFonts w:asciiTheme="majorBidi" w:hAnsiTheme="majorBidi"/>
                <w:sz w:val="22"/>
              </w:rPr>
              <w:t>Olabilirlik Oran</w:t>
            </w:r>
          </w:p>
        </w:tc>
        <w:tc>
          <w:tcPr>
            <w:tcW w:w="0" w:type="auto"/>
            <w:tcBorders>
              <w:top w:val="single" w:sz="4" w:space="0" w:color="auto"/>
              <w:left w:val="single" w:sz="4" w:space="0" w:color="auto"/>
              <w:bottom w:val="single" w:sz="4" w:space="0" w:color="auto"/>
              <w:right w:val="single" w:sz="4" w:space="0" w:color="auto"/>
            </w:tcBorders>
            <w:hideMark/>
          </w:tcPr>
          <w:p w:rsidR="0038647E" w:rsidRPr="0038647E" w:rsidRDefault="0038647E" w:rsidP="0038647E">
            <w:pPr>
              <w:autoSpaceDE w:val="0"/>
              <w:autoSpaceDN w:val="0"/>
              <w:adjustRightInd w:val="0"/>
              <w:spacing w:after="0" w:line="240" w:lineRule="auto"/>
              <w:ind w:left="60" w:right="60"/>
              <w:rPr>
                <w:rFonts w:asciiTheme="majorBidi" w:hAnsiTheme="majorBidi"/>
                <w:sz w:val="22"/>
              </w:rPr>
            </w:pPr>
            <w:r w:rsidRPr="0038647E">
              <w:rPr>
                <w:rFonts w:asciiTheme="majorBidi" w:hAnsiTheme="majorBidi"/>
                <w:sz w:val="22"/>
              </w:rPr>
              <w:t>9.083</w:t>
            </w:r>
          </w:p>
        </w:tc>
        <w:tc>
          <w:tcPr>
            <w:tcW w:w="0" w:type="auto"/>
            <w:tcBorders>
              <w:top w:val="single" w:sz="4" w:space="0" w:color="auto"/>
              <w:left w:val="single" w:sz="4" w:space="0" w:color="auto"/>
              <w:bottom w:val="single" w:sz="4" w:space="0" w:color="auto"/>
              <w:right w:val="single" w:sz="4" w:space="0" w:color="auto"/>
            </w:tcBorders>
            <w:hideMark/>
          </w:tcPr>
          <w:p w:rsidR="0038647E" w:rsidRPr="0038647E" w:rsidRDefault="0038647E" w:rsidP="0038647E">
            <w:pPr>
              <w:autoSpaceDE w:val="0"/>
              <w:autoSpaceDN w:val="0"/>
              <w:adjustRightInd w:val="0"/>
              <w:spacing w:after="0" w:line="240" w:lineRule="auto"/>
              <w:ind w:left="60" w:right="60"/>
              <w:rPr>
                <w:rFonts w:asciiTheme="majorBidi" w:hAnsiTheme="majorBidi"/>
                <w:sz w:val="22"/>
              </w:rPr>
            </w:pPr>
            <w:r w:rsidRPr="0038647E">
              <w:rPr>
                <w:rFonts w:asciiTheme="majorBidi" w:hAnsiTheme="majorBidi"/>
                <w:sz w:val="22"/>
              </w:rPr>
              <w:t>4</w:t>
            </w:r>
          </w:p>
        </w:tc>
        <w:tc>
          <w:tcPr>
            <w:tcW w:w="0" w:type="auto"/>
            <w:tcBorders>
              <w:top w:val="single" w:sz="4" w:space="0" w:color="auto"/>
              <w:left w:val="single" w:sz="4" w:space="0" w:color="auto"/>
              <w:bottom w:val="single" w:sz="4" w:space="0" w:color="auto"/>
              <w:right w:val="single" w:sz="4" w:space="0" w:color="auto"/>
            </w:tcBorders>
            <w:hideMark/>
          </w:tcPr>
          <w:p w:rsidR="0038647E" w:rsidRPr="0038647E" w:rsidRDefault="0038647E" w:rsidP="0038647E">
            <w:pPr>
              <w:autoSpaceDE w:val="0"/>
              <w:autoSpaceDN w:val="0"/>
              <w:adjustRightInd w:val="0"/>
              <w:spacing w:after="0" w:line="240" w:lineRule="auto"/>
              <w:ind w:left="60" w:right="60"/>
              <w:rPr>
                <w:rFonts w:asciiTheme="majorBidi" w:hAnsiTheme="majorBidi"/>
                <w:sz w:val="22"/>
              </w:rPr>
            </w:pPr>
            <w:r w:rsidRPr="0038647E">
              <w:rPr>
                <w:rFonts w:asciiTheme="majorBidi" w:hAnsiTheme="majorBidi"/>
                <w:sz w:val="22"/>
              </w:rPr>
              <w:t>.059</w:t>
            </w:r>
          </w:p>
        </w:tc>
      </w:tr>
      <w:tr w:rsidR="0038647E" w:rsidRPr="0038647E" w:rsidTr="00DD4385">
        <w:trPr>
          <w:jc w:val="center"/>
        </w:trPr>
        <w:tc>
          <w:tcPr>
            <w:tcW w:w="3465" w:type="dxa"/>
            <w:tcBorders>
              <w:top w:val="single" w:sz="4" w:space="0" w:color="auto"/>
              <w:left w:val="single" w:sz="4" w:space="0" w:color="auto"/>
              <w:bottom w:val="single" w:sz="4" w:space="0" w:color="auto"/>
              <w:right w:val="single" w:sz="4" w:space="0" w:color="auto"/>
            </w:tcBorders>
            <w:hideMark/>
          </w:tcPr>
          <w:p w:rsidR="0038647E" w:rsidRPr="0038647E" w:rsidRDefault="00DD4385" w:rsidP="0038647E">
            <w:pPr>
              <w:autoSpaceDE w:val="0"/>
              <w:autoSpaceDN w:val="0"/>
              <w:adjustRightInd w:val="0"/>
              <w:spacing w:after="0" w:line="240" w:lineRule="auto"/>
              <w:ind w:left="60" w:right="60"/>
              <w:rPr>
                <w:rFonts w:asciiTheme="majorBidi" w:hAnsiTheme="majorBidi"/>
                <w:sz w:val="22"/>
              </w:rPr>
            </w:pPr>
            <w:r>
              <w:rPr>
                <w:rFonts w:asciiTheme="majorBidi" w:hAnsiTheme="majorBidi"/>
                <w:sz w:val="22"/>
              </w:rPr>
              <w:t>Doğrusal Bağlantı</w:t>
            </w:r>
          </w:p>
        </w:tc>
        <w:tc>
          <w:tcPr>
            <w:tcW w:w="0" w:type="auto"/>
            <w:tcBorders>
              <w:top w:val="single" w:sz="4" w:space="0" w:color="auto"/>
              <w:left w:val="single" w:sz="4" w:space="0" w:color="auto"/>
              <w:bottom w:val="single" w:sz="4" w:space="0" w:color="auto"/>
              <w:right w:val="single" w:sz="4" w:space="0" w:color="auto"/>
            </w:tcBorders>
            <w:hideMark/>
          </w:tcPr>
          <w:p w:rsidR="0038647E" w:rsidRPr="0038647E" w:rsidRDefault="0038647E" w:rsidP="0038647E">
            <w:pPr>
              <w:autoSpaceDE w:val="0"/>
              <w:autoSpaceDN w:val="0"/>
              <w:adjustRightInd w:val="0"/>
              <w:spacing w:after="0" w:line="240" w:lineRule="auto"/>
              <w:ind w:left="60" w:right="60"/>
              <w:rPr>
                <w:rFonts w:asciiTheme="majorBidi" w:hAnsiTheme="majorBidi"/>
                <w:sz w:val="22"/>
              </w:rPr>
            </w:pPr>
            <w:r w:rsidRPr="0038647E">
              <w:rPr>
                <w:rFonts w:asciiTheme="majorBidi" w:hAnsiTheme="majorBidi"/>
                <w:sz w:val="22"/>
              </w:rPr>
              <w:t>.613</w:t>
            </w:r>
          </w:p>
        </w:tc>
        <w:tc>
          <w:tcPr>
            <w:tcW w:w="0" w:type="auto"/>
            <w:tcBorders>
              <w:top w:val="single" w:sz="4" w:space="0" w:color="auto"/>
              <w:left w:val="single" w:sz="4" w:space="0" w:color="auto"/>
              <w:bottom w:val="single" w:sz="4" w:space="0" w:color="auto"/>
              <w:right w:val="single" w:sz="4" w:space="0" w:color="auto"/>
            </w:tcBorders>
            <w:hideMark/>
          </w:tcPr>
          <w:p w:rsidR="0038647E" w:rsidRPr="0038647E" w:rsidRDefault="0038647E" w:rsidP="0038647E">
            <w:pPr>
              <w:autoSpaceDE w:val="0"/>
              <w:autoSpaceDN w:val="0"/>
              <w:adjustRightInd w:val="0"/>
              <w:spacing w:after="0" w:line="240" w:lineRule="auto"/>
              <w:ind w:left="60" w:right="60"/>
              <w:rPr>
                <w:rFonts w:asciiTheme="majorBidi" w:hAnsiTheme="majorBidi"/>
                <w:sz w:val="22"/>
              </w:rPr>
            </w:pPr>
            <w:r w:rsidRPr="0038647E">
              <w:rPr>
                <w:rFonts w:asciiTheme="majorBidi" w:hAnsiTheme="majorBidi"/>
                <w:sz w:val="22"/>
              </w:rPr>
              <w:t>1</w:t>
            </w:r>
          </w:p>
        </w:tc>
        <w:tc>
          <w:tcPr>
            <w:tcW w:w="0" w:type="auto"/>
            <w:tcBorders>
              <w:top w:val="single" w:sz="4" w:space="0" w:color="auto"/>
              <w:left w:val="single" w:sz="4" w:space="0" w:color="auto"/>
              <w:bottom w:val="single" w:sz="4" w:space="0" w:color="auto"/>
              <w:right w:val="single" w:sz="4" w:space="0" w:color="auto"/>
            </w:tcBorders>
            <w:hideMark/>
          </w:tcPr>
          <w:p w:rsidR="0038647E" w:rsidRPr="0038647E" w:rsidRDefault="0038647E" w:rsidP="0038647E">
            <w:pPr>
              <w:autoSpaceDE w:val="0"/>
              <w:autoSpaceDN w:val="0"/>
              <w:adjustRightInd w:val="0"/>
              <w:spacing w:after="0" w:line="240" w:lineRule="auto"/>
              <w:ind w:left="60" w:right="60"/>
              <w:rPr>
                <w:rFonts w:asciiTheme="majorBidi" w:hAnsiTheme="majorBidi"/>
                <w:sz w:val="22"/>
              </w:rPr>
            </w:pPr>
            <w:r w:rsidRPr="0038647E">
              <w:rPr>
                <w:rFonts w:asciiTheme="majorBidi" w:hAnsiTheme="majorBidi"/>
                <w:sz w:val="22"/>
              </w:rPr>
              <w:t>.434</w:t>
            </w:r>
          </w:p>
        </w:tc>
      </w:tr>
      <w:tr w:rsidR="0038647E" w:rsidRPr="0038647E" w:rsidTr="00DD4385">
        <w:trPr>
          <w:jc w:val="center"/>
        </w:trPr>
        <w:tc>
          <w:tcPr>
            <w:tcW w:w="3465" w:type="dxa"/>
            <w:tcBorders>
              <w:top w:val="single" w:sz="4" w:space="0" w:color="auto"/>
              <w:left w:val="single" w:sz="4" w:space="0" w:color="auto"/>
              <w:bottom w:val="single" w:sz="4" w:space="0" w:color="auto"/>
              <w:right w:val="single" w:sz="4" w:space="0" w:color="auto"/>
            </w:tcBorders>
            <w:hideMark/>
          </w:tcPr>
          <w:p w:rsidR="0038647E" w:rsidRPr="0038647E" w:rsidRDefault="00C74A25" w:rsidP="0038647E">
            <w:pPr>
              <w:autoSpaceDE w:val="0"/>
              <w:autoSpaceDN w:val="0"/>
              <w:adjustRightInd w:val="0"/>
              <w:spacing w:after="0" w:line="240" w:lineRule="auto"/>
              <w:ind w:left="60" w:right="60"/>
              <w:rPr>
                <w:rFonts w:asciiTheme="majorBidi" w:hAnsiTheme="majorBidi"/>
                <w:sz w:val="22"/>
              </w:rPr>
            </w:pPr>
            <w:r>
              <w:rPr>
                <w:rFonts w:asciiTheme="majorBidi" w:hAnsiTheme="majorBidi"/>
                <w:sz w:val="22"/>
              </w:rPr>
              <w:t>Örnek sayısı</w:t>
            </w:r>
          </w:p>
        </w:tc>
        <w:tc>
          <w:tcPr>
            <w:tcW w:w="0" w:type="auto"/>
            <w:tcBorders>
              <w:top w:val="single" w:sz="4" w:space="0" w:color="auto"/>
              <w:left w:val="single" w:sz="4" w:space="0" w:color="auto"/>
              <w:bottom w:val="single" w:sz="4" w:space="0" w:color="auto"/>
              <w:right w:val="single" w:sz="4" w:space="0" w:color="auto"/>
            </w:tcBorders>
            <w:hideMark/>
          </w:tcPr>
          <w:p w:rsidR="0038647E" w:rsidRPr="0038647E" w:rsidRDefault="0038647E" w:rsidP="0038647E">
            <w:pPr>
              <w:autoSpaceDE w:val="0"/>
              <w:autoSpaceDN w:val="0"/>
              <w:adjustRightInd w:val="0"/>
              <w:spacing w:after="0" w:line="240" w:lineRule="auto"/>
              <w:ind w:left="60" w:right="60"/>
              <w:rPr>
                <w:rFonts w:asciiTheme="majorBidi" w:hAnsiTheme="majorBidi"/>
                <w:sz w:val="22"/>
              </w:rPr>
            </w:pPr>
            <w:r w:rsidRPr="0038647E">
              <w:rPr>
                <w:rFonts w:asciiTheme="majorBidi" w:hAnsiTheme="majorBidi"/>
                <w:sz w:val="22"/>
              </w:rPr>
              <w:t>205</w:t>
            </w:r>
          </w:p>
        </w:tc>
        <w:tc>
          <w:tcPr>
            <w:tcW w:w="0" w:type="auto"/>
            <w:tcBorders>
              <w:top w:val="single" w:sz="4" w:space="0" w:color="auto"/>
              <w:left w:val="single" w:sz="4" w:space="0" w:color="auto"/>
              <w:bottom w:val="single" w:sz="4" w:space="0" w:color="auto"/>
              <w:right w:val="single" w:sz="4" w:space="0" w:color="auto"/>
            </w:tcBorders>
          </w:tcPr>
          <w:p w:rsidR="0038647E" w:rsidRPr="0038647E" w:rsidRDefault="0038647E" w:rsidP="0038647E">
            <w:pPr>
              <w:autoSpaceDE w:val="0"/>
              <w:autoSpaceDN w:val="0"/>
              <w:adjustRightInd w:val="0"/>
              <w:spacing w:after="0" w:line="240" w:lineRule="auto"/>
              <w:rPr>
                <w:rFonts w:asciiTheme="majorBidi" w:hAnsiTheme="majorBidi"/>
                <w:sz w:val="22"/>
              </w:rPr>
            </w:pPr>
          </w:p>
        </w:tc>
        <w:tc>
          <w:tcPr>
            <w:tcW w:w="0" w:type="auto"/>
            <w:tcBorders>
              <w:top w:val="single" w:sz="4" w:space="0" w:color="auto"/>
              <w:left w:val="single" w:sz="4" w:space="0" w:color="auto"/>
              <w:bottom w:val="single" w:sz="4" w:space="0" w:color="auto"/>
              <w:right w:val="single" w:sz="4" w:space="0" w:color="auto"/>
            </w:tcBorders>
          </w:tcPr>
          <w:p w:rsidR="0038647E" w:rsidRPr="0038647E" w:rsidRDefault="0038647E" w:rsidP="0038647E">
            <w:pPr>
              <w:autoSpaceDE w:val="0"/>
              <w:autoSpaceDN w:val="0"/>
              <w:adjustRightInd w:val="0"/>
              <w:spacing w:after="0" w:line="240" w:lineRule="auto"/>
              <w:rPr>
                <w:rFonts w:asciiTheme="majorBidi" w:hAnsiTheme="majorBidi"/>
                <w:sz w:val="22"/>
              </w:rPr>
            </w:pPr>
          </w:p>
        </w:tc>
      </w:tr>
    </w:tbl>
    <w:p w:rsidR="001F273A" w:rsidRPr="001F273A" w:rsidRDefault="00790825" w:rsidP="00FB28DC">
      <w:pPr>
        <w:pStyle w:val="Normal1"/>
      </w:pPr>
      <w:r>
        <w:t>Tablo 4.40</w:t>
      </w:r>
      <w:r w:rsidR="001F273A" w:rsidRPr="001F273A">
        <w:t xml:space="preserve">’da verilen ki-kare </w:t>
      </w:r>
      <w:r w:rsidR="001F273A" w:rsidRPr="001F273A">
        <w:rPr>
          <w:noProof/>
        </w:rPr>
        <w:t>testi</w:t>
      </w:r>
      <w:r w:rsidR="001F273A" w:rsidRPr="001F273A">
        <w:t xml:space="preserve"> sonucunda değişkenler arasındaki ilişkinin istatistiki olarak en az %95 güven düzeyinde anlamlı olmadığı belirlenmiştir. Yardım almadan hangi oyun parkı donatısıyla oyna</w:t>
      </w:r>
      <w:r>
        <w:t>manın da kolay olduğu Tablo 4.41</w:t>
      </w:r>
      <w:r w:rsidR="001F273A" w:rsidRPr="001F273A">
        <w:t>’da belirtilmiştir.</w:t>
      </w:r>
    </w:p>
    <w:p w:rsidR="001F273A" w:rsidRDefault="00790825" w:rsidP="0038647E">
      <w:pPr>
        <w:pStyle w:val="Tabloyazs"/>
      </w:pPr>
      <w:bookmarkStart w:id="251" w:name="_Toc27584101"/>
      <w:bookmarkStart w:id="252" w:name="_Toc31208688"/>
      <w:r>
        <w:t>Tablo 4.41</w:t>
      </w:r>
      <w:r w:rsidR="00EF2530">
        <w:t>.</w:t>
      </w:r>
      <w:r w:rsidR="001F273A" w:rsidRPr="001F273A">
        <w:rPr>
          <w:noProof/>
        </w:rPr>
        <w:t xml:space="preserve"> Y</w:t>
      </w:r>
      <w:r w:rsidR="001F273A" w:rsidRPr="001F273A">
        <w:t xml:space="preserve">ardım almadan oynamanın kolay olduğu </w:t>
      </w:r>
      <w:bookmarkEnd w:id="251"/>
      <w:r w:rsidR="001F273A" w:rsidRPr="001F273A">
        <w:t>donatılar</w:t>
      </w:r>
      <w:bookmarkEnd w:id="252"/>
    </w:p>
    <w:p w:rsidR="0038647E" w:rsidRDefault="0038647E" w:rsidP="0038647E">
      <w:pPr>
        <w:pStyle w:val="AralkYok"/>
      </w:pPr>
    </w:p>
    <w:tbl>
      <w:tblPr>
        <w:tblW w:w="4890" w:type="pct"/>
        <w:jc w:val="center"/>
        <w:tblLayout w:type="fixed"/>
        <w:tblLook w:val="04A0" w:firstRow="1" w:lastRow="0" w:firstColumn="1" w:lastColumn="0" w:noHBand="0" w:noVBand="1"/>
      </w:tblPr>
      <w:tblGrid>
        <w:gridCol w:w="250"/>
        <w:gridCol w:w="1750"/>
        <w:gridCol w:w="850"/>
        <w:gridCol w:w="566"/>
        <w:gridCol w:w="568"/>
        <w:gridCol w:w="566"/>
        <w:gridCol w:w="568"/>
        <w:gridCol w:w="568"/>
        <w:gridCol w:w="708"/>
        <w:gridCol w:w="710"/>
        <w:gridCol w:w="568"/>
        <w:gridCol w:w="578"/>
      </w:tblGrid>
      <w:tr w:rsidR="00DD4385" w:rsidRPr="00C503A9" w:rsidTr="00C503A9">
        <w:trPr>
          <w:cantSplit/>
          <w:trHeight w:val="1578"/>
          <w:jc w:val="center"/>
        </w:trPr>
        <w:tc>
          <w:tcPr>
            <w:tcW w:w="1727" w:type="pct"/>
            <w:gridSpan w:val="3"/>
            <w:tcBorders>
              <w:top w:val="single" w:sz="4" w:space="0" w:color="auto"/>
              <w:left w:val="single" w:sz="4" w:space="0" w:color="auto"/>
              <w:bottom w:val="single" w:sz="4" w:space="0" w:color="auto"/>
              <w:right w:val="single" w:sz="4" w:space="0" w:color="auto"/>
            </w:tcBorders>
            <w:vAlign w:val="center"/>
            <w:hideMark/>
          </w:tcPr>
          <w:p w:rsidR="0038647E" w:rsidRPr="00C503A9" w:rsidRDefault="0038647E" w:rsidP="0038647E">
            <w:pPr>
              <w:spacing w:after="0" w:line="240" w:lineRule="auto"/>
              <w:rPr>
                <w:rFonts w:asciiTheme="majorBidi" w:hAnsiTheme="majorBidi"/>
                <w:sz w:val="18"/>
                <w:szCs w:val="16"/>
              </w:rPr>
            </w:pPr>
          </w:p>
        </w:tc>
        <w:tc>
          <w:tcPr>
            <w:tcW w:w="343" w:type="pct"/>
            <w:tcBorders>
              <w:top w:val="single" w:sz="4" w:space="0" w:color="auto"/>
              <w:left w:val="single" w:sz="4" w:space="0" w:color="auto"/>
              <w:bottom w:val="single" w:sz="4" w:space="0" w:color="auto"/>
              <w:right w:val="single" w:sz="4" w:space="0" w:color="auto"/>
            </w:tcBorders>
            <w:textDirection w:val="btLr"/>
            <w:hideMark/>
          </w:tcPr>
          <w:p w:rsidR="0038647E" w:rsidRPr="00C503A9" w:rsidRDefault="006B694C" w:rsidP="0038647E">
            <w:pPr>
              <w:autoSpaceDE w:val="0"/>
              <w:autoSpaceDN w:val="0"/>
              <w:adjustRightInd w:val="0"/>
              <w:spacing w:after="0" w:line="240" w:lineRule="auto"/>
              <w:ind w:left="60" w:right="60"/>
              <w:rPr>
                <w:rFonts w:asciiTheme="majorBidi" w:hAnsiTheme="majorBidi"/>
                <w:sz w:val="18"/>
                <w:szCs w:val="16"/>
              </w:rPr>
            </w:pPr>
            <w:r w:rsidRPr="00C503A9">
              <w:rPr>
                <w:rFonts w:asciiTheme="majorBidi" w:hAnsiTheme="majorBidi"/>
                <w:sz w:val="18"/>
                <w:szCs w:val="16"/>
              </w:rPr>
              <w:t>TAHTEREVALLİ</w:t>
            </w:r>
          </w:p>
        </w:tc>
        <w:tc>
          <w:tcPr>
            <w:tcW w:w="344" w:type="pct"/>
            <w:tcBorders>
              <w:top w:val="single" w:sz="4" w:space="0" w:color="auto"/>
              <w:left w:val="single" w:sz="4" w:space="0" w:color="auto"/>
              <w:bottom w:val="single" w:sz="4" w:space="0" w:color="auto"/>
              <w:right w:val="single" w:sz="4" w:space="0" w:color="auto"/>
            </w:tcBorders>
            <w:textDirection w:val="btLr"/>
            <w:hideMark/>
          </w:tcPr>
          <w:p w:rsidR="0038647E" w:rsidRPr="00C503A9" w:rsidRDefault="006B694C" w:rsidP="0038647E">
            <w:pPr>
              <w:autoSpaceDE w:val="0"/>
              <w:autoSpaceDN w:val="0"/>
              <w:adjustRightInd w:val="0"/>
              <w:spacing w:after="0" w:line="240" w:lineRule="auto"/>
              <w:ind w:left="60" w:right="60"/>
              <w:rPr>
                <w:rFonts w:asciiTheme="majorBidi" w:hAnsiTheme="majorBidi"/>
                <w:sz w:val="18"/>
                <w:szCs w:val="16"/>
              </w:rPr>
            </w:pPr>
            <w:r w:rsidRPr="00C503A9">
              <w:rPr>
                <w:rFonts w:asciiTheme="majorBidi" w:hAnsiTheme="majorBidi"/>
                <w:sz w:val="18"/>
                <w:szCs w:val="16"/>
              </w:rPr>
              <w:t>DENGE</w:t>
            </w:r>
          </w:p>
        </w:tc>
        <w:tc>
          <w:tcPr>
            <w:tcW w:w="343" w:type="pct"/>
            <w:tcBorders>
              <w:top w:val="single" w:sz="4" w:space="0" w:color="auto"/>
              <w:left w:val="single" w:sz="4" w:space="0" w:color="auto"/>
              <w:bottom w:val="single" w:sz="4" w:space="0" w:color="auto"/>
              <w:right w:val="single" w:sz="4" w:space="0" w:color="auto"/>
            </w:tcBorders>
            <w:textDirection w:val="btLr"/>
            <w:hideMark/>
          </w:tcPr>
          <w:p w:rsidR="0038647E" w:rsidRPr="00C503A9" w:rsidRDefault="006B694C" w:rsidP="0038647E">
            <w:pPr>
              <w:autoSpaceDE w:val="0"/>
              <w:autoSpaceDN w:val="0"/>
              <w:adjustRightInd w:val="0"/>
              <w:spacing w:after="0" w:line="240" w:lineRule="auto"/>
              <w:ind w:left="60" w:right="60"/>
              <w:rPr>
                <w:rFonts w:asciiTheme="majorBidi" w:hAnsiTheme="majorBidi"/>
                <w:sz w:val="18"/>
                <w:szCs w:val="16"/>
              </w:rPr>
            </w:pPr>
            <w:r w:rsidRPr="00C503A9">
              <w:rPr>
                <w:rFonts w:asciiTheme="majorBidi" w:hAnsiTheme="majorBidi"/>
                <w:sz w:val="18"/>
                <w:szCs w:val="16"/>
              </w:rPr>
              <w:t>TIRMANMA</w:t>
            </w:r>
          </w:p>
        </w:tc>
        <w:tc>
          <w:tcPr>
            <w:tcW w:w="344" w:type="pct"/>
            <w:tcBorders>
              <w:top w:val="single" w:sz="4" w:space="0" w:color="auto"/>
              <w:left w:val="single" w:sz="4" w:space="0" w:color="auto"/>
              <w:bottom w:val="single" w:sz="4" w:space="0" w:color="auto"/>
              <w:right w:val="single" w:sz="4" w:space="0" w:color="auto"/>
            </w:tcBorders>
            <w:textDirection w:val="btLr"/>
            <w:hideMark/>
          </w:tcPr>
          <w:p w:rsidR="0038647E" w:rsidRPr="00C503A9" w:rsidRDefault="005B210A" w:rsidP="0038647E">
            <w:pPr>
              <w:autoSpaceDE w:val="0"/>
              <w:autoSpaceDN w:val="0"/>
              <w:adjustRightInd w:val="0"/>
              <w:spacing w:after="0" w:line="240" w:lineRule="auto"/>
              <w:ind w:left="60" w:right="60"/>
              <w:rPr>
                <w:rFonts w:asciiTheme="majorBidi" w:hAnsiTheme="majorBidi"/>
                <w:sz w:val="18"/>
                <w:szCs w:val="16"/>
              </w:rPr>
            </w:pPr>
            <w:r w:rsidRPr="00C503A9">
              <w:rPr>
                <w:rFonts w:asciiTheme="majorBidi" w:hAnsiTheme="majorBidi"/>
                <w:sz w:val="18"/>
                <w:szCs w:val="16"/>
              </w:rPr>
              <w:t>ATLIKARINCA</w:t>
            </w:r>
          </w:p>
        </w:tc>
        <w:tc>
          <w:tcPr>
            <w:tcW w:w="344" w:type="pct"/>
            <w:tcBorders>
              <w:top w:val="single" w:sz="4" w:space="0" w:color="auto"/>
              <w:left w:val="single" w:sz="4" w:space="0" w:color="auto"/>
              <w:bottom w:val="single" w:sz="4" w:space="0" w:color="auto"/>
              <w:right w:val="single" w:sz="4" w:space="0" w:color="auto"/>
            </w:tcBorders>
            <w:textDirection w:val="btLr"/>
            <w:hideMark/>
          </w:tcPr>
          <w:p w:rsidR="0038647E" w:rsidRPr="00C503A9" w:rsidRDefault="007C7916" w:rsidP="0038647E">
            <w:pPr>
              <w:autoSpaceDE w:val="0"/>
              <w:autoSpaceDN w:val="0"/>
              <w:adjustRightInd w:val="0"/>
              <w:spacing w:after="0" w:line="240" w:lineRule="auto"/>
              <w:ind w:left="60" w:right="60"/>
              <w:rPr>
                <w:rFonts w:asciiTheme="majorBidi" w:hAnsiTheme="majorBidi"/>
                <w:sz w:val="18"/>
                <w:szCs w:val="16"/>
              </w:rPr>
            </w:pPr>
            <w:r w:rsidRPr="00C503A9">
              <w:rPr>
                <w:rFonts w:asciiTheme="majorBidi" w:hAnsiTheme="majorBidi"/>
                <w:sz w:val="18"/>
                <w:szCs w:val="16"/>
              </w:rPr>
              <w:t>DÖNER TAMBUR</w:t>
            </w:r>
          </w:p>
        </w:tc>
        <w:tc>
          <w:tcPr>
            <w:tcW w:w="429" w:type="pct"/>
            <w:tcBorders>
              <w:top w:val="single" w:sz="4" w:space="0" w:color="auto"/>
              <w:left w:val="single" w:sz="4" w:space="0" w:color="auto"/>
              <w:bottom w:val="single" w:sz="4" w:space="0" w:color="auto"/>
              <w:right w:val="single" w:sz="4" w:space="0" w:color="auto"/>
            </w:tcBorders>
            <w:textDirection w:val="btLr"/>
            <w:hideMark/>
          </w:tcPr>
          <w:p w:rsidR="0038647E" w:rsidRPr="00C503A9" w:rsidRDefault="00CF0CD3" w:rsidP="0038647E">
            <w:pPr>
              <w:autoSpaceDE w:val="0"/>
              <w:autoSpaceDN w:val="0"/>
              <w:adjustRightInd w:val="0"/>
              <w:spacing w:after="0" w:line="240" w:lineRule="auto"/>
              <w:ind w:left="60" w:right="60"/>
              <w:rPr>
                <w:rFonts w:asciiTheme="majorBidi" w:hAnsiTheme="majorBidi"/>
                <w:sz w:val="18"/>
                <w:szCs w:val="16"/>
              </w:rPr>
            </w:pPr>
            <w:r w:rsidRPr="00C503A9">
              <w:rPr>
                <w:rFonts w:asciiTheme="majorBidi" w:hAnsiTheme="majorBidi"/>
                <w:sz w:val="18"/>
                <w:szCs w:val="16"/>
              </w:rPr>
              <w:t>KAYDIRAK</w:t>
            </w:r>
          </w:p>
        </w:tc>
        <w:tc>
          <w:tcPr>
            <w:tcW w:w="430" w:type="pct"/>
            <w:tcBorders>
              <w:top w:val="single" w:sz="4" w:space="0" w:color="auto"/>
              <w:left w:val="single" w:sz="4" w:space="0" w:color="auto"/>
              <w:bottom w:val="single" w:sz="4" w:space="0" w:color="auto"/>
              <w:right w:val="single" w:sz="4" w:space="0" w:color="auto"/>
            </w:tcBorders>
            <w:textDirection w:val="btLr"/>
            <w:hideMark/>
          </w:tcPr>
          <w:p w:rsidR="0038647E" w:rsidRPr="00C503A9" w:rsidRDefault="007C7916" w:rsidP="0038647E">
            <w:pPr>
              <w:autoSpaceDE w:val="0"/>
              <w:autoSpaceDN w:val="0"/>
              <w:adjustRightInd w:val="0"/>
              <w:spacing w:after="0" w:line="240" w:lineRule="auto"/>
              <w:ind w:left="60" w:right="60"/>
              <w:rPr>
                <w:rFonts w:asciiTheme="majorBidi" w:hAnsiTheme="majorBidi"/>
                <w:sz w:val="18"/>
                <w:szCs w:val="16"/>
              </w:rPr>
            </w:pPr>
            <w:r w:rsidRPr="00C503A9">
              <w:rPr>
                <w:rFonts w:asciiTheme="majorBidi" w:hAnsiTheme="majorBidi"/>
                <w:sz w:val="18"/>
                <w:szCs w:val="16"/>
              </w:rPr>
              <w:t>SALINCAK</w:t>
            </w:r>
          </w:p>
        </w:tc>
        <w:tc>
          <w:tcPr>
            <w:tcW w:w="344" w:type="pct"/>
            <w:tcBorders>
              <w:top w:val="single" w:sz="4" w:space="0" w:color="auto"/>
              <w:left w:val="single" w:sz="4" w:space="0" w:color="auto"/>
              <w:bottom w:val="single" w:sz="4" w:space="0" w:color="auto"/>
              <w:right w:val="single" w:sz="4" w:space="0" w:color="auto"/>
            </w:tcBorders>
            <w:textDirection w:val="btLr"/>
            <w:hideMark/>
          </w:tcPr>
          <w:p w:rsidR="0038647E" w:rsidRPr="00C503A9" w:rsidRDefault="007C7916" w:rsidP="0038647E">
            <w:pPr>
              <w:autoSpaceDE w:val="0"/>
              <w:autoSpaceDN w:val="0"/>
              <w:adjustRightInd w:val="0"/>
              <w:spacing w:after="0" w:line="240" w:lineRule="auto"/>
              <w:ind w:left="60" w:right="60"/>
              <w:rPr>
                <w:rFonts w:asciiTheme="majorBidi" w:hAnsiTheme="majorBidi"/>
                <w:sz w:val="18"/>
                <w:szCs w:val="16"/>
              </w:rPr>
            </w:pPr>
            <w:r w:rsidRPr="00C503A9">
              <w:rPr>
                <w:rFonts w:asciiTheme="majorBidi" w:hAnsiTheme="majorBidi"/>
                <w:sz w:val="18"/>
                <w:szCs w:val="16"/>
              </w:rPr>
              <w:t>ZIPZIPLAR</w:t>
            </w:r>
          </w:p>
        </w:tc>
        <w:tc>
          <w:tcPr>
            <w:tcW w:w="350" w:type="pct"/>
            <w:tcBorders>
              <w:top w:val="single" w:sz="4" w:space="0" w:color="auto"/>
              <w:left w:val="single" w:sz="4" w:space="0" w:color="auto"/>
              <w:bottom w:val="single" w:sz="4" w:space="0" w:color="auto"/>
              <w:right w:val="single" w:sz="4" w:space="0" w:color="auto"/>
            </w:tcBorders>
            <w:textDirection w:val="btLr"/>
            <w:vAlign w:val="center"/>
            <w:hideMark/>
          </w:tcPr>
          <w:p w:rsidR="0038647E" w:rsidRPr="00C503A9" w:rsidRDefault="008F0273" w:rsidP="00DD4385">
            <w:pPr>
              <w:spacing w:after="0" w:line="240" w:lineRule="auto"/>
              <w:ind w:left="113" w:right="113"/>
              <w:rPr>
                <w:rFonts w:asciiTheme="majorBidi" w:hAnsiTheme="majorBidi"/>
                <w:sz w:val="18"/>
                <w:szCs w:val="16"/>
              </w:rPr>
            </w:pPr>
            <w:r w:rsidRPr="00C503A9">
              <w:rPr>
                <w:rFonts w:asciiTheme="majorBidi" w:hAnsiTheme="majorBidi"/>
                <w:sz w:val="18"/>
                <w:szCs w:val="16"/>
              </w:rPr>
              <w:t>Toplam</w:t>
            </w:r>
          </w:p>
        </w:tc>
      </w:tr>
      <w:tr w:rsidR="00DD4385" w:rsidRPr="00C503A9" w:rsidTr="00DD4385">
        <w:trPr>
          <w:trHeight w:val="20"/>
          <w:jc w:val="center"/>
        </w:trPr>
        <w:tc>
          <w:tcPr>
            <w:tcW w:w="152" w:type="pct"/>
            <w:vMerge w:val="restart"/>
            <w:tcBorders>
              <w:top w:val="single" w:sz="4" w:space="0" w:color="auto"/>
              <w:left w:val="single" w:sz="4" w:space="0" w:color="auto"/>
              <w:bottom w:val="single" w:sz="4" w:space="0" w:color="auto"/>
              <w:right w:val="single" w:sz="4" w:space="0" w:color="auto"/>
            </w:tcBorders>
            <w:textDirection w:val="btLr"/>
            <w:vAlign w:val="center"/>
            <w:hideMark/>
          </w:tcPr>
          <w:p w:rsidR="0038647E" w:rsidRPr="00C503A9" w:rsidRDefault="006B694C" w:rsidP="0038647E">
            <w:pPr>
              <w:autoSpaceDE w:val="0"/>
              <w:autoSpaceDN w:val="0"/>
              <w:adjustRightInd w:val="0"/>
              <w:spacing w:after="0" w:line="240" w:lineRule="auto"/>
              <w:ind w:left="60" w:right="60"/>
              <w:rPr>
                <w:rFonts w:asciiTheme="majorBidi" w:hAnsiTheme="majorBidi"/>
                <w:sz w:val="18"/>
                <w:szCs w:val="16"/>
              </w:rPr>
            </w:pPr>
            <w:r w:rsidRPr="00C503A9">
              <w:rPr>
                <w:rFonts w:asciiTheme="majorBidi" w:hAnsiTheme="majorBidi"/>
                <w:sz w:val="18"/>
                <w:szCs w:val="16"/>
              </w:rPr>
              <w:t>Yaş Grubu</w:t>
            </w:r>
          </w:p>
        </w:tc>
        <w:tc>
          <w:tcPr>
            <w:tcW w:w="1061" w:type="pct"/>
            <w:vMerge w:val="restart"/>
            <w:tcBorders>
              <w:top w:val="single" w:sz="4" w:space="0" w:color="auto"/>
              <w:left w:val="single" w:sz="4" w:space="0" w:color="auto"/>
              <w:bottom w:val="single" w:sz="4" w:space="0" w:color="auto"/>
              <w:right w:val="single" w:sz="4" w:space="0" w:color="auto"/>
            </w:tcBorders>
            <w:hideMark/>
          </w:tcPr>
          <w:p w:rsidR="0038647E" w:rsidRPr="00C503A9" w:rsidRDefault="006B694C" w:rsidP="0038647E">
            <w:pPr>
              <w:autoSpaceDE w:val="0"/>
              <w:autoSpaceDN w:val="0"/>
              <w:adjustRightInd w:val="0"/>
              <w:spacing w:after="0" w:line="240" w:lineRule="auto"/>
              <w:ind w:left="60" w:right="60"/>
              <w:rPr>
                <w:rFonts w:asciiTheme="majorBidi" w:hAnsiTheme="majorBidi"/>
                <w:sz w:val="18"/>
                <w:szCs w:val="16"/>
              </w:rPr>
            </w:pPr>
            <w:r w:rsidRPr="00C503A9">
              <w:rPr>
                <w:rFonts w:asciiTheme="majorBidi" w:hAnsiTheme="majorBidi"/>
                <w:sz w:val="18"/>
                <w:szCs w:val="16"/>
              </w:rPr>
              <w:t>6 aylık- 6 yaş</w:t>
            </w:r>
          </w:p>
        </w:tc>
        <w:tc>
          <w:tcPr>
            <w:tcW w:w="515" w:type="pct"/>
            <w:tcBorders>
              <w:top w:val="single" w:sz="4" w:space="0" w:color="auto"/>
              <w:left w:val="single" w:sz="4" w:space="0" w:color="auto"/>
              <w:bottom w:val="single" w:sz="4" w:space="0" w:color="auto"/>
              <w:right w:val="single" w:sz="4" w:space="0" w:color="auto"/>
            </w:tcBorders>
            <w:vAlign w:val="center"/>
            <w:hideMark/>
          </w:tcPr>
          <w:p w:rsidR="0038647E" w:rsidRPr="00C503A9" w:rsidRDefault="007C7916" w:rsidP="0038647E">
            <w:pPr>
              <w:autoSpaceDE w:val="0"/>
              <w:autoSpaceDN w:val="0"/>
              <w:adjustRightInd w:val="0"/>
              <w:spacing w:after="0" w:line="240" w:lineRule="auto"/>
              <w:ind w:left="60" w:right="60"/>
              <w:rPr>
                <w:rFonts w:asciiTheme="majorBidi" w:hAnsiTheme="majorBidi"/>
                <w:sz w:val="18"/>
                <w:szCs w:val="16"/>
              </w:rPr>
            </w:pPr>
            <w:r w:rsidRPr="00C503A9">
              <w:rPr>
                <w:rFonts w:asciiTheme="majorBidi" w:hAnsiTheme="majorBidi"/>
                <w:sz w:val="18"/>
                <w:szCs w:val="16"/>
              </w:rPr>
              <w:t>Adet</w:t>
            </w:r>
          </w:p>
        </w:tc>
        <w:tc>
          <w:tcPr>
            <w:tcW w:w="343" w:type="pct"/>
            <w:tcBorders>
              <w:top w:val="single" w:sz="4" w:space="0" w:color="auto"/>
              <w:left w:val="single" w:sz="4" w:space="0" w:color="auto"/>
              <w:bottom w:val="single" w:sz="4" w:space="0" w:color="auto"/>
              <w:right w:val="single" w:sz="4" w:space="0" w:color="auto"/>
            </w:tcBorders>
            <w:vAlign w:val="center"/>
            <w:hideMark/>
          </w:tcPr>
          <w:p w:rsidR="0038647E" w:rsidRPr="00C503A9" w:rsidRDefault="0038647E" w:rsidP="00DD4385">
            <w:pPr>
              <w:autoSpaceDE w:val="0"/>
              <w:autoSpaceDN w:val="0"/>
              <w:adjustRightInd w:val="0"/>
              <w:spacing w:after="0" w:line="240" w:lineRule="auto"/>
              <w:ind w:left="60" w:right="60"/>
              <w:jc w:val="center"/>
              <w:rPr>
                <w:rFonts w:asciiTheme="majorBidi" w:hAnsiTheme="majorBidi"/>
                <w:sz w:val="18"/>
                <w:szCs w:val="16"/>
              </w:rPr>
            </w:pPr>
            <w:r w:rsidRPr="00C503A9">
              <w:rPr>
                <w:rFonts w:asciiTheme="majorBidi" w:hAnsiTheme="majorBidi"/>
                <w:sz w:val="18"/>
                <w:szCs w:val="16"/>
              </w:rPr>
              <w:t>6</w:t>
            </w:r>
          </w:p>
        </w:tc>
        <w:tc>
          <w:tcPr>
            <w:tcW w:w="344" w:type="pct"/>
            <w:tcBorders>
              <w:top w:val="single" w:sz="4" w:space="0" w:color="auto"/>
              <w:left w:val="single" w:sz="4" w:space="0" w:color="auto"/>
              <w:bottom w:val="single" w:sz="4" w:space="0" w:color="auto"/>
              <w:right w:val="single" w:sz="4" w:space="0" w:color="auto"/>
            </w:tcBorders>
            <w:vAlign w:val="center"/>
            <w:hideMark/>
          </w:tcPr>
          <w:p w:rsidR="0038647E" w:rsidRPr="00C503A9" w:rsidRDefault="0038647E" w:rsidP="00DD4385">
            <w:pPr>
              <w:autoSpaceDE w:val="0"/>
              <w:autoSpaceDN w:val="0"/>
              <w:adjustRightInd w:val="0"/>
              <w:spacing w:after="0" w:line="240" w:lineRule="auto"/>
              <w:ind w:left="60" w:right="60"/>
              <w:jc w:val="center"/>
              <w:rPr>
                <w:rFonts w:asciiTheme="majorBidi" w:hAnsiTheme="majorBidi"/>
                <w:sz w:val="18"/>
                <w:szCs w:val="16"/>
              </w:rPr>
            </w:pPr>
            <w:r w:rsidRPr="00C503A9">
              <w:rPr>
                <w:rFonts w:asciiTheme="majorBidi" w:hAnsiTheme="majorBidi"/>
                <w:sz w:val="18"/>
                <w:szCs w:val="16"/>
              </w:rPr>
              <w:t>2</w:t>
            </w:r>
          </w:p>
        </w:tc>
        <w:tc>
          <w:tcPr>
            <w:tcW w:w="343" w:type="pct"/>
            <w:tcBorders>
              <w:top w:val="single" w:sz="4" w:space="0" w:color="auto"/>
              <w:left w:val="single" w:sz="4" w:space="0" w:color="auto"/>
              <w:bottom w:val="single" w:sz="4" w:space="0" w:color="auto"/>
              <w:right w:val="single" w:sz="4" w:space="0" w:color="auto"/>
            </w:tcBorders>
            <w:vAlign w:val="center"/>
            <w:hideMark/>
          </w:tcPr>
          <w:p w:rsidR="0038647E" w:rsidRPr="00C503A9" w:rsidRDefault="0038647E" w:rsidP="00DD4385">
            <w:pPr>
              <w:autoSpaceDE w:val="0"/>
              <w:autoSpaceDN w:val="0"/>
              <w:adjustRightInd w:val="0"/>
              <w:spacing w:after="0" w:line="240" w:lineRule="auto"/>
              <w:ind w:left="60" w:right="60"/>
              <w:jc w:val="center"/>
              <w:rPr>
                <w:rFonts w:asciiTheme="majorBidi" w:hAnsiTheme="majorBidi"/>
                <w:sz w:val="18"/>
                <w:szCs w:val="16"/>
              </w:rPr>
            </w:pPr>
            <w:r w:rsidRPr="00C503A9">
              <w:rPr>
                <w:rFonts w:asciiTheme="majorBidi" w:hAnsiTheme="majorBidi"/>
                <w:sz w:val="18"/>
                <w:szCs w:val="16"/>
              </w:rPr>
              <w:t>4</w:t>
            </w:r>
          </w:p>
        </w:tc>
        <w:tc>
          <w:tcPr>
            <w:tcW w:w="344" w:type="pct"/>
            <w:tcBorders>
              <w:top w:val="single" w:sz="4" w:space="0" w:color="auto"/>
              <w:left w:val="single" w:sz="4" w:space="0" w:color="auto"/>
              <w:bottom w:val="single" w:sz="4" w:space="0" w:color="auto"/>
              <w:right w:val="single" w:sz="4" w:space="0" w:color="auto"/>
            </w:tcBorders>
            <w:vAlign w:val="center"/>
            <w:hideMark/>
          </w:tcPr>
          <w:p w:rsidR="0038647E" w:rsidRPr="00C503A9" w:rsidRDefault="0038647E" w:rsidP="00DD4385">
            <w:pPr>
              <w:autoSpaceDE w:val="0"/>
              <w:autoSpaceDN w:val="0"/>
              <w:adjustRightInd w:val="0"/>
              <w:spacing w:after="0" w:line="240" w:lineRule="auto"/>
              <w:ind w:left="60" w:right="60"/>
              <w:jc w:val="center"/>
              <w:rPr>
                <w:rFonts w:asciiTheme="majorBidi" w:hAnsiTheme="majorBidi"/>
                <w:sz w:val="18"/>
                <w:szCs w:val="16"/>
              </w:rPr>
            </w:pPr>
            <w:r w:rsidRPr="00C503A9">
              <w:rPr>
                <w:rFonts w:asciiTheme="majorBidi" w:hAnsiTheme="majorBidi"/>
                <w:sz w:val="18"/>
                <w:szCs w:val="16"/>
              </w:rPr>
              <w:t>3</w:t>
            </w:r>
          </w:p>
        </w:tc>
        <w:tc>
          <w:tcPr>
            <w:tcW w:w="344" w:type="pct"/>
            <w:tcBorders>
              <w:top w:val="single" w:sz="4" w:space="0" w:color="auto"/>
              <w:left w:val="single" w:sz="4" w:space="0" w:color="auto"/>
              <w:bottom w:val="single" w:sz="4" w:space="0" w:color="auto"/>
              <w:right w:val="single" w:sz="4" w:space="0" w:color="auto"/>
            </w:tcBorders>
            <w:vAlign w:val="center"/>
            <w:hideMark/>
          </w:tcPr>
          <w:p w:rsidR="0038647E" w:rsidRPr="00C503A9" w:rsidRDefault="0038647E" w:rsidP="00DD4385">
            <w:pPr>
              <w:autoSpaceDE w:val="0"/>
              <w:autoSpaceDN w:val="0"/>
              <w:adjustRightInd w:val="0"/>
              <w:spacing w:after="0" w:line="240" w:lineRule="auto"/>
              <w:ind w:left="60" w:right="60"/>
              <w:jc w:val="center"/>
              <w:rPr>
                <w:rFonts w:asciiTheme="majorBidi" w:hAnsiTheme="majorBidi"/>
                <w:sz w:val="18"/>
                <w:szCs w:val="16"/>
              </w:rPr>
            </w:pPr>
            <w:r w:rsidRPr="00C503A9">
              <w:rPr>
                <w:rFonts w:asciiTheme="majorBidi" w:hAnsiTheme="majorBidi"/>
                <w:sz w:val="18"/>
                <w:szCs w:val="16"/>
              </w:rPr>
              <w:t>0</w:t>
            </w:r>
          </w:p>
        </w:tc>
        <w:tc>
          <w:tcPr>
            <w:tcW w:w="429" w:type="pct"/>
            <w:tcBorders>
              <w:top w:val="single" w:sz="4" w:space="0" w:color="auto"/>
              <w:left w:val="single" w:sz="4" w:space="0" w:color="auto"/>
              <w:bottom w:val="single" w:sz="4" w:space="0" w:color="auto"/>
              <w:right w:val="single" w:sz="4" w:space="0" w:color="auto"/>
            </w:tcBorders>
            <w:vAlign w:val="center"/>
            <w:hideMark/>
          </w:tcPr>
          <w:p w:rsidR="0038647E" w:rsidRPr="00C503A9" w:rsidRDefault="0038647E" w:rsidP="00DD4385">
            <w:pPr>
              <w:autoSpaceDE w:val="0"/>
              <w:autoSpaceDN w:val="0"/>
              <w:adjustRightInd w:val="0"/>
              <w:spacing w:after="0" w:line="240" w:lineRule="auto"/>
              <w:ind w:left="60" w:right="60"/>
              <w:jc w:val="center"/>
              <w:rPr>
                <w:rFonts w:asciiTheme="majorBidi" w:hAnsiTheme="majorBidi"/>
                <w:sz w:val="18"/>
                <w:szCs w:val="16"/>
              </w:rPr>
            </w:pPr>
            <w:r w:rsidRPr="00C503A9">
              <w:rPr>
                <w:rFonts w:asciiTheme="majorBidi" w:hAnsiTheme="majorBidi"/>
                <w:sz w:val="18"/>
                <w:szCs w:val="16"/>
              </w:rPr>
              <w:t>35</w:t>
            </w:r>
          </w:p>
        </w:tc>
        <w:tc>
          <w:tcPr>
            <w:tcW w:w="430" w:type="pct"/>
            <w:tcBorders>
              <w:top w:val="single" w:sz="4" w:space="0" w:color="auto"/>
              <w:left w:val="single" w:sz="4" w:space="0" w:color="auto"/>
              <w:bottom w:val="single" w:sz="4" w:space="0" w:color="auto"/>
              <w:right w:val="single" w:sz="4" w:space="0" w:color="auto"/>
            </w:tcBorders>
            <w:vAlign w:val="center"/>
            <w:hideMark/>
          </w:tcPr>
          <w:p w:rsidR="0038647E" w:rsidRPr="00C503A9" w:rsidRDefault="0038647E" w:rsidP="00DD4385">
            <w:pPr>
              <w:autoSpaceDE w:val="0"/>
              <w:autoSpaceDN w:val="0"/>
              <w:adjustRightInd w:val="0"/>
              <w:spacing w:after="0" w:line="240" w:lineRule="auto"/>
              <w:ind w:left="60" w:right="60"/>
              <w:jc w:val="center"/>
              <w:rPr>
                <w:rFonts w:asciiTheme="majorBidi" w:hAnsiTheme="majorBidi"/>
                <w:sz w:val="18"/>
                <w:szCs w:val="16"/>
              </w:rPr>
            </w:pPr>
            <w:r w:rsidRPr="00C503A9">
              <w:rPr>
                <w:rFonts w:asciiTheme="majorBidi" w:hAnsiTheme="majorBidi"/>
                <w:sz w:val="18"/>
                <w:szCs w:val="16"/>
              </w:rPr>
              <w:t>14</w:t>
            </w:r>
          </w:p>
        </w:tc>
        <w:tc>
          <w:tcPr>
            <w:tcW w:w="344" w:type="pct"/>
            <w:tcBorders>
              <w:top w:val="single" w:sz="4" w:space="0" w:color="auto"/>
              <w:left w:val="single" w:sz="4" w:space="0" w:color="auto"/>
              <w:bottom w:val="single" w:sz="4" w:space="0" w:color="auto"/>
              <w:right w:val="single" w:sz="4" w:space="0" w:color="auto"/>
            </w:tcBorders>
            <w:vAlign w:val="center"/>
            <w:hideMark/>
          </w:tcPr>
          <w:p w:rsidR="0038647E" w:rsidRPr="00C503A9" w:rsidRDefault="0038647E" w:rsidP="00DD4385">
            <w:pPr>
              <w:autoSpaceDE w:val="0"/>
              <w:autoSpaceDN w:val="0"/>
              <w:adjustRightInd w:val="0"/>
              <w:spacing w:after="0" w:line="240" w:lineRule="auto"/>
              <w:ind w:left="60" w:right="60"/>
              <w:jc w:val="center"/>
              <w:rPr>
                <w:rFonts w:asciiTheme="majorBidi" w:hAnsiTheme="majorBidi"/>
                <w:sz w:val="18"/>
                <w:szCs w:val="16"/>
              </w:rPr>
            </w:pPr>
            <w:r w:rsidRPr="00C503A9">
              <w:rPr>
                <w:rFonts w:asciiTheme="majorBidi" w:hAnsiTheme="majorBidi"/>
                <w:sz w:val="18"/>
                <w:szCs w:val="16"/>
              </w:rPr>
              <w:t>2</w:t>
            </w:r>
          </w:p>
        </w:tc>
        <w:tc>
          <w:tcPr>
            <w:tcW w:w="350" w:type="pct"/>
            <w:tcBorders>
              <w:top w:val="single" w:sz="4" w:space="0" w:color="auto"/>
              <w:left w:val="single" w:sz="4" w:space="0" w:color="auto"/>
              <w:bottom w:val="single" w:sz="4" w:space="0" w:color="auto"/>
              <w:right w:val="single" w:sz="4" w:space="0" w:color="auto"/>
            </w:tcBorders>
            <w:vAlign w:val="center"/>
            <w:hideMark/>
          </w:tcPr>
          <w:p w:rsidR="0038647E" w:rsidRPr="00C503A9" w:rsidRDefault="0038647E" w:rsidP="00DD4385">
            <w:pPr>
              <w:autoSpaceDE w:val="0"/>
              <w:autoSpaceDN w:val="0"/>
              <w:adjustRightInd w:val="0"/>
              <w:spacing w:after="0" w:line="240" w:lineRule="auto"/>
              <w:ind w:left="60" w:right="60"/>
              <w:jc w:val="center"/>
              <w:rPr>
                <w:rFonts w:asciiTheme="majorBidi" w:hAnsiTheme="majorBidi"/>
                <w:sz w:val="18"/>
                <w:szCs w:val="16"/>
              </w:rPr>
            </w:pPr>
            <w:r w:rsidRPr="00C503A9">
              <w:rPr>
                <w:rFonts w:asciiTheme="majorBidi" w:hAnsiTheme="majorBidi"/>
                <w:sz w:val="18"/>
                <w:szCs w:val="16"/>
              </w:rPr>
              <w:t>66</w:t>
            </w:r>
          </w:p>
        </w:tc>
      </w:tr>
      <w:tr w:rsidR="00DD4385" w:rsidRPr="00C503A9" w:rsidTr="00DD4385">
        <w:trPr>
          <w:trHeight w:val="638"/>
          <w:jc w:val="center"/>
        </w:trPr>
        <w:tc>
          <w:tcPr>
            <w:tcW w:w="152" w:type="pct"/>
            <w:vMerge/>
            <w:tcBorders>
              <w:top w:val="single" w:sz="4" w:space="0" w:color="auto"/>
              <w:left w:val="single" w:sz="4" w:space="0" w:color="auto"/>
              <w:bottom w:val="single" w:sz="4" w:space="0" w:color="auto"/>
              <w:right w:val="single" w:sz="4" w:space="0" w:color="auto"/>
            </w:tcBorders>
            <w:vAlign w:val="center"/>
            <w:hideMark/>
          </w:tcPr>
          <w:p w:rsidR="0038647E" w:rsidRPr="00C503A9" w:rsidRDefault="0038647E" w:rsidP="0038647E">
            <w:pPr>
              <w:spacing w:after="0" w:line="240" w:lineRule="auto"/>
              <w:rPr>
                <w:rFonts w:asciiTheme="majorBidi" w:hAnsiTheme="majorBidi"/>
                <w:sz w:val="18"/>
                <w:szCs w:val="16"/>
              </w:rPr>
            </w:pPr>
          </w:p>
        </w:tc>
        <w:tc>
          <w:tcPr>
            <w:tcW w:w="1061" w:type="pct"/>
            <w:vMerge/>
            <w:tcBorders>
              <w:top w:val="single" w:sz="4" w:space="0" w:color="auto"/>
              <w:left w:val="single" w:sz="4" w:space="0" w:color="auto"/>
              <w:bottom w:val="single" w:sz="4" w:space="0" w:color="auto"/>
              <w:right w:val="single" w:sz="4" w:space="0" w:color="auto"/>
            </w:tcBorders>
            <w:hideMark/>
          </w:tcPr>
          <w:p w:rsidR="0038647E" w:rsidRPr="00C503A9" w:rsidRDefault="0038647E" w:rsidP="008F0273">
            <w:pPr>
              <w:spacing w:after="0" w:line="240" w:lineRule="auto"/>
              <w:rPr>
                <w:rFonts w:asciiTheme="majorBidi" w:hAnsiTheme="majorBidi"/>
                <w:sz w:val="18"/>
                <w:szCs w:val="16"/>
              </w:rPr>
            </w:pPr>
          </w:p>
        </w:tc>
        <w:tc>
          <w:tcPr>
            <w:tcW w:w="515" w:type="pct"/>
            <w:tcBorders>
              <w:top w:val="single" w:sz="4" w:space="0" w:color="auto"/>
              <w:left w:val="single" w:sz="4" w:space="0" w:color="auto"/>
              <w:bottom w:val="single" w:sz="4" w:space="0" w:color="auto"/>
              <w:right w:val="single" w:sz="4" w:space="0" w:color="auto"/>
            </w:tcBorders>
            <w:vAlign w:val="center"/>
            <w:hideMark/>
          </w:tcPr>
          <w:p w:rsidR="0038647E" w:rsidRPr="00C503A9" w:rsidRDefault="005B210A" w:rsidP="0038647E">
            <w:pPr>
              <w:autoSpaceDE w:val="0"/>
              <w:autoSpaceDN w:val="0"/>
              <w:adjustRightInd w:val="0"/>
              <w:spacing w:after="0" w:line="240" w:lineRule="auto"/>
              <w:ind w:left="60" w:right="60"/>
              <w:rPr>
                <w:rFonts w:asciiTheme="majorBidi" w:hAnsiTheme="majorBidi"/>
                <w:sz w:val="18"/>
                <w:szCs w:val="16"/>
              </w:rPr>
            </w:pPr>
            <w:r w:rsidRPr="00C503A9">
              <w:rPr>
                <w:rFonts w:asciiTheme="majorBidi" w:hAnsiTheme="majorBidi"/>
                <w:sz w:val="18"/>
                <w:szCs w:val="16"/>
              </w:rPr>
              <w:t>Yüzde</w:t>
            </w:r>
          </w:p>
        </w:tc>
        <w:tc>
          <w:tcPr>
            <w:tcW w:w="343" w:type="pct"/>
            <w:tcBorders>
              <w:top w:val="single" w:sz="4" w:space="0" w:color="auto"/>
              <w:left w:val="single" w:sz="4" w:space="0" w:color="auto"/>
              <w:bottom w:val="single" w:sz="4" w:space="0" w:color="auto"/>
              <w:right w:val="single" w:sz="4" w:space="0" w:color="auto"/>
            </w:tcBorders>
            <w:vAlign w:val="center"/>
            <w:hideMark/>
          </w:tcPr>
          <w:p w:rsidR="0038647E" w:rsidRPr="00C503A9" w:rsidRDefault="0038647E" w:rsidP="00DD4385">
            <w:pPr>
              <w:autoSpaceDE w:val="0"/>
              <w:autoSpaceDN w:val="0"/>
              <w:adjustRightInd w:val="0"/>
              <w:spacing w:after="0" w:line="240" w:lineRule="auto"/>
              <w:ind w:left="60" w:right="60"/>
              <w:jc w:val="center"/>
              <w:rPr>
                <w:rFonts w:asciiTheme="majorBidi" w:hAnsiTheme="majorBidi"/>
                <w:sz w:val="18"/>
                <w:szCs w:val="16"/>
              </w:rPr>
            </w:pPr>
            <w:r w:rsidRPr="00C503A9">
              <w:rPr>
                <w:rFonts w:asciiTheme="majorBidi" w:hAnsiTheme="majorBidi"/>
                <w:sz w:val="18"/>
                <w:szCs w:val="16"/>
              </w:rPr>
              <w:t>9</w:t>
            </w:r>
            <w:r w:rsidR="00DD4385" w:rsidRPr="00C503A9">
              <w:rPr>
                <w:rFonts w:asciiTheme="majorBidi" w:hAnsiTheme="majorBidi"/>
                <w:sz w:val="18"/>
                <w:szCs w:val="16"/>
              </w:rPr>
              <w:t>,</w:t>
            </w:r>
            <w:r w:rsidRPr="00C503A9">
              <w:rPr>
                <w:rFonts w:asciiTheme="majorBidi" w:hAnsiTheme="majorBidi"/>
                <w:sz w:val="18"/>
                <w:szCs w:val="16"/>
              </w:rPr>
              <w:t>1%</w:t>
            </w:r>
          </w:p>
        </w:tc>
        <w:tc>
          <w:tcPr>
            <w:tcW w:w="344" w:type="pct"/>
            <w:tcBorders>
              <w:top w:val="single" w:sz="4" w:space="0" w:color="auto"/>
              <w:left w:val="single" w:sz="4" w:space="0" w:color="auto"/>
              <w:bottom w:val="single" w:sz="4" w:space="0" w:color="auto"/>
              <w:right w:val="single" w:sz="4" w:space="0" w:color="auto"/>
            </w:tcBorders>
            <w:vAlign w:val="center"/>
            <w:hideMark/>
          </w:tcPr>
          <w:p w:rsidR="0038647E" w:rsidRPr="00C503A9" w:rsidRDefault="0038647E" w:rsidP="00DD4385">
            <w:pPr>
              <w:autoSpaceDE w:val="0"/>
              <w:autoSpaceDN w:val="0"/>
              <w:adjustRightInd w:val="0"/>
              <w:spacing w:after="0" w:line="240" w:lineRule="auto"/>
              <w:ind w:left="60" w:right="60"/>
              <w:jc w:val="center"/>
              <w:rPr>
                <w:rFonts w:asciiTheme="majorBidi" w:hAnsiTheme="majorBidi"/>
                <w:sz w:val="18"/>
                <w:szCs w:val="16"/>
              </w:rPr>
            </w:pPr>
            <w:r w:rsidRPr="00C503A9">
              <w:rPr>
                <w:rFonts w:asciiTheme="majorBidi" w:hAnsiTheme="majorBidi"/>
                <w:sz w:val="18"/>
                <w:szCs w:val="16"/>
              </w:rPr>
              <w:t>3</w:t>
            </w:r>
            <w:r w:rsidR="00DD4385" w:rsidRPr="00C503A9">
              <w:rPr>
                <w:rFonts w:asciiTheme="majorBidi" w:hAnsiTheme="majorBidi"/>
                <w:sz w:val="18"/>
                <w:szCs w:val="16"/>
              </w:rPr>
              <w:t>,</w:t>
            </w:r>
            <w:r w:rsidRPr="00C503A9">
              <w:rPr>
                <w:rFonts w:asciiTheme="majorBidi" w:hAnsiTheme="majorBidi"/>
                <w:sz w:val="18"/>
                <w:szCs w:val="16"/>
              </w:rPr>
              <w:t>0%</w:t>
            </w:r>
          </w:p>
        </w:tc>
        <w:tc>
          <w:tcPr>
            <w:tcW w:w="343" w:type="pct"/>
            <w:tcBorders>
              <w:top w:val="single" w:sz="4" w:space="0" w:color="auto"/>
              <w:left w:val="single" w:sz="4" w:space="0" w:color="auto"/>
              <w:bottom w:val="single" w:sz="4" w:space="0" w:color="auto"/>
              <w:right w:val="single" w:sz="4" w:space="0" w:color="auto"/>
            </w:tcBorders>
            <w:vAlign w:val="center"/>
            <w:hideMark/>
          </w:tcPr>
          <w:p w:rsidR="0038647E" w:rsidRPr="00C503A9" w:rsidRDefault="0038647E" w:rsidP="00DD4385">
            <w:pPr>
              <w:autoSpaceDE w:val="0"/>
              <w:autoSpaceDN w:val="0"/>
              <w:adjustRightInd w:val="0"/>
              <w:spacing w:after="0" w:line="240" w:lineRule="auto"/>
              <w:ind w:left="60" w:right="60"/>
              <w:jc w:val="center"/>
              <w:rPr>
                <w:rFonts w:asciiTheme="majorBidi" w:hAnsiTheme="majorBidi"/>
                <w:sz w:val="18"/>
                <w:szCs w:val="16"/>
              </w:rPr>
            </w:pPr>
            <w:r w:rsidRPr="00C503A9">
              <w:rPr>
                <w:rFonts w:asciiTheme="majorBidi" w:hAnsiTheme="majorBidi"/>
                <w:sz w:val="18"/>
                <w:szCs w:val="16"/>
              </w:rPr>
              <w:t>6</w:t>
            </w:r>
            <w:r w:rsidR="00DD4385" w:rsidRPr="00C503A9">
              <w:rPr>
                <w:rFonts w:asciiTheme="majorBidi" w:hAnsiTheme="majorBidi"/>
                <w:sz w:val="18"/>
                <w:szCs w:val="16"/>
              </w:rPr>
              <w:t>,</w:t>
            </w:r>
            <w:r w:rsidRPr="00C503A9">
              <w:rPr>
                <w:rFonts w:asciiTheme="majorBidi" w:hAnsiTheme="majorBidi"/>
                <w:sz w:val="18"/>
                <w:szCs w:val="16"/>
              </w:rPr>
              <w:t>1%</w:t>
            </w:r>
          </w:p>
        </w:tc>
        <w:tc>
          <w:tcPr>
            <w:tcW w:w="344" w:type="pct"/>
            <w:tcBorders>
              <w:top w:val="single" w:sz="4" w:space="0" w:color="auto"/>
              <w:left w:val="single" w:sz="4" w:space="0" w:color="auto"/>
              <w:bottom w:val="single" w:sz="4" w:space="0" w:color="auto"/>
              <w:right w:val="single" w:sz="4" w:space="0" w:color="auto"/>
            </w:tcBorders>
            <w:vAlign w:val="center"/>
            <w:hideMark/>
          </w:tcPr>
          <w:p w:rsidR="0038647E" w:rsidRPr="00C503A9" w:rsidRDefault="0038647E" w:rsidP="00DD4385">
            <w:pPr>
              <w:autoSpaceDE w:val="0"/>
              <w:autoSpaceDN w:val="0"/>
              <w:adjustRightInd w:val="0"/>
              <w:spacing w:after="0" w:line="240" w:lineRule="auto"/>
              <w:ind w:left="60" w:right="60"/>
              <w:jc w:val="center"/>
              <w:rPr>
                <w:rFonts w:asciiTheme="majorBidi" w:hAnsiTheme="majorBidi"/>
                <w:sz w:val="18"/>
                <w:szCs w:val="16"/>
              </w:rPr>
            </w:pPr>
            <w:r w:rsidRPr="00C503A9">
              <w:rPr>
                <w:rFonts w:asciiTheme="majorBidi" w:hAnsiTheme="majorBidi"/>
                <w:sz w:val="18"/>
                <w:szCs w:val="16"/>
              </w:rPr>
              <w:t>4</w:t>
            </w:r>
            <w:r w:rsidR="00DD4385" w:rsidRPr="00C503A9">
              <w:rPr>
                <w:rFonts w:asciiTheme="majorBidi" w:hAnsiTheme="majorBidi"/>
                <w:sz w:val="18"/>
                <w:szCs w:val="16"/>
              </w:rPr>
              <w:t>,</w:t>
            </w:r>
            <w:r w:rsidRPr="00C503A9">
              <w:rPr>
                <w:rFonts w:asciiTheme="majorBidi" w:hAnsiTheme="majorBidi"/>
                <w:sz w:val="18"/>
                <w:szCs w:val="16"/>
              </w:rPr>
              <w:t>5%</w:t>
            </w:r>
          </w:p>
        </w:tc>
        <w:tc>
          <w:tcPr>
            <w:tcW w:w="344" w:type="pct"/>
            <w:tcBorders>
              <w:top w:val="single" w:sz="4" w:space="0" w:color="auto"/>
              <w:left w:val="single" w:sz="4" w:space="0" w:color="auto"/>
              <w:bottom w:val="single" w:sz="4" w:space="0" w:color="auto"/>
              <w:right w:val="single" w:sz="4" w:space="0" w:color="auto"/>
            </w:tcBorders>
            <w:vAlign w:val="center"/>
            <w:hideMark/>
          </w:tcPr>
          <w:p w:rsidR="0038647E" w:rsidRPr="00C503A9" w:rsidRDefault="0038647E" w:rsidP="00DD4385">
            <w:pPr>
              <w:autoSpaceDE w:val="0"/>
              <w:autoSpaceDN w:val="0"/>
              <w:adjustRightInd w:val="0"/>
              <w:spacing w:after="0" w:line="240" w:lineRule="auto"/>
              <w:ind w:left="60" w:right="60"/>
              <w:jc w:val="center"/>
              <w:rPr>
                <w:rFonts w:asciiTheme="majorBidi" w:hAnsiTheme="majorBidi"/>
                <w:sz w:val="18"/>
                <w:szCs w:val="16"/>
              </w:rPr>
            </w:pPr>
            <w:r w:rsidRPr="00C503A9">
              <w:rPr>
                <w:rFonts w:asciiTheme="majorBidi" w:hAnsiTheme="majorBidi"/>
                <w:sz w:val="18"/>
                <w:szCs w:val="16"/>
              </w:rPr>
              <w:t>0</w:t>
            </w:r>
            <w:r w:rsidR="00DD4385" w:rsidRPr="00C503A9">
              <w:rPr>
                <w:rFonts w:asciiTheme="majorBidi" w:hAnsiTheme="majorBidi"/>
                <w:sz w:val="18"/>
                <w:szCs w:val="16"/>
              </w:rPr>
              <w:t>,</w:t>
            </w:r>
            <w:r w:rsidRPr="00C503A9">
              <w:rPr>
                <w:rFonts w:asciiTheme="majorBidi" w:hAnsiTheme="majorBidi"/>
                <w:sz w:val="18"/>
                <w:szCs w:val="16"/>
              </w:rPr>
              <w:t>0%</w:t>
            </w:r>
          </w:p>
        </w:tc>
        <w:tc>
          <w:tcPr>
            <w:tcW w:w="429" w:type="pct"/>
            <w:tcBorders>
              <w:top w:val="single" w:sz="4" w:space="0" w:color="auto"/>
              <w:left w:val="single" w:sz="4" w:space="0" w:color="auto"/>
              <w:bottom w:val="single" w:sz="4" w:space="0" w:color="auto"/>
              <w:right w:val="single" w:sz="4" w:space="0" w:color="auto"/>
            </w:tcBorders>
            <w:vAlign w:val="center"/>
            <w:hideMark/>
          </w:tcPr>
          <w:p w:rsidR="0038647E" w:rsidRPr="00C503A9" w:rsidRDefault="0038647E" w:rsidP="00DD4385">
            <w:pPr>
              <w:autoSpaceDE w:val="0"/>
              <w:autoSpaceDN w:val="0"/>
              <w:adjustRightInd w:val="0"/>
              <w:spacing w:after="0" w:line="240" w:lineRule="auto"/>
              <w:ind w:left="60" w:right="60"/>
              <w:jc w:val="center"/>
              <w:rPr>
                <w:rFonts w:asciiTheme="majorBidi" w:hAnsiTheme="majorBidi"/>
                <w:sz w:val="18"/>
                <w:szCs w:val="16"/>
              </w:rPr>
            </w:pPr>
            <w:r w:rsidRPr="00C503A9">
              <w:rPr>
                <w:rFonts w:asciiTheme="majorBidi" w:hAnsiTheme="majorBidi"/>
                <w:sz w:val="18"/>
                <w:szCs w:val="16"/>
              </w:rPr>
              <w:t>53</w:t>
            </w:r>
            <w:r w:rsidR="00DD4385" w:rsidRPr="00C503A9">
              <w:rPr>
                <w:rFonts w:asciiTheme="majorBidi" w:hAnsiTheme="majorBidi"/>
                <w:sz w:val="18"/>
                <w:szCs w:val="16"/>
              </w:rPr>
              <w:t>,</w:t>
            </w:r>
            <w:r w:rsidRPr="00C503A9">
              <w:rPr>
                <w:rFonts w:asciiTheme="majorBidi" w:hAnsiTheme="majorBidi"/>
                <w:sz w:val="18"/>
                <w:szCs w:val="16"/>
              </w:rPr>
              <w:t>0%</w:t>
            </w:r>
          </w:p>
        </w:tc>
        <w:tc>
          <w:tcPr>
            <w:tcW w:w="430" w:type="pct"/>
            <w:tcBorders>
              <w:top w:val="single" w:sz="4" w:space="0" w:color="auto"/>
              <w:left w:val="single" w:sz="4" w:space="0" w:color="auto"/>
              <w:bottom w:val="single" w:sz="4" w:space="0" w:color="auto"/>
              <w:right w:val="single" w:sz="4" w:space="0" w:color="auto"/>
            </w:tcBorders>
            <w:vAlign w:val="center"/>
            <w:hideMark/>
          </w:tcPr>
          <w:p w:rsidR="0038647E" w:rsidRPr="00C503A9" w:rsidRDefault="0038647E" w:rsidP="00DD4385">
            <w:pPr>
              <w:autoSpaceDE w:val="0"/>
              <w:autoSpaceDN w:val="0"/>
              <w:adjustRightInd w:val="0"/>
              <w:spacing w:after="0" w:line="240" w:lineRule="auto"/>
              <w:ind w:left="60" w:right="60"/>
              <w:jc w:val="center"/>
              <w:rPr>
                <w:rFonts w:asciiTheme="majorBidi" w:hAnsiTheme="majorBidi"/>
                <w:sz w:val="18"/>
                <w:szCs w:val="16"/>
              </w:rPr>
            </w:pPr>
            <w:r w:rsidRPr="00C503A9">
              <w:rPr>
                <w:rFonts w:asciiTheme="majorBidi" w:hAnsiTheme="majorBidi"/>
                <w:sz w:val="18"/>
                <w:szCs w:val="16"/>
              </w:rPr>
              <w:t>21</w:t>
            </w:r>
            <w:r w:rsidR="00DD4385" w:rsidRPr="00C503A9">
              <w:rPr>
                <w:rFonts w:asciiTheme="majorBidi" w:hAnsiTheme="majorBidi"/>
                <w:sz w:val="18"/>
                <w:szCs w:val="16"/>
              </w:rPr>
              <w:t>,</w:t>
            </w:r>
            <w:r w:rsidRPr="00C503A9">
              <w:rPr>
                <w:rFonts w:asciiTheme="majorBidi" w:hAnsiTheme="majorBidi"/>
                <w:sz w:val="18"/>
                <w:szCs w:val="16"/>
              </w:rPr>
              <w:t>2%</w:t>
            </w:r>
          </w:p>
        </w:tc>
        <w:tc>
          <w:tcPr>
            <w:tcW w:w="344" w:type="pct"/>
            <w:tcBorders>
              <w:top w:val="single" w:sz="4" w:space="0" w:color="auto"/>
              <w:left w:val="single" w:sz="4" w:space="0" w:color="auto"/>
              <w:bottom w:val="single" w:sz="4" w:space="0" w:color="auto"/>
              <w:right w:val="single" w:sz="4" w:space="0" w:color="auto"/>
            </w:tcBorders>
            <w:vAlign w:val="center"/>
            <w:hideMark/>
          </w:tcPr>
          <w:p w:rsidR="0038647E" w:rsidRPr="00C503A9" w:rsidRDefault="0038647E" w:rsidP="00DD4385">
            <w:pPr>
              <w:autoSpaceDE w:val="0"/>
              <w:autoSpaceDN w:val="0"/>
              <w:adjustRightInd w:val="0"/>
              <w:spacing w:after="0" w:line="240" w:lineRule="auto"/>
              <w:ind w:left="60" w:right="60"/>
              <w:jc w:val="center"/>
              <w:rPr>
                <w:rFonts w:asciiTheme="majorBidi" w:hAnsiTheme="majorBidi"/>
                <w:sz w:val="18"/>
                <w:szCs w:val="16"/>
              </w:rPr>
            </w:pPr>
            <w:r w:rsidRPr="00C503A9">
              <w:rPr>
                <w:rFonts w:asciiTheme="majorBidi" w:hAnsiTheme="majorBidi"/>
                <w:sz w:val="18"/>
                <w:szCs w:val="16"/>
              </w:rPr>
              <w:t>3</w:t>
            </w:r>
            <w:r w:rsidR="00DD4385" w:rsidRPr="00C503A9">
              <w:rPr>
                <w:rFonts w:asciiTheme="majorBidi" w:hAnsiTheme="majorBidi"/>
                <w:sz w:val="18"/>
                <w:szCs w:val="16"/>
              </w:rPr>
              <w:t>,</w:t>
            </w:r>
            <w:r w:rsidRPr="00C503A9">
              <w:rPr>
                <w:rFonts w:asciiTheme="majorBidi" w:hAnsiTheme="majorBidi"/>
                <w:sz w:val="18"/>
                <w:szCs w:val="16"/>
              </w:rPr>
              <w:t>0%</w:t>
            </w:r>
          </w:p>
        </w:tc>
        <w:tc>
          <w:tcPr>
            <w:tcW w:w="350" w:type="pct"/>
            <w:tcBorders>
              <w:top w:val="single" w:sz="4" w:space="0" w:color="auto"/>
              <w:left w:val="single" w:sz="4" w:space="0" w:color="auto"/>
              <w:bottom w:val="single" w:sz="4" w:space="0" w:color="auto"/>
              <w:right w:val="single" w:sz="4" w:space="0" w:color="auto"/>
            </w:tcBorders>
            <w:vAlign w:val="center"/>
            <w:hideMark/>
          </w:tcPr>
          <w:p w:rsidR="0038647E" w:rsidRPr="00C503A9" w:rsidRDefault="00DF555B" w:rsidP="00DD4385">
            <w:pPr>
              <w:autoSpaceDE w:val="0"/>
              <w:autoSpaceDN w:val="0"/>
              <w:adjustRightInd w:val="0"/>
              <w:spacing w:after="0" w:line="240" w:lineRule="auto"/>
              <w:ind w:left="60" w:right="60"/>
              <w:jc w:val="center"/>
              <w:rPr>
                <w:rFonts w:asciiTheme="majorBidi" w:hAnsiTheme="majorBidi"/>
                <w:sz w:val="18"/>
                <w:szCs w:val="16"/>
              </w:rPr>
            </w:pPr>
            <w:r w:rsidRPr="00C503A9">
              <w:rPr>
                <w:rFonts w:asciiTheme="majorBidi" w:hAnsiTheme="majorBidi"/>
                <w:sz w:val="18"/>
                <w:szCs w:val="16"/>
              </w:rPr>
              <w:t>100</w:t>
            </w:r>
            <w:r w:rsidR="0038647E" w:rsidRPr="00C503A9">
              <w:rPr>
                <w:rFonts w:asciiTheme="majorBidi" w:hAnsiTheme="majorBidi"/>
                <w:sz w:val="18"/>
                <w:szCs w:val="16"/>
              </w:rPr>
              <w:t>%</w:t>
            </w:r>
          </w:p>
        </w:tc>
      </w:tr>
      <w:tr w:rsidR="00DD4385" w:rsidRPr="00C503A9" w:rsidTr="00DD4385">
        <w:trPr>
          <w:trHeight w:val="20"/>
          <w:jc w:val="center"/>
        </w:trPr>
        <w:tc>
          <w:tcPr>
            <w:tcW w:w="152" w:type="pct"/>
            <w:vMerge/>
            <w:tcBorders>
              <w:top w:val="single" w:sz="4" w:space="0" w:color="auto"/>
              <w:left w:val="single" w:sz="4" w:space="0" w:color="auto"/>
              <w:bottom w:val="single" w:sz="4" w:space="0" w:color="auto"/>
              <w:right w:val="single" w:sz="4" w:space="0" w:color="auto"/>
            </w:tcBorders>
            <w:vAlign w:val="center"/>
            <w:hideMark/>
          </w:tcPr>
          <w:p w:rsidR="0038647E" w:rsidRPr="00C503A9" w:rsidRDefault="0038647E" w:rsidP="0038647E">
            <w:pPr>
              <w:spacing w:after="0" w:line="240" w:lineRule="auto"/>
              <w:rPr>
                <w:rFonts w:asciiTheme="majorBidi" w:hAnsiTheme="majorBidi"/>
                <w:sz w:val="18"/>
                <w:szCs w:val="16"/>
              </w:rPr>
            </w:pPr>
          </w:p>
        </w:tc>
        <w:tc>
          <w:tcPr>
            <w:tcW w:w="1061" w:type="pct"/>
            <w:vMerge w:val="restart"/>
            <w:tcBorders>
              <w:top w:val="single" w:sz="4" w:space="0" w:color="auto"/>
              <w:left w:val="single" w:sz="4" w:space="0" w:color="auto"/>
              <w:bottom w:val="single" w:sz="4" w:space="0" w:color="auto"/>
              <w:right w:val="single" w:sz="4" w:space="0" w:color="auto"/>
            </w:tcBorders>
            <w:hideMark/>
          </w:tcPr>
          <w:p w:rsidR="0038647E" w:rsidRPr="00C503A9" w:rsidRDefault="006B694C" w:rsidP="0038647E">
            <w:pPr>
              <w:autoSpaceDE w:val="0"/>
              <w:autoSpaceDN w:val="0"/>
              <w:adjustRightInd w:val="0"/>
              <w:spacing w:after="0" w:line="240" w:lineRule="auto"/>
              <w:ind w:left="60" w:right="60"/>
              <w:rPr>
                <w:rFonts w:asciiTheme="majorBidi" w:hAnsiTheme="majorBidi"/>
                <w:sz w:val="18"/>
                <w:szCs w:val="16"/>
              </w:rPr>
            </w:pPr>
            <w:r w:rsidRPr="00C503A9">
              <w:rPr>
                <w:rFonts w:asciiTheme="majorBidi" w:hAnsiTheme="majorBidi"/>
                <w:sz w:val="18"/>
                <w:szCs w:val="16"/>
              </w:rPr>
              <w:t>7 yaş- 12 yaş</w:t>
            </w:r>
          </w:p>
        </w:tc>
        <w:tc>
          <w:tcPr>
            <w:tcW w:w="515" w:type="pct"/>
            <w:tcBorders>
              <w:top w:val="single" w:sz="4" w:space="0" w:color="auto"/>
              <w:left w:val="single" w:sz="4" w:space="0" w:color="auto"/>
              <w:bottom w:val="single" w:sz="4" w:space="0" w:color="auto"/>
              <w:right w:val="single" w:sz="4" w:space="0" w:color="auto"/>
            </w:tcBorders>
            <w:vAlign w:val="center"/>
            <w:hideMark/>
          </w:tcPr>
          <w:p w:rsidR="0038647E" w:rsidRPr="00C503A9" w:rsidRDefault="007C7916" w:rsidP="0038647E">
            <w:pPr>
              <w:autoSpaceDE w:val="0"/>
              <w:autoSpaceDN w:val="0"/>
              <w:adjustRightInd w:val="0"/>
              <w:spacing w:after="0" w:line="240" w:lineRule="auto"/>
              <w:ind w:left="60" w:right="60"/>
              <w:rPr>
                <w:rFonts w:asciiTheme="majorBidi" w:hAnsiTheme="majorBidi"/>
                <w:sz w:val="18"/>
                <w:szCs w:val="16"/>
              </w:rPr>
            </w:pPr>
            <w:r w:rsidRPr="00C503A9">
              <w:rPr>
                <w:rFonts w:asciiTheme="majorBidi" w:hAnsiTheme="majorBidi"/>
                <w:sz w:val="18"/>
                <w:szCs w:val="16"/>
              </w:rPr>
              <w:t>Adet</w:t>
            </w:r>
          </w:p>
        </w:tc>
        <w:tc>
          <w:tcPr>
            <w:tcW w:w="343" w:type="pct"/>
            <w:tcBorders>
              <w:top w:val="single" w:sz="4" w:space="0" w:color="auto"/>
              <w:left w:val="single" w:sz="4" w:space="0" w:color="auto"/>
              <w:bottom w:val="single" w:sz="4" w:space="0" w:color="auto"/>
              <w:right w:val="single" w:sz="4" w:space="0" w:color="auto"/>
            </w:tcBorders>
            <w:vAlign w:val="center"/>
            <w:hideMark/>
          </w:tcPr>
          <w:p w:rsidR="0038647E" w:rsidRPr="00C503A9" w:rsidRDefault="0038647E" w:rsidP="00DD4385">
            <w:pPr>
              <w:autoSpaceDE w:val="0"/>
              <w:autoSpaceDN w:val="0"/>
              <w:adjustRightInd w:val="0"/>
              <w:spacing w:after="0" w:line="240" w:lineRule="auto"/>
              <w:ind w:left="60" w:right="60"/>
              <w:jc w:val="center"/>
              <w:rPr>
                <w:rFonts w:asciiTheme="majorBidi" w:hAnsiTheme="majorBidi"/>
                <w:sz w:val="18"/>
                <w:szCs w:val="16"/>
              </w:rPr>
            </w:pPr>
            <w:r w:rsidRPr="00C503A9">
              <w:rPr>
                <w:rFonts w:asciiTheme="majorBidi" w:hAnsiTheme="majorBidi"/>
                <w:sz w:val="18"/>
                <w:szCs w:val="16"/>
              </w:rPr>
              <w:t>8</w:t>
            </w:r>
          </w:p>
        </w:tc>
        <w:tc>
          <w:tcPr>
            <w:tcW w:w="344" w:type="pct"/>
            <w:tcBorders>
              <w:top w:val="single" w:sz="4" w:space="0" w:color="auto"/>
              <w:left w:val="single" w:sz="4" w:space="0" w:color="auto"/>
              <w:bottom w:val="single" w:sz="4" w:space="0" w:color="auto"/>
              <w:right w:val="single" w:sz="4" w:space="0" w:color="auto"/>
            </w:tcBorders>
            <w:vAlign w:val="center"/>
            <w:hideMark/>
          </w:tcPr>
          <w:p w:rsidR="0038647E" w:rsidRPr="00C503A9" w:rsidRDefault="0038647E" w:rsidP="00DD4385">
            <w:pPr>
              <w:autoSpaceDE w:val="0"/>
              <w:autoSpaceDN w:val="0"/>
              <w:adjustRightInd w:val="0"/>
              <w:spacing w:after="0" w:line="240" w:lineRule="auto"/>
              <w:ind w:left="60" w:right="60"/>
              <w:jc w:val="center"/>
              <w:rPr>
                <w:rFonts w:asciiTheme="majorBidi" w:hAnsiTheme="majorBidi"/>
                <w:sz w:val="18"/>
                <w:szCs w:val="16"/>
              </w:rPr>
            </w:pPr>
            <w:r w:rsidRPr="00C503A9">
              <w:rPr>
                <w:rFonts w:asciiTheme="majorBidi" w:hAnsiTheme="majorBidi"/>
                <w:sz w:val="18"/>
                <w:szCs w:val="16"/>
              </w:rPr>
              <w:t>4</w:t>
            </w:r>
          </w:p>
        </w:tc>
        <w:tc>
          <w:tcPr>
            <w:tcW w:w="343" w:type="pct"/>
            <w:tcBorders>
              <w:top w:val="single" w:sz="4" w:space="0" w:color="auto"/>
              <w:left w:val="single" w:sz="4" w:space="0" w:color="auto"/>
              <w:bottom w:val="single" w:sz="4" w:space="0" w:color="auto"/>
              <w:right w:val="single" w:sz="4" w:space="0" w:color="auto"/>
            </w:tcBorders>
            <w:vAlign w:val="center"/>
            <w:hideMark/>
          </w:tcPr>
          <w:p w:rsidR="0038647E" w:rsidRPr="00C503A9" w:rsidRDefault="0038647E" w:rsidP="00DD4385">
            <w:pPr>
              <w:autoSpaceDE w:val="0"/>
              <w:autoSpaceDN w:val="0"/>
              <w:adjustRightInd w:val="0"/>
              <w:spacing w:after="0" w:line="240" w:lineRule="auto"/>
              <w:ind w:left="60" w:right="60"/>
              <w:jc w:val="center"/>
              <w:rPr>
                <w:rFonts w:asciiTheme="majorBidi" w:hAnsiTheme="majorBidi"/>
                <w:sz w:val="18"/>
                <w:szCs w:val="16"/>
              </w:rPr>
            </w:pPr>
            <w:r w:rsidRPr="00C503A9">
              <w:rPr>
                <w:rFonts w:asciiTheme="majorBidi" w:hAnsiTheme="majorBidi"/>
                <w:sz w:val="18"/>
                <w:szCs w:val="16"/>
              </w:rPr>
              <w:t>5</w:t>
            </w:r>
          </w:p>
        </w:tc>
        <w:tc>
          <w:tcPr>
            <w:tcW w:w="344" w:type="pct"/>
            <w:tcBorders>
              <w:top w:val="single" w:sz="4" w:space="0" w:color="auto"/>
              <w:left w:val="single" w:sz="4" w:space="0" w:color="auto"/>
              <w:bottom w:val="single" w:sz="4" w:space="0" w:color="auto"/>
              <w:right w:val="single" w:sz="4" w:space="0" w:color="auto"/>
            </w:tcBorders>
            <w:vAlign w:val="center"/>
            <w:hideMark/>
          </w:tcPr>
          <w:p w:rsidR="0038647E" w:rsidRPr="00C503A9" w:rsidRDefault="0038647E" w:rsidP="00DD4385">
            <w:pPr>
              <w:autoSpaceDE w:val="0"/>
              <w:autoSpaceDN w:val="0"/>
              <w:adjustRightInd w:val="0"/>
              <w:spacing w:after="0" w:line="240" w:lineRule="auto"/>
              <w:ind w:left="60" w:right="60"/>
              <w:jc w:val="center"/>
              <w:rPr>
                <w:rFonts w:asciiTheme="majorBidi" w:hAnsiTheme="majorBidi"/>
                <w:sz w:val="18"/>
                <w:szCs w:val="16"/>
              </w:rPr>
            </w:pPr>
            <w:r w:rsidRPr="00C503A9">
              <w:rPr>
                <w:rFonts w:asciiTheme="majorBidi" w:hAnsiTheme="majorBidi"/>
                <w:sz w:val="18"/>
                <w:szCs w:val="16"/>
              </w:rPr>
              <w:t>4</w:t>
            </w:r>
          </w:p>
        </w:tc>
        <w:tc>
          <w:tcPr>
            <w:tcW w:w="344" w:type="pct"/>
            <w:tcBorders>
              <w:top w:val="single" w:sz="4" w:space="0" w:color="auto"/>
              <w:left w:val="single" w:sz="4" w:space="0" w:color="auto"/>
              <w:bottom w:val="single" w:sz="4" w:space="0" w:color="auto"/>
              <w:right w:val="single" w:sz="4" w:space="0" w:color="auto"/>
            </w:tcBorders>
            <w:vAlign w:val="center"/>
            <w:hideMark/>
          </w:tcPr>
          <w:p w:rsidR="0038647E" w:rsidRPr="00C503A9" w:rsidRDefault="0038647E" w:rsidP="00DD4385">
            <w:pPr>
              <w:autoSpaceDE w:val="0"/>
              <w:autoSpaceDN w:val="0"/>
              <w:adjustRightInd w:val="0"/>
              <w:spacing w:after="0" w:line="240" w:lineRule="auto"/>
              <w:ind w:left="60" w:right="60"/>
              <w:jc w:val="center"/>
              <w:rPr>
                <w:rFonts w:asciiTheme="majorBidi" w:hAnsiTheme="majorBidi"/>
                <w:sz w:val="18"/>
                <w:szCs w:val="16"/>
              </w:rPr>
            </w:pPr>
            <w:r w:rsidRPr="00C503A9">
              <w:rPr>
                <w:rFonts w:asciiTheme="majorBidi" w:hAnsiTheme="majorBidi"/>
                <w:sz w:val="18"/>
                <w:szCs w:val="16"/>
              </w:rPr>
              <w:t>2</w:t>
            </w:r>
          </w:p>
        </w:tc>
        <w:tc>
          <w:tcPr>
            <w:tcW w:w="429" w:type="pct"/>
            <w:tcBorders>
              <w:top w:val="single" w:sz="4" w:space="0" w:color="auto"/>
              <w:left w:val="single" w:sz="4" w:space="0" w:color="auto"/>
              <w:bottom w:val="single" w:sz="4" w:space="0" w:color="auto"/>
              <w:right w:val="single" w:sz="4" w:space="0" w:color="auto"/>
            </w:tcBorders>
            <w:vAlign w:val="center"/>
            <w:hideMark/>
          </w:tcPr>
          <w:p w:rsidR="0038647E" w:rsidRPr="00C503A9" w:rsidRDefault="0038647E" w:rsidP="00DD4385">
            <w:pPr>
              <w:autoSpaceDE w:val="0"/>
              <w:autoSpaceDN w:val="0"/>
              <w:adjustRightInd w:val="0"/>
              <w:spacing w:after="0" w:line="240" w:lineRule="auto"/>
              <w:ind w:left="60" w:right="60"/>
              <w:jc w:val="center"/>
              <w:rPr>
                <w:rFonts w:asciiTheme="majorBidi" w:hAnsiTheme="majorBidi"/>
                <w:sz w:val="18"/>
                <w:szCs w:val="16"/>
              </w:rPr>
            </w:pPr>
            <w:r w:rsidRPr="00C503A9">
              <w:rPr>
                <w:rFonts w:asciiTheme="majorBidi" w:hAnsiTheme="majorBidi"/>
                <w:sz w:val="18"/>
                <w:szCs w:val="16"/>
              </w:rPr>
              <w:t>31</w:t>
            </w:r>
          </w:p>
        </w:tc>
        <w:tc>
          <w:tcPr>
            <w:tcW w:w="430" w:type="pct"/>
            <w:tcBorders>
              <w:top w:val="single" w:sz="4" w:space="0" w:color="auto"/>
              <w:left w:val="single" w:sz="4" w:space="0" w:color="auto"/>
              <w:bottom w:val="single" w:sz="4" w:space="0" w:color="auto"/>
              <w:right w:val="single" w:sz="4" w:space="0" w:color="auto"/>
            </w:tcBorders>
            <w:vAlign w:val="center"/>
            <w:hideMark/>
          </w:tcPr>
          <w:p w:rsidR="0038647E" w:rsidRPr="00C503A9" w:rsidRDefault="0038647E" w:rsidP="00DD4385">
            <w:pPr>
              <w:autoSpaceDE w:val="0"/>
              <w:autoSpaceDN w:val="0"/>
              <w:adjustRightInd w:val="0"/>
              <w:spacing w:after="0" w:line="240" w:lineRule="auto"/>
              <w:ind w:left="60" w:right="60"/>
              <w:jc w:val="center"/>
              <w:rPr>
                <w:rFonts w:asciiTheme="majorBidi" w:hAnsiTheme="majorBidi"/>
                <w:sz w:val="18"/>
                <w:szCs w:val="16"/>
              </w:rPr>
            </w:pPr>
            <w:r w:rsidRPr="00C503A9">
              <w:rPr>
                <w:rFonts w:asciiTheme="majorBidi" w:hAnsiTheme="majorBidi"/>
                <w:sz w:val="18"/>
                <w:szCs w:val="16"/>
              </w:rPr>
              <w:t>6</w:t>
            </w:r>
          </w:p>
        </w:tc>
        <w:tc>
          <w:tcPr>
            <w:tcW w:w="344" w:type="pct"/>
            <w:tcBorders>
              <w:top w:val="single" w:sz="4" w:space="0" w:color="auto"/>
              <w:left w:val="single" w:sz="4" w:space="0" w:color="auto"/>
              <w:bottom w:val="single" w:sz="4" w:space="0" w:color="auto"/>
              <w:right w:val="single" w:sz="4" w:space="0" w:color="auto"/>
            </w:tcBorders>
            <w:vAlign w:val="center"/>
            <w:hideMark/>
          </w:tcPr>
          <w:p w:rsidR="0038647E" w:rsidRPr="00C503A9" w:rsidRDefault="0038647E" w:rsidP="00DD4385">
            <w:pPr>
              <w:autoSpaceDE w:val="0"/>
              <w:autoSpaceDN w:val="0"/>
              <w:adjustRightInd w:val="0"/>
              <w:spacing w:after="0" w:line="240" w:lineRule="auto"/>
              <w:ind w:left="60" w:right="60"/>
              <w:jc w:val="center"/>
              <w:rPr>
                <w:rFonts w:asciiTheme="majorBidi" w:hAnsiTheme="majorBidi"/>
                <w:sz w:val="18"/>
                <w:szCs w:val="16"/>
              </w:rPr>
            </w:pPr>
            <w:r w:rsidRPr="00C503A9">
              <w:rPr>
                <w:rFonts w:asciiTheme="majorBidi" w:hAnsiTheme="majorBidi"/>
                <w:sz w:val="18"/>
                <w:szCs w:val="16"/>
              </w:rPr>
              <w:t>7</w:t>
            </w:r>
          </w:p>
        </w:tc>
        <w:tc>
          <w:tcPr>
            <w:tcW w:w="350" w:type="pct"/>
            <w:tcBorders>
              <w:top w:val="single" w:sz="4" w:space="0" w:color="auto"/>
              <w:left w:val="single" w:sz="4" w:space="0" w:color="auto"/>
              <w:bottom w:val="single" w:sz="4" w:space="0" w:color="auto"/>
              <w:right w:val="single" w:sz="4" w:space="0" w:color="auto"/>
            </w:tcBorders>
            <w:vAlign w:val="center"/>
            <w:hideMark/>
          </w:tcPr>
          <w:p w:rsidR="0038647E" w:rsidRPr="00C503A9" w:rsidRDefault="0038647E" w:rsidP="00DD4385">
            <w:pPr>
              <w:autoSpaceDE w:val="0"/>
              <w:autoSpaceDN w:val="0"/>
              <w:adjustRightInd w:val="0"/>
              <w:spacing w:after="0" w:line="240" w:lineRule="auto"/>
              <w:ind w:left="60" w:right="60"/>
              <w:jc w:val="center"/>
              <w:rPr>
                <w:rFonts w:asciiTheme="majorBidi" w:hAnsiTheme="majorBidi"/>
                <w:sz w:val="18"/>
                <w:szCs w:val="16"/>
              </w:rPr>
            </w:pPr>
            <w:r w:rsidRPr="00C503A9">
              <w:rPr>
                <w:rFonts w:asciiTheme="majorBidi" w:hAnsiTheme="majorBidi"/>
                <w:sz w:val="18"/>
                <w:szCs w:val="16"/>
              </w:rPr>
              <w:t>67</w:t>
            </w:r>
          </w:p>
        </w:tc>
      </w:tr>
      <w:tr w:rsidR="00DD4385" w:rsidRPr="00C503A9" w:rsidTr="00DD4385">
        <w:trPr>
          <w:trHeight w:val="20"/>
          <w:jc w:val="center"/>
        </w:trPr>
        <w:tc>
          <w:tcPr>
            <w:tcW w:w="152" w:type="pct"/>
            <w:vMerge/>
            <w:tcBorders>
              <w:top w:val="single" w:sz="4" w:space="0" w:color="auto"/>
              <w:left w:val="single" w:sz="4" w:space="0" w:color="auto"/>
              <w:bottom w:val="single" w:sz="4" w:space="0" w:color="auto"/>
              <w:right w:val="single" w:sz="4" w:space="0" w:color="auto"/>
            </w:tcBorders>
            <w:vAlign w:val="center"/>
            <w:hideMark/>
          </w:tcPr>
          <w:p w:rsidR="0038647E" w:rsidRPr="00C503A9" w:rsidRDefault="0038647E" w:rsidP="0038647E">
            <w:pPr>
              <w:spacing w:after="0" w:line="240" w:lineRule="auto"/>
              <w:rPr>
                <w:rFonts w:asciiTheme="majorBidi" w:hAnsiTheme="majorBidi"/>
                <w:sz w:val="18"/>
                <w:szCs w:val="16"/>
              </w:rPr>
            </w:pPr>
          </w:p>
        </w:tc>
        <w:tc>
          <w:tcPr>
            <w:tcW w:w="1061" w:type="pct"/>
            <w:vMerge/>
            <w:tcBorders>
              <w:top w:val="single" w:sz="4" w:space="0" w:color="auto"/>
              <w:left w:val="single" w:sz="4" w:space="0" w:color="auto"/>
              <w:bottom w:val="single" w:sz="4" w:space="0" w:color="auto"/>
              <w:right w:val="single" w:sz="4" w:space="0" w:color="auto"/>
            </w:tcBorders>
            <w:hideMark/>
          </w:tcPr>
          <w:p w:rsidR="0038647E" w:rsidRPr="00C503A9" w:rsidRDefault="0038647E" w:rsidP="008F0273">
            <w:pPr>
              <w:spacing w:after="0" w:line="240" w:lineRule="auto"/>
              <w:rPr>
                <w:rFonts w:asciiTheme="majorBidi" w:hAnsiTheme="majorBidi"/>
                <w:sz w:val="18"/>
                <w:szCs w:val="16"/>
              </w:rPr>
            </w:pPr>
          </w:p>
        </w:tc>
        <w:tc>
          <w:tcPr>
            <w:tcW w:w="515" w:type="pct"/>
            <w:tcBorders>
              <w:top w:val="single" w:sz="4" w:space="0" w:color="auto"/>
              <w:left w:val="single" w:sz="4" w:space="0" w:color="auto"/>
              <w:bottom w:val="single" w:sz="4" w:space="0" w:color="auto"/>
              <w:right w:val="single" w:sz="4" w:space="0" w:color="auto"/>
            </w:tcBorders>
            <w:vAlign w:val="center"/>
            <w:hideMark/>
          </w:tcPr>
          <w:p w:rsidR="0038647E" w:rsidRPr="00C503A9" w:rsidRDefault="005B210A" w:rsidP="0038647E">
            <w:pPr>
              <w:autoSpaceDE w:val="0"/>
              <w:autoSpaceDN w:val="0"/>
              <w:adjustRightInd w:val="0"/>
              <w:spacing w:after="0" w:line="240" w:lineRule="auto"/>
              <w:ind w:left="60" w:right="60"/>
              <w:rPr>
                <w:rFonts w:asciiTheme="majorBidi" w:hAnsiTheme="majorBidi"/>
                <w:sz w:val="18"/>
                <w:szCs w:val="16"/>
              </w:rPr>
            </w:pPr>
            <w:r w:rsidRPr="00C503A9">
              <w:rPr>
                <w:rFonts w:asciiTheme="majorBidi" w:hAnsiTheme="majorBidi"/>
                <w:sz w:val="18"/>
                <w:szCs w:val="16"/>
              </w:rPr>
              <w:t>Yüzde</w:t>
            </w:r>
          </w:p>
        </w:tc>
        <w:tc>
          <w:tcPr>
            <w:tcW w:w="343" w:type="pct"/>
            <w:tcBorders>
              <w:top w:val="single" w:sz="4" w:space="0" w:color="auto"/>
              <w:left w:val="single" w:sz="4" w:space="0" w:color="auto"/>
              <w:bottom w:val="single" w:sz="4" w:space="0" w:color="auto"/>
              <w:right w:val="single" w:sz="4" w:space="0" w:color="auto"/>
            </w:tcBorders>
            <w:vAlign w:val="center"/>
            <w:hideMark/>
          </w:tcPr>
          <w:p w:rsidR="0038647E" w:rsidRPr="00C503A9" w:rsidRDefault="0038647E" w:rsidP="00DD4385">
            <w:pPr>
              <w:autoSpaceDE w:val="0"/>
              <w:autoSpaceDN w:val="0"/>
              <w:adjustRightInd w:val="0"/>
              <w:spacing w:after="0" w:line="240" w:lineRule="auto"/>
              <w:ind w:left="60" w:right="60"/>
              <w:jc w:val="center"/>
              <w:rPr>
                <w:rFonts w:asciiTheme="majorBidi" w:hAnsiTheme="majorBidi"/>
                <w:sz w:val="18"/>
                <w:szCs w:val="16"/>
              </w:rPr>
            </w:pPr>
            <w:r w:rsidRPr="00C503A9">
              <w:rPr>
                <w:rFonts w:asciiTheme="majorBidi" w:hAnsiTheme="majorBidi"/>
                <w:sz w:val="18"/>
                <w:szCs w:val="16"/>
              </w:rPr>
              <w:t>11</w:t>
            </w:r>
            <w:r w:rsidR="00DD4385" w:rsidRPr="00C503A9">
              <w:rPr>
                <w:rFonts w:asciiTheme="majorBidi" w:hAnsiTheme="majorBidi"/>
                <w:sz w:val="18"/>
                <w:szCs w:val="16"/>
              </w:rPr>
              <w:t>,</w:t>
            </w:r>
            <w:r w:rsidRPr="00C503A9">
              <w:rPr>
                <w:rFonts w:asciiTheme="majorBidi" w:hAnsiTheme="majorBidi"/>
                <w:sz w:val="18"/>
                <w:szCs w:val="16"/>
              </w:rPr>
              <w:t>9%</w:t>
            </w:r>
          </w:p>
        </w:tc>
        <w:tc>
          <w:tcPr>
            <w:tcW w:w="344" w:type="pct"/>
            <w:tcBorders>
              <w:top w:val="single" w:sz="4" w:space="0" w:color="auto"/>
              <w:left w:val="single" w:sz="4" w:space="0" w:color="auto"/>
              <w:bottom w:val="single" w:sz="4" w:space="0" w:color="auto"/>
              <w:right w:val="single" w:sz="4" w:space="0" w:color="auto"/>
            </w:tcBorders>
            <w:vAlign w:val="center"/>
            <w:hideMark/>
          </w:tcPr>
          <w:p w:rsidR="0038647E" w:rsidRPr="00C503A9" w:rsidRDefault="0038647E" w:rsidP="00DD4385">
            <w:pPr>
              <w:autoSpaceDE w:val="0"/>
              <w:autoSpaceDN w:val="0"/>
              <w:adjustRightInd w:val="0"/>
              <w:spacing w:after="0" w:line="240" w:lineRule="auto"/>
              <w:ind w:left="60" w:right="60"/>
              <w:jc w:val="center"/>
              <w:rPr>
                <w:rFonts w:asciiTheme="majorBidi" w:hAnsiTheme="majorBidi"/>
                <w:sz w:val="18"/>
                <w:szCs w:val="16"/>
              </w:rPr>
            </w:pPr>
            <w:r w:rsidRPr="00C503A9">
              <w:rPr>
                <w:rFonts w:asciiTheme="majorBidi" w:hAnsiTheme="majorBidi"/>
                <w:sz w:val="18"/>
                <w:szCs w:val="16"/>
              </w:rPr>
              <w:t>6</w:t>
            </w:r>
            <w:r w:rsidR="00DD4385" w:rsidRPr="00C503A9">
              <w:rPr>
                <w:rFonts w:asciiTheme="majorBidi" w:hAnsiTheme="majorBidi"/>
                <w:sz w:val="18"/>
                <w:szCs w:val="16"/>
              </w:rPr>
              <w:t>,</w:t>
            </w:r>
            <w:r w:rsidRPr="00C503A9">
              <w:rPr>
                <w:rFonts w:asciiTheme="majorBidi" w:hAnsiTheme="majorBidi"/>
                <w:sz w:val="18"/>
                <w:szCs w:val="16"/>
              </w:rPr>
              <w:t>0%</w:t>
            </w:r>
          </w:p>
        </w:tc>
        <w:tc>
          <w:tcPr>
            <w:tcW w:w="343" w:type="pct"/>
            <w:tcBorders>
              <w:top w:val="single" w:sz="4" w:space="0" w:color="auto"/>
              <w:left w:val="single" w:sz="4" w:space="0" w:color="auto"/>
              <w:bottom w:val="single" w:sz="4" w:space="0" w:color="auto"/>
              <w:right w:val="single" w:sz="4" w:space="0" w:color="auto"/>
            </w:tcBorders>
            <w:vAlign w:val="center"/>
            <w:hideMark/>
          </w:tcPr>
          <w:p w:rsidR="0038647E" w:rsidRPr="00C503A9" w:rsidRDefault="0038647E" w:rsidP="00DD4385">
            <w:pPr>
              <w:autoSpaceDE w:val="0"/>
              <w:autoSpaceDN w:val="0"/>
              <w:adjustRightInd w:val="0"/>
              <w:spacing w:after="0" w:line="240" w:lineRule="auto"/>
              <w:ind w:left="60" w:right="60"/>
              <w:jc w:val="center"/>
              <w:rPr>
                <w:rFonts w:asciiTheme="majorBidi" w:hAnsiTheme="majorBidi"/>
                <w:sz w:val="18"/>
                <w:szCs w:val="16"/>
              </w:rPr>
            </w:pPr>
            <w:r w:rsidRPr="00C503A9">
              <w:rPr>
                <w:rFonts w:asciiTheme="majorBidi" w:hAnsiTheme="majorBidi"/>
                <w:sz w:val="18"/>
                <w:szCs w:val="16"/>
              </w:rPr>
              <w:t>7</w:t>
            </w:r>
            <w:r w:rsidR="00DD4385" w:rsidRPr="00C503A9">
              <w:rPr>
                <w:rFonts w:asciiTheme="majorBidi" w:hAnsiTheme="majorBidi"/>
                <w:sz w:val="18"/>
                <w:szCs w:val="16"/>
              </w:rPr>
              <w:t>,</w:t>
            </w:r>
            <w:r w:rsidRPr="00C503A9">
              <w:rPr>
                <w:rFonts w:asciiTheme="majorBidi" w:hAnsiTheme="majorBidi"/>
                <w:sz w:val="18"/>
                <w:szCs w:val="16"/>
              </w:rPr>
              <w:t>5%</w:t>
            </w:r>
          </w:p>
        </w:tc>
        <w:tc>
          <w:tcPr>
            <w:tcW w:w="344" w:type="pct"/>
            <w:tcBorders>
              <w:top w:val="single" w:sz="4" w:space="0" w:color="auto"/>
              <w:left w:val="single" w:sz="4" w:space="0" w:color="auto"/>
              <w:bottom w:val="single" w:sz="4" w:space="0" w:color="auto"/>
              <w:right w:val="single" w:sz="4" w:space="0" w:color="auto"/>
            </w:tcBorders>
            <w:vAlign w:val="center"/>
            <w:hideMark/>
          </w:tcPr>
          <w:p w:rsidR="0038647E" w:rsidRPr="00C503A9" w:rsidRDefault="0038647E" w:rsidP="00DD4385">
            <w:pPr>
              <w:autoSpaceDE w:val="0"/>
              <w:autoSpaceDN w:val="0"/>
              <w:adjustRightInd w:val="0"/>
              <w:spacing w:after="0" w:line="240" w:lineRule="auto"/>
              <w:ind w:left="60" w:right="60"/>
              <w:jc w:val="center"/>
              <w:rPr>
                <w:rFonts w:asciiTheme="majorBidi" w:hAnsiTheme="majorBidi"/>
                <w:sz w:val="18"/>
                <w:szCs w:val="16"/>
              </w:rPr>
            </w:pPr>
            <w:r w:rsidRPr="00C503A9">
              <w:rPr>
                <w:rFonts w:asciiTheme="majorBidi" w:hAnsiTheme="majorBidi"/>
                <w:sz w:val="18"/>
                <w:szCs w:val="16"/>
              </w:rPr>
              <w:t>6</w:t>
            </w:r>
            <w:r w:rsidR="00DD4385" w:rsidRPr="00C503A9">
              <w:rPr>
                <w:rFonts w:asciiTheme="majorBidi" w:hAnsiTheme="majorBidi"/>
                <w:sz w:val="18"/>
                <w:szCs w:val="16"/>
              </w:rPr>
              <w:t>,</w:t>
            </w:r>
            <w:r w:rsidRPr="00C503A9">
              <w:rPr>
                <w:rFonts w:asciiTheme="majorBidi" w:hAnsiTheme="majorBidi"/>
                <w:sz w:val="18"/>
                <w:szCs w:val="16"/>
              </w:rPr>
              <w:t>0%</w:t>
            </w:r>
          </w:p>
        </w:tc>
        <w:tc>
          <w:tcPr>
            <w:tcW w:w="344" w:type="pct"/>
            <w:tcBorders>
              <w:top w:val="single" w:sz="4" w:space="0" w:color="auto"/>
              <w:left w:val="single" w:sz="4" w:space="0" w:color="auto"/>
              <w:bottom w:val="single" w:sz="4" w:space="0" w:color="auto"/>
              <w:right w:val="single" w:sz="4" w:space="0" w:color="auto"/>
            </w:tcBorders>
            <w:vAlign w:val="center"/>
            <w:hideMark/>
          </w:tcPr>
          <w:p w:rsidR="0038647E" w:rsidRPr="00C503A9" w:rsidRDefault="0038647E" w:rsidP="00DD4385">
            <w:pPr>
              <w:autoSpaceDE w:val="0"/>
              <w:autoSpaceDN w:val="0"/>
              <w:adjustRightInd w:val="0"/>
              <w:spacing w:after="0" w:line="240" w:lineRule="auto"/>
              <w:ind w:left="60" w:right="60"/>
              <w:jc w:val="center"/>
              <w:rPr>
                <w:rFonts w:asciiTheme="majorBidi" w:hAnsiTheme="majorBidi"/>
                <w:sz w:val="18"/>
                <w:szCs w:val="16"/>
              </w:rPr>
            </w:pPr>
            <w:r w:rsidRPr="00C503A9">
              <w:rPr>
                <w:rFonts w:asciiTheme="majorBidi" w:hAnsiTheme="majorBidi"/>
                <w:sz w:val="18"/>
                <w:szCs w:val="16"/>
              </w:rPr>
              <w:t>3</w:t>
            </w:r>
            <w:r w:rsidR="00DD4385" w:rsidRPr="00C503A9">
              <w:rPr>
                <w:rFonts w:asciiTheme="majorBidi" w:hAnsiTheme="majorBidi"/>
                <w:sz w:val="18"/>
                <w:szCs w:val="16"/>
              </w:rPr>
              <w:t>,</w:t>
            </w:r>
            <w:r w:rsidRPr="00C503A9">
              <w:rPr>
                <w:rFonts w:asciiTheme="majorBidi" w:hAnsiTheme="majorBidi"/>
                <w:sz w:val="18"/>
                <w:szCs w:val="16"/>
              </w:rPr>
              <w:t>0%</w:t>
            </w:r>
          </w:p>
        </w:tc>
        <w:tc>
          <w:tcPr>
            <w:tcW w:w="429" w:type="pct"/>
            <w:tcBorders>
              <w:top w:val="single" w:sz="4" w:space="0" w:color="auto"/>
              <w:left w:val="single" w:sz="4" w:space="0" w:color="auto"/>
              <w:bottom w:val="single" w:sz="4" w:space="0" w:color="auto"/>
              <w:right w:val="single" w:sz="4" w:space="0" w:color="auto"/>
            </w:tcBorders>
            <w:vAlign w:val="center"/>
            <w:hideMark/>
          </w:tcPr>
          <w:p w:rsidR="0038647E" w:rsidRPr="00C503A9" w:rsidRDefault="0038647E" w:rsidP="00DD4385">
            <w:pPr>
              <w:autoSpaceDE w:val="0"/>
              <w:autoSpaceDN w:val="0"/>
              <w:adjustRightInd w:val="0"/>
              <w:spacing w:after="0" w:line="240" w:lineRule="auto"/>
              <w:ind w:left="60" w:right="60"/>
              <w:jc w:val="center"/>
              <w:rPr>
                <w:rFonts w:asciiTheme="majorBidi" w:hAnsiTheme="majorBidi"/>
                <w:sz w:val="18"/>
                <w:szCs w:val="16"/>
              </w:rPr>
            </w:pPr>
            <w:r w:rsidRPr="00C503A9">
              <w:rPr>
                <w:rFonts w:asciiTheme="majorBidi" w:hAnsiTheme="majorBidi"/>
                <w:sz w:val="18"/>
                <w:szCs w:val="16"/>
              </w:rPr>
              <w:t>46</w:t>
            </w:r>
            <w:r w:rsidR="00DD4385" w:rsidRPr="00C503A9">
              <w:rPr>
                <w:rFonts w:asciiTheme="majorBidi" w:hAnsiTheme="majorBidi"/>
                <w:sz w:val="18"/>
                <w:szCs w:val="16"/>
              </w:rPr>
              <w:t>,</w:t>
            </w:r>
            <w:r w:rsidRPr="00C503A9">
              <w:rPr>
                <w:rFonts w:asciiTheme="majorBidi" w:hAnsiTheme="majorBidi"/>
                <w:sz w:val="18"/>
                <w:szCs w:val="16"/>
              </w:rPr>
              <w:t>3%</w:t>
            </w:r>
          </w:p>
        </w:tc>
        <w:tc>
          <w:tcPr>
            <w:tcW w:w="430" w:type="pct"/>
            <w:tcBorders>
              <w:top w:val="single" w:sz="4" w:space="0" w:color="auto"/>
              <w:left w:val="single" w:sz="4" w:space="0" w:color="auto"/>
              <w:bottom w:val="single" w:sz="4" w:space="0" w:color="auto"/>
              <w:right w:val="single" w:sz="4" w:space="0" w:color="auto"/>
            </w:tcBorders>
            <w:vAlign w:val="center"/>
            <w:hideMark/>
          </w:tcPr>
          <w:p w:rsidR="0038647E" w:rsidRPr="00C503A9" w:rsidRDefault="0038647E" w:rsidP="00DD4385">
            <w:pPr>
              <w:autoSpaceDE w:val="0"/>
              <w:autoSpaceDN w:val="0"/>
              <w:adjustRightInd w:val="0"/>
              <w:spacing w:after="0" w:line="240" w:lineRule="auto"/>
              <w:ind w:left="60" w:right="60"/>
              <w:jc w:val="center"/>
              <w:rPr>
                <w:rFonts w:asciiTheme="majorBidi" w:hAnsiTheme="majorBidi"/>
                <w:sz w:val="18"/>
                <w:szCs w:val="16"/>
              </w:rPr>
            </w:pPr>
            <w:r w:rsidRPr="00C503A9">
              <w:rPr>
                <w:rFonts w:asciiTheme="majorBidi" w:hAnsiTheme="majorBidi"/>
                <w:sz w:val="18"/>
                <w:szCs w:val="16"/>
              </w:rPr>
              <w:t>9</w:t>
            </w:r>
            <w:r w:rsidR="00DD4385" w:rsidRPr="00C503A9">
              <w:rPr>
                <w:rFonts w:asciiTheme="majorBidi" w:hAnsiTheme="majorBidi"/>
                <w:sz w:val="18"/>
                <w:szCs w:val="16"/>
              </w:rPr>
              <w:t>,</w:t>
            </w:r>
            <w:r w:rsidRPr="00C503A9">
              <w:rPr>
                <w:rFonts w:asciiTheme="majorBidi" w:hAnsiTheme="majorBidi"/>
                <w:sz w:val="18"/>
                <w:szCs w:val="16"/>
              </w:rPr>
              <w:t>0%</w:t>
            </w:r>
          </w:p>
        </w:tc>
        <w:tc>
          <w:tcPr>
            <w:tcW w:w="344" w:type="pct"/>
            <w:tcBorders>
              <w:top w:val="single" w:sz="4" w:space="0" w:color="auto"/>
              <w:left w:val="single" w:sz="4" w:space="0" w:color="auto"/>
              <w:bottom w:val="single" w:sz="4" w:space="0" w:color="auto"/>
              <w:right w:val="single" w:sz="4" w:space="0" w:color="auto"/>
            </w:tcBorders>
            <w:vAlign w:val="center"/>
            <w:hideMark/>
          </w:tcPr>
          <w:p w:rsidR="0038647E" w:rsidRPr="00C503A9" w:rsidRDefault="0038647E" w:rsidP="00DD4385">
            <w:pPr>
              <w:autoSpaceDE w:val="0"/>
              <w:autoSpaceDN w:val="0"/>
              <w:adjustRightInd w:val="0"/>
              <w:spacing w:after="0" w:line="240" w:lineRule="auto"/>
              <w:ind w:left="60" w:right="60"/>
              <w:jc w:val="center"/>
              <w:rPr>
                <w:rFonts w:asciiTheme="majorBidi" w:hAnsiTheme="majorBidi"/>
                <w:sz w:val="18"/>
                <w:szCs w:val="16"/>
              </w:rPr>
            </w:pPr>
            <w:r w:rsidRPr="00C503A9">
              <w:rPr>
                <w:rFonts w:asciiTheme="majorBidi" w:hAnsiTheme="majorBidi"/>
                <w:sz w:val="18"/>
                <w:szCs w:val="16"/>
              </w:rPr>
              <w:t>10</w:t>
            </w:r>
            <w:r w:rsidR="00DD4385" w:rsidRPr="00C503A9">
              <w:rPr>
                <w:rFonts w:asciiTheme="majorBidi" w:hAnsiTheme="majorBidi"/>
                <w:sz w:val="18"/>
                <w:szCs w:val="16"/>
              </w:rPr>
              <w:t>,</w:t>
            </w:r>
            <w:r w:rsidRPr="00C503A9">
              <w:rPr>
                <w:rFonts w:asciiTheme="majorBidi" w:hAnsiTheme="majorBidi"/>
                <w:sz w:val="18"/>
                <w:szCs w:val="16"/>
              </w:rPr>
              <w:t>4%</w:t>
            </w:r>
          </w:p>
        </w:tc>
        <w:tc>
          <w:tcPr>
            <w:tcW w:w="350" w:type="pct"/>
            <w:tcBorders>
              <w:top w:val="single" w:sz="4" w:space="0" w:color="auto"/>
              <w:left w:val="single" w:sz="4" w:space="0" w:color="auto"/>
              <w:bottom w:val="single" w:sz="4" w:space="0" w:color="auto"/>
              <w:right w:val="single" w:sz="4" w:space="0" w:color="auto"/>
            </w:tcBorders>
            <w:vAlign w:val="center"/>
            <w:hideMark/>
          </w:tcPr>
          <w:p w:rsidR="0038647E" w:rsidRPr="00C503A9" w:rsidRDefault="00DF555B" w:rsidP="00DD4385">
            <w:pPr>
              <w:autoSpaceDE w:val="0"/>
              <w:autoSpaceDN w:val="0"/>
              <w:adjustRightInd w:val="0"/>
              <w:spacing w:after="0" w:line="240" w:lineRule="auto"/>
              <w:ind w:left="60" w:right="60"/>
              <w:jc w:val="center"/>
              <w:rPr>
                <w:rFonts w:asciiTheme="majorBidi" w:hAnsiTheme="majorBidi"/>
                <w:sz w:val="18"/>
                <w:szCs w:val="16"/>
              </w:rPr>
            </w:pPr>
            <w:r w:rsidRPr="00C503A9">
              <w:rPr>
                <w:rFonts w:asciiTheme="majorBidi" w:hAnsiTheme="majorBidi"/>
                <w:sz w:val="18"/>
                <w:szCs w:val="16"/>
              </w:rPr>
              <w:t>100</w:t>
            </w:r>
            <w:r w:rsidR="0038647E" w:rsidRPr="00C503A9">
              <w:rPr>
                <w:rFonts w:asciiTheme="majorBidi" w:hAnsiTheme="majorBidi"/>
                <w:sz w:val="18"/>
                <w:szCs w:val="16"/>
              </w:rPr>
              <w:t>%</w:t>
            </w:r>
          </w:p>
        </w:tc>
      </w:tr>
      <w:tr w:rsidR="00DD4385" w:rsidRPr="00C503A9" w:rsidTr="00DD4385">
        <w:trPr>
          <w:trHeight w:val="20"/>
          <w:jc w:val="center"/>
        </w:trPr>
        <w:tc>
          <w:tcPr>
            <w:tcW w:w="152" w:type="pct"/>
            <w:vMerge/>
            <w:tcBorders>
              <w:top w:val="single" w:sz="4" w:space="0" w:color="auto"/>
              <w:left w:val="single" w:sz="4" w:space="0" w:color="auto"/>
              <w:bottom w:val="single" w:sz="4" w:space="0" w:color="auto"/>
              <w:right w:val="single" w:sz="4" w:space="0" w:color="auto"/>
            </w:tcBorders>
            <w:vAlign w:val="center"/>
            <w:hideMark/>
          </w:tcPr>
          <w:p w:rsidR="0038647E" w:rsidRPr="00C503A9" w:rsidRDefault="0038647E" w:rsidP="0038647E">
            <w:pPr>
              <w:spacing w:after="0" w:line="240" w:lineRule="auto"/>
              <w:rPr>
                <w:rFonts w:asciiTheme="majorBidi" w:hAnsiTheme="majorBidi"/>
                <w:sz w:val="18"/>
                <w:szCs w:val="16"/>
              </w:rPr>
            </w:pPr>
          </w:p>
        </w:tc>
        <w:tc>
          <w:tcPr>
            <w:tcW w:w="1061" w:type="pct"/>
            <w:vMerge w:val="restart"/>
            <w:tcBorders>
              <w:top w:val="single" w:sz="4" w:space="0" w:color="auto"/>
              <w:left w:val="single" w:sz="4" w:space="0" w:color="auto"/>
              <w:bottom w:val="single" w:sz="4" w:space="0" w:color="auto"/>
              <w:right w:val="single" w:sz="4" w:space="0" w:color="auto"/>
            </w:tcBorders>
            <w:hideMark/>
          </w:tcPr>
          <w:p w:rsidR="0038647E" w:rsidRPr="00C503A9" w:rsidRDefault="006B694C" w:rsidP="0038647E">
            <w:pPr>
              <w:autoSpaceDE w:val="0"/>
              <w:autoSpaceDN w:val="0"/>
              <w:adjustRightInd w:val="0"/>
              <w:spacing w:after="0" w:line="240" w:lineRule="auto"/>
              <w:ind w:left="60" w:right="60"/>
              <w:rPr>
                <w:rFonts w:asciiTheme="majorBidi" w:hAnsiTheme="majorBidi"/>
                <w:sz w:val="18"/>
                <w:szCs w:val="16"/>
              </w:rPr>
            </w:pPr>
            <w:r w:rsidRPr="00C503A9">
              <w:rPr>
                <w:rFonts w:asciiTheme="majorBidi" w:hAnsiTheme="majorBidi"/>
                <w:sz w:val="18"/>
                <w:szCs w:val="16"/>
              </w:rPr>
              <w:t>12 yaş üzeri</w:t>
            </w:r>
          </w:p>
        </w:tc>
        <w:tc>
          <w:tcPr>
            <w:tcW w:w="515" w:type="pct"/>
            <w:tcBorders>
              <w:top w:val="single" w:sz="4" w:space="0" w:color="auto"/>
              <w:left w:val="single" w:sz="4" w:space="0" w:color="auto"/>
              <w:bottom w:val="single" w:sz="4" w:space="0" w:color="auto"/>
              <w:right w:val="single" w:sz="4" w:space="0" w:color="auto"/>
            </w:tcBorders>
            <w:vAlign w:val="center"/>
            <w:hideMark/>
          </w:tcPr>
          <w:p w:rsidR="0038647E" w:rsidRPr="00C503A9" w:rsidRDefault="007C7916" w:rsidP="0038647E">
            <w:pPr>
              <w:autoSpaceDE w:val="0"/>
              <w:autoSpaceDN w:val="0"/>
              <w:adjustRightInd w:val="0"/>
              <w:spacing w:after="0" w:line="240" w:lineRule="auto"/>
              <w:ind w:left="60" w:right="60"/>
              <w:rPr>
                <w:rFonts w:asciiTheme="majorBidi" w:hAnsiTheme="majorBidi"/>
                <w:sz w:val="18"/>
                <w:szCs w:val="16"/>
              </w:rPr>
            </w:pPr>
            <w:r w:rsidRPr="00C503A9">
              <w:rPr>
                <w:rFonts w:asciiTheme="majorBidi" w:hAnsiTheme="majorBidi"/>
                <w:sz w:val="18"/>
                <w:szCs w:val="16"/>
              </w:rPr>
              <w:t>Adet</w:t>
            </w:r>
          </w:p>
        </w:tc>
        <w:tc>
          <w:tcPr>
            <w:tcW w:w="343" w:type="pct"/>
            <w:tcBorders>
              <w:top w:val="single" w:sz="4" w:space="0" w:color="auto"/>
              <w:left w:val="single" w:sz="4" w:space="0" w:color="auto"/>
              <w:bottom w:val="single" w:sz="4" w:space="0" w:color="auto"/>
              <w:right w:val="single" w:sz="4" w:space="0" w:color="auto"/>
            </w:tcBorders>
            <w:vAlign w:val="center"/>
            <w:hideMark/>
          </w:tcPr>
          <w:p w:rsidR="0038647E" w:rsidRPr="00C503A9" w:rsidRDefault="0038647E" w:rsidP="00DD4385">
            <w:pPr>
              <w:autoSpaceDE w:val="0"/>
              <w:autoSpaceDN w:val="0"/>
              <w:adjustRightInd w:val="0"/>
              <w:spacing w:after="0" w:line="240" w:lineRule="auto"/>
              <w:ind w:left="60" w:right="60"/>
              <w:jc w:val="center"/>
              <w:rPr>
                <w:rFonts w:asciiTheme="majorBidi" w:hAnsiTheme="majorBidi"/>
                <w:sz w:val="18"/>
                <w:szCs w:val="16"/>
              </w:rPr>
            </w:pPr>
            <w:r w:rsidRPr="00C503A9">
              <w:rPr>
                <w:rFonts w:asciiTheme="majorBidi" w:hAnsiTheme="majorBidi"/>
                <w:sz w:val="18"/>
                <w:szCs w:val="16"/>
              </w:rPr>
              <w:t>6</w:t>
            </w:r>
          </w:p>
        </w:tc>
        <w:tc>
          <w:tcPr>
            <w:tcW w:w="344" w:type="pct"/>
            <w:tcBorders>
              <w:top w:val="single" w:sz="4" w:space="0" w:color="auto"/>
              <w:left w:val="single" w:sz="4" w:space="0" w:color="auto"/>
              <w:bottom w:val="single" w:sz="4" w:space="0" w:color="auto"/>
              <w:right w:val="single" w:sz="4" w:space="0" w:color="auto"/>
            </w:tcBorders>
            <w:vAlign w:val="center"/>
            <w:hideMark/>
          </w:tcPr>
          <w:p w:rsidR="0038647E" w:rsidRPr="00C503A9" w:rsidRDefault="0038647E" w:rsidP="00DD4385">
            <w:pPr>
              <w:autoSpaceDE w:val="0"/>
              <w:autoSpaceDN w:val="0"/>
              <w:adjustRightInd w:val="0"/>
              <w:spacing w:after="0" w:line="240" w:lineRule="auto"/>
              <w:ind w:left="60" w:right="60"/>
              <w:jc w:val="center"/>
              <w:rPr>
                <w:rFonts w:asciiTheme="majorBidi" w:hAnsiTheme="majorBidi"/>
                <w:sz w:val="18"/>
                <w:szCs w:val="16"/>
              </w:rPr>
            </w:pPr>
            <w:r w:rsidRPr="00C503A9">
              <w:rPr>
                <w:rFonts w:asciiTheme="majorBidi" w:hAnsiTheme="majorBidi"/>
                <w:sz w:val="18"/>
                <w:szCs w:val="16"/>
              </w:rPr>
              <w:t>6</w:t>
            </w:r>
          </w:p>
        </w:tc>
        <w:tc>
          <w:tcPr>
            <w:tcW w:w="343" w:type="pct"/>
            <w:tcBorders>
              <w:top w:val="single" w:sz="4" w:space="0" w:color="auto"/>
              <w:left w:val="single" w:sz="4" w:space="0" w:color="auto"/>
              <w:bottom w:val="single" w:sz="4" w:space="0" w:color="auto"/>
              <w:right w:val="single" w:sz="4" w:space="0" w:color="auto"/>
            </w:tcBorders>
            <w:vAlign w:val="center"/>
            <w:hideMark/>
          </w:tcPr>
          <w:p w:rsidR="0038647E" w:rsidRPr="00C503A9" w:rsidRDefault="0038647E" w:rsidP="00DD4385">
            <w:pPr>
              <w:autoSpaceDE w:val="0"/>
              <w:autoSpaceDN w:val="0"/>
              <w:adjustRightInd w:val="0"/>
              <w:spacing w:after="0" w:line="240" w:lineRule="auto"/>
              <w:ind w:left="60" w:right="60"/>
              <w:jc w:val="center"/>
              <w:rPr>
                <w:rFonts w:asciiTheme="majorBidi" w:hAnsiTheme="majorBidi"/>
                <w:sz w:val="18"/>
                <w:szCs w:val="16"/>
              </w:rPr>
            </w:pPr>
            <w:r w:rsidRPr="00C503A9">
              <w:rPr>
                <w:rFonts w:asciiTheme="majorBidi" w:hAnsiTheme="majorBidi"/>
                <w:sz w:val="18"/>
                <w:szCs w:val="16"/>
              </w:rPr>
              <w:t>1</w:t>
            </w:r>
          </w:p>
        </w:tc>
        <w:tc>
          <w:tcPr>
            <w:tcW w:w="344" w:type="pct"/>
            <w:tcBorders>
              <w:top w:val="single" w:sz="4" w:space="0" w:color="auto"/>
              <w:left w:val="single" w:sz="4" w:space="0" w:color="auto"/>
              <w:bottom w:val="single" w:sz="4" w:space="0" w:color="auto"/>
              <w:right w:val="single" w:sz="4" w:space="0" w:color="auto"/>
            </w:tcBorders>
            <w:vAlign w:val="center"/>
            <w:hideMark/>
          </w:tcPr>
          <w:p w:rsidR="0038647E" w:rsidRPr="00C503A9" w:rsidRDefault="0038647E" w:rsidP="00DD4385">
            <w:pPr>
              <w:autoSpaceDE w:val="0"/>
              <w:autoSpaceDN w:val="0"/>
              <w:adjustRightInd w:val="0"/>
              <w:spacing w:after="0" w:line="240" w:lineRule="auto"/>
              <w:ind w:left="60" w:right="60"/>
              <w:jc w:val="center"/>
              <w:rPr>
                <w:rFonts w:asciiTheme="majorBidi" w:hAnsiTheme="majorBidi"/>
                <w:sz w:val="18"/>
                <w:szCs w:val="16"/>
              </w:rPr>
            </w:pPr>
            <w:r w:rsidRPr="00C503A9">
              <w:rPr>
                <w:rFonts w:asciiTheme="majorBidi" w:hAnsiTheme="majorBidi"/>
                <w:sz w:val="18"/>
                <w:szCs w:val="16"/>
              </w:rPr>
              <w:t>4</w:t>
            </w:r>
          </w:p>
        </w:tc>
        <w:tc>
          <w:tcPr>
            <w:tcW w:w="344" w:type="pct"/>
            <w:tcBorders>
              <w:top w:val="single" w:sz="4" w:space="0" w:color="auto"/>
              <w:left w:val="single" w:sz="4" w:space="0" w:color="auto"/>
              <w:bottom w:val="single" w:sz="4" w:space="0" w:color="auto"/>
              <w:right w:val="single" w:sz="4" w:space="0" w:color="auto"/>
            </w:tcBorders>
            <w:vAlign w:val="center"/>
            <w:hideMark/>
          </w:tcPr>
          <w:p w:rsidR="0038647E" w:rsidRPr="00C503A9" w:rsidRDefault="0038647E" w:rsidP="00DD4385">
            <w:pPr>
              <w:autoSpaceDE w:val="0"/>
              <w:autoSpaceDN w:val="0"/>
              <w:adjustRightInd w:val="0"/>
              <w:spacing w:after="0" w:line="240" w:lineRule="auto"/>
              <w:ind w:left="60" w:right="60"/>
              <w:jc w:val="center"/>
              <w:rPr>
                <w:rFonts w:asciiTheme="majorBidi" w:hAnsiTheme="majorBidi"/>
                <w:sz w:val="18"/>
                <w:szCs w:val="16"/>
              </w:rPr>
            </w:pPr>
            <w:r w:rsidRPr="00C503A9">
              <w:rPr>
                <w:rFonts w:asciiTheme="majorBidi" w:hAnsiTheme="majorBidi"/>
                <w:sz w:val="18"/>
                <w:szCs w:val="16"/>
              </w:rPr>
              <w:t>0</w:t>
            </w:r>
          </w:p>
        </w:tc>
        <w:tc>
          <w:tcPr>
            <w:tcW w:w="429" w:type="pct"/>
            <w:tcBorders>
              <w:top w:val="single" w:sz="4" w:space="0" w:color="auto"/>
              <w:left w:val="single" w:sz="4" w:space="0" w:color="auto"/>
              <w:bottom w:val="single" w:sz="4" w:space="0" w:color="auto"/>
              <w:right w:val="single" w:sz="4" w:space="0" w:color="auto"/>
            </w:tcBorders>
            <w:vAlign w:val="center"/>
            <w:hideMark/>
          </w:tcPr>
          <w:p w:rsidR="0038647E" w:rsidRPr="00C503A9" w:rsidRDefault="0038647E" w:rsidP="00DD4385">
            <w:pPr>
              <w:autoSpaceDE w:val="0"/>
              <w:autoSpaceDN w:val="0"/>
              <w:adjustRightInd w:val="0"/>
              <w:spacing w:after="0" w:line="240" w:lineRule="auto"/>
              <w:ind w:left="60" w:right="60"/>
              <w:jc w:val="center"/>
              <w:rPr>
                <w:rFonts w:asciiTheme="majorBidi" w:hAnsiTheme="majorBidi"/>
                <w:sz w:val="18"/>
                <w:szCs w:val="16"/>
              </w:rPr>
            </w:pPr>
            <w:r w:rsidRPr="00C503A9">
              <w:rPr>
                <w:rFonts w:asciiTheme="majorBidi" w:hAnsiTheme="majorBidi"/>
                <w:sz w:val="18"/>
                <w:szCs w:val="16"/>
              </w:rPr>
              <w:t>39</w:t>
            </w:r>
          </w:p>
        </w:tc>
        <w:tc>
          <w:tcPr>
            <w:tcW w:w="430" w:type="pct"/>
            <w:tcBorders>
              <w:top w:val="single" w:sz="4" w:space="0" w:color="auto"/>
              <w:left w:val="single" w:sz="4" w:space="0" w:color="auto"/>
              <w:bottom w:val="single" w:sz="4" w:space="0" w:color="auto"/>
              <w:right w:val="single" w:sz="4" w:space="0" w:color="auto"/>
            </w:tcBorders>
            <w:vAlign w:val="center"/>
            <w:hideMark/>
          </w:tcPr>
          <w:p w:rsidR="0038647E" w:rsidRPr="00C503A9" w:rsidRDefault="0038647E" w:rsidP="00DD4385">
            <w:pPr>
              <w:autoSpaceDE w:val="0"/>
              <w:autoSpaceDN w:val="0"/>
              <w:adjustRightInd w:val="0"/>
              <w:spacing w:after="0" w:line="240" w:lineRule="auto"/>
              <w:ind w:left="60" w:right="60"/>
              <w:jc w:val="center"/>
              <w:rPr>
                <w:rFonts w:asciiTheme="majorBidi" w:hAnsiTheme="majorBidi"/>
                <w:sz w:val="18"/>
                <w:szCs w:val="16"/>
              </w:rPr>
            </w:pPr>
            <w:r w:rsidRPr="00C503A9">
              <w:rPr>
                <w:rFonts w:asciiTheme="majorBidi" w:hAnsiTheme="majorBidi"/>
                <w:sz w:val="18"/>
                <w:szCs w:val="16"/>
              </w:rPr>
              <w:t>7</w:t>
            </w:r>
          </w:p>
        </w:tc>
        <w:tc>
          <w:tcPr>
            <w:tcW w:w="344" w:type="pct"/>
            <w:tcBorders>
              <w:top w:val="single" w:sz="4" w:space="0" w:color="auto"/>
              <w:left w:val="single" w:sz="4" w:space="0" w:color="auto"/>
              <w:bottom w:val="single" w:sz="4" w:space="0" w:color="auto"/>
              <w:right w:val="single" w:sz="4" w:space="0" w:color="auto"/>
            </w:tcBorders>
            <w:vAlign w:val="center"/>
            <w:hideMark/>
          </w:tcPr>
          <w:p w:rsidR="0038647E" w:rsidRPr="00C503A9" w:rsidRDefault="0038647E" w:rsidP="00DD4385">
            <w:pPr>
              <w:autoSpaceDE w:val="0"/>
              <w:autoSpaceDN w:val="0"/>
              <w:adjustRightInd w:val="0"/>
              <w:spacing w:after="0" w:line="240" w:lineRule="auto"/>
              <w:ind w:left="60" w:right="60"/>
              <w:jc w:val="center"/>
              <w:rPr>
                <w:rFonts w:asciiTheme="majorBidi" w:hAnsiTheme="majorBidi"/>
                <w:sz w:val="18"/>
                <w:szCs w:val="16"/>
              </w:rPr>
            </w:pPr>
            <w:r w:rsidRPr="00C503A9">
              <w:rPr>
                <w:rFonts w:asciiTheme="majorBidi" w:hAnsiTheme="majorBidi"/>
                <w:sz w:val="18"/>
                <w:szCs w:val="16"/>
              </w:rPr>
              <w:t>7</w:t>
            </w:r>
          </w:p>
        </w:tc>
        <w:tc>
          <w:tcPr>
            <w:tcW w:w="350" w:type="pct"/>
            <w:tcBorders>
              <w:top w:val="single" w:sz="4" w:space="0" w:color="auto"/>
              <w:left w:val="single" w:sz="4" w:space="0" w:color="auto"/>
              <w:bottom w:val="single" w:sz="4" w:space="0" w:color="auto"/>
              <w:right w:val="single" w:sz="4" w:space="0" w:color="auto"/>
            </w:tcBorders>
            <w:vAlign w:val="center"/>
            <w:hideMark/>
          </w:tcPr>
          <w:p w:rsidR="0038647E" w:rsidRPr="00C503A9" w:rsidRDefault="0038647E" w:rsidP="00DD4385">
            <w:pPr>
              <w:autoSpaceDE w:val="0"/>
              <w:autoSpaceDN w:val="0"/>
              <w:adjustRightInd w:val="0"/>
              <w:spacing w:after="0" w:line="240" w:lineRule="auto"/>
              <w:ind w:left="60" w:right="60"/>
              <w:jc w:val="center"/>
              <w:rPr>
                <w:rFonts w:asciiTheme="majorBidi" w:hAnsiTheme="majorBidi"/>
                <w:sz w:val="18"/>
                <w:szCs w:val="16"/>
              </w:rPr>
            </w:pPr>
            <w:r w:rsidRPr="00C503A9">
              <w:rPr>
                <w:rFonts w:asciiTheme="majorBidi" w:hAnsiTheme="majorBidi"/>
                <w:sz w:val="18"/>
                <w:szCs w:val="16"/>
              </w:rPr>
              <w:t>70</w:t>
            </w:r>
          </w:p>
        </w:tc>
      </w:tr>
      <w:tr w:rsidR="00DD4385" w:rsidRPr="00C503A9" w:rsidTr="00DD4385">
        <w:trPr>
          <w:trHeight w:val="20"/>
          <w:jc w:val="center"/>
        </w:trPr>
        <w:tc>
          <w:tcPr>
            <w:tcW w:w="152" w:type="pct"/>
            <w:vMerge/>
            <w:tcBorders>
              <w:top w:val="single" w:sz="4" w:space="0" w:color="auto"/>
              <w:left w:val="single" w:sz="4" w:space="0" w:color="auto"/>
              <w:bottom w:val="single" w:sz="4" w:space="0" w:color="auto"/>
              <w:right w:val="single" w:sz="4" w:space="0" w:color="auto"/>
            </w:tcBorders>
            <w:vAlign w:val="center"/>
            <w:hideMark/>
          </w:tcPr>
          <w:p w:rsidR="0038647E" w:rsidRPr="00C503A9" w:rsidRDefault="0038647E" w:rsidP="0038647E">
            <w:pPr>
              <w:spacing w:after="0" w:line="240" w:lineRule="auto"/>
              <w:rPr>
                <w:rFonts w:asciiTheme="majorBidi" w:hAnsiTheme="majorBidi"/>
                <w:sz w:val="18"/>
                <w:szCs w:val="16"/>
              </w:rPr>
            </w:pPr>
          </w:p>
        </w:tc>
        <w:tc>
          <w:tcPr>
            <w:tcW w:w="1061" w:type="pct"/>
            <w:vMerge/>
            <w:tcBorders>
              <w:top w:val="single" w:sz="4" w:space="0" w:color="auto"/>
              <w:left w:val="single" w:sz="4" w:space="0" w:color="auto"/>
              <w:bottom w:val="single" w:sz="4" w:space="0" w:color="auto"/>
              <w:right w:val="single" w:sz="4" w:space="0" w:color="auto"/>
            </w:tcBorders>
            <w:vAlign w:val="center"/>
            <w:hideMark/>
          </w:tcPr>
          <w:p w:rsidR="0038647E" w:rsidRPr="00C503A9" w:rsidRDefault="0038647E" w:rsidP="0038647E">
            <w:pPr>
              <w:spacing w:after="0" w:line="240" w:lineRule="auto"/>
              <w:rPr>
                <w:rFonts w:asciiTheme="majorBidi" w:hAnsiTheme="majorBidi"/>
                <w:sz w:val="18"/>
                <w:szCs w:val="16"/>
              </w:rPr>
            </w:pPr>
          </w:p>
        </w:tc>
        <w:tc>
          <w:tcPr>
            <w:tcW w:w="515" w:type="pct"/>
            <w:tcBorders>
              <w:top w:val="single" w:sz="4" w:space="0" w:color="auto"/>
              <w:left w:val="single" w:sz="4" w:space="0" w:color="auto"/>
              <w:bottom w:val="single" w:sz="4" w:space="0" w:color="auto"/>
              <w:right w:val="single" w:sz="4" w:space="0" w:color="auto"/>
            </w:tcBorders>
            <w:vAlign w:val="center"/>
            <w:hideMark/>
          </w:tcPr>
          <w:p w:rsidR="0038647E" w:rsidRPr="00C503A9" w:rsidRDefault="005B210A" w:rsidP="0038647E">
            <w:pPr>
              <w:autoSpaceDE w:val="0"/>
              <w:autoSpaceDN w:val="0"/>
              <w:adjustRightInd w:val="0"/>
              <w:spacing w:after="0" w:line="240" w:lineRule="auto"/>
              <w:ind w:left="60" w:right="60"/>
              <w:rPr>
                <w:rFonts w:asciiTheme="majorBidi" w:hAnsiTheme="majorBidi"/>
                <w:sz w:val="18"/>
                <w:szCs w:val="16"/>
              </w:rPr>
            </w:pPr>
            <w:r w:rsidRPr="00C503A9">
              <w:rPr>
                <w:rFonts w:asciiTheme="majorBidi" w:hAnsiTheme="majorBidi"/>
                <w:sz w:val="18"/>
                <w:szCs w:val="16"/>
              </w:rPr>
              <w:t>Yüzde</w:t>
            </w:r>
          </w:p>
        </w:tc>
        <w:tc>
          <w:tcPr>
            <w:tcW w:w="343" w:type="pct"/>
            <w:tcBorders>
              <w:top w:val="single" w:sz="4" w:space="0" w:color="auto"/>
              <w:left w:val="single" w:sz="4" w:space="0" w:color="auto"/>
              <w:bottom w:val="single" w:sz="4" w:space="0" w:color="auto"/>
              <w:right w:val="single" w:sz="4" w:space="0" w:color="auto"/>
            </w:tcBorders>
            <w:vAlign w:val="center"/>
            <w:hideMark/>
          </w:tcPr>
          <w:p w:rsidR="0038647E" w:rsidRPr="00C503A9" w:rsidRDefault="0038647E" w:rsidP="00DD4385">
            <w:pPr>
              <w:autoSpaceDE w:val="0"/>
              <w:autoSpaceDN w:val="0"/>
              <w:adjustRightInd w:val="0"/>
              <w:spacing w:after="0" w:line="240" w:lineRule="auto"/>
              <w:ind w:left="60" w:right="60"/>
              <w:jc w:val="center"/>
              <w:rPr>
                <w:rFonts w:asciiTheme="majorBidi" w:hAnsiTheme="majorBidi"/>
                <w:sz w:val="18"/>
                <w:szCs w:val="16"/>
              </w:rPr>
            </w:pPr>
            <w:r w:rsidRPr="00C503A9">
              <w:rPr>
                <w:rFonts w:asciiTheme="majorBidi" w:hAnsiTheme="majorBidi"/>
                <w:sz w:val="18"/>
                <w:szCs w:val="16"/>
              </w:rPr>
              <w:t>8</w:t>
            </w:r>
            <w:r w:rsidR="00DD4385" w:rsidRPr="00C503A9">
              <w:rPr>
                <w:rFonts w:asciiTheme="majorBidi" w:hAnsiTheme="majorBidi"/>
                <w:sz w:val="18"/>
                <w:szCs w:val="16"/>
              </w:rPr>
              <w:t>,</w:t>
            </w:r>
            <w:r w:rsidRPr="00C503A9">
              <w:rPr>
                <w:rFonts w:asciiTheme="majorBidi" w:hAnsiTheme="majorBidi"/>
                <w:sz w:val="18"/>
                <w:szCs w:val="16"/>
              </w:rPr>
              <w:t>6%</w:t>
            </w:r>
          </w:p>
        </w:tc>
        <w:tc>
          <w:tcPr>
            <w:tcW w:w="344" w:type="pct"/>
            <w:tcBorders>
              <w:top w:val="single" w:sz="4" w:space="0" w:color="auto"/>
              <w:left w:val="single" w:sz="4" w:space="0" w:color="auto"/>
              <w:bottom w:val="single" w:sz="4" w:space="0" w:color="auto"/>
              <w:right w:val="single" w:sz="4" w:space="0" w:color="auto"/>
            </w:tcBorders>
            <w:vAlign w:val="center"/>
            <w:hideMark/>
          </w:tcPr>
          <w:p w:rsidR="0038647E" w:rsidRPr="00C503A9" w:rsidRDefault="0038647E" w:rsidP="00DD4385">
            <w:pPr>
              <w:autoSpaceDE w:val="0"/>
              <w:autoSpaceDN w:val="0"/>
              <w:adjustRightInd w:val="0"/>
              <w:spacing w:after="0" w:line="240" w:lineRule="auto"/>
              <w:ind w:left="60" w:right="60"/>
              <w:jc w:val="center"/>
              <w:rPr>
                <w:rFonts w:asciiTheme="majorBidi" w:hAnsiTheme="majorBidi"/>
                <w:sz w:val="18"/>
                <w:szCs w:val="16"/>
              </w:rPr>
            </w:pPr>
            <w:r w:rsidRPr="00C503A9">
              <w:rPr>
                <w:rFonts w:asciiTheme="majorBidi" w:hAnsiTheme="majorBidi"/>
                <w:sz w:val="18"/>
                <w:szCs w:val="16"/>
              </w:rPr>
              <w:t>8</w:t>
            </w:r>
            <w:r w:rsidR="00DD4385" w:rsidRPr="00C503A9">
              <w:rPr>
                <w:rFonts w:asciiTheme="majorBidi" w:hAnsiTheme="majorBidi"/>
                <w:sz w:val="18"/>
                <w:szCs w:val="16"/>
              </w:rPr>
              <w:t>,</w:t>
            </w:r>
            <w:r w:rsidRPr="00C503A9">
              <w:rPr>
                <w:rFonts w:asciiTheme="majorBidi" w:hAnsiTheme="majorBidi"/>
                <w:sz w:val="18"/>
                <w:szCs w:val="16"/>
              </w:rPr>
              <w:t>6%</w:t>
            </w:r>
          </w:p>
        </w:tc>
        <w:tc>
          <w:tcPr>
            <w:tcW w:w="343" w:type="pct"/>
            <w:tcBorders>
              <w:top w:val="single" w:sz="4" w:space="0" w:color="auto"/>
              <w:left w:val="single" w:sz="4" w:space="0" w:color="auto"/>
              <w:bottom w:val="single" w:sz="4" w:space="0" w:color="auto"/>
              <w:right w:val="single" w:sz="4" w:space="0" w:color="auto"/>
            </w:tcBorders>
            <w:vAlign w:val="center"/>
            <w:hideMark/>
          </w:tcPr>
          <w:p w:rsidR="0038647E" w:rsidRPr="00C503A9" w:rsidRDefault="0038647E" w:rsidP="00DD4385">
            <w:pPr>
              <w:autoSpaceDE w:val="0"/>
              <w:autoSpaceDN w:val="0"/>
              <w:adjustRightInd w:val="0"/>
              <w:spacing w:after="0" w:line="240" w:lineRule="auto"/>
              <w:ind w:left="60" w:right="60"/>
              <w:jc w:val="center"/>
              <w:rPr>
                <w:rFonts w:asciiTheme="majorBidi" w:hAnsiTheme="majorBidi"/>
                <w:sz w:val="18"/>
                <w:szCs w:val="16"/>
              </w:rPr>
            </w:pPr>
            <w:r w:rsidRPr="00C503A9">
              <w:rPr>
                <w:rFonts w:asciiTheme="majorBidi" w:hAnsiTheme="majorBidi"/>
                <w:sz w:val="18"/>
                <w:szCs w:val="16"/>
              </w:rPr>
              <w:t>1</w:t>
            </w:r>
            <w:r w:rsidR="00DD4385" w:rsidRPr="00C503A9">
              <w:rPr>
                <w:rFonts w:asciiTheme="majorBidi" w:hAnsiTheme="majorBidi"/>
                <w:sz w:val="18"/>
                <w:szCs w:val="16"/>
              </w:rPr>
              <w:t>,</w:t>
            </w:r>
            <w:r w:rsidRPr="00C503A9">
              <w:rPr>
                <w:rFonts w:asciiTheme="majorBidi" w:hAnsiTheme="majorBidi"/>
                <w:sz w:val="18"/>
                <w:szCs w:val="16"/>
              </w:rPr>
              <w:t>4%</w:t>
            </w:r>
          </w:p>
        </w:tc>
        <w:tc>
          <w:tcPr>
            <w:tcW w:w="344" w:type="pct"/>
            <w:tcBorders>
              <w:top w:val="single" w:sz="4" w:space="0" w:color="auto"/>
              <w:left w:val="single" w:sz="4" w:space="0" w:color="auto"/>
              <w:bottom w:val="single" w:sz="4" w:space="0" w:color="auto"/>
              <w:right w:val="single" w:sz="4" w:space="0" w:color="auto"/>
            </w:tcBorders>
            <w:vAlign w:val="center"/>
            <w:hideMark/>
          </w:tcPr>
          <w:p w:rsidR="0038647E" w:rsidRPr="00C503A9" w:rsidRDefault="0038647E" w:rsidP="00DD4385">
            <w:pPr>
              <w:autoSpaceDE w:val="0"/>
              <w:autoSpaceDN w:val="0"/>
              <w:adjustRightInd w:val="0"/>
              <w:spacing w:after="0" w:line="240" w:lineRule="auto"/>
              <w:ind w:left="60" w:right="60"/>
              <w:jc w:val="center"/>
              <w:rPr>
                <w:rFonts w:asciiTheme="majorBidi" w:hAnsiTheme="majorBidi"/>
                <w:sz w:val="18"/>
                <w:szCs w:val="16"/>
              </w:rPr>
            </w:pPr>
            <w:r w:rsidRPr="00C503A9">
              <w:rPr>
                <w:rFonts w:asciiTheme="majorBidi" w:hAnsiTheme="majorBidi"/>
                <w:sz w:val="18"/>
                <w:szCs w:val="16"/>
              </w:rPr>
              <w:t>5</w:t>
            </w:r>
            <w:r w:rsidR="00DD4385" w:rsidRPr="00C503A9">
              <w:rPr>
                <w:rFonts w:asciiTheme="majorBidi" w:hAnsiTheme="majorBidi"/>
                <w:sz w:val="18"/>
                <w:szCs w:val="16"/>
              </w:rPr>
              <w:t>,</w:t>
            </w:r>
            <w:r w:rsidRPr="00C503A9">
              <w:rPr>
                <w:rFonts w:asciiTheme="majorBidi" w:hAnsiTheme="majorBidi"/>
                <w:sz w:val="18"/>
                <w:szCs w:val="16"/>
              </w:rPr>
              <w:t>7%</w:t>
            </w:r>
          </w:p>
        </w:tc>
        <w:tc>
          <w:tcPr>
            <w:tcW w:w="344" w:type="pct"/>
            <w:tcBorders>
              <w:top w:val="single" w:sz="4" w:space="0" w:color="auto"/>
              <w:left w:val="single" w:sz="4" w:space="0" w:color="auto"/>
              <w:bottom w:val="single" w:sz="4" w:space="0" w:color="auto"/>
              <w:right w:val="single" w:sz="4" w:space="0" w:color="auto"/>
            </w:tcBorders>
            <w:vAlign w:val="center"/>
            <w:hideMark/>
          </w:tcPr>
          <w:p w:rsidR="0038647E" w:rsidRPr="00C503A9" w:rsidRDefault="0038647E" w:rsidP="00DD4385">
            <w:pPr>
              <w:autoSpaceDE w:val="0"/>
              <w:autoSpaceDN w:val="0"/>
              <w:adjustRightInd w:val="0"/>
              <w:spacing w:after="0" w:line="240" w:lineRule="auto"/>
              <w:ind w:left="60" w:right="60"/>
              <w:jc w:val="center"/>
              <w:rPr>
                <w:rFonts w:asciiTheme="majorBidi" w:hAnsiTheme="majorBidi"/>
                <w:sz w:val="18"/>
                <w:szCs w:val="16"/>
              </w:rPr>
            </w:pPr>
            <w:r w:rsidRPr="00C503A9">
              <w:rPr>
                <w:rFonts w:asciiTheme="majorBidi" w:hAnsiTheme="majorBidi"/>
                <w:sz w:val="18"/>
                <w:szCs w:val="16"/>
              </w:rPr>
              <w:t>0</w:t>
            </w:r>
            <w:r w:rsidR="00DD4385" w:rsidRPr="00C503A9">
              <w:rPr>
                <w:rFonts w:asciiTheme="majorBidi" w:hAnsiTheme="majorBidi"/>
                <w:sz w:val="18"/>
                <w:szCs w:val="16"/>
              </w:rPr>
              <w:t>,</w:t>
            </w:r>
            <w:r w:rsidRPr="00C503A9">
              <w:rPr>
                <w:rFonts w:asciiTheme="majorBidi" w:hAnsiTheme="majorBidi"/>
                <w:sz w:val="18"/>
                <w:szCs w:val="16"/>
              </w:rPr>
              <w:t>0%</w:t>
            </w:r>
          </w:p>
        </w:tc>
        <w:tc>
          <w:tcPr>
            <w:tcW w:w="429" w:type="pct"/>
            <w:tcBorders>
              <w:top w:val="single" w:sz="4" w:space="0" w:color="auto"/>
              <w:left w:val="single" w:sz="4" w:space="0" w:color="auto"/>
              <w:bottom w:val="single" w:sz="4" w:space="0" w:color="auto"/>
              <w:right w:val="single" w:sz="4" w:space="0" w:color="auto"/>
            </w:tcBorders>
            <w:vAlign w:val="center"/>
            <w:hideMark/>
          </w:tcPr>
          <w:p w:rsidR="0038647E" w:rsidRPr="00C503A9" w:rsidRDefault="0038647E" w:rsidP="00DD4385">
            <w:pPr>
              <w:autoSpaceDE w:val="0"/>
              <w:autoSpaceDN w:val="0"/>
              <w:adjustRightInd w:val="0"/>
              <w:spacing w:after="0" w:line="240" w:lineRule="auto"/>
              <w:ind w:left="60" w:right="60"/>
              <w:jc w:val="center"/>
              <w:rPr>
                <w:rFonts w:asciiTheme="majorBidi" w:hAnsiTheme="majorBidi"/>
                <w:sz w:val="18"/>
                <w:szCs w:val="16"/>
              </w:rPr>
            </w:pPr>
            <w:r w:rsidRPr="00C503A9">
              <w:rPr>
                <w:rFonts w:asciiTheme="majorBidi" w:hAnsiTheme="majorBidi"/>
                <w:sz w:val="18"/>
                <w:szCs w:val="16"/>
              </w:rPr>
              <w:t>55</w:t>
            </w:r>
            <w:r w:rsidR="00DD4385" w:rsidRPr="00C503A9">
              <w:rPr>
                <w:rFonts w:asciiTheme="majorBidi" w:hAnsiTheme="majorBidi"/>
                <w:sz w:val="18"/>
                <w:szCs w:val="16"/>
              </w:rPr>
              <w:t>,</w:t>
            </w:r>
            <w:r w:rsidRPr="00C503A9">
              <w:rPr>
                <w:rFonts w:asciiTheme="majorBidi" w:hAnsiTheme="majorBidi"/>
                <w:sz w:val="18"/>
                <w:szCs w:val="16"/>
              </w:rPr>
              <w:t>7%</w:t>
            </w:r>
          </w:p>
        </w:tc>
        <w:tc>
          <w:tcPr>
            <w:tcW w:w="430" w:type="pct"/>
            <w:tcBorders>
              <w:top w:val="single" w:sz="4" w:space="0" w:color="auto"/>
              <w:left w:val="single" w:sz="4" w:space="0" w:color="auto"/>
              <w:bottom w:val="single" w:sz="4" w:space="0" w:color="auto"/>
              <w:right w:val="single" w:sz="4" w:space="0" w:color="auto"/>
            </w:tcBorders>
            <w:vAlign w:val="center"/>
            <w:hideMark/>
          </w:tcPr>
          <w:p w:rsidR="0038647E" w:rsidRPr="00C503A9" w:rsidRDefault="0038647E" w:rsidP="00DD4385">
            <w:pPr>
              <w:autoSpaceDE w:val="0"/>
              <w:autoSpaceDN w:val="0"/>
              <w:adjustRightInd w:val="0"/>
              <w:spacing w:after="0" w:line="240" w:lineRule="auto"/>
              <w:ind w:left="60" w:right="60"/>
              <w:jc w:val="center"/>
              <w:rPr>
                <w:rFonts w:asciiTheme="majorBidi" w:hAnsiTheme="majorBidi"/>
                <w:sz w:val="18"/>
                <w:szCs w:val="16"/>
              </w:rPr>
            </w:pPr>
            <w:r w:rsidRPr="00C503A9">
              <w:rPr>
                <w:rFonts w:asciiTheme="majorBidi" w:hAnsiTheme="majorBidi"/>
                <w:sz w:val="18"/>
                <w:szCs w:val="16"/>
              </w:rPr>
              <w:t>10</w:t>
            </w:r>
            <w:r w:rsidR="00DD4385" w:rsidRPr="00C503A9">
              <w:rPr>
                <w:rFonts w:asciiTheme="majorBidi" w:hAnsiTheme="majorBidi"/>
                <w:sz w:val="18"/>
                <w:szCs w:val="16"/>
              </w:rPr>
              <w:t>,</w:t>
            </w:r>
            <w:r w:rsidRPr="00C503A9">
              <w:rPr>
                <w:rFonts w:asciiTheme="majorBidi" w:hAnsiTheme="majorBidi"/>
                <w:sz w:val="18"/>
                <w:szCs w:val="16"/>
              </w:rPr>
              <w:t>0%</w:t>
            </w:r>
          </w:p>
        </w:tc>
        <w:tc>
          <w:tcPr>
            <w:tcW w:w="344" w:type="pct"/>
            <w:tcBorders>
              <w:top w:val="single" w:sz="4" w:space="0" w:color="auto"/>
              <w:left w:val="single" w:sz="4" w:space="0" w:color="auto"/>
              <w:bottom w:val="single" w:sz="4" w:space="0" w:color="auto"/>
              <w:right w:val="single" w:sz="4" w:space="0" w:color="auto"/>
            </w:tcBorders>
            <w:vAlign w:val="center"/>
            <w:hideMark/>
          </w:tcPr>
          <w:p w:rsidR="0038647E" w:rsidRPr="00C503A9" w:rsidRDefault="0038647E" w:rsidP="00DD4385">
            <w:pPr>
              <w:autoSpaceDE w:val="0"/>
              <w:autoSpaceDN w:val="0"/>
              <w:adjustRightInd w:val="0"/>
              <w:spacing w:after="0" w:line="240" w:lineRule="auto"/>
              <w:ind w:left="60" w:right="60"/>
              <w:jc w:val="center"/>
              <w:rPr>
                <w:rFonts w:asciiTheme="majorBidi" w:hAnsiTheme="majorBidi"/>
                <w:sz w:val="18"/>
                <w:szCs w:val="16"/>
              </w:rPr>
            </w:pPr>
            <w:r w:rsidRPr="00C503A9">
              <w:rPr>
                <w:rFonts w:asciiTheme="majorBidi" w:hAnsiTheme="majorBidi"/>
                <w:sz w:val="18"/>
                <w:szCs w:val="16"/>
              </w:rPr>
              <w:t>10</w:t>
            </w:r>
            <w:r w:rsidR="00DD4385" w:rsidRPr="00C503A9">
              <w:rPr>
                <w:rFonts w:asciiTheme="majorBidi" w:hAnsiTheme="majorBidi"/>
                <w:sz w:val="18"/>
                <w:szCs w:val="16"/>
              </w:rPr>
              <w:t>,</w:t>
            </w:r>
            <w:r w:rsidRPr="00C503A9">
              <w:rPr>
                <w:rFonts w:asciiTheme="majorBidi" w:hAnsiTheme="majorBidi"/>
                <w:sz w:val="18"/>
                <w:szCs w:val="16"/>
              </w:rPr>
              <w:t>0%</w:t>
            </w:r>
          </w:p>
        </w:tc>
        <w:tc>
          <w:tcPr>
            <w:tcW w:w="350" w:type="pct"/>
            <w:tcBorders>
              <w:top w:val="single" w:sz="4" w:space="0" w:color="auto"/>
              <w:left w:val="single" w:sz="4" w:space="0" w:color="auto"/>
              <w:bottom w:val="single" w:sz="4" w:space="0" w:color="auto"/>
              <w:right w:val="single" w:sz="4" w:space="0" w:color="auto"/>
            </w:tcBorders>
            <w:vAlign w:val="center"/>
            <w:hideMark/>
          </w:tcPr>
          <w:p w:rsidR="0038647E" w:rsidRPr="00C503A9" w:rsidRDefault="00DF555B" w:rsidP="00DD4385">
            <w:pPr>
              <w:autoSpaceDE w:val="0"/>
              <w:autoSpaceDN w:val="0"/>
              <w:adjustRightInd w:val="0"/>
              <w:spacing w:after="0" w:line="240" w:lineRule="auto"/>
              <w:ind w:left="60" w:right="60"/>
              <w:jc w:val="center"/>
              <w:rPr>
                <w:rFonts w:asciiTheme="majorBidi" w:hAnsiTheme="majorBidi"/>
                <w:sz w:val="18"/>
                <w:szCs w:val="16"/>
              </w:rPr>
            </w:pPr>
            <w:r w:rsidRPr="00C503A9">
              <w:rPr>
                <w:rFonts w:asciiTheme="majorBidi" w:hAnsiTheme="majorBidi"/>
                <w:sz w:val="18"/>
                <w:szCs w:val="16"/>
              </w:rPr>
              <w:t>10</w:t>
            </w:r>
            <w:r w:rsidR="0038647E" w:rsidRPr="00C503A9">
              <w:rPr>
                <w:rFonts w:asciiTheme="majorBidi" w:hAnsiTheme="majorBidi"/>
                <w:sz w:val="18"/>
                <w:szCs w:val="16"/>
              </w:rPr>
              <w:t>0%</w:t>
            </w:r>
          </w:p>
        </w:tc>
      </w:tr>
      <w:tr w:rsidR="00DD4385" w:rsidRPr="00C503A9" w:rsidTr="00DD4385">
        <w:trPr>
          <w:trHeight w:val="20"/>
          <w:jc w:val="center"/>
        </w:trPr>
        <w:tc>
          <w:tcPr>
            <w:tcW w:w="1212" w:type="pct"/>
            <w:gridSpan w:val="2"/>
            <w:vMerge w:val="restart"/>
            <w:tcBorders>
              <w:top w:val="single" w:sz="4" w:space="0" w:color="auto"/>
              <w:left w:val="single" w:sz="4" w:space="0" w:color="auto"/>
              <w:bottom w:val="single" w:sz="4" w:space="0" w:color="auto"/>
              <w:right w:val="single" w:sz="4" w:space="0" w:color="auto"/>
            </w:tcBorders>
            <w:hideMark/>
          </w:tcPr>
          <w:p w:rsidR="0038647E" w:rsidRPr="00C503A9" w:rsidRDefault="007C7916" w:rsidP="0038647E">
            <w:pPr>
              <w:autoSpaceDE w:val="0"/>
              <w:autoSpaceDN w:val="0"/>
              <w:adjustRightInd w:val="0"/>
              <w:spacing w:after="0" w:line="240" w:lineRule="auto"/>
              <w:ind w:left="60" w:right="60"/>
              <w:rPr>
                <w:rFonts w:asciiTheme="majorBidi" w:hAnsiTheme="majorBidi"/>
                <w:sz w:val="18"/>
                <w:szCs w:val="16"/>
              </w:rPr>
            </w:pPr>
            <w:r w:rsidRPr="00C503A9">
              <w:rPr>
                <w:rFonts w:asciiTheme="majorBidi" w:hAnsiTheme="majorBidi"/>
                <w:sz w:val="18"/>
                <w:szCs w:val="16"/>
              </w:rPr>
              <w:t>Toplam</w:t>
            </w:r>
          </w:p>
        </w:tc>
        <w:tc>
          <w:tcPr>
            <w:tcW w:w="515" w:type="pct"/>
            <w:tcBorders>
              <w:top w:val="single" w:sz="4" w:space="0" w:color="auto"/>
              <w:left w:val="single" w:sz="4" w:space="0" w:color="auto"/>
              <w:bottom w:val="single" w:sz="4" w:space="0" w:color="auto"/>
              <w:right w:val="single" w:sz="4" w:space="0" w:color="auto"/>
            </w:tcBorders>
            <w:vAlign w:val="center"/>
            <w:hideMark/>
          </w:tcPr>
          <w:p w:rsidR="0038647E" w:rsidRPr="00C503A9" w:rsidRDefault="007C7916" w:rsidP="0038647E">
            <w:pPr>
              <w:autoSpaceDE w:val="0"/>
              <w:autoSpaceDN w:val="0"/>
              <w:adjustRightInd w:val="0"/>
              <w:spacing w:after="0" w:line="240" w:lineRule="auto"/>
              <w:ind w:left="60" w:right="60"/>
              <w:rPr>
                <w:rFonts w:asciiTheme="majorBidi" w:hAnsiTheme="majorBidi"/>
                <w:sz w:val="18"/>
                <w:szCs w:val="16"/>
              </w:rPr>
            </w:pPr>
            <w:r w:rsidRPr="00C503A9">
              <w:rPr>
                <w:rFonts w:asciiTheme="majorBidi" w:hAnsiTheme="majorBidi"/>
                <w:sz w:val="18"/>
                <w:szCs w:val="16"/>
              </w:rPr>
              <w:t>Adet</w:t>
            </w:r>
          </w:p>
        </w:tc>
        <w:tc>
          <w:tcPr>
            <w:tcW w:w="343" w:type="pct"/>
            <w:tcBorders>
              <w:top w:val="single" w:sz="4" w:space="0" w:color="auto"/>
              <w:left w:val="single" w:sz="4" w:space="0" w:color="auto"/>
              <w:bottom w:val="single" w:sz="4" w:space="0" w:color="auto"/>
              <w:right w:val="single" w:sz="4" w:space="0" w:color="auto"/>
            </w:tcBorders>
            <w:vAlign w:val="center"/>
            <w:hideMark/>
          </w:tcPr>
          <w:p w:rsidR="0038647E" w:rsidRPr="00C503A9" w:rsidRDefault="0038647E" w:rsidP="00DD4385">
            <w:pPr>
              <w:autoSpaceDE w:val="0"/>
              <w:autoSpaceDN w:val="0"/>
              <w:adjustRightInd w:val="0"/>
              <w:spacing w:after="0" w:line="240" w:lineRule="auto"/>
              <w:ind w:left="60" w:right="60"/>
              <w:jc w:val="center"/>
              <w:rPr>
                <w:rFonts w:asciiTheme="majorBidi" w:hAnsiTheme="majorBidi"/>
                <w:sz w:val="18"/>
                <w:szCs w:val="16"/>
              </w:rPr>
            </w:pPr>
            <w:r w:rsidRPr="00C503A9">
              <w:rPr>
                <w:rFonts w:asciiTheme="majorBidi" w:hAnsiTheme="majorBidi"/>
                <w:sz w:val="18"/>
                <w:szCs w:val="16"/>
              </w:rPr>
              <w:t>20</w:t>
            </w:r>
          </w:p>
        </w:tc>
        <w:tc>
          <w:tcPr>
            <w:tcW w:w="344" w:type="pct"/>
            <w:tcBorders>
              <w:top w:val="single" w:sz="4" w:space="0" w:color="auto"/>
              <w:left w:val="single" w:sz="4" w:space="0" w:color="auto"/>
              <w:bottom w:val="single" w:sz="4" w:space="0" w:color="auto"/>
              <w:right w:val="single" w:sz="4" w:space="0" w:color="auto"/>
            </w:tcBorders>
            <w:vAlign w:val="center"/>
            <w:hideMark/>
          </w:tcPr>
          <w:p w:rsidR="0038647E" w:rsidRPr="00C503A9" w:rsidRDefault="0038647E" w:rsidP="00DD4385">
            <w:pPr>
              <w:autoSpaceDE w:val="0"/>
              <w:autoSpaceDN w:val="0"/>
              <w:adjustRightInd w:val="0"/>
              <w:spacing w:after="0" w:line="240" w:lineRule="auto"/>
              <w:ind w:left="60" w:right="60"/>
              <w:jc w:val="center"/>
              <w:rPr>
                <w:rFonts w:asciiTheme="majorBidi" w:hAnsiTheme="majorBidi"/>
                <w:sz w:val="18"/>
                <w:szCs w:val="16"/>
              </w:rPr>
            </w:pPr>
            <w:r w:rsidRPr="00C503A9">
              <w:rPr>
                <w:rFonts w:asciiTheme="majorBidi" w:hAnsiTheme="majorBidi"/>
                <w:sz w:val="18"/>
                <w:szCs w:val="16"/>
              </w:rPr>
              <w:t>12</w:t>
            </w:r>
          </w:p>
        </w:tc>
        <w:tc>
          <w:tcPr>
            <w:tcW w:w="343" w:type="pct"/>
            <w:tcBorders>
              <w:top w:val="single" w:sz="4" w:space="0" w:color="auto"/>
              <w:left w:val="single" w:sz="4" w:space="0" w:color="auto"/>
              <w:bottom w:val="single" w:sz="4" w:space="0" w:color="auto"/>
              <w:right w:val="single" w:sz="4" w:space="0" w:color="auto"/>
            </w:tcBorders>
            <w:vAlign w:val="center"/>
            <w:hideMark/>
          </w:tcPr>
          <w:p w:rsidR="0038647E" w:rsidRPr="00C503A9" w:rsidRDefault="0038647E" w:rsidP="00DD4385">
            <w:pPr>
              <w:autoSpaceDE w:val="0"/>
              <w:autoSpaceDN w:val="0"/>
              <w:adjustRightInd w:val="0"/>
              <w:spacing w:after="0" w:line="240" w:lineRule="auto"/>
              <w:ind w:left="60" w:right="60"/>
              <w:jc w:val="center"/>
              <w:rPr>
                <w:rFonts w:asciiTheme="majorBidi" w:hAnsiTheme="majorBidi"/>
                <w:sz w:val="18"/>
                <w:szCs w:val="16"/>
              </w:rPr>
            </w:pPr>
            <w:r w:rsidRPr="00C503A9">
              <w:rPr>
                <w:rFonts w:asciiTheme="majorBidi" w:hAnsiTheme="majorBidi"/>
                <w:sz w:val="18"/>
                <w:szCs w:val="16"/>
              </w:rPr>
              <w:t>10</w:t>
            </w:r>
          </w:p>
        </w:tc>
        <w:tc>
          <w:tcPr>
            <w:tcW w:w="344" w:type="pct"/>
            <w:tcBorders>
              <w:top w:val="single" w:sz="4" w:space="0" w:color="auto"/>
              <w:left w:val="single" w:sz="4" w:space="0" w:color="auto"/>
              <w:bottom w:val="single" w:sz="4" w:space="0" w:color="auto"/>
              <w:right w:val="single" w:sz="4" w:space="0" w:color="auto"/>
            </w:tcBorders>
            <w:vAlign w:val="center"/>
            <w:hideMark/>
          </w:tcPr>
          <w:p w:rsidR="0038647E" w:rsidRPr="00C503A9" w:rsidRDefault="0038647E" w:rsidP="00DD4385">
            <w:pPr>
              <w:autoSpaceDE w:val="0"/>
              <w:autoSpaceDN w:val="0"/>
              <w:adjustRightInd w:val="0"/>
              <w:spacing w:after="0" w:line="240" w:lineRule="auto"/>
              <w:ind w:left="60" w:right="60"/>
              <w:jc w:val="center"/>
              <w:rPr>
                <w:rFonts w:asciiTheme="majorBidi" w:hAnsiTheme="majorBidi"/>
                <w:sz w:val="18"/>
                <w:szCs w:val="16"/>
              </w:rPr>
            </w:pPr>
            <w:r w:rsidRPr="00C503A9">
              <w:rPr>
                <w:rFonts w:asciiTheme="majorBidi" w:hAnsiTheme="majorBidi"/>
                <w:sz w:val="18"/>
                <w:szCs w:val="16"/>
              </w:rPr>
              <w:t>11</w:t>
            </w:r>
          </w:p>
        </w:tc>
        <w:tc>
          <w:tcPr>
            <w:tcW w:w="344" w:type="pct"/>
            <w:tcBorders>
              <w:top w:val="single" w:sz="4" w:space="0" w:color="auto"/>
              <w:left w:val="single" w:sz="4" w:space="0" w:color="auto"/>
              <w:bottom w:val="single" w:sz="4" w:space="0" w:color="auto"/>
              <w:right w:val="single" w:sz="4" w:space="0" w:color="auto"/>
            </w:tcBorders>
            <w:vAlign w:val="center"/>
            <w:hideMark/>
          </w:tcPr>
          <w:p w:rsidR="0038647E" w:rsidRPr="00C503A9" w:rsidRDefault="0038647E" w:rsidP="00DD4385">
            <w:pPr>
              <w:autoSpaceDE w:val="0"/>
              <w:autoSpaceDN w:val="0"/>
              <w:adjustRightInd w:val="0"/>
              <w:spacing w:after="0" w:line="240" w:lineRule="auto"/>
              <w:ind w:left="60" w:right="60"/>
              <w:jc w:val="center"/>
              <w:rPr>
                <w:rFonts w:asciiTheme="majorBidi" w:hAnsiTheme="majorBidi"/>
                <w:sz w:val="18"/>
                <w:szCs w:val="16"/>
              </w:rPr>
            </w:pPr>
            <w:r w:rsidRPr="00C503A9">
              <w:rPr>
                <w:rFonts w:asciiTheme="majorBidi" w:hAnsiTheme="majorBidi"/>
                <w:sz w:val="18"/>
                <w:szCs w:val="16"/>
              </w:rPr>
              <w:t>2</w:t>
            </w:r>
          </w:p>
        </w:tc>
        <w:tc>
          <w:tcPr>
            <w:tcW w:w="429" w:type="pct"/>
            <w:tcBorders>
              <w:top w:val="single" w:sz="4" w:space="0" w:color="auto"/>
              <w:left w:val="single" w:sz="4" w:space="0" w:color="auto"/>
              <w:bottom w:val="single" w:sz="4" w:space="0" w:color="auto"/>
              <w:right w:val="single" w:sz="4" w:space="0" w:color="auto"/>
            </w:tcBorders>
            <w:vAlign w:val="center"/>
            <w:hideMark/>
          </w:tcPr>
          <w:p w:rsidR="0038647E" w:rsidRPr="00C503A9" w:rsidRDefault="0038647E" w:rsidP="00DD4385">
            <w:pPr>
              <w:autoSpaceDE w:val="0"/>
              <w:autoSpaceDN w:val="0"/>
              <w:adjustRightInd w:val="0"/>
              <w:spacing w:after="0" w:line="240" w:lineRule="auto"/>
              <w:ind w:left="60" w:right="60"/>
              <w:jc w:val="center"/>
              <w:rPr>
                <w:rFonts w:asciiTheme="majorBidi" w:hAnsiTheme="majorBidi"/>
                <w:sz w:val="18"/>
                <w:szCs w:val="16"/>
              </w:rPr>
            </w:pPr>
            <w:r w:rsidRPr="00C503A9">
              <w:rPr>
                <w:rFonts w:asciiTheme="majorBidi" w:hAnsiTheme="majorBidi"/>
                <w:sz w:val="18"/>
                <w:szCs w:val="16"/>
              </w:rPr>
              <w:t>105</w:t>
            </w:r>
          </w:p>
        </w:tc>
        <w:tc>
          <w:tcPr>
            <w:tcW w:w="430" w:type="pct"/>
            <w:tcBorders>
              <w:top w:val="single" w:sz="4" w:space="0" w:color="auto"/>
              <w:left w:val="single" w:sz="4" w:space="0" w:color="auto"/>
              <w:bottom w:val="single" w:sz="4" w:space="0" w:color="auto"/>
              <w:right w:val="single" w:sz="4" w:space="0" w:color="auto"/>
            </w:tcBorders>
            <w:vAlign w:val="center"/>
            <w:hideMark/>
          </w:tcPr>
          <w:p w:rsidR="0038647E" w:rsidRPr="00C503A9" w:rsidRDefault="0038647E" w:rsidP="00DD4385">
            <w:pPr>
              <w:autoSpaceDE w:val="0"/>
              <w:autoSpaceDN w:val="0"/>
              <w:adjustRightInd w:val="0"/>
              <w:spacing w:after="0" w:line="240" w:lineRule="auto"/>
              <w:ind w:left="60" w:right="60"/>
              <w:jc w:val="center"/>
              <w:rPr>
                <w:rFonts w:asciiTheme="majorBidi" w:hAnsiTheme="majorBidi"/>
                <w:sz w:val="18"/>
                <w:szCs w:val="16"/>
              </w:rPr>
            </w:pPr>
            <w:r w:rsidRPr="00C503A9">
              <w:rPr>
                <w:rFonts w:asciiTheme="majorBidi" w:hAnsiTheme="majorBidi"/>
                <w:sz w:val="18"/>
                <w:szCs w:val="16"/>
              </w:rPr>
              <w:t>27</w:t>
            </w:r>
          </w:p>
        </w:tc>
        <w:tc>
          <w:tcPr>
            <w:tcW w:w="344" w:type="pct"/>
            <w:tcBorders>
              <w:top w:val="single" w:sz="4" w:space="0" w:color="auto"/>
              <w:left w:val="single" w:sz="4" w:space="0" w:color="auto"/>
              <w:bottom w:val="single" w:sz="4" w:space="0" w:color="auto"/>
              <w:right w:val="single" w:sz="4" w:space="0" w:color="auto"/>
            </w:tcBorders>
            <w:vAlign w:val="center"/>
            <w:hideMark/>
          </w:tcPr>
          <w:p w:rsidR="0038647E" w:rsidRPr="00C503A9" w:rsidRDefault="0038647E" w:rsidP="00DD4385">
            <w:pPr>
              <w:autoSpaceDE w:val="0"/>
              <w:autoSpaceDN w:val="0"/>
              <w:adjustRightInd w:val="0"/>
              <w:spacing w:after="0" w:line="240" w:lineRule="auto"/>
              <w:ind w:left="60" w:right="60"/>
              <w:jc w:val="center"/>
              <w:rPr>
                <w:rFonts w:asciiTheme="majorBidi" w:hAnsiTheme="majorBidi"/>
                <w:sz w:val="18"/>
                <w:szCs w:val="16"/>
              </w:rPr>
            </w:pPr>
            <w:r w:rsidRPr="00C503A9">
              <w:rPr>
                <w:rFonts w:asciiTheme="majorBidi" w:hAnsiTheme="majorBidi"/>
                <w:sz w:val="18"/>
                <w:szCs w:val="16"/>
              </w:rPr>
              <w:t>16</w:t>
            </w:r>
          </w:p>
        </w:tc>
        <w:tc>
          <w:tcPr>
            <w:tcW w:w="350" w:type="pct"/>
            <w:tcBorders>
              <w:top w:val="single" w:sz="4" w:space="0" w:color="auto"/>
              <w:left w:val="single" w:sz="4" w:space="0" w:color="auto"/>
              <w:bottom w:val="single" w:sz="4" w:space="0" w:color="auto"/>
              <w:right w:val="single" w:sz="4" w:space="0" w:color="auto"/>
            </w:tcBorders>
            <w:vAlign w:val="center"/>
            <w:hideMark/>
          </w:tcPr>
          <w:p w:rsidR="0038647E" w:rsidRPr="00C503A9" w:rsidRDefault="0038647E" w:rsidP="00DD4385">
            <w:pPr>
              <w:autoSpaceDE w:val="0"/>
              <w:autoSpaceDN w:val="0"/>
              <w:adjustRightInd w:val="0"/>
              <w:spacing w:after="0" w:line="240" w:lineRule="auto"/>
              <w:ind w:left="60" w:right="60"/>
              <w:jc w:val="center"/>
              <w:rPr>
                <w:rFonts w:asciiTheme="majorBidi" w:hAnsiTheme="majorBidi"/>
                <w:sz w:val="18"/>
                <w:szCs w:val="16"/>
              </w:rPr>
            </w:pPr>
            <w:r w:rsidRPr="00C503A9">
              <w:rPr>
                <w:rFonts w:asciiTheme="majorBidi" w:hAnsiTheme="majorBidi"/>
                <w:sz w:val="18"/>
                <w:szCs w:val="16"/>
              </w:rPr>
              <w:t>203</w:t>
            </w:r>
          </w:p>
        </w:tc>
      </w:tr>
      <w:tr w:rsidR="00DD4385" w:rsidRPr="00C503A9" w:rsidTr="00DD4385">
        <w:trPr>
          <w:trHeight w:val="20"/>
          <w:jc w:val="center"/>
        </w:trPr>
        <w:tc>
          <w:tcPr>
            <w:tcW w:w="1212" w:type="pct"/>
            <w:gridSpan w:val="2"/>
            <w:vMerge/>
            <w:tcBorders>
              <w:top w:val="single" w:sz="4" w:space="0" w:color="auto"/>
              <w:left w:val="single" w:sz="4" w:space="0" w:color="auto"/>
              <w:bottom w:val="single" w:sz="4" w:space="0" w:color="auto"/>
              <w:right w:val="single" w:sz="4" w:space="0" w:color="auto"/>
            </w:tcBorders>
            <w:vAlign w:val="center"/>
            <w:hideMark/>
          </w:tcPr>
          <w:p w:rsidR="0038647E" w:rsidRPr="00C503A9" w:rsidRDefault="0038647E" w:rsidP="0038647E">
            <w:pPr>
              <w:spacing w:after="0" w:line="240" w:lineRule="auto"/>
              <w:rPr>
                <w:rFonts w:asciiTheme="majorBidi" w:hAnsiTheme="majorBidi"/>
                <w:sz w:val="18"/>
                <w:szCs w:val="16"/>
              </w:rPr>
            </w:pPr>
          </w:p>
        </w:tc>
        <w:tc>
          <w:tcPr>
            <w:tcW w:w="515" w:type="pct"/>
            <w:tcBorders>
              <w:top w:val="single" w:sz="4" w:space="0" w:color="auto"/>
              <w:left w:val="single" w:sz="4" w:space="0" w:color="auto"/>
              <w:bottom w:val="single" w:sz="4" w:space="0" w:color="auto"/>
              <w:right w:val="single" w:sz="4" w:space="0" w:color="auto"/>
            </w:tcBorders>
            <w:vAlign w:val="center"/>
            <w:hideMark/>
          </w:tcPr>
          <w:p w:rsidR="0038647E" w:rsidRPr="00C503A9" w:rsidRDefault="005B210A" w:rsidP="0038647E">
            <w:pPr>
              <w:autoSpaceDE w:val="0"/>
              <w:autoSpaceDN w:val="0"/>
              <w:adjustRightInd w:val="0"/>
              <w:spacing w:after="0" w:line="240" w:lineRule="auto"/>
              <w:ind w:left="60" w:right="60"/>
              <w:rPr>
                <w:rFonts w:asciiTheme="majorBidi" w:hAnsiTheme="majorBidi"/>
                <w:sz w:val="18"/>
                <w:szCs w:val="16"/>
              </w:rPr>
            </w:pPr>
            <w:r w:rsidRPr="00C503A9">
              <w:rPr>
                <w:rFonts w:asciiTheme="majorBidi" w:hAnsiTheme="majorBidi"/>
                <w:sz w:val="18"/>
                <w:szCs w:val="16"/>
              </w:rPr>
              <w:t>Yüzde</w:t>
            </w:r>
          </w:p>
        </w:tc>
        <w:tc>
          <w:tcPr>
            <w:tcW w:w="343" w:type="pct"/>
            <w:tcBorders>
              <w:top w:val="single" w:sz="4" w:space="0" w:color="auto"/>
              <w:left w:val="single" w:sz="4" w:space="0" w:color="auto"/>
              <w:bottom w:val="single" w:sz="4" w:space="0" w:color="auto"/>
              <w:right w:val="single" w:sz="4" w:space="0" w:color="auto"/>
            </w:tcBorders>
            <w:vAlign w:val="center"/>
            <w:hideMark/>
          </w:tcPr>
          <w:p w:rsidR="0038647E" w:rsidRPr="00C503A9" w:rsidRDefault="0038647E" w:rsidP="00DD4385">
            <w:pPr>
              <w:autoSpaceDE w:val="0"/>
              <w:autoSpaceDN w:val="0"/>
              <w:adjustRightInd w:val="0"/>
              <w:spacing w:after="0" w:line="240" w:lineRule="auto"/>
              <w:ind w:left="60" w:right="60"/>
              <w:jc w:val="center"/>
              <w:rPr>
                <w:rFonts w:asciiTheme="majorBidi" w:hAnsiTheme="majorBidi"/>
                <w:sz w:val="18"/>
                <w:szCs w:val="16"/>
              </w:rPr>
            </w:pPr>
            <w:r w:rsidRPr="00C503A9">
              <w:rPr>
                <w:rFonts w:asciiTheme="majorBidi" w:hAnsiTheme="majorBidi"/>
                <w:sz w:val="18"/>
                <w:szCs w:val="16"/>
              </w:rPr>
              <w:t>9</w:t>
            </w:r>
            <w:r w:rsidR="00DD4385" w:rsidRPr="00C503A9">
              <w:rPr>
                <w:rFonts w:asciiTheme="majorBidi" w:hAnsiTheme="majorBidi"/>
                <w:sz w:val="18"/>
                <w:szCs w:val="16"/>
              </w:rPr>
              <w:t>,</w:t>
            </w:r>
            <w:r w:rsidRPr="00C503A9">
              <w:rPr>
                <w:rFonts w:asciiTheme="majorBidi" w:hAnsiTheme="majorBidi"/>
                <w:sz w:val="18"/>
                <w:szCs w:val="16"/>
              </w:rPr>
              <w:t>9%</w:t>
            </w:r>
          </w:p>
        </w:tc>
        <w:tc>
          <w:tcPr>
            <w:tcW w:w="344" w:type="pct"/>
            <w:tcBorders>
              <w:top w:val="single" w:sz="4" w:space="0" w:color="auto"/>
              <w:left w:val="single" w:sz="4" w:space="0" w:color="auto"/>
              <w:bottom w:val="single" w:sz="4" w:space="0" w:color="auto"/>
              <w:right w:val="single" w:sz="4" w:space="0" w:color="auto"/>
            </w:tcBorders>
            <w:vAlign w:val="center"/>
            <w:hideMark/>
          </w:tcPr>
          <w:p w:rsidR="0038647E" w:rsidRPr="00C503A9" w:rsidRDefault="0038647E" w:rsidP="00DD4385">
            <w:pPr>
              <w:autoSpaceDE w:val="0"/>
              <w:autoSpaceDN w:val="0"/>
              <w:adjustRightInd w:val="0"/>
              <w:spacing w:after="0" w:line="240" w:lineRule="auto"/>
              <w:ind w:left="60" w:right="60"/>
              <w:jc w:val="center"/>
              <w:rPr>
                <w:rFonts w:asciiTheme="majorBidi" w:hAnsiTheme="majorBidi"/>
                <w:sz w:val="18"/>
                <w:szCs w:val="16"/>
              </w:rPr>
            </w:pPr>
            <w:r w:rsidRPr="00C503A9">
              <w:rPr>
                <w:rFonts w:asciiTheme="majorBidi" w:hAnsiTheme="majorBidi"/>
                <w:sz w:val="18"/>
                <w:szCs w:val="16"/>
              </w:rPr>
              <w:t>5</w:t>
            </w:r>
            <w:r w:rsidR="00DD4385" w:rsidRPr="00C503A9">
              <w:rPr>
                <w:rFonts w:asciiTheme="majorBidi" w:hAnsiTheme="majorBidi"/>
                <w:sz w:val="18"/>
                <w:szCs w:val="16"/>
              </w:rPr>
              <w:t>,</w:t>
            </w:r>
            <w:r w:rsidRPr="00C503A9">
              <w:rPr>
                <w:rFonts w:asciiTheme="majorBidi" w:hAnsiTheme="majorBidi"/>
                <w:sz w:val="18"/>
                <w:szCs w:val="16"/>
              </w:rPr>
              <w:t>9%</w:t>
            </w:r>
          </w:p>
        </w:tc>
        <w:tc>
          <w:tcPr>
            <w:tcW w:w="343" w:type="pct"/>
            <w:tcBorders>
              <w:top w:val="single" w:sz="4" w:space="0" w:color="auto"/>
              <w:left w:val="single" w:sz="4" w:space="0" w:color="auto"/>
              <w:bottom w:val="single" w:sz="4" w:space="0" w:color="auto"/>
              <w:right w:val="single" w:sz="4" w:space="0" w:color="auto"/>
            </w:tcBorders>
            <w:vAlign w:val="center"/>
            <w:hideMark/>
          </w:tcPr>
          <w:p w:rsidR="0038647E" w:rsidRPr="00C503A9" w:rsidRDefault="0038647E" w:rsidP="00DD4385">
            <w:pPr>
              <w:autoSpaceDE w:val="0"/>
              <w:autoSpaceDN w:val="0"/>
              <w:adjustRightInd w:val="0"/>
              <w:spacing w:after="0" w:line="240" w:lineRule="auto"/>
              <w:ind w:left="60" w:right="60"/>
              <w:jc w:val="center"/>
              <w:rPr>
                <w:rFonts w:asciiTheme="majorBidi" w:hAnsiTheme="majorBidi"/>
                <w:sz w:val="18"/>
                <w:szCs w:val="16"/>
              </w:rPr>
            </w:pPr>
            <w:r w:rsidRPr="00C503A9">
              <w:rPr>
                <w:rFonts w:asciiTheme="majorBidi" w:hAnsiTheme="majorBidi"/>
                <w:sz w:val="18"/>
                <w:szCs w:val="16"/>
              </w:rPr>
              <w:t>4</w:t>
            </w:r>
            <w:r w:rsidR="00DD4385" w:rsidRPr="00C503A9">
              <w:rPr>
                <w:rFonts w:asciiTheme="majorBidi" w:hAnsiTheme="majorBidi"/>
                <w:sz w:val="18"/>
                <w:szCs w:val="16"/>
              </w:rPr>
              <w:t>,</w:t>
            </w:r>
            <w:r w:rsidRPr="00C503A9">
              <w:rPr>
                <w:rFonts w:asciiTheme="majorBidi" w:hAnsiTheme="majorBidi"/>
                <w:sz w:val="18"/>
                <w:szCs w:val="16"/>
              </w:rPr>
              <w:t>9%</w:t>
            </w:r>
          </w:p>
        </w:tc>
        <w:tc>
          <w:tcPr>
            <w:tcW w:w="344" w:type="pct"/>
            <w:tcBorders>
              <w:top w:val="single" w:sz="4" w:space="0" w:color="auto"/>
              <w:left w:val="single" w:sz="4" w:space="0" w:color="auto"/>
              <w:bottom w:val="single" w:sz="4" w:space="0" w:color="auto"/>
              <w:right w:val="single" w:sz="4" w:space="0" w:color="auto"/>
            </w:tcBorders>
            <w:vAlign w:val="center"/>
            <w:hideMark/>
          </w:tcPr>
          <w:p w:rsidR="0038647E" w:rsidRPr="00C503A9" w:rsidRDefault="0038647E" w:rsidP="00DD4385">
            <w:pPr>
              <w:autoSpaceDE w:val="0"/>
              <w:autoSpaceDN w:val="0"/>
              <w:adjustRightInd w:val="0"/>
              <w:spacing w:after="0" w:line="240" w:lineRule="auto"/>
              <w:ind w:left="60" w:right="60"/>
              <w:jc w:val="center"/>
              <w:rPr>
                <w:rFonts w:asciiTheme="majorBidi" w:hAnsiTheme="majorBidi"/>
                <w:sz w:val="18"/>
                <w:szCs w:val="16"/>
              </w:rPr>
            </w:pPr>
            <w:r w:rsidRPr="00C503A9">
              <w:rPr>
                <w:rFonts w:asciiTheme="majorBidi" w:hAnsiTheme="majorBidi"/>
                <w:sz w:val="18"/>
                <w:szCs w:val="16"/>
              </w:rPr>
              <w:t>5</w:t>
            </w:r>
            <w:r w:rsidR="00DD4385" w:rsidRPr="00C503A9">
              <w:rPr>
                <w:rFonts w:asciiTheme="majorBidi" w:hAnsiTheme="majorBidi"/>
                <w:sz w:val="18"/>
                <w:szCs w:val="16"/>
              </w:rPr>
              <w:t>,</w:t>
            </w:r>
            <w:r w:rsidRPr="00C503A9">
              <w:rPr>
                <w:rFonts w:asciiTheme="majorBidi" w:hAnsiTheme="majorBidi"/>
                <w:sz w:val="18"/>
                <w:szCs w:val="16"/>
              </w:rPr>
              <w:t>4%</w:t>
            </w:r>
          </w:p>
        </w:tc>
        <w:tc>
          <w:tcPr>
            <w:tcW w:w="344" w:type="pct"/>
            <w:tcBorders>
              <w:top w:val="single" w:sz="4" w:space="0" w:color="auto"/>
              <w:left w:val="single" w:sz="4" w:space="0" w:color="auto"/>
              <w:bottom w:val="single" w:sz="4" w:space="0" w:color="auto"/>
              <w:right w:val="single" w:sz="4" w:space="0" w:color="auto"/>
            </w:tcBorders>
            <w:vAlign w:val="center"/>
            <w:hideMark/>
          </w:tcPr>
          <w:p w:rsidR="0038647E" w:rsidRPr="00C503A9" w:rsidRDefault="0038647E" w:rsidP="00DD4385">
            <w:pPr>
              <w:autoSpaceDE w:val="0"/>
              <w:autoSpaceDN w:val="0"/>
              <w:adjustRightInd w:val="0"/>
              <w:spacing w:after="0" w:line="240" w:lineRule="auto"/>
              <w:ind w:left="60" w:right="60"/>
              <w:jc w:val="center"/>
              <w:rPr>
                <w:rFonts w:asciiTheme="majorBidi" w:hAnsiTheme="majorBidi"/>
                <w:sz w:val="18"/>
                <w:szCs w:val="16"/>
              </w:rPr>
            </w:pPr>
            <w:r w:rsidRPr="00C503A9">
              <w:rPr>
                <w:rFonts w:asciiTheme="majorBidi" w:hAnsiTheme="majorBidi"/>
                <w:sz w:val="18"/>
                <w:szCs w:val="16"/>
              </w:rPr>
              <w:t>1</w:t>
            </w:r>
            <w:r w:rsidR="00DD4385" w:rsidRPr="00C503A9">
              <w:rPr>
                <w:rFonts w:asciiTheme="majorBidi" w:hAnsiTheme="majorBidi"/>
                <w:sz w:val="18"/>
                <w:szCs w:val="16"/>
              </w:rPr>
              <w:t>,</w:t>
            </w:r>
            <w:r w:rsidRPr="00C503A9">
              <w:rPr>
                <w:rFonts w:asciiTheme="majorBidi" w:hAnsiTheme="majorBidi"/>
                <w:sz w:val="18"/>
                <w:szCs w:val="16"/>
              </w:rPr>
              <w:t>0%</w:t>
            </w:r>
          </w:p>
        </w:tc>
        <w:tc>
          <w:tcPr>
            <w:tcW w:w="429" w:type="pct"/>
            <w:tcBorders>
              <w:top w:val="single" w:sz="4" w:space="0" w:color="auto"/>
              <w:left w:val="single" w:sz="4" w:space="0" w:color="auto"/>
              <w:bottom w:val="single" w:sz="4" w:space="0" w:color="auto"/>
              <w:right w:val="single" w:sz="4" w:space="0" w:color="auto"/>
            </w:tcBorders>
            <w:vAlign w:val="center"/>
            <w:hideMark/>
          </w:tcPr>
          <w:p w:rsidR="0038647E" w:rsidRPr="00C503A9" w:rsidRDefault="0038647E" w:rsidP="00DD4385">
            <w:pPr>
              <w:autoSpaceDE w:val="0"/>
              <w:autoSpaceDN w:val="0"/>
              <w:adjustRightInd w:val="0"/>
              <w:spacing w:after="0" w:line="240" w:lineRule="auto"/>
              <w:ind w:left="60" w:right="60"/>
              <w:jc w:val="center"/>
              <w:rPr>
                <w:rFonts w:asciiTheme="majorBidi" w:hAnsiTheme="majorBidi"/>
                <w:sz w:val="18"/>
                <w:szCs w:val="16"/>
              </w:rPr>
            </w:pPr>
            <w:r w:rsidRPr="00C503A9">
              <w:rPr>
                <w:rFonts w:asciiTheme="majorBidi" w:hAnsiTheme="majorBidi"/>
                <w:sz w:val="18"/>
                <w:szCs w:val="16"/>
              </w:rPr>
              <w:t>51</w:t>
            </w:r>
            <w:r w:rsidR="00DD4385" w:rsidRPr="00C503A9">
              <w:rPr>
                <w:rFonts w:asciiTheme="majorBidi" w:hAnsiTheme="majorBidi"/>
                <w:sz w:val="18"/>
                <w:szCs w:val="16"/>
              </w:rPr>
              <w:t>,</w:t>
            </w:r>
            <w:r w:rsidRPr="00C503A9">
              <w:rPr>
                <w:rFonts w:asciiTheme="majorBidi" w:hAnsiTheme="majorBidi"/>
                <w:sz w:val="18"/>
                <w:szCs w:val="16"/>
              </w:rPr>
              <w:t>7%</w:t>
            </w:r>
          </w:p>
        </w:tc>
        <w:tc>
          <w:tcPr>
            <w:tcW w:w="430" w:type="pct"/>
            <w:tcBorders>
              <w:top w:val="single" w:sz="4" w:space="0" w:color="auto"/>
              <w:left w:val="single" w:sz="4" w:space="0" w:color="auto"/>
              <w:bottom w:val="single" w:sz="4" w:space="0" w:color="auto"/>
              <w:right w:val="single" w:sz="4" w:space="0" w:color="auto"/>
            </w:tcBorders>
            <w:vAlign w:val="center"/>
            <w:hideMark/>
          </w:tcPr>
          <w:p w:rsidR="0038647E" w:rsidRPr="00C503A9" w:rsidRDefault="0038647E" w:rsidP="00DD4385">
            <w:pPr>
              <w:autoSpaceDE w:val="0"/>
              <w:autoSpaceDN w:val="0"/>
              <w:adjustRightInd w:val="0"/>
              <w:spacing w:after="0" w:line="240" w:lineRule="auto"/>
              <w:ind w:left="60" w:right="60"/>
              <w:jc w:val="center"/>
              <w:rPr>
                <w:rFonts w:asciiTheme="majorBidi" w:hAnsiTheme="majorBidi"/>
                <w:sz w:val="18"/>
                <w:szCs w:val="16"/>
              </w:rPr>
            </w:pPr>
            <w:r w:rsidRPr="00C503A9">
              <w:rPr>
                <w:rFonts w:asciiTheme="majorBidi" w:hAnsiTheme="majorBidi"/>
                <w:sz w:val="18"/>
                <w:szCs w:val="16"/>
              </w:rPr>
              <w:t>13</w:t>
            </w:r>
            <w:r w:rsidR="00DD4385" w:rsidRPr="00C503A9">
              <w:rPr>
                <w:rFonts w:asciiTheme="majorBidi" w:hAnsiTheme="majorBidi"/>
                <w:sz w:val="18"/>
                <w:szCs w:val="16"/>
              </w:rPr>
              <w:t>,</w:t>
            </w:r>
            <w:r w:rsidRPr="00C503A9">
              <w:rPr>
                <w:rFonts w:asciiTheme="majorBidi" w:hAnsiTheme="majorBidi"/>
                <w:sz w:val="18"/>
                <w:szCs w:val="16"/>
              </w:rPr>
              <w:t>3%</w:t>
            </w:r>
          </w:p>
        </w:tc>
        <w:tc>
          <w:tcPr>
            <w:tcW w:w="344" w:type="pct"/>
            <w:tcBorders>
              <w:top w:val="single" w:sz="4" w:space="0" w:color="auto"/>
              <w:left w:val="single" w:sz="4" w:space="0" w:color="auto"/>
              <w:bottom w:val="single" w:sz="4" w:space="0" w:color="auto"/>
              <w:right w:val="single" w:sz="4" w:space="0" w:color="auto"/>
            </w:tcBorders>
            <w:vAlign w:val="center"/>
            <w:hideMark/>
          </w:tcPr>
          <w:p w:rsidR="0038647E" w:rsidRPr="00C503A9" w:rsidRDefault="0038647E" w:rsidP="00DD4385">
            <w:pPr>
              <w:autoSpaceDE w:val="0"/>
              <w:autoSpaceDN w:val="0"/>
              <w:adjustRightInd w:val="0"/>
              <w:spacing w:after="0" w:line="240" w:lineRule="auto"/>
              <w:ind w:left="60" w:right="60"/>
              <w:jc w:val="center"/>
              <w:rPr>
                <w:rFonts w:asciiTheme="majorBidi" w:hAnsiTheme="majorBidi"/>
                <w:sz w:val="18"/>
                <w:szCs w:val="16"/>
              </w:rPr>
            </w:pPr>
            <w:r w:rsidRPr="00C503A9">
              <w:rPr>
                <w:rFonts w:asciiTheme="majorBidi" w:hAnsiTheme="majorBidi"/>
                <w:sz w:val="18"/>
                <w:szCs w:val="16"/>
              </w:rPr>
              <w:t>7</w:t>
            </w:r>
            <w:r w:rsidR="00DD4385" w:rsidRPr="00C503A9">
              <w:rPr>
                <w:rFonts w:asciiTheme="majorBidi" w:hAnsiTheme="majorBidi"/>
                <w:sz w:val="18"/>
                <w:szCs w:val="16"/>
              </w:rPr>
              <w:t>,</w:t>
            </w:r>
            <w:r w:rsidRPr="00C503A9">
              <w:rPr>
                <w:rFonts w:asciiTheme="majorBidi" w:hAnsiTheme="majorBidi"/>
                <w:sz w:val="18"/>
                <w:szCs w:val="16"/>
              </w:rPr>
              <w:t>9%</w:t>
            </w:r>
          </w:p>
        </w:tc>
        <w:tc>
          <w:tcPr>
            <w:tcW w:w="350" w:type="pct"/>
            <w:tcBorders>
              <w:top w:val="single" w:sz="4" w:space="0" w:color="auto"/>
              <w:left w:val="single" w:sz="4" w:space="0" w:color="auto"/>
              <w:bottom w:val="single" w:sz="4" w:space="0" w:color="auto"/>
              <w:right w:val="single" w:sz="4" w:space="0" w:color="auto"/>
            </w:tcBorders>
            <w:vAlign w:val="center"/>
            <w:hideMark/>
          </w:tcPr>
          <w:p w:rsidR="0038647E" w:rsidRPr="00C503A9" w:rsidRDefault="00DF555B" w:rsidP="00DD4385">
            <w:pPr>
              <w:keepNext/>
              <w:autoSpaceDE w:val="0"/>
              <w:autoSpaceDN w:val="0"/>
              <w:adjustRightInd w:val="0"/>
              <w:spacing w:after="0" w:line="240" w:lineRule="auto"/>
              <w:ind w:left="60" w:right="60"/>
              <w:jc w:val="center"/>
              <w:rPr>
                <w:rFonts w:asciiTheme="majorBidi" w:hAnsiTheme="majorBidi"/>
                <w:sz w:val="18"/>
                <w:szCs w:val="16"/>
              </w:rPr>
            </w:pPr>
            <w:r w:rsidRPr="00C503A9">
              <w:rPr>
                <w:rFonts w:asciiTheme="majorBidi" w:hAnsiTheme="majorBidi"/>
                <w:sz w:val="18"/>
                <w:szCs w:val="16"/>
              </w:rPr>
              <w:t>10</w:t>
            </w:r>
            <w:r w:rsidR="0038647E" w:rsidRPr="00C503A9">
              <w:rPr>
                <w:rFonts w:asciiTheme="majorBidi" w:hAnsiTheme="majorBidi"/>
                <w:sz w:val="18"/>
                <w:szCs w:val="16"/>
              </w:rPr>
              <w:t>0%</w:t>
            </w:r>
          </w:p>
        </w:tc>
      </w:tr>
    </w:tbl>
    <w:p w:rsidR="001F273A" w:rsidRPr="001F273A" w:rsidRDefault="00790825" w:rsidP="001F273A">
      <w:pPr>
        <w:tabs>
          <w:tab w:val="left" w:pos="0"/>
          <w:tab w:val="left" w:pos="142"/>
        </w:tabs>
        <w:autoSpaceDE w:val="0"/>
        <w:autoSpaceDN w:val="0"/>
        <w:adjustRightInd w:val="0"/>
        <w:spacing w:after="100" w:afterAutospacing="1"/>
        <w:rPr>
          <w:color w:val="000000"/>
        </w:rPr>
      </w:pPr>
      <w:proofErr w:type="spellStart"/>
      <w:r>
        <w:rPr>
          <w:color w:val="000000"/>
        </w:rPr>
        <w:lastRenderedPageBreak/>
        <w:t>Table</w:t>
      </w:r>
      <w:proofErr w:type="spellEnd"/>
      <w:r>
        <w:rPr>
          <w:color w:val="000000"/>
        </w:rPr>
        <w:t xml:space="preserve"> 4.41</w:t>
      </w:r>
      <w:r w:rsidR="001F273A" w:rsidRPr="001F273A">
        <w:rPr>
          <w:color w:val="000000"/>
        </w:rPr>
        <w:t>’ta görüldüğü üzere kaydırak, salıncak ve tahterevalli tüm yaş grupları arasında yardım almadan oynamanın en kolay olduğu donatılar olarak belirlenirken denge kalası, tırmanma oyuncağı, atlıkarınca, döner tambur ve zıpzıp yardımsız oynamanın en zor olduğu oyuncaklar olarak belirlenmiştir. H</w:t>
      </w:r>
      <w:r w:rsidR="001F273A" w:rsidRPr="001F273A">
        <w:rPr>
          <w:noProof/>
          <w:color w:val="000000"/>
        </w:rPr>
        <w:t>angi oyun parkı donatılarının yardım olmaksızın en kolay kullanılabildiğine ilişkin yanıtların ifade edilme sıklıkları karşılaştırmalı olarak Grafik</w:t>
      </w:r>
      <w:r w:rsidR="004764E3">
        <w:rPr>
          <w:noProof/>
          <w:color w:val="000000"/>
        </w:rPr>
        <w:t xml:space="preserve"> 4.17</w:t>
      </w:r>
      <w:r w:rsidR="001F273A" w:rsidRPr="001F273A">
        <w:rPr>
          <w:noProof/>
          <w:color w:val="000000"/>
        </w:rPr>
        <w:t>’de gösterilmiştir.</w:t>
      </w:r>
    </w:p>
    <w:p w:rsidR="001F273A" w:rsidRDefault="000975DC" w:rsidP="000975DC">
      <w:pPr>
        <w:pStyle w:val="AralkYok"/>
        <w:jc w:val="center"/>
      </w:pPr>
      <w:r w:rsidRPr="009F36E4">
        <w:rPr>
          <w:rFonts w:asciiTheme="majorBidi" w:hAnsiTheme="majorBidi"/>
          <w:noProof/>
        </w:rPr>
        <w:drawing>
          <wp:inline distT="0" distB="0" distL="0" distR="0" wp14:anchorId="278FA07D" wp14:editId="4C0C9567">
            <wp:extent cx="5191125" cy="3429000"/>
            <wp:effectExtent l="0" t="0" r="9525" b="19050"/>
            <wp:docPr id="38" name="مخطط 34">
              <a:extLst xmlns:a="http://schemas.openxmlformats.org/drawingml/2006/main">
                <a:ext uri="{FF2B5EF4-FFF2-40B4-BE49-F238E27FC236}">
                  <a16:creationId xmlns:a16="http://schemas.microsoft.com/office/drawing/2014/main" xmlns:w16se="http://schemas.microsoft.com/office/word/2015/wordml/symex" xmlns:w16cid="http://schemas.microsoft.com/office/word/2016/wordml/cid" xmlns:w15="http://schemas.microsoft.com/office/word/2012/wordml"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1127EE57-4E4E-4FB4-8E1E-A8FB94EE7B27}"/>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1"/>
              </a:graphicData>
            </a:graphic>
          </wp:inline>
        </w:drawing>
      </w:r>
    </w:p>
    <w:p w:rsidR="000975DC" w:rsidRPr="001F273A" w:rsidRDefault="000975DC" w:rsidP="000975DC">
      <w:pPr>
        <w:pStyle w:val="AralkYok"/>
      </w:pPr>
    </w:p>
    <w:p w:rsidR="001F273A" w:rsidRPr="000975DC" w:rsidRDefault="001F273A" w:rsidP="00C503A9">
      <w:pPr>
        <w:pStyle w:val="Grafikyazs"/>
        <w:ind w:left="1276" w:hanging="1276"/>
        <w:jc w:val="both"/>
      </w:pPr>
      <w:bookmarkStart w:id="253" w:name="_Toc30535188"/>
      <w:bookmarkStart w:id="254" w:name="_Toc27082865"/>
      <w:bookmarkStart w:id="255" w:name="_Toc27584694"/>
      <w:r w:rsidRPr="000975DC">
        <w:t>Grafik 4.</w:t>
      </w:r>
      <w:r w:rsidR="004764E3">
        <w:t>17</w:t>
      </w:r>
      <w:r w:rsidRPr="000975DC">
        <w:t>. Yardım olmaksızın en kolay kullanılabilen donatılara ilişkin yanıtların ifade edilme sıklıkları</w:t>
      </w:r>
      <w:bookmarkEnd w:id="253"/>
      <w:r w:rsidRPr="000975DC">
        <w:t xml:space="preserve"> </w:t>
      </w:r>
      <w:bookmarkEnd w:id="254"/>
      <w:bookmarkEnd w:id="255"/>
    </w:p>
    <w:p w:rsidR="001F273A" w:rsidRDefault="001F273A" w:rsidP="00FB28DC">
      <w:pPr>
        <w:pStyle w:val="Normal1"/>
        <w:rPr>
          <w:noProof/>
        </w:rPr>
      </w:pPr>
      <w:r w:rsidRPr="001F273A">
        <w:t>Grafik 4.</w:t>
      </w:r>
      <w:r w:rsidR="00DD4385">
        <w:t>17</w:t>
      </w:r>
      <w:r w:rsidRPr="001F273A">
        <w:t>’de üç yaş grubu arasında hangi oyun parkı donanımının yardım almadan en kolay kullanılabildiğine ilişkin yanıtların ifade edilme sıklıkları sütunlu grafik formatında karşılaştırmalı olarak sunulmuştur. En sık ifade edilen yanıt ise “12 yaş üzeri” grupta “kaydırak” olarak kaydedilmiştir. Y</w:t>
      </w:r>
      <w:r w:rsidRPr="001F273A">
        <w:rPr>
          <w:noProof/>
        </w:rPr>
        <w:t xml:space="preserve">aş grupları ile hangi oyun parkı donatılarının </w:t>
      </w:r>
      <w:r w:rsidRPr="001F273A">
        <w:t>(</w:t>
      </w:r>
      <w:r w:rsidRPr="001F273A">
        <w:rPr>
          <w:noProof/>
        </w:rPr>
        <w:t>tahterevalli, kaydırak, salıncak, zıpzıp</w:t>
      </w:r>
      <w:r w:rsidRPr="001F273A">
        <w:t xml:space="preserve">) </w:t>
      </w:r>
      <w:r w:rsidRPr="001F273A">
        <w:rPr>
          <w:noProof/>
        </w:rPr>
        <w:t>yardımsız en kolay kullanılabildiğine ilişkin yanıtlar  arasındaki ilişkiyi incelemek amacıyla uygulanan ki-ka</w:t>
      </w:r>
      <w:r w:rsidR="00790825">
        <w:rPr>
          <w:noProof/>
        </w:rPr>
        <w:t>re testinin sonuçları Tablo 4.42</w:t>
      </w:r>
      <w:r w:rsidRPr="001F273A">
        <w:rPr>
          <w:noProof/>
        </w:rPr>
        <w:t>’de verilmiştir.</w:t>
      </w:r>
    </w:p>
    <w:p w:rsidR="00FB28DC" w:rsidRPr="001F273A" w:rsidRDefault="00FB28DC" w:rsidP="00FB28DC">
      <w:pPr>
        <w:pStyle w:val="Normal1"/>
      </w:pPr>
    </w:p>
    <w:p w:rsidR="001F273A" w:rsidRPr="000975DC" w:rsidRDefault="00790825" w:rsidP="000975DC">
      <w:pPr>
        <w:pStyle w:val="Tabloyazs"/>
        <w:ind w:left="1247" w:hanging="1247"/>
      </w:pPr>
      <w:bookmarkStart w:id="256" w:name="_Toc31208689"/>
      <w:bookmarkStart w:id="257" w:name="_Toc27584102"/>
      <w:r>
        <w:lastRenderedPageBreak/>
        <w:t>Tablo 4.42</w:t>
      </w:r>
      <w:r w:rsidR="001F273A" w:rsidRPr="000975DC">
        <w:t xml:space="preserve">. Yaş grupları ile hangi oyun parkı donanımlarının yardımsız en kolay kullanılabildiğine ilişkin yanıtlar arasındaki ilişkiyi </w:t>
      </w:r>
      <w:proofErr w:type="gramStart"/>
      <w:r w:rsidR="001F273A" w:rsidRPr="000975DC">
        <w:t>belirleyebilmek  amacıyla</w:t>
      </w:r>
      <w:proofErr w:type="gramEnd"/>
      <w:r w:rsidR="001F273A" w:rsidRPr="000975DC">
        <w:t xml:space="preserve"> uygulanan ki-kare testi sonuçları</w:t>
      </w:r>
      <w:bookmarkEnd w:id="256"/>
    </w:p>
    <w:p w:rsidR="001F273A" w:rsidRDefault="001F273A" w:rsidP="000975DC">
      <w:pPr>
        <w:pStyle w:val="AralkYok"/>
      </w:pPr>
    </w:p>
    <w:tbl>
      <w:tblPr>
        <w:tblW w:w="8209" w:type="dxa"/>
        <w:jc w:val="center"/>
        <w:tblInd w:w="243" w:type="dxa"/>
        <w:tblLook w:val="04A0" w:firstRow="1" w:lastRow="0" w:firstColumn="1" w:lastColumn="0" w:noHBand="0" w:noVBand="1"/>
      </w:tblPr>
      <w:tblGrid>
        <w:gridCol w:w="2797"/>
        <w:gridCol w:w="894"/>
        <w:gridCol w:w="1216"/>
        <w:gridCol w:w="3302"/>
      </w:tblGrid>
      <w:tr w:rsidR="000975DC" w:rsidRPr="000975DC" w:rsidTr="00DD4385">
        <w:trPr>
          <w:jc w:val="center"/>
        </w:trPr>
        <w:tc>
          <w:tcPr>
            <w:tcW w:w="2797" w:type="dxa"/>
            <w:tcBorders>
              <w:top w:val="single" w:sz="4" w:space="0" w:color="auto"/>
              <w:left w:val="single" w:sz="4" w:space="0" w:color="auto"/>
              <w:bottom w:val="single" w:sz="4" w:space="0" w:color="auto"/>
              <w:right w:val="single" w:sz="4" w:space="0" w:color="auto"/>
            </w:tcBorders>
          </w:tcPr>
          <w:p w:rsidR="000975DC" w:rsidRPr="000975DC" w:rsidRDefault="000975DC" w:rsidP="000975DC">
            <w:pPr>
              <w:autoSpaceDE w:val="0"/>
              <w:autoSpaceDN w:val="0"/>
              <w:adjustRightInd w:val="0"/>
              <w:spacing w:after="0" w:line="240" w:lineRule="auto"/>
              <w:rPr>
                <w:rFonts w:asciiTheme="majorBidi" w:hAnsiTheme="majorBidi"/>
                <w:sz w:val="22"/>
              </w:rPr>
            </w:pPr>
          </w:p>
        </w:tc>
        <w:tc>
          <w:tcPr>
            <w:tcW w:w="0" w:type="auto"/>
            <w:tcBorders>
              <w:top w:val="single" w:sz="4" w:space="0" w:color="auto"/>
              <w:left w:val="single" w:sz="4" w:space="0" w:color="auto"/>
              <w:bottom w:val="single" w:sz="4" w:space="0" w:color="auto"/>
              <w:right w:val="single" w:sz="4" w:space="0" w:color="auto"/>
            </w:tcBorders>
            <w:hideMark/>
          </w:tcPr>
          <w:p w:rsidR="000975DC" w:rsidRPr="000975DC" w:rsidRDefault="00C74A25" w:rsidP="000975DC">
            <w:pPr>
              <w:autoSpaceDE w:val="0"/>
              <w:autoSpaceDN w:val="0"/>
              <w:adjustRightInd w:val="0"/>
              <w:spacing w:after="0" w:line="240" w:lineRule="auto"/>
              <w:ind w:left="60" w:right="60"/>
              <w:rPr>
                <w:rFonts w:asciiTheme="majorBidi" w:hAnsiTheme="majorBidi"/>
                <w:sz w:val="22"/>
              </w:rPr>
            </w:pPr>
            <w:r>
              <w:rPr>
                <w:rFonts w:asciiTheme="majorBidi" w:hAnsiTheme="majorBidi"/>
                <w:sz w:val="22"/>
              </w:rPr>
              <w:t>Değer</w:t>
            </w:r>
          </w:p>
        </w:tc>
        <w:tc>
          <w:tcPr>
            <w:tcW w:w="0" w:type="auto"/>
            <w:tcBorders>
              <w:top w:val="single" w:sz="4" w:space="0" w:color="auto"/>
              <w:left w:val="single" w:sz="4" w:space="0" w:color="auto"/>
              <w:bottom w:val="single" w:sz="4" w:space="0" w:color="auto"/>
              <w:right w:val="single" w:sz="4" w:space="0" w:color="auto"/>
            </w:tcBorders>
            <w:hideMark/>
          </w:tcPr>
          <w:p w:rsidR="000975DC" w:rsidRPr="000975DC" w:rsidRDefault="00C74A25" w:rsidP="000975DC">
            <w:pPr>
              <w:autoSpaceDE w:val="0"/>
              <w:autoSpaceDN w:val="0"/>
              <w:adjustRightInd w:val="0"/>
              <w:spacing w:after="0" w:line="240" w:lineRule="auto"/>
              <w:ind w:left="60" w:right="60"/>
              <w:rPr>
                <w:rFonts w:asciiTheme="majorBidi" w:hAnsiTheme="majorBidi"/>
                <w:sz w:val="22"/>
              </w:rPr>
            </w:pPr>
            <w:r>
              <w:rPr>
                <w:rFonts w:asciiTheme="majorBidi" w:hAnsiTheme="majorBidi"/>
                <w:sz w:val="22"/>
              </w:rPr>
              <w:t>Serbestlik derecesi</w:t>
            </w:r>
          </w:p>
        </w:tc>
        <w:tc>
          <w:tcPr>
            <w:tcW w:w="3302" w:type="dxa"/>
            <w:tcBorders>
              <w:top w:val="single" w:sz="4" w:space="0" w:color="auto"/>
              <w:left w:val="single" w:sz="4" w:space="0" w:color="auto"/>
              <w:bottom w:val="single" w:sz="4" w:space="0" w:color="auto"/>
              <w:right w:val="single" w:sz="4" w:space="0" w:color="auto"/>
            </w:tcBorders>
            <w:hideMark/>
          </w:tcPr>
          <w:p w:rsidR="000975DC" w:rsidRPr="000975DC" w:rsidRDefault="00DD4385" w:rsidP="000975DC">
            <w:pPr>
              <w:autoSpaceDE w:val="0"/>
              <w:autoSpaceDN w:val="0"/>
              <w:adjustRightInd w:val="0"/>
              <w:spacing w:after="0" w:line="240" w:lineRule="auto"/>
              <w:ind w:left="60" w:right="60"/>
              <w:rPr>
                <w:rFonts w:asciiTheme="majorBidi" w:hAnsiTheme="majorBidi"/>
                <w:sz w:val="22"/>
              </w:rPr>
            </w:pPr>
            <w:r>
              <w:rPr>
                <w:rFonts w:asciiTheme="majorBidi" w:hAnsiTheme="majorBidi"/>
                <w:sz w:val="22"/>
              </w:rPr>
              <w:t>Güven Düzeyi</w:t>
            </w:r>
          </w:p>
        </w:tc>
      </w:tr>
      <w:tr w:rsidR="000975DC" w:rsidRPr="000975DC" w:rsidTr="00DD4385">
        <w:trPr>
          <w:jc w:val="center"/>
        </w:trPr>
        <w:tc>
          <w:tcPr>
            <w:tcW w:w="2797" w:type="dxa"/>
            <w:tcBorders>
              <w:top w:val="single" w:sz="4" w:space="0" w:color="auto"/>
              <w:left w:val="single" w:sz="4" w:space="0" w:color="auto"/>
              <w:bottom w:val="single" w:sz="4" w:space="0" w:color="auto"/>
              <w:right w:val="single" w:sz="4" w:space="0" w:color="auto"/>
            </w:tcBorders>
            <w:hideMark/>
          </w:tcPr>
          <w:p w:rsidR="000975DC" w:rsidRPr="000975DC" w:rsidRDefault="00DD4385" w:rsidP="000975DC">
            <w:pPr>
              <w:autoSpaceDE w:val="0"/>
              <w:autoSpaceDN w:val="0"/>
              <w:adjustRightInd w:val="0"/>
              <w:spacing w:after="0" w:line="240" w:lineRule="auto"/>
              <w:ind w:left="60" w:right="60"/>
              <w:rPr>
                <w:rFonts w:asciiTheme="majorBidi" w:hAnsiTheme="majorBidi"/>
                <w:sz w:val="22"/>
              </w:rPr>
            </w:pPr>
            <w:r>
              <w:rPr>
                <w:rFonts w:asciiTheme="majorBidi" w:hAnsiTheme="majorBidi"/>
                <w:sz w:val="22"/>
              </w:rPr>
              <w:t>Ki-kare</w:t>
            </w:r>
          </w:p>
        </w:tc>
        <w:tc>
          <w:tcPr>
            <w:tcW w:w="0" w:type="auto"/>
            <w:tcBorders>
              <w:top w:val="single" w:sz="4" w:space="0" w:color="auto"/>
              <w:left w:val="single" w:sz="4" w:space="0" w:color="auto"/>
              <w:bottom w:val="single" w:sz="4" w:space="0" w:color="auto"/>
              <w:right w:val="single" w:sz="4" w:space="0" w:color="auto"/>
            </w:tcBorders>
            <w:hideMark/>
          </w:tcPr>
          <w:p w:rsidR="000975DC" w:rsidRPr="000975DC" w:rsidRDefault="000975DC" w:rsidP="000975DC">
            <w:pPr>
              <w:autoSpaceDE w:val="0"/>
              <w:autoSpaceDN w:val="0"/>
              <w:adjustRightInd w:val="0"/>
              <w:spacing w:after="0" w:line="240" w:lineRule="auto"/>
              <w:ind w:left="60" w:right="60"/>
              <w:rPr>
                <w:rFonts w:asciiTheme="majorBidi" w:hAnsiTheme="majorBidi"/>
                <w:sz w:val="22"/>
              </w:rPr>
            </w:pPr>
            <w:r w:rsidRPr="000975DC">
              <w:rPr>
                <w:rFonts w:asciiTheme="majorBidi" w:hAnsiTheme="majorBidi"/>
                <w:sz w:val="22"/>
              </w:rPr>
              <w:t>8.194</w:t>
            </w:r>
            <w:r w:rsidRPr="000975DC">
              <w:rPr>
                <w:rFonts w:asciiTheme="majorBidi" w:hAnsiTheme="majorBidi"/>
                <w:sz w:val="22"/>
                <w:vertAlign w:val="superscript"/>
              </w:rPr>
              <w:t>a</w:t>
            </w:r>
          </w:p>
        </w:tc>
        <w:tc>
          <w:tcPr>
            <w:tcW w:w="0" w:type="auto"/>
            <w:tcBorders>
              <w:top w:val="single" w:sz="4" w:space="0" w:color="auto"/>
              <w:left w:val="single" w:sz="4" w:space="0" w:color="auto"/>
              <w:bottom w:val="single" w:sz="4" w:space="0" w:color="auto"/>
              <w:right w:val="single" w:sz="4" w:space="0" w:color="auto"/>
            </w:tcBorders>
            <w:hideMark/>
          </w:tcPr>
          <w:p w:rsidR="000975DC" w:rsidRPr="000975DC" w:rsidRDefault="000975DC" w:rsidP="000975DC">
            <w:pPr>
              <w:autoSpaceDE w:val="0"/>
              <w:autoSpaceDN w:val="0"/>
              <w:adjustRightInd w:val="0"/>
              <w:spacing w:after="0" w:line="240" w:lineRule="auto"/>
              <w:ind w:left="60" w:right="60"/>
              <w:rPr>
                <w:rFonts w:asciiTheme="majorBidi" w:hAnsiTheme="majorBidi"/>
                <w:sz w:val="22"/>
              </w:rPr>
            </w:pPr>
            <w:r w:rsidRPr="000975DC">
              <w:rPr>
                <w:rFonts w:asciiTheme="majorBidi" w:hAnsiTheme="majorBidi"/>
                <w:sz w:val="22"/>
              </w:rPr>
              <w:t>6</w:t>
            </w:r>
          </w:p>
        </w:tc>
        <w:tc>
          <w:tcPr>
            <w:tcW w:w="3302" w:type="dxa"/>
            <w:tcBorders>
              <w:top w:val="single" w:sz="4" w:space="0" w:color="auto"/>
              <w:left w:val="single" w:sz="4" w:space="0" w:color="auto"/>
              <w:bottom w:val="single" w:sz="4" w:space="0" w:color="auto"/>
              <w:right w:val="single" w:sz="4" w:space="0" w:color="auto"/>
            </w:tcBorders>
            <w:hideMark/>
          </w:tcPr>
          <w:p w:rsidR="000975DC" w:rsidRPr="000975DC" w:rsidRDefault="000975DC" w:rsidP="000975DC">
            <w:pPr>
              <w:autoSpaceDE w:val="0"/>
              <w:autoSpaceDN w:val="0"/>
              <w:adjustRightInd w:val="0"/>
              <w:spacing w:after="0" w:line="240" w:lineRule="auto"/>
              <w:ind w:left="60" w:right="60"/>
              <w:rPr>
                <w:rFonts w:asciiTheme="majorBidi" w:hAnsiTheme="majorBidi"/>
                <w:sz w:val="22"/>
              </w:rPr>
            </w:pPr>
            <w:r w:rsidRPr="000975DC">
              <w:rPr>
                <w:rFonts w:asciiTheme="majorBidi" w:hAnsiTheme="majorBidi"/>
                <w:sz w:val="22"/>
              </w:rPr>
              <w:t>.224</w:t>
            </w:r>
          </w:p>
        </w:tc>
      </w:tr>
      <w:tr w:rsidR="000975DC" w:rsidRPr="000975DC" w:rsidTr="00DD4385">
        <w:trPr>
          <w:jc w:val="center"/>
        </w:trPr>
        <w:tc>
          <w:tcPr>
            <w:tcW w:w="2797" w:type="dxa"/>
            <w:tcBorders>
              <w:top w:val="single" w:sz="4" w:space="0" w:color="auto"/>
              <w:left w:val="single" w:sz="4" w:space="0" w:color="auto"/>
              <w:bottom w:val="single" w:sz="4" w:space="0" w:color="auto"/>
              <w:right w:val="single" w:sz="4" w:space="0" w:color="auto"/>
            </w:tcBorders>
            <w:hideMark/>
          </w:tcPr>
          <w:p w:rsidR="000975DC" w:rsidRPr="000975DC" w:rsidRDefault="00DD4385" w:rsidP="000975DC">
            <w:pPr>
              <w:autoSpaceDE w:val="0"/>
              <w:autoSpaceDN w:val="0"/>
              <w:adjustRightInd w:val="0"/>
              <w:spacing w:after="0" w:line="240" w:lineRule="auto"/>
              <w:ind w:left="60" w:right="60"/>
              <w:rPr>
                <w:rFonts w:asciiTheme="majorBidi" w:hAnsiTheme="majorBidi"/>
                <w:sz w:val="22"/>
              </w:rPr>
            </w:pPr>
            <w:r>
              <w:rPr>
                <w:rFonts w:asciiTheme="majorBidi" w:hAnsiTheme="majorBidi"/>
                <w:sz w:val="22"/>
              </w:rPr>
              <w:t>Olabilirlik Oran</w:t>
            </w:r>
          </w:p>
        </w:tc>
        <w:tc>
          <w:tcPr>
            <w:tcW w:w="0" w:type="auto"/>
            <w:tcBorders>
              <w:top w:val="single" w:sz="4" w:space="0" w:color="auto"/>
              <w:left w:val="single" w:sz="4" w:space="0" w:color="auto"/>
              <w:bottom w:val="single" w:sz="4" w:space="0" w:color="auto"/>
              <w:right w:val="single" w:sz="4" w:space="0" w:color="auto"/>
            </w:tcBorders>
            <w:hideMark/>
          </w:tcPr>
          <w:p w:rsidR="000975DC" w:rsidRPr="000975DC" w:rsidRDefault="000975DC" w:rsidP="000975DC">
            <w:pPr>
              <w:autoSpaceDE w:val="0"/>
              <w:autoSpaceDN w:val="0"/>
              <w:adjustRightInd w:val="0"/>
              <w:spacing w:after="0" w:line="240" w:lineRule="auto"/>
              <w:ind w:left="60" w:right="60"/>
              <w:rPr>
                <w:rFonts w:asciiTheme="majorBidi" w:hAnsiTheme="majorBidi"/>
                <w:sz w:val="22"/>
              </w:rPr>
            </w:pPr>
            <w:r w:rsidRPr="000975DC">
              <w:rPr>
                <w:rFonts w:asciiTheme="majorBidi" w:hAnsiTheme="majorBidi"/>
                <w:sz w:val="22"/>
              </w:rPr>
              <w:t>8.514</w:t>
            </w:r>
          </w:p>
        </w:tc>
        <w:tc>
          <w:tcPr>
            <w:tcW w:w="0" w:type="auto"/>
            <w:tcBorders>
              <w:top w:val="single" w:sz="4" w:space="0" w:color="auto"/>
              <w:left w:val="single" w:sz="4" w:space="0" w:color="auto"/>
              <w:bottom w:val="single" w:sz="4" w:space="0" w:color="auto"/>
              <w:right w:val="single" w:sz="4" w:space="0" w:color="auto"/>
            </w:tcBorders>
            <w:hideMark/>
          </w:tcPr>
          <w:p w:rsidR="000975DC" w:rsidRPr="000975DC" w:rsidRDefault="000975DC" w:rsidP="000975DC">
            <w:pPr>
              <w:autoSpaceDE w:val="0"/>
              <w:autoSpaceDN w:val="0"/>
              <w:adjustRightInd w:val="0"/>
              <w:spacing w:after="0" w:line="240" w:lineRule="auto"/>
              <w:ind w:left="60" w:right="60"/>
              <w:rPr>
                <w:rFonts w:asciiTheme="majorBidi" w:hAnsiTheme="majorBidi"/>
                <w:sz w:val="22"/>
              </w:rPr>
            </w:pPr>
            <w:r w:rsidRPr="000975DC">
              <w:rPr>
                <w:rFonts w:asciiTheme="majorBidi" w:hAnsiTheme="majorBidi"/>
                <w:sz w:val="22"/>
              </w:rPr>
              <w:t>6</w:t>
            </w:r>
          </w:p>
        </w:tc>
        <w:tc>
          <w:tcPr>
            <w:tcW w:w="3302" w:type="dxa"/>
            <w:tcBorders>
              <w:top w:val="single" w:sz="4" w:space="0" w:color="auto"/>
              <w:left w:val="single" w:sz="4" w:space="0" w:color="auto"/>
              <w:bottom w:val="single" w:sz="4" w:space="0" w:color="auto"/>
              <w:right w:val="single" w:sz="4" w:space="0" w:color="auto"/>
            </w:tcBorders>
            <w:hideMark/>
          </w:tcPr>
          <w:p w:rsidR="000975DC" w:rsidRPr="000975DC" w:rsidRDefault="000975DC" w:rsidP="000975DC">
            <w:pPr>
              <w:autoSpaceDE w:val="0"/>
              <w:autoSpaceDN w:val="0"/>
              <w:adjustRightInd w:val="0"/>
              <w:spacing w:after="0" w:line="240" w:lineRule="auto"/>
              <w:ind w:left="60" w:right="60"/>
              <w:rPr>
                <w:rFonts w:asciiTheme="majorBidi" w:hAnsiTheme="majorBidi"/>
                <w:sz w:val="22"/>
              </w:rPr>
            </w:pPr>
            <w:r w:rsidRPr="000975DC">
              <w:rPr>
                <w:rFonts w:asciiTheme="majorBidi" w:hAnsiTheme="majorBidi"/>
                <w:sz w:val="22"/>
              </w:rPr>
              <w:t>.203</w:t>
            </w:r>
          </w:p>
        </w:tc>
      </w:tr>
      <w:tr w:rsidR="000975DC" w:rsidRPr="000975DC" w:rsidTr="00DD4385">
        <w:trPr>
          <w:jc w:val="center"/>
        </w:trPr>
        <w:tc>
          <w:tcPr>
            <w:tcW w:w="2797" w:type="dxa"/>
            <w:tcBorders>
              <w:top w:val="single" w:sz="4" w:space="0" w:color="auto"/>
              <w:left w:val="single" w:sz="4" w:space="0" w:color="auto"/>
              <w:bottom w:val="single" w:sz="4" w:space="0" w:color="auto"/>
              <w:right w:val="single" w:sz="4" w:space="0" w:color="auto"/>
            </w:tcBorders>
            <w:hideMark/>
          </w:tcPr>
          <w:p w:rsidR="000975DC" w:rsidRPr="000975DC" w:rsidRDefault="00DD4385" w:rsidP="000975DC">
            <w:pPr>
              <w:autoSpaceDE w:val="0"/>
              <w:autoSpaceDN w:val="0"/>
              <w:adjustRightInd w:val="0"/>
              <w:spacing w:after="0" w:line="240" w:lineRule="auto"/>
              <w:ind w:left="60" w:right="60"/>
              <w:rPr>
                <w:rFonts w:asciiTheme="majorBidi" w:hAnsiTheme="majorBidi"/>
                <w:sz w:val="22"/>
              </w:rPr>
            </w:pPr>
            <w:r>
              <w:rPr>
                <w:rFonts w:asciiTheme="majorBidi" w:hAnsiTheme="majorBidi"/>
                <w:sz w:val="22"/>
              </w:rPr>
              <w:t>Doğrusal Bağlantı</w:t>
            </w:r>
          </w:p>
        </w:tc>
        <w:tc>
          <w:tcPr>
            <w:tcW w:w="0" w:type="auto"/>
            <w:tcBorders>
              <w:top w:val="single" w:sz="4" w:space="0" w:color="auto"/>
              <w:left w:val="single" w:sz="4" w:space="0" w:color="auto"/>
              <w:bottom w:val="single" w:sz="4" w:space="0" w:color="auto"/>
              <w:right w:val="single" w:sz="4" w:space="0" w:color="auto"/>
            </w:tcBorders>
            <w:hideMark/>
          </w:tcPr>
          <w:p w:rsidR="000975DC" w:rsidRPr="000975DC" w:rsidRDefault="000975DC" w:rsidP="000975DC">
            <w:pPr>
              <w:autoSpaceDE w:val="0"/>
              <w:autoSpaceDN w:val="0"/>
              <w:adjustRightInd w:val="0"/>
              <w:spacing w:after="0" w:line="240" w:lineRule="auto"/>
              <w:ind w:left="60" w:right="60"/>
              <w:rPr>
                <w:rFonts w:asciiTheme="majorBidi" w:hAnsiTheme="majorBidi"/>
                <w:sz w:val="22"/>
              </w:rPr>
            </w:pPr>
            <w:r w:rsidRPr="000975DC">
              <w:rPr>
                <w:rFonts w:asciiTheme="majorBidi" w:hAnsiTheme="majorBidi"/>
                <w:sz w:val="22"/>
              </w:rPr>
              <w:t>.030</w:t>
            </w:r>
          </w:p>
        </w:tc>
        <w:tc>
          <w:tcPr>
            <w:tcW w:w="0" w:type="auto"/>
            <w:tcBorders>
              <w:top w:val="single" w:sz="4" w:space="0" w:color="auto"/>
              <w:left w:val="single" w:sz="4" w:space="0" w:color="auto"/>
              <w:bottom w:val="single" w:sz="4" w:space="0" w:color="auto"/>
              <w:right w:val="single" w:sz="4" w:space="0" w:color="auto"/>
            </w:tcBorders>
            <w:hideMark/>
          </w:tcPr>
          <w:p w:rsidR="000975DC" w:rsidRPr="000975DC" w:rsidRDefault="000975DC" w:rsidP="000975DC">
            <w:pPr>
              <w:autoSpaceDE w:val="0"/>
              <w:autoSpaceDN w:val="0"/>
              <w:adjustRightInd w:val="0"/>
              <w:spacing w:after="0" w:line="240" w:lineRule="auto"/>
              <w:ind w:left="60" w:right="60"/>
              <w:rPr>
                <w:rFonts w:asciiTheme="majorBidi" w:hAnsiTheme="majorBidi"/>
                <w:sz w:val="22"/>
              </w:rPr>
            </w:pPr>
            <w:r w:rsidRPr="000975DC">
              <w:rPr>
                <w:rFonts w:asciiTheme="majorBidi" w:hAnsiTheme="majorBidi"/>
                <w:sz w:val="22"/>
              </w:rPr>
              <w:t>1</w:t>
            </w:r>
          </w:p>
        </w:tc>
        <w:tc>
          <w:tcPr>
            <w:tcW w:w="3302" w:type="dxa"/>
            <w:tcBorders>
              <w:top w:val="single" w:sz="4" w:space="0" w:color="auto"/>
              <w:left w:val="single" w:sz="4" w:space="0" w:color="auto"/>
              <w:bottom w:val="single" w:sz="4" w:space="0" w:color="auto"/>
              <w:right w:val="single" w:sz="4" w:space="0" w:color="auto"/>
            </w:tcBorders>
            <w:hideMark/>
          </w:tcPr>
          <w:p w:rsidR="000975DC" w:rsidRPr="000975DC" w:rsidRDefault="000975DC" w:rsidP="000975DC">
            <w:pPr>
              <w:autoSpaceDE w:val="0"/>
              <w:autoSpaceDN w:val="0"/>
              <w:adjustRightInd w:val="0"/>
              <w:spacing w:after="0" w:line="240" w:lineRule="auto"/>
              <w:ind w:left="60" w:right="60"/>
              <w:rPr>
                <w:rFonts w:asciiTheme="majorBidi" w:hAnsiTheme="majorBidi"/>
                <w:sz w:val="22"/>
              </w:rPr>
            </w:pPr>
            <w:r w:rsidRPr="000975DC">
              <w:rPr>
                <w:rFonts w:asciiTheme="majorBidi" w:hAnsiTheme="majorBidi"/>
                <w:sz w:val="22"/>
              </w:rPr>
              <w:t>.862</w:t>
            </w:r>
          </w:p>
        </w:tc>
      </w:tr>
      <w:tr w:rsidR="000975DC" w:rsidRPr="000975DC" w:rsidTr="00DD4385">
        <w:trPr>
          <w:jc w:val="center"/>
        </w:trPr>
        <w:tc>
          <w:tcPr>
            <w:tcW w:w="2797" w:type="dxa"/>
            <w:tcBorders>
              <w:top w:val="single" w:sz="4" w:space="0" w:color="auto"/>
              <w:left w:val="single" w:sz="4" w:space="0" w:color="auto"/>
              <w:bottom w:val="single" w:sz="4" w:space="0" w:color="auto"/>
              <w:right w:val="single" w:sz="4" w:space="0" w:color="auto"/>
            </w:tcBorders>
            <w:hideMark/>
          </w:tcPr>
          <w:p w:rsidR="000975DC" w:rsidRPr="000975DC" w:rsidRDefault="00C74A25" w:rsidP="000975DC">
            <w:pPr>
              <w:autoSpaceDE w:val="0"/>
              <w:autoSpaceDN w:val="0"/>
              <w:adjustRightInd w:val="0"/>
              <w:spacing w:after="0" w:line="240" w:lineRule="auto"/>
              <w:ind w:left="60" w:right="60"/>
              <w:rPr>
                <w:rFonts w:asciiTheme="majorBidi" w:hAnsiTheme="majorBidi"/>
                <w:sz w:val="22"/>
              </w:rPr>
            </w:pPr>
            <w:r>
              <w:rPr>
                <w:rFonts w:asciiTheme="majorBidi" w:hAnsiTheme="majorBidi"/>
                <w:sz w:val="22"/>
              </w:rPr>
              <w:t>Örnek sayısı</w:t>
            </w:r>
          </w:p>
        </w:tc>
        <w:tc>
          <w:tcPr>
            <w:tcW w:w="0" w:type="auto"/>
            <w:tcBorders>
              <w:top w:val="single" w:sz="4" w:space="0" w:color="auto"/>
              <w:left w:val="single" w:sz="4" w:space="0" w:color="auto"/>
              <w:bottom w:val="single" w:sz="4" w:space="0" w:color="auto"/>
              <w:right w:val="single" w:sz="4" w:space="0" w:color="auto"/>
            </w:tcBorders>
            <w:hideMark/>
          </w:tcPr>
          <w:p w:rsidR="000975DC" w:rsidRPr="000975DC" w:rsidRDefault="000975DC" w:rsidP="000975DC">
            <w:pPr>
              <w:autoSpaceDE w:val="0"/>
              <w:autoSpaceDN w:val="0"/>
              <w:adjustRightInd w:val="0"/>
              <w:spacing w:after="0" w:line="240" w:lineRule="auto"/>
              <w:ind w:left="60" w:right="60"/>
              <w:rPr>
                <w:rFonts w:asciiTheme="majorBidi" w:hAnsiTheme="majorBidi"/>
                <w:sz w:val="22"/>
              </w:rPr>
            </w:pPr>
            <w:r w:rsidRPr="000975DC">
              <w:rPr>
                <w:rFonts w:asciiTheme="majorBidi" w:hAnsiTheme="majorBidi"/>
                <w:sz w:val="22"/>
              </w:rPr>
              <w:t>168</w:t>
            </w:r>
          </w:p>
        </w:tc>
        <w:tc>
          <w:tcPr>
            <w:tcW w:w="0" w:type="auto"/>
            <w:tcBorders>
              <w:top w:val="single" w:sz="4" w:space="0" w:color="auto"/>
              <w:left w:val="single" w:sz="4" w:space="0" w:color="auto"/>
              <w:bottom w:val="single" w:sz="4" w:space="0" w:color="auto"/>
              <w:right w:val="single" w:sz="4" w:space="0" w:color="auto"/>
            </w:tcBorders>
          </w:tcPr>
          <w:p w:rsidR="000975DC" w:rsidRPr="000975DC" w:rsidRDefault="000975DC" w:rsidP="000975DC">
            <w:pPr>
              <w:autoSpaceDE w:val="0"/>
              <w:autoSpaceDN w:val="0"/>
              <w:adjustRightInd w:val="0"/>
              <w:spacing w:after="0" w:line="240" w:lineRule="auto"/>
              <w:rPr>
                <w:rFonts w:asciiTheme="majorBidi" w:hAnsiTheme="majorBidi"/>
                <w:sz w:val="22"/>
              </w:rPr>
            </w:pPr>
          </w:p>
        </w:tc>
        <w:tc>
          <w:tcPr>
            <w:tcW w:w="3302" w:type="dxa"/>
            <w:tcBorders>
              <w:top w:val="single" w:sz="4" w:space="0" w:color="auto"/>
              <w:left w:val="single" w:sz="4" w:space="0" w:color="auto"/>
              <w:bottom w:val="single" w:sz="4" w:space="0" w:color="auto"/>
              <w:right w:val="single" w:sz="4" w:space="0" w:color="auto"/>
            </w:tcBorders>
          </w:tcPr>
          <w:p w:rsidR="000975DC" w:rsidRPr="000975DC" w:rsidRDefault="000975DC" w:rsidP="000975DC">
            <w:pPr>
              <w:autoSpaceDE w:val="0"/>
              <w:autoSpaceDN w:val="0"/>
              <w:adjustRightInd w:val="0"/>
              <w:spacing w:after="0" w:line="240" w:lineRule="auto"/>
              <w:rPr>
                <w:rFonts w:asciiTheme="majorBidi" w:hAnsiTheme="majorBidi"/>
                <w:sz w:val="22"/>
              </w:rPr>
            </w:pPr>
          </w:p>
        </w:tc>
      </w:tr>
    </w:tbl>
    <w:p w:rsidR="001F273A" w:rsidRPr="001F273A" w:rsidRDefault="001F273A" w:rsidP="00FB28DC">
      <w:pPr>
        <w:pStyle w:val="Normal1"/>
      </w:pPr>
      <w:r w:rsidRPr="001F273A">
        <w:t xml:space="preserve">Yaş grupları ile </w:t>
      </w:r>
      <w:r w:rsidRPr="001F273A">
        <w:rPr>
          <w:noProof/>
        </w:rPr>
        <w:t>hangi oyun parkı donatılarının yardımsız en kolay kullanılabildiğine ilişkin yanıtlar</w:t>
      </w:r>
      <w:r w:rsidRPr="001F273A">
        <w:t xml:space="preserve"> arasındaki ilişkiyi incelemek amacıyla uygulanan ki-kare bağımsızlık testi sonucunda bu değişkenler arasındaki ilişkinin istatistiki olarak en az %95 güven düzeyinde anlamlı olmadığı </w:t>
      </w:r>
      <w:bookmarkEnd w:id="257"/>
      <w:r w:rsidRPr="001F273A">
        <w:t>tespit edilmiştir. Yardım almadan hangi oyun parkı donatısıyla oyna</w:t>
      </w:r>
      <w:r w:rsidR="00790825">
        <w:t>manın daha zor olduğu Tablo 4.43</w:t>
      </w:r>
      <w:r w:rsidRPr="001F273A">
        <w:t>’de belirtilmiştir.</w:t>
      </w:r>
    </w:p>
    <w:p w:rsidR="001F273A" w:rsidRDefault="001F273A" w:rsidP="000975DC">
      <w:pPr>
        <w:pStyle w:val="Tabloyazs"/>
      </w:pPr>
      <w:bookmarkStart w:id="258" w:name="_Toc31208690"/>
      <w:r w:rsidRPr="001F273A">
        <w:t>Tablo 4.</w:t>
      </w:r>
      <w:r w:rsidR="00790825">
        <w:t>43</w:t>
      </w:r>
      <w:r w:rsidRPr="001F273A">
        <w:rPr>
          <w:noProof/>
        </w:rPr>
        <w:t>. Y</w:t>
      </w:r>
      <w:r w:rsidRPr="001F273A">
        <w:t>ardım almadan oynamanın zor olduğu donatılar</w:t>
      </w:r>
      <w:bookmarkEnd w:id="258"/>
    </w:p>
    <w:p w:rsidR="000975DC" w:rsidRDefault="000975DC" w:rsidP="000975DC">
      <w:pPr>
        <w:pStyle w:val="AralkYok"/>
      </w:pPr>
    </w:p>
    <w:tbl>
      <w:tblPr>
        <w:tblW w:w="4873" w:type="pct"/>
        <w:tblInd w:w="108" w:type="dxa"/>
        <w:tblLayout w:type="fixed"/>
        <w:tblLook w:val="04A0" w:firstRow="1" w:lastRow="0" w:firstColumn="1" w:lastColumn="0" w:noHBand="0" w:noVBand="1"/>
      </w:tblPr>
      <w:tblGrid>
        <w:gridCol w:w="429"/>
        <w:gridCol w:w="566"/>
        <w:gridCol w:w="684"/>
        <w:gridCol w:w="761"/>
        <w:gridCol w:w="761"/>
        <w:gridCol w:w="761"/>
        <w:gridCol w:w="676"/>
        <w:gridCol w:w="761"/>
        <w:gridCol w:w="761"/>
        <w:gridCol w:w="676"/>
        <w:gridCol w:w="761"/>
        <w:gridCol w:w="625"/>
      </w:tblGrid>
      <w:tr w:rsidR="00DD4385" w:rsidRPr="00DD4385" w:rsidTr="00FB28DC">
        <w:trPr>
          <w:cantSplit/>
          <w:trHeight w:val="1611"/>
        </w:trPr>
        <w:tc>
          <w:tcPr>
            <w:tcW w:w="1020" w:type="pct"/>
            <w:gridSpan w:val="3"/>
            <w:tcBorders>
              <w:top w:val="single" w:sz="4" w:space="0" w:color="auto"/>
              <w:left w:val="single" w:sz="4" w:space="0" w:color="auto"/>
              <w:bottom w:val="single" w:sz="4" w:space="0" w:color="auto"/>
              <w:right w:val="single" w:sz="4" w:space="0" w:color="auto"/>
            </w:tcBorders>
            <w:vAlign w:val="center"/>
            <w:hideMark/>
          </w:tcPr>
          <w:p w:rsidR="000975DC" w:rsidRPr="00DD4385" w:rsidRDefault="000975DC" w:rsidP="00DD4385">
            <w:pPr>
              <w:spacing w:after="0" w:line="240" w:lineRule="auto"/>
              <w:jc w:val="center"/>
              <w:rPr>
                <w:sz w:val="18"/>
                <w:szCs w:val="16"/>
              </w:rPr>
            </w:pPr>
          </w:p>
        </w:tc>
        <w:tc>
          <w:tcPr>
            <w:tcW w:w="463" w:type="pct"/>
            <w:tcBorders>
              <w:top w:val="single" w:sz="4" w:space="0" w:color="auto"/>
              <w:left w:val="single" w:sz="4" w:space="0" w:color="auto"/>
              <w:bottom w:val="single" w:sz="4" w:space="0" w:color="auto"/>
              <w:right w:val="single" w:sz="4" w:space="0" w:color="auto"/>
            </w:tcBorders>
            <w:textDirection w:val="btLr"/>
            <w:vAlign w:val="center"/>
            <w:hideMark/>
          </w:tcPr>
          <w:p w:rsidR="000975DC" w:rsidRPr="00DD4385" w:rsidRDefault="005B210A" w:rsidP="00DD4385">
            <w:pPr>
              <w:autoSpaceDE w:val="0"/>
              <w:autoSpaceDN w:val="0"/>
              <w:adjustRightInd w:val="0"/>
              <w:spacing w:after="0" w:line="240" w:lineRule="auto"/>
              <w:ind w:left="60" w:right="60"/>
              <w:jc w:val="center"/>
              <w:rPr>
                <w:sz w:val="18"/>
                <w:szCs w:val="16"/>
              </w:rPr>
            </w:pPr>
            <w:r w:rsidRPr="00DD4385">
              <w:rPr>
                <w:sz w:val="18"/>
                <w:szCs w:val="16"/>
              </w:rPr>
              <w:t>TAHTEREVALLİ</w:t>
            </w:r>
          </w:p>
        </w:tc>
        <w:tc>
          <w:tcPr>
            <w:tcW w:w="463" w:type="pct"/>
            <w:tcBorders>
              <w:top w:val="single" w:sz="4" w:space="0" w:color="auto"/>
              <w:left w:val="single" w:sz="4" w:space="0" w:color="auto"/>
              <w:bottom w:val="single" w:sz="4" w:space="0" w:color="auto"/>
              <w:right w:val="single" w:sz="4" w:space="0" w:color="auto"/>
            </w:tcBorders>
            <w:textDirection w:val="btLr"/>
            <w:vAlign w:val="center"/>
            <w:hideMark/>
          </w:tcPr>
          <w:p w:rsidR="000975DC" w:rsidRPr="00DD4385" w:rsidRDefault="006B694C" w:rsidP="00DD4385">
            <w:pPr>
              <w:autoSpaceDE w:val="0"/>
              <w:autoSpaceDN w:val="0"/>
              <w:adjustRightInd w:val="0"/>
              <w:spacing w:after="0" w:line="240" w:lineRule="auto"/>
              <w:ind w:left="60" w:right="60"/>
              <w:jc w:val="center"/>
              <w:rPr>
                <w:sz w:val="18"/>
                <w:szCs w:val="16"/>
              </w:rPr>
            </w:pPr>
            <w:r w:rsidRPr="00DD4385">
              <w:rPr>
                <w:sz w:val="18"/>
                <w:szCs w:val="16"/>
              </w:rPr>
              <w:t>DENGE</w:t>
            </w:r>
          </w:p>
        </w:tc>
        <w:tc>
          <w:tcPr>
            <w:tcW w:w="463" w:type="pct"/>
            <w:tcBorders>
              <w:top w:val="single" w:sz="4" w:space="0" w:color="auto"/>
              <w:left w:val="single" w:sz="4" w:space="0" w:color="auto"/>
              <w:bottom w:val="single" w:sz="4" w:space="0" w:color="auto"/>
              <w:right w:val="single" w:sz="4" w:space="0" w:color="auto"/>
            </w:tcBorders>
            <w:textDirection w:val="btLr"/>
            <w:vAlign w:val="center"/>
            <w:hideMark/>
          </w:tcPr>
          <w:p w:rsidR="000975DC" w:rsidRPr="00DD4385" w:rsidRDefault="006B694C" w:rsidP="00DD4385">
            <w:pPr>
              <w:autoSpaceDE w:val="0"/>
              <w:autoSpaceDN w:val="0"/>
              <w:adjustRightInd w:val="0"/>
              <w:spacing w:after="0" w:line="240" w:lineRule="auto"/>
              <w:ind w:left="60" w:right="60"/>
              <w:jc w:val="center"/>
              <w:rPr>
                <w:sz w:val="18"/>
                <w:szCs w:val="16"/>
              </w:rPr>
            </w:pPr>
            <w:r w:rsidRPr="00DD4385">
              <w:rPr>
                <w:sz w:val="18"/>
                <w:szCs w:val="16"/>
              </w:rPr>
              <w:t>TIRMANMA</w:t>
            </w:r>
          </w:p>
        </w:tc>
        <w:tc>
          <w:tcPr>
            <w:tcW w:w="411" w:type="pct"/>
            <w:tcBorders>
              <w:top w:val="single" w:sz="4" w:space="0" w:color="auto"/>
              <w:left w:val="single" w:sz="4" w:space="0" w:color="auto"/>
              <w:bottom w:val="single" w:sz="4" w:space="0" w:color="auto"/>
              <w:right w:val="single" w:sz="4" w:space="0" w:color="auto"/>
            </w:tcBorders>
            <w:textDirection w:val="btLr"/>
            <w:vAlign w:val="center"/>
            <w:hideMark/>
          </w:tcPr>
          <w:p w:rsidR="000975DC" w:rsidRPr="00DD4385" w:rsidRDefault="005B210A" w:rsidP="00DD4385">
            <w:pPr>
              <w:autoSpaceDE w:val="0"/>
              <w:autoSpaceDN w:val="0"/>
              <w:adjustRightInd w:val="0"/>
              <w:spacing w:after="0" w:line="240" w:lineRule="auto"/>
              <w:ind w:left="60" w:right="60"/>
              <w:jc w:val="center"/>
              <w:rPr>
                <w:sz w:val="18"/>
                <w:szCs w:val="16"/>
              </w:rPr>
            </w:pPr>
            <w:r w:rsidRPr="00DD4385">
              <w:rPr>
                <w:sz w:val="18"/>
                <w:szCs w:val="16"/>
              </w:rPr>
              <w:t>ATLIKARINCA</w:t>
            </w:r>
          </w:p>
        </w:tc>
        <w:tc>
          <w:tcPr>
            <w:tcW w:w="463" w:type="pct"/>
            <w:tcBorders>
              <w:top w:val="single" w:sz="4" w:space="0" w:color="auto"/>
              <w:left w:val="single" w:sz="4" w:space="0" w:color="auto"/>
              <w:bottom w:val="single" w:sz="4" w:space="0" w:color="auto"/>
              <w:right w:val="single" w:sz="4" w:space="0" w:color="auto"/>
            </w:tcBorders>
            <w:textDirection w:val="btLr"/>
            <w:vAlign w:val="center"/>
            <w:hideMark/>
          </w:tcPr>
          <w:p w:rsidR="000975DC" w:rsidRPr="00DD4385" w:rsidRDefault="007C7916" w:rsidP="00DD4385">
            <w:pPr>
              <w:autoSpaceDE w:val="0"/>
              <w:autoSpaceDN w:val="0"/>
              <w:adjustRightInd w:val="0"/>
              <w:spacing w:after="0" w:line="240" w:lineRule="auto"/>
              <w:ind w:left="60" w:right="60"/>
              <w:jc w:val="center"/>
              <w:rPr>
                <w:sz w:val="18"/>
                <w:szCs w:val="16"/>
              </w:rPr>
            </w:pPr>
            <w:r w:rsidRPr="00DD4385">
              <w:rPr>
                <w:sz w:val="18"/>
                <w:szCs w:val="16"/>
              </w:rPr>
              <w:t>DÖNER TAMBUR</w:t>
            </w:r>
          </w:p>
        </w:tc>
        <w:tc>
          <w:tcPr>
            <w:tcW w:w="463" w:type="pct"/>
            <w:tcBorders>
              <w:top w:val="single" w:sz="4" w:space="0" w:color="auto"/>
              <w:left w:val="single" w:sz="4" w:space="0" w:color="auto"/>
              <w:bottom w:val="single" w:sz="4" w:space="0" w:color="auto"/>
              <w:right w:val="single" w:sz="4" w:space="0" w:color="auto"/>
            </w:tcBorders>
            <w:textDirection w:val="btLr"/>
            <w:vAlign w:val="center"/>
            <w:hideMark/>
          </w:tcPr>
          <w:p w:rsidR="000975DC" w:rsidRPr="00DD4385" w:rsidRDefault="00CF0CD3" w:rsidP="00DD4385">
            <w:pPr>
              <w:autoSpaceDE w:val="0"/>
              <w:autoSpaceDN w:val="0"/>
              <w:adjustRightInd w:val="0"/>
              <w:spacing w:after="0" w:line="240" w:lineRule="auto"/>
              <w:ind w:left="60" w:right="60"/>
              <w:jc w:val="center"/>
              <w:rPr>
                <w:sz w:val="18"/>
                <w:szCs w:val="16"/>
              </w:rPr>
            </w:pPr>
            <w:r w:rsidRPr="00DD4385">
              <w:rPr>
                <w:sz w:val="18"/>
                <w:szCs w:val="16"/>
              </w:rPr>
              <w:t>KAYDIRAK</w:t>
            </w:r>
          </w:p>
        </w:tc>
        <w:tc>
          <w:tcPr>
            <w:tcW w:w="411" w:type="pct"/>
            <w:tcBorders>
              <w:top w:val="single" w:sz="4" w:space="0" w:color="auto"/>
              <w:left w:val="single" w:sz="4" w:space="0" w:color="auto"/>
              <w:bottom w:val="single" w:sz="4" w:space="0" w:color="auto"/>
              <w:right w:val="single" w:sz="4" w:space="0" w:color="auto"/>
            </w:tcBorders>
            <w:textDirection w:val="btLr"/>
            <w:vAlign w:val="center"/>
            <w:hideMark/>
          </w:tcPr>
          <w:p w:rsidR="000975DC" w:rsidRPr="00DD4385" w:rsidRDefault="007C7916" w:rsidP="00DD4385">
            <w:pPr>
              <w:autoSpaceDE w:val="0"/>
              <w:autoSpaceDN w:val="0"/>
              <w:adjustRightInd w:val="0"/>
              <w:spacing w:after="0" w:line="240" w:lineRule="auto"/>
              <w:ind w:left="60" w:right="60"/>
              <w:jc w:val="center"/>
              <w:rPr>
                <w:sz w:val="18"/>
                <w:szCs w:val="16"/>
              </w:rPr>
            </w:pPr>
            <w:r w:rsidRPr="00DD4385">
              <w:rPr>
                <w:sz w:val="18"/>
                <w:szCs w:val="16"/>
              </w:rPr>
              <w:t>SALINCAK</w:t>
            </w:r>
          </w:p>
        </w:tc>
        <w:tc>
          <w:tcPr>
            <w:tcW w:w="463" w:type="pct"/>
            <w:tcBorders>
              <w:top w:val="single" w:sz="4" w:space="0" w:color="auto"/>
              <w:left w:val="single" w:sz="4" w:space="0" w:color="auto"/>
              <w:bottom w:val="single" w:sz="4" w:space="0" w:color="auto"/>
              <w:right w:val="single" w:sz="4" w:space="0" w:color="auto"/>
            </w:tcBorders>
            <w:textDirection w:val="btLr"/>
            <w:vAlign w:val="center"/>
            <w:hideMark/>
          </w:tcPr>
          <w:p w:rsidR="000975DC" w:rsidRPr="00DD4385" w:rsidRDefault="007C7916" w:rsidP="00DD4385">
            <w:pPr>
              <w:autoSpaceDE w:val="0"/>
              <w:autoSpaceDN w:val="0"/>
              <w:adjustRightInd w:val="0"/>
              <w:spacing w:after="0" w:line="240" w:lineRule="auto"/>
              <w:ind w:left="60" w:right="60"/>
              <w:jc w:val="center"/>
              <w:rPr>
                <w:sz w:val="18"/>
                <w:szCs w:val="16"/>
              </w:rPr>
            </w:pPr>
            <w:r w:rsidRPr="00DD4385">
              <w:rPr>
                <w:sz w:val="18"/>
                <w:szCs w:val="16"/>
              </w:rPr>
              <w:t>ZIPZIPLAR</w:t>
            </w:r>
          </w:p>
        </w:tc>
        <w:tc>
          <w:tcPr>
            <w:tcW w:w="381" w:type="pct"/>
            <w:tcBorders>
              <w:top w:val="single" w:sz="4" w:space="0" w:color="auto"/>
              <w:left w:val="single" w:sz="4" w:space="0" w:color="auto"/>
              <w:bottom w:val="single" w:sz="4" w:space="0" w:color="auto"/>
              <w:right w:val="single" w:sz="4" w:space="0" w:color="auto"/>
            </w:tcBorders>
            <w:textDirection w:val="btLr"/>
            <w:vAlign w:val="center"/>
            <w:hideMark/>
          </w:tcPr>
          <w:p w:rsidR="000975DC" w:rsidRPr="00DD4385" w:rsidRDefault="00DF555B" w:rsidP="00DD4385">
            <w:pPr>
              <w:spacing w:after="0" w:line="240" w:lineRule="auto"/>
              <w:ind w:left="113" w:right="113"/>
              <w:jc w:val="center"/>
              <w:rPr>
                <w:sz w:val="18"/>
                <w:szCs w:val="16"/>
              </w:rPr>
            </w:pPr>
            <w:r w:rsidRPr="00DD4385">
              <w:rPr>
                <w:sz w:val="18"/>
                <w:szCs w:val="16"/>
              </w:rPr>
              <w:t>Toplam</w:t>
            </w:r>
          </w:p>
        </w:tc>
      </w:tr>
      <w:tr w:rsidR="00DD4385" w:rsidRPr="00DD4385" w:rsidTr="00FB28DC">
        <w:trPr>
          <w:trHeight w:val="284"/>
        </w:trPr>
        <w:tc>
          <w:tcPr>
            <w:tcW w:w="260" w:type="pct"/>
            <w:vMerge w:val="restart"/>
            <w:tcBorders>
              <w:top w:val="single" w:sz="4" w:space="0" w:color="auto"/>
              <w:left w:val="single" w:sz="4" w:space="0" w:color="auto"/>
              <w:bottom w:val="single" w:sz="4" w:space="0" w:color="auto"/>
              <w:right w:val="single" w:sz="4" w:space="0" w:color="auto"/>
            </w:tcBorders>
            <w:textDirection w:val="btLr"/>
            <w:vAlign w:val="center"/>
            <w:hideMark/>
          </w:tcPr>
          <w:p w:rsidR="000975DC" w:rsidRPr="00DD4385" w:rsidRDefault="006B694C" w:rsidP="00DD4385">
            <w:pPr>
              <w:autoSpaceDE w:val="0"/>
              <w:autoSpaceDN w:val="0"/>
              <w:adjustRightInd w:val="0"/>
              <w:spacing w:after="0" w:line="240" w:lineRule="auto"/>
              <w:ind w:left="60" w:right="60"/>
              <w:jc w:val="center"/>
              <w:rPr>
                <w:sz w:val="18"/>
                <w:szCs w:val="16"/>
              </w:rPr>
            </w:pPr>
            <w:r w:rsidRPr="00DD4385">
              <w:rPr>
                <w:sz w:val="18"/>
                <w:szCs w:val="16"/>
              </w:rPr>
              <w:t>Yaş Grubu</w:t>
            </w:r>
          </w:p>
        </w:tc>
        <w:tc>
          <w:tcPr>
            <w:tcW w:w="344" w:type="pct"/>
            <w:vMerge w:val="restart"/>
            <w:tcBorders>
              <w:top w:val="single" w:sz="4" w:space="0" w:color="auto"/>
              <w:left w:val="single" w:sz="4" w:space="0" w:color="auto"/>
              <w:bottom w:val="single" w:sz="4" w:space="0" w:color="auto"/>
              <w:right w:val="single" w:sz="4" w:space="0" w:color="auto"/>
            </w:tcBorders>
            <w:textDirection w:val="btLr"/>
            <w:vAlign w:val="center"/>
            <w:hideMark/>
          </w:tcPr>
          <w:p w:rsidR="000975DC" w:rsidRPr="00DD4385" w:rsidRDefault="006B694C" w:rsidP="00DD4385">
            <w:pPr>
              <w:autoSpaceDE w:val="0"/>
              <w:autoSpaceDN w:val="0"/>
              <w:adjustRightInd w:val="0"/>
              <w:spacing w:after="0" w:line="240" w:lineRule="auto"/>
              <w:ind w:left="60" w:right="60"/>
              <w:jc w:val="center"/>
              <w:rPr>
                <w:sz w:val="18"/>
                <w:szCs w:val="16"/>
              </w:rPr>
            </w:pPr>
            <w:r w:rsidRPr="00DD4385">
              <w:rPr>
                <w:sz w:val="18"/>
                <w:szCs w:val="16"/>
              </w:rPr>
              <w:t>6 aylık- 6 yaş</w:t>
            </w:r>
          </w:p>
        </w:tc>
        <w:tc>
          <w:tcPr>
            <w:tcW w:w="416" w:type="pct"/>
            <w:tcBorders>
              <w:top w:val="single" w:sz="4" w:space="0" w:color="auto"/>
              <w:left w:val="single" w:sz="4" w:space="0" w:color="auto"/>
              <w:bottom w:val="single" w:sz="4" w:space="0" w:color="auto"/>
              <w:right w:val="single" w:sz="4" w:space="0" w:color="auto"/>
            </w:tcBorders>
            <w:vAlign w:val="center"/>
            <w:hideMark/>
          </w:tcPr>
          <w:p w:rsidR="000975DC" w:rsidRPr="00DD4385" w:rsidRDefault="007C7916" w:rsidP="00DD4385">
            <w:pPr>
              <w:autoSpaceDE w:val="0"/>
              <w:autoSpaceDN w:val="0"/>
              <w:adjustRightInd w:val="0"/>
              <w:spacing w:after="0" w:line="240" w:lineRule="auto"/>
              <w:ind w:left="60" w:right="60"/>
              <w:jc w:val="center"/>
              <w:rPr>
                <w:sz w:val="18"/>
                <w:szCs w:val="16"/>
              </w:rPr>
            </w:pPr>
            <w:r w:rsidRPr="00DD4385">
              <w:rPr>
                <w:sz w:val="18"/>
                <w:szCs w:val="16"/>
              </w:rPr>
              <w:t>Adet</w:t>
            </w:r>
          </w:p>
        </w:tc>
        <w:tc>
          <w:tcPr>
            <w:tcW w:w="463" w:type="pct"/>
            <w:tcBorders>
              <w:top w:val="single" w:sz="4" w:space="0" w:color="auto"/>
              <w:left w:val="single" w:sz="4" w:space="0" w:color="auto"/>
              <w:bottom w:val="single" w:sz="4" w:space="0" w:color="auto"/>
              <w:right w:val="single" w:sz="4" w:space="0" w:color="auto"/>
            </w:tcBorders>
            <w:vAlign w:val="center"/>
            <w:hideMark/>
          </w:tcPr>
          <w:p w:rsidR="000975DC" w:rsidRPr="00DD4385" w:rsidRDefault="000975DC" w:rsidP="00DD4385">
            <w:pPr>
              <w:autoSpaceDE w:val="0"/>
              <w:autoSpaceDN w:val="0"/>
              <w:adjustRightInd w:val="0"/>
              <w:spacing w:after="0" w:line="240" w:lineRule="auto"/>
              <w:ind w:left="60" w:right="60"/>
              <w:jc w:val="center"/>
              <w:rPr>
                <w:sz w:val="18"/>
                <w:szCs w:val="16"/>
              </w:rPr>
            </w:pPr>
            <w:r w:rsidRPr="00DD4385">
              <w:rPr>
                <w:sz w:val="18"/>
                <w:szCs w:val="16"/>
              </w:rPr>
              <w:t>8</w:t>
            </w:r>
          </w:p>
        </w:tc>
        <w:tc>
          <w:tcPr>
            <w:tcW w:w="463" w:type="pct"/>
            <w:tcBorders>
              <w:top w:val="single" w:sz="4" w:space="0" w:color="auto"/>
              <w:left w:val="single" w:sz="4" w:space="0" w:color="auto"/>
              <w:bottom w:val="single" w:sz="4" w:space="0" w:color="auto"/>
              <w:right w:val="single" w:sz="4" w:space="0" w:color="auto"/>
            </w:tcBorders>
            <w:vAlign w:val="center"/>
            <w:hideMark/>
          </w:tcPr>
          <w:p w:rsidR="000975DC" w:rsidRPr="00DD4385" w:rsidRDefault="000975DC" w:rsidP="00DD4385">
            <w:pPr>
              <w:autoSpaceDE w:val="0"/>
              <w:autoSpaceDN w:val="0"/>
              <w:adjustRightInd w:val="0"/>
              <w:spacing w:after="0" w:line="240" w:lineRule="auto"/>
              <w:ind w:left="60" w:right="60"/>
              <w:jc w:val="center"/>
              <w:rPr>
                <w:sz w:val="18"/>
                <w:szCs w:val="16"/>
              </w:rPr>
            </w:pPr>
            <w:r w:rsidRPr="00DD4385">
              <w:rPr>
                <w:sz w:val="18"/>
                <w:szCs w:val="16"/>
              </w:rPr>
              <w:t>11</w:t>
            </w:r>
          </w:p>
        </w:tc>
        <w:tc>
          <w:tcPr>
            <w:tcW w:w="463" w:type="pct"/>
            <w:tcBorders>
              <w:top w:val="single" w:sz="4" w:space="0" w:color="auto"/>
              <w:left w:val="single" w:sz="4" w:space="0" w:color="auto"/>
              <w:bottom w:val="single" w:sz="4" w:space="0" w:color="auto"/>
              <w:right w:val="single" w:sz="4" w:space="0" w:color="auto"/>
            </w:tcBorders>
            <w:vAlign w:val="center"/>
            <w:hideMark/>
          </w:tcPr>
          <w:p w:rsidR="000975DC" w:rsidRPr="00DD4385" w:rsidRDefault="000975DC" w:rsidP="00DD4385">
            <w:pPr>
              <w:autoSpaceDE w:val="0"/>
              <w:autoSpaceDN w:val="0"/>
              <w:adjustRightInd w:val="0"/>
              <w:spacing w:after="0" w:line="240" w:lineRule="auto"/>
              <w:ind w:left="60" w:right="60"/>
              <w:jc w:val="center"/>
              <w:rPr>
                <w:sz w:val="18"/>
                <w:szCs w:val="16"/>
              </w:rPr>
            </w:pPr>
            <w:r w:rsidRPr="00DD4385">
              <w:rPr>
                <w:sz w:val="18"/>
                <w:szCs w:val="16"/>
              </w:rPr>
              <w:t>22</w:t>
            </w:r>
          </w:p>
        </w:tc>
        <w:tc>
          <w:tcPr>
            <w:tcW w:w="411" w:type="pct"/>
            <w:tcBorders>
              <w:top w:val="single" w:sz="4" w:space="0" w:color="auto"/>
              <w:left w:val="single" w:sz="4" w:space="0" w:color="auto"/>
              <w:bottom w:val="single" w:sz="4" w:space="0" w:color="auto"/>
              <w:right w:val="single" w:sz="4" w:space="0" w:color="auto"/>
            </w:tcBorders>
            <w:vAlign w:val="center"/>
            <w:hideMark/>
          </w:tcPr>
          <w:p w:rsidR="000975DC" w:rsidRPr="00DD4385" w:rsidRDefault="000975DC" w:rsidP="00DD4385">
            <w:pPr>
              <w:autoSpaceDE w:val="0"/>
              <w:autoSpaceDN w:val="0"/>
              <w:adjustRightInd w:val="0"/>
              <w:spacing w:after="0" w:line="240" w:lineRule="auto"/>
              <w:ind w:left="60" w:right="60"/>
              <w:jc w:val="center"/>
              <w:rPr>
                <w:sz w:val="18"/>
                <w:szCs w:val="16"/>
              </w:rPr>
            </w:pPr>
            <w:r w:rsidRPr="00DD4385">
              <w:rPr>
                <w:sz w:val="18"/>
                <w:szCs w:val="16"/>
              </w:rPr>
              <w:t>5</w:t>
            </w:r>
          </w:p>
        </w:tc>
        <w:tc>
          <w:tcPr>
            <w:tcW w:w="463" w:type="pct"/>
            <w:tcBorders>
              <w:top w:val="single" w:sz="4" w:space="0" w:color="auto"/>
              <w:left w:val="single" w:sz="4" w:space="0" w:color="auto"/>
              <w:bottom w:val="single" w:sz="4" w:space="0" w:color="auto"/>
              <w:right w:val="single" w:sz="4" w:space="0" w:color="auto"/>
            </w:tcBorders>
            <w:vAlign w:val="center"/>
            <w:hideMark/>
          </w:tcPr>
          <w:p w:rsidR="000975DC" w:rsidRPr="00DD4385" w:rsidRDefault="000975DC" w:rsidP="00DD4385">
            <w:pPr>
              <w:autoSpaceDE w:val="0"/>
              <w:autoSpaceDN w:val="0"/>
              <w:adjustRightInd w:val="0"/>
              <w:spacing w:after="0" w:line="240" w:lineRule="auto"/>
              <w:ind w:left="60" w:right="60"/>
              <w:jc w:val="center"/>
              <w:rPr>
                <w:sz w:val="18"/>
                <w:szCs w:val="16"/>
              </w:rPr>
            </w:pPr>
            <w:r w:rsidRPr="00DD4385">
              <w:rPr>
                <w:sz w:val="18"/>
                <w:szCs w:val="16"/>
              </w:rPr>
              <w:t>4</w:t>
            </w:r>
          </w:p>
        </w:tc>
        <w:tc>
          <w:tcPr>
            <w:tcW w:w="463" w:type="pct"/>
            <w:tcBorders>
              <w:top w:val="single" w:sz="4" w:space="0" w:color="auto"/>
              <w:left w:val="single" w:sz="4" w:space="0" w:color="auto"/>
              <w:bottom w:val="single" w:sz="4" w:space="0" w:color="auto"/>
              <w:right w:val="single" w:sz="4" w:space="0" w:color="auto"/>
            </w:tcBorders>
            <w:vAlign w:val="center"/>
            <w:hideMark/>
          </w:tcPr>
          <w:p w:rsidR="000975DC" w:rsidRPr="00DD4385" w:rsidRDefault="000975DC" w:rsidP="00DD4385">
            <w:pPr>
              <w:autoSpaceDE w:val="0"/>
              <w:autoSpaceDN w:val="0"/>
              <w:adjustRightInd w:val="0"/>
              <w:spacing w:after="0" w:line="240" w:lineRule="auto"/>
              <w:ind w:left="60" w:right="60"/>
              <w:jc w:val="center"/>
              <w:rPr>
                <w:sz w:val="18"/>
                <w:szCs w:val="16"/>
              </w:rPr>
            </w:pPr>
            <w:r w:rsidRPr="00DD4385">
              <w:rPr>
                <w:sz w:val="18"/>
                <w:szCs w:val="16"/>
              </w:rPr>
              <w:t>7</w:t>
            </w:r>
          </w:p>
        </w:tc>
        <w:tc>
          <w:tcPr>
            <w:tcW w:w="411" w:type="pct"/>
            <w:tcBorders>
              <w:top w:val="single" w:sz="4" w:space="0" w:color="auto"/>
              <w:left w:val="single" w:sz="4" w:space="0" w:color="auto"/>
              <w:bottom w:val="single" w:sz="4" w:space="0" w:color="auto"/>
              <w:right w:val="single" w:sz="4" w:space="0" w:color="auto"/>
            </w:tcBorders>
            <w:vAlign w:val="center"/>
            <w:hideMark/>
          </w:tcPr>
          <w:p w:rsidR="000975DC" w:rsidRPr="00DD4385" w:rsidRDefault="000975DC" w:rsidP="00DD4385">
            <w:pPr>
              <w:autoSpaceDE w:val="0"/>
              <w:autoSpaceDN w:val="0"/>
              <w:adjustRightInd w:val="0"/>
              <w:spacing w:after="0" w:line="240" w:lineRule="auto"/>
              <w:ind w:left="60" w:right="60"/>
              <w:jc w:val="center"/>
              <w:rPr>
                <w:sz w:val="18"/>
                <w:szCs w:val="16"/>
              </w:rPr>
            </w:pPr>
            <w:r w:rsidRPr="00DD4385">
              <w:rPr>
                <w:sz w:val="18"/>
                <w:szCs w:val="16"/>
              </w:rPr>
              <w:t>2</w:t>
            </w:r>
          </w:p>
        </w:tc>
        <w:tc>
          <w:tcPr>
            <w:tcW w:w="463" w:type="pct"/>
            <w:tcBorders>
              <w:top w:val="single" w:sz="4" w:space="0" w:color="auto"/>
              <w:left w:val="single" w:sz="4" w:space="0" w:color="auto"/>
              <w:bottom w:val="single" w:sz="4" w:space="0" w:color="auto"/>
              <w:right w:val="single" w:sz="4" w:space="0" w:color="auto"/>
            </w:tcBorders>
            <w:vAlign w:val="center"/>
            <w:hideMark/>
          </w:tcPr>
          <w:p w:rsidR="000975DC" w:rsidRPr="00DD4385" w:rsidRDefault="000975DC" w:rsidP="00DD4385">
            <w:pPr>
              <w:autoSpaceDE w:val="0"/>
              <w:autoSpaceDN w:val="0"/>
              <w:adjustRightInd w:val="0"/>
              <w:spacing w:after="0" w:line="240" w:lineRule="auto"/>
              <w:ind w:left="60" w:right="60"/>
              <w:jc w:val="center"/>
              <w:rPr>
                <w:sz w:val="18"/>
                <w:szCs w:val="16"/>
              </w:rPr>
            </w:pPr>
            <w:r w:rsidRPr="00DD4385">
              <w:rPr>
                <w:sz w:val="18"/>
                <w:szCs w:val="16"/>
              </w:rPr>
              <w:t>7</w:t>
            </w:r>
          </w:p>
        </w:tc>
        <w:tc>
          <w:tcPr>
            <w:tcW w:w="381" w:type="pct"/>
            <w:tcBorders>
              <w:top w:val="single" w:sz="4" w:space="0" w:color="auto"/>
              <w:left w:val="single" w:sz="4" w:space="0" w:color="auto"/>
              <w:bottom w:val="single" w:sz="4" w:space="0" w:color="auto"/>
              <w:right w:val="single" w:sz="4" w:space="0" w:color="auto"/>
            </w:tcBorders>
            <w:vAlign w:val="center"/>
            <w:hideMark/>
          </w:tcPr>
          <w:p w:rsidR="000975DC" w:rsidRPr="00DD4385" w:rsidRDefault="000975DC" w:rsidP="00DD4385">
            <w:pPr>
              <w:autoSpaceDE w:val="0"/>
              <w:autoSpaceDN w:val="0"/>
              <w:adjustRightInd w:val="0"/>
              <w:spacing w:after="0" w:line="240" w:lineRule="auto"/>
              <w:ind w:left="60" w:right="60"/>
              <w:jc w:val="center"/>
              <w:rPr>
                <w:sz w:val="18"/>
                <w:szCs w:val="16"/>
              </w:rPr>
            </w:pPr>
            <w:r w:rsidRPr="00DD4385">
              <w:rPr>
                <w:sz w:val="18"/>
                <w:szCs w:val="16"/>
              </w:rPr>
              <w:t>66</w:t>
            </w:r>
          </w:p>
        </w:tc>
      </w:tr>
      <w:tr w:rsidR="00DD4385" w:rsidRPr="00DD4385" w:rsidTr="00FB28DC">
        <w:trPr>
          <w:cantSplit/>
          <w:trHeight w:val="284"/>
        </w:trPr>
        <w:tc>
          <w:tcPr>
            <w:tcW w:w="260" w:type="pct"/>
            <w:vMerge/>
            <w:tcBorders>
              <w:top w:val="single" w:sz="4" w:space="0" w:color="auto"/>
              <w:left w:val="single" w:sz="4" w:space="0" w:color="auto"/>
              <w:bottom w:val="single" w:sz="4" w:space="0" w:color="auto"/>
              <w:right w:val="single" w:sz="4" w:space="0" w:color="auto"/>
            </w:tcBorders>
            <w:vAlign w:val="center"/>
            <w:hideMark/>
          </w:tcPr>
          <w:p w:rsidR="000975DC" w:rsidRPr="00DD4385" w:rsidRDefault="000975DC" w:rsidP="00DD4385">
            <w:pPr>
              <w:spacing w:after="0" w:line="240" w:lineRule="auto"/>
              <w:jc w:val="center"/>
              <w:rPr>
                <w:sz w:val="18"/>
                <w:szCs w:val="16"/>
              </w:rPr>
            </w:pPr>
          </w:p>
        </w:tc>
        <w:tc>
          <w:tcPr>
            <w:tcW w:w="344" w:type="pct"/>
            <w:vMerge/>
            <w:tcBorders>
              <w:top w:val="single" w:sz="4" w:space="0" w:color="auto"/>
              <w:left w:val="single" w:sz="4" w:space="0" w:color="auto"/>
              <w:bottom w:val="single" w:sz="4" w:space="0" w:color="auto"/>
              <w:right w:val="single" w:sz="4" w:space="0" w:color="auto"/>
            </w:tcBorders>
            <w:textDirection w:val="btLr"/>
            <w:vAlign w:val="center"/>
            <w:hideMark/>
          </w:tcPr>
          <w:p w:rsidR="000975DC" w:rsidRPr="00DD4385" w:rsidRDefault="000975DC" w:rsidP="00DD4385">
            <w:pPr>
              <w:spacing w:after="0" w:line="240" w:lineRule="auto"/>
              <w:ind w:left="113" w:right="113"/>
              <w:jc w:val="center"/>
              <w:rPr>
                <w:sz w:val="18"/>
                <w:szCs w:val="16"/>
              </w:rPr>
            </w:pPr>
          </w:p>
        </w:tc>
        <w:tc>
          <w:tcPr>
            <w:tcW w:w="416" w:type="pct"/>
            <w:tcBorders>
              <w:top w:val="single" w:sz="4" w:space="0" w:color="auto"/>
              <w:left w:val="single" w:sz="4" w:space="0" w:color="auto"/>
              <w:bottom w:val="single" w:sz="4" w:space="0" w:color="auto"/>
              <w:right w:val="single" w:sz="4" w:space="0" w:color="auto"/>
            </w:tcBorders>
            <w:vAlign w:val="center"/>
            <w:hideMark/>
          </w:tcPr>
          <w:p w:rsidR="000975DC" w:rsidRPr="00DD4385" w:rsidRDefault="005B210A" w:rsidP="00DD4385">
            <w:pPr>
              <w:autoSpaceDE w:val="0"/>
              <w:autoSpaceDN w:val="0"/>
              <w:adjustRightInd w:val="0"/>
              <w:spacing w:after="0" w:line="240" w:lineRule="auto"/>
              <w:ind w:left="60" w:right="60"/>
              <w:jc w:val="center"/>
              <w:rPr>
                <w:sz w:val="18"/>
                <w:szCs w:val="16"/>
              </w:rPr>
            </w:pPr>
            <w:r w:rsidRPr="00DD4385">
              <w:rPr>
                <w:sz w:val="18"/>
                <w:szCs w:val="16"/>
              </w:rPr>
              <w:t>Yüzde</w:t>
            </w:r>
          </w:p>
        </w:tc>
        <w:tc>
          <w:tcPr>
            <w:tcW w:w="463" w:type="pct"/>
            <w:tcBorders>
              <w:top w:val="single" w:sz="4" w:space="0" w:color="auto"/>
              <w:left w:val="single" w:sz="4" w:space="0" w:color="auto"/>
              <w:bottom w:val="single" w:sz="4" w:space="0" w:color="auto"/>
              <w:right w:val="single" w:sz="4" w:space="0" w:color="auto"/>
            </w:tcBorders>
            <w:vAlign w:val="center"/>
            <w:hideMark/>
          </w:tcPr>
          <w:p w:rsidR="000975DC" w:rsidRPr="00DD4385" w:rsidRDefault="000975DC" w:rsidP="00DD4385">
            <w:pPr>
              <w:autoSpaceDE w:val="0"/>
              <w:autoSpaceDN w:val="0"/>
              <w:adjustRightInd w:val="0"/>
              <w:spacing w:after="0" w:line="240" w:lineRule="auto"/>
              <w:ind w:left="60" w:right="60"/>
              <w:jc w:val="center"/>
              <w:rPr>
                <w:sz w:val="18"/>
                <w:szCs w:val="16"/>
              </w:rPr>
            </w:pPr>
            <w:r w:rsidRPr="00DD4385">
              <w:rPr>
                <w:sz w:val="18"/>
                <w:szCs w:val="16"/>
              </w:rPr>
              <w:t>12</w:t>
            </w:r>
            <w:r w:rsidR="00DD4385" w:rsidRPr="00DD4385">
              <w:rPr>
                <w:sz w:val="18"/>
                <w:szCs w:val="16"/>
              </w:rPr>
              <w:t>,</w:t>
            </w:r>
            <w:r w:rsidRPr="00DD4385">
              <w:rPr>
                <w:sz w:val="18"/>
                <w:szCs w:val="16"/>
              </w:rPr>
              <w:t>1%</w:t>
            </w:r>
          </w:p>
        </w:tc>
        <w:tc>
          <w:tcPr>
            <w:tcW w:w="463" w:type="pct"/>
            <w:tcBorders>
              <w:top w:val="single" w:sz="4" w:space="0" w:color="auto"/>
              <w:left w:val="single" w:sz="4" w:space="0" w:color="auto"/>
              <w:bottom w:val="single" w:sz="4" w:space="0" w:color="auto"/>
              <w:right w:val="single" w:sz="4" w:space="0" w:color="auto"/>
            </w:tcBorders>
            <w:vAlign w:val="center"/>
            <w:hideMark/>
          </w:tcPr>
          <w:p w:rsidR="000975DC" w:rsidRPr="00DD4385" w:rsidRDefault="000975DC" w:rsidP="00DD4385">
            <w:pPr>
              <w:autoSpaceDE w:val="0"/>
              <w:autoSpaceDN w:val="0"/>
              <w:adjustRightInd w:val="0"/>
              <w:spacing w:after="0" w:line="240" w:lineRule="auto"/>
              <w:ind w:left="60" w:right="60"/>
              <w:jc w:val="center"/>
              <w:rPr>
                <w:sz w:val="18"/>
                <w:szCs w:val="16"/>
              </w:rPr>
            </w:pPr>
            <w:r w:rsidRPr="00DD4385">
              <w:rPr>
                <w:sz w:val="18"/>
                <w:szCs w:val="16"/>
              </w:rPr>
              <w:t>16</w:t>
            </w:r>
            <w:r w:rsidR="00DD4385" w:rsidRPr="00DD4385">
              <w:rPr>
                <w:sz w:val="18"/>
                <w:szCs w:val="16"/>
              </w:rPr>
              <w:t>,</w:t>
            </w:r>
            <w:r w:rsidRPr="00DD4385">
              <w:rPr>
                <w:sz w:val="18"/>
                <w:szCs w:val="16"/>
              </w:rPr>
              <w:t>7%</w:t>
            </w:r>
          </w:p>
        </w:tc>
        <w:tc>
          <w:tcPr>
            <w:tcW w:w="463" w:type="pct"/>
            <w:tcBorders>
              <w:top w:val="single" w:sz="4" w:space="0" w:color="auto"/>
              <w:left w:val="single" w:sz="4" w:space="0" w:color="auto"/>
              <w:bottom w:val="single" w:sz="4" w:space="0" w:color="auto"/>
              <w:right w:val="single" w:sz="4" w:space="0" w:color="auto"/>
            </w:tcBorders>
            <w:vAlign w:val="center"/>
            <w:hideMark/>
          </w:tcPr>
          <w:p w:rsidR="000975DC" w:rsidRPr="00DD4385" w:rsidRDefault="000975DC" w:rsidP="00DD4385">
            <w:pPr>
              <w:autoSpaceDE w:val="0"/>
              <w:autoSpaceDN w:val="0"/>
              <w:adjustRightInd w:val="0"/>
              <w:spacing w:after="0" w:line="240" w:lineRule="auto"/>
              <w:ind w:left="60" w:right="60"/>
              <w:jc w:val="center"/>
              <w:rPr>
                <w:sz w:val="18"/>
                <w:szCs w:val="16"/>
              </w:rPr>
            </w:pPr>
            <w:r w:rsidRPr="00DD4385">
              <w:rPr>
                <w:sz w:val="18"/>
                <w:szCs w:val="16"/>
              </w:rPr>
              <w:t>33</w:t>
            </w:r>
            <w:r w:rsidR="00DD4385" w:rsidRPr="00DD4385">
              <w:rPr>
                <w:sz w:val="18"/>
                <w:szCs w:val="16"/>
              </w:rPr>
              <w:t>,</w:t>
            </w:r>
            <w:r w:rsidRPr="00DD4385">
              <w:rPr>
                <w:sz w:val="18"/>
                <w:szCs w:val="16"/>
              </w:rPr>
              <w:t>3%</w:t>
            </w:r>
          </w:p>
        </w:tc>
        <w:tc>
          <w:tcPr>
            <w:tcW w:w="411" w:type="pct"/>
            <w:tcBorders>
              <w:top w:val="single" w:sz="4" w:space="0" w:color="auto"/>
              <w:left w:val="single" w:sz="4" w:space="0" w:color="auto"/>
              <w:bottom w:val="single" w:sz="4" w:space="0" w:color="auto"/>
              <w:right w:val="single" w:sz="4" w:space="0" w:color="auto"/>
            </w:tcBorders>
            <w:vAlign w:val="center"/>
            <w:hideMark/>
          </w:tcPr>
          <w:p w:rsidR="000975DC" w:rsidRPr="00DD4385" w:rsidRDefault="000975DC" w:rsidP="00DD4385">
            <w:pPr>
              <w:autoSpaceDE w:val="0"/>
              <w:autoSpaceDN w:val="0"/>
              <w:adjustRightInd w:val="0"/>
              <w:spacing w:after="0" w:line="240" w:lineRule="auto"/>
              <w:ind w:left="60" w:right="60"/>
              <w:jc w:val="center"/>
              <w:rPr>
                <w:sz w:val="18"/>
                <w:szCs w:val="16"/>
              </w:rPr>
            </w:pPr>
            <w:r w:rsidRPr="00DD4385">
              <w:rPr>
                <w:sz w:val="18"/>
                <w:szCs w:val="16"/>
              </w:rPr>
              <w:t>7</w:t>
            </w:r>
            <w:r w:rsidR="00DD4385" w:rsidRPr="00DD4385">
              <w:rPr>
                <w:sz w:val="18"/>
                <w:szCs w:val="16"/>
              </w:rPr>
              <w:t>,</w:t>
            </w:r>
            <w:r w:rsidRPr="00DD4385">
              <w:rPr>
                <w:sz w:val="18"/>
                <w:szCs w:val="16"/>
              </w:rPr>
              <w:t>6%</w:t>
            </w:r>
          </w:p>
        </w:tc>
        <w:tc>
          <w:tcPr>
            <w:tcW w:w="463" w:type="pct"/>
            <w:tcBorders>
              <w:top w:val="single" w:sz="4" w:space="0" w:color="auto"/>
              <w:left w:val="single" w:sz="4" w:space="0" w:color="auto"/>
              <w:bottom w:val="single" w:sz="4" w:space="0" w:color="auto"/>
              <w:right w:val="single" w:sz="4" w:space="0" w:color="auto"/>
            </w:tcBorders>
            <w:vAlign w:val="center"/>
            <w:hideMark/>
          </w:tcPr>
          <w:p w:rsidR="000975DC" w:rsidRPr="00DD4385" w:rsidRDefault="000975DC" w:rsidP="00DD4385">
            <w:pPr>
              <w:autoSpaceDE w:val="0"/>
              <w:autoSpaceDN w:val="0"/>
              <w:adjustRightInd w:val="0"/>
              <w:spacing w:after="0" w:line="240" w:lineRule="auto"/>
              <w:ind w:left="60" w:right="60"/>
              <w:jc w:val="center"/>
              <w:rPr>
                <w:sz w:val="18"/>
                <w:szCs w:val="16"/>
              </w:rPr>
            </w:pPr>
            <w:r w:rsidRPr="00DD4385">
              <w:rPr>
                <w:sz w:val="18"/>
                <w:szCs w:val="16"/>
              </w:rPr>
              <w:t>6</w:t>
            </w:r>
            <w:r w:rsidR="00DD4385" w:rsidRPr="00DD4385">
              <w:rPr>
                <w:sz w:val="18"/>
                <w:szCs w:val="16"/>
              </w:rPr>
              <w:t>,</w:t>
            </w:r>
            <w:r w:rsidRPr="00DD4385">
              <w:rPr>
                <w:sz w:val="18"/>
                <w:szCs w:val="16"/>
              </w:rPr>
              <w:t>1%</w:t>
            </w:r>
          </w:p>
        </w:tc>
        <w:tc>
          <w:tcPr>
            <w:tcW w:w="463" w:type="pct"/>
            <w:tcBorders>
              <w:top w:val="single" w:sz="4" w:space="0" w:color="auto"/>
              <w:left w:val="single" w:sz="4" w:space="0" w:color="auto"/>
              <w:bottom w:val="single" w:sz="4" w:space="0" w:color="auto"/>
              <w:right w:val="single" w:sz="4" w:space="0" w:color="auto"/>
            </w:tcBorders>
            <w:vAlign w:val="center"/>
            <w:hideMark/>
          </w:tcPr>
          <w:p w:rsidR="000975DC" w:rsidRPr="00DD4385" w:rsidRDefault="000975DC" w:rsidP="00DD4385">
            <w:pPr>
              <w:autoSpaceDE w:val="0"/>
              <w:autoSpaceDN w:val="0"/>
              <w:adjustRightInd w:val="0"/>
              <w:spacing w:after="0" w:line="240" w:lineRule="auto"/>
              <w:ind w:left="60" w:right="60"/>
              <w:jc w:val="center"/>
              <w:rPr>
                <w:sz w:val="18"/>
                <w:szCs w:val="16"/>
              </w:rPr>
            </w:pPr>
            <w:r w:rsidRPr="00DD4385">
              <w:rPr>
                <w:sz w:val="18"/>
                <w:szCs w:val="16"/>
              </w:rPr>
              <w:t>10</w:t>
            </w:r>
            <w:r w:rsidR="00DD4385" w:rsidRPr="00DD4385">
              <w:rPr>
                <w:sz w:val="18"/>
                <w:szCs w:val="16"/>
              </w:rPr>
              <w:t>,</w:t>
            </w:r>
            <w:r w:rsidRPr="00DD4385">
              <w:rPr>
                <w:sz w:val="18"/>
                <w:szCs w:val="16"/>
              </w:rPr>
              <w:t>6%</w:t>
            </w:r>
          </w:p>
        </w:tc>
        <w:tc>
          <w:tcPr>
            <w:tcW w:w="411" w:type="pct"/>
            <w:tcBorders>
              <w:top w:val="single" w:sz="4" w:space="0" w:color="auto"/>
              <w:left w:val="single" w:sz="4" w:space="0" w:color="auto"/>
              <w:bottom w:val="single" w:sz="4" w:space="0" w:color="auto"/>
              <w:right w:val="single" w:sz="4" w:space="0" w:color="auto"/>
            </w:tcBorders>
            <w:vAlign w:val="center"/>
            <w:hideMark/>
          </w:tcPr>
          <w:p w:rsidR="000975DC" w:rsidRPr="00DD4385" w:rsidRDefault="000975DC" w:rsidP="00DD4385">
            <w:pPr>
              <w:autoSpaceDE w:val="0"/>
              <w:autoSpaceDN w:val="0"/>
              <w:adjustRightInd w:val="0"/>
              <w:spacing w:after="0" w:line="240" w:lineRule="auto"/>
              <w:ind w:left="60" w:right="60"/>
              <w:jc w:val="center"/>
              <w:rPr>
                <w:sz w:val="18"/>
                <w:szCs w:val="16"/>
              </w:rPr>
            </w:pPr>
            <w:r w:rsidRPr="00DD4385">
              <w:rPr>
                <w:sz w:val="18"/>
                <w:szCs w:val="16"/>
              </w:rPr>
              <w:t>3</w:t>
            </w:r>
            <w:r w:rsidR="00DD4385" w:rsidRPr="00DD4385">
              <w:rPr>
                <w:sz w:val="18"/>
                <w:szCs w:val="16"/>
              </w:rPr>
              <w:t>,</w:t>
            </w:r>
            <w:r w:rsidRPr="00DD4385">
              <w:rPr>
                <w:sz w:val="18"/>
                <w:szCs w:val="16"/>
              </w:rPr>
              <w:t>0%</w:t>
            </w:r>
          </w:p>
        </w:tc>
        <w:tc>
          <w:tcPr>
            <w:tcW w:w="463" w:type="pct"/>
            <w:tcBorders>
              <w:top w:val="single" w:sz="4" w:space="0" w:color="auto"/>
              <w:left w:val="single" w:sz="4" w:space="0" w:color="auto"/>
              <w:bottom w:val="single" w:sz="4" w:space="0" w:color="auto"/>
              <w:right w:val="single" w:sz="4" w:space="0" w:color="auto"/>
            </w:tcBorders>
            <w:vAlign w:val="center"/>
            <w:hideMark/>
          </w:tcPr>
          <w:p w:rsidR="000975DC" w:rsidRPr="00DD4385" w:rsidRDefault="000975DC" w:rsidP="00DD4385">
            <w:pPr>
              <w:autoSpaceDE w:val="0"/>
              <w:autoSpaceDN w:val="0"/>
              <w:adjustRightInd w:val="0"/>
              <w:spacing w:after="0" w:line="240" w:lineRule="auto"/>
              <w:ind w:left="60" w:right="60"/>
              <w:jc w:val="center"/>
              <w:rPr>
                <w:sz w:val="18"/>
                <w:szCs w:val="16"/>
              </w:rPr>
            </w:pPr>
            <w:r w:rsidRPr="00DD4385">
              <w:rPr>
                <w:sz w:val="18"/>
                <w:szCs w:val="16"/>
              </w:rPr>
              <w:t>10</w:t>
            </w:r>
            <w:r w:rsidR="00DD4385" w:rsidRPr="00DD4385">
              <w:rPr>
                <w:sz w:val="18"/>
                <w:szCs w:val="16"/>
              </w:rPr>
              <w:t>,</w:t>
            </w:r>
            <w:r w:rsidRPr="00DD4385">
              <w:rPr>
                <w:sz w:val="18"/>
                <w:szCs w:val="16"/>
              </w:rPr>
              <w:t>6%</w:t>
            </w:r>
          </w:p>
        </w:tc>
        <w:tc>
          <w:tcPr>
            <w:tcW w:w="381" w:type="pct"/>
            <w:tcBorders>
              <w:top w:val="single" w:sz="4" w:space="0" w:color="auto"/>
              <w:left w:val="single" w:sz="4" w:space="0" w:color="auto"/>
              <w:bottom w:val="single" w:sz="4" w:space="0" w:color="auto"/>
              <w:right w:val="single" w:sz="4" w:space="0" w:color="auto"/>
            </w:tcBorders>
            <w:vAlign w:val="center"/>
            <w:hideMark/>
          </w:tcPr>
          <w:p w:rsidR="000975DC" w:rsidRPr="00DD4385" w:rsidRDefault="00DF555B" w:rsidP="00DD4385">
            <w:pPr>
              <w:autoSpaceDE w:val="0"/>
              <w:autoSpaceDN w:val="0"/>
              <w:adjustRightInd w:val="0"/>
              <w:spacing w:after="0" w:line="240" w:lineRule="auto"/>
              <w:ind w:left="60" w:right="60"/>
              <w:jc w:val="center"/>
              <w:rPr>
                <w:sz w:val="18"/>
                <w:szCs w:val="16"/>
              </w:rPr>
            </w:pPr>
            <w:r w:rsidRPr="00DD4385">
              <w:rPr>
                <w:sz w:val="18"/>
                <w:szCs w:val="16"/>
              </w:rPr>
              <w:t>100</w:t>
            </w:r>
            <w:r w:rsidR="000975DC" w:rsidRPr="00DD4385">
              <w:rPr>
                <w:sz w:val="18"/>
                <w:szCs w:val="16"/>
              </w:rPr>
              <w:t>%</w:t>
            </w:r>
          </w:p>
        </w:tc>
      </w:tr>
      <w:tr w:rsidR="00DD4385" w:rsidRPr="00DD4385" w:rsidTr="00FB28DC">
        <w:trPr>
          <w:cantSplit/>
          <w:trHeight w:val="284"/>
        </w:trPr>
        <w:tc>
          <w:tcPr>
            <w:tcW w:w="260" w:type="pct"/>
            <w:vMerge/>
            <w:tcBorders>
              <w:top w:val="single" w:sz="4" w:space="0" w:color="auto"/>
              <w:left w:val="single" w:sz="4" w:space="0" w:color="auto"/>
              <w:bottom w:val="single" w:sz="4" w:space="0" w:color="auto"/>
              <w:right w:val="single" w:sz="4" w:space="0" w:color="auto"/>
            </w:tcBorders>
            <w:vAlign w:val="center"/>
            <w:hideMark/>
          </w:tcPr>
          <w:p w:rsidR="000975DC" w:rsidRPr="00DD4385" w:rsidRDefault="000975DC" w:rsidP="00DD4385">
            <w:pPr>
              <w:spacing w:after="0" w:line="240" w:lineRule="auto"/>
              <w:jc w:val="center"/>
              <w:rPr>
                <w:sz w:val="18"/>
                <w:szCs w:val="16"/>
              </w:rPr>
            </w:pPr>
          </w:p>
        </w:tc>
        <w:tc>
          <w:tcPr>
            <w:tcW w:w="344" w:type="pct"/>
            <w:vMerge w:val="restart"/>
            <w:tcBorders>
              <w:top w:val="single" w:sz="4" w:space="0" w:color="auto"/>
              <w:left w:val="single" w:sz="4" w:space="0" w:color="auto"/>
              <w:bottom w:val="single" w:sz="4" w:space="0" w:color="auto"/>
              <w:right w:val="single" w:sz="4" w:space="0" w:color="auto"/>
            </w:tcBorders>
            <w:textDirection w:val="btLr"/>
            <w:vAlign w:val="center"/>
            <w:hideMark/>
          </w:tcPr>
          <w:p w:rsidR="000975DC" w:rsidRPr="00DD4385" w:rsidRDefault="006B694C" w:rsidP="00DD4385">
            <w:pPr>
              <w:autoSpaceDE w:val="0"/>
              <w:autoSpaceDN w:val="0"/>
              <w:adjustRightInd w:val="0"/>
              <w:spacing w:after="0" w:line="240" w:lineRule="auto"/>
              <w:ind w:left="60" w:right="60"/>
              <w:jc w:val="center"/>
              <w:rPr>
                <w:sz w:val="18"/>
                <w:szCs w:val="16"/>
              </w:rPr>
            </w:pPr>
            <w:r w:rsidRPr="00DD4385">
              <w:rPr>
                <w:sz w:val="18"/>
                <w:szCs w:val="16"/>
              </w:rPr>
              <w:t>7 yaş- 12 yaş</w:t>
            </w:r>
          </w:p>
        </w:tc>
        <w:tc>
          <w:tcPr>
            <w:tcW w:w="416" w:type="pct"/>
            <w:tcBorders>
              <w:top w:val="single" w:sz="4" w:space="0" w:color="auto"/>
              <w:left w:val="single" w:sz="4" w:space="0" w:color="auto"/>
              <w:bottom w:val="single" w:sz="4" w:space="0" w:color="auto"/>
              <w:right w:val="single" w:sz="4" w:space="0" w:color="auto"/>
            </w:tcBorders>
            <w:vAlign w:val="center"/>
            <w:hideMark/>
          </w:tcPr>
          <w:p w:rsidR="000975DC" w:rsidRPr="00DD4385" w:rsidRDefault="007C7916" w:rsidP="00DD4385">
            <w:pPr>
              <w:autoSpaceDE w:val="0"/>
              <w:autoSpaceDN w:val="0"/>
              <w:adjustRightInd w:val="0"/>
              <w:spacing w:after="0" w:line="240" w:lineRule="auto"/>
              <w:ind w:left="60" w:right="60"/>
              <w:jc w:val="center"/>
              <w:rPr>
                <w:sz w:val="18"/>
                <w:szCs w:val="16"/>
              </w:rPr>
            </w:pPr>
            <w:r w:rsidRPr="00DD4385">
              <w:rPr>
                <w:sz w:val="18"/>
                <w:szCs w:val="16"/>
              </w:rPr>
              <w:t>Adet</w:t>
            </w:r>
          </w:p>
        </w:tc>
        <w:tc>
          <w:tcPr>
            <w:tcW w:w="463" w:type="pct"/>
            <w:tcBorders>
              <w:top w:val="single" w:sz="4" w:space="0" w:color="auto"/>
              <w:left w:val="single" w:sz="4" w:space="0" w:color="auto"/>
              <w:bottom w:val="single" w:sz="4" w:space="0" w:color="auto"/>
              <w:right w:val="single" w:sz="4" w:space="0" w:color="auto"/>
            </w:tcBorders>
            <w:vAlign w:val="center"/>
            <w:hideMark/>
          </w:tcPr>
          <w:p w:rsidR="000975DC" w:rsidRPr="00DD4385" w:rsidRDefault="000975DC" w:rsidP="00DD4385">
            <w:pPr>
              <w:autoSpaceDE w:val="0"/>
              <w:autoSpaceDN w:val="0"/>
              <w:adjustRightInd w:val="0"/>
              <w:spacing w:after="0" w:line="240" w:lineRule="auto"/>
              <w:ind w:left="60" w:right="60"/>
              <w:jc w:val="center"/>
              <w:rPr>
                <w:sz w:val="18"/>
                <w:szCs w:val="16"/>
              </w:rPr>
            </w:pPr>
            <w:r w:rsidRPr="00DD4385">
              <w:rPr>
                <w:sz w:val="18"/>
                <w:szCs w:val="16"/>
              </w:rPr>
              <w:t>13</w:t>
            </w:r>
          </w:p>
        </w:tc>
        <w:tc>
          <w:tcPr>
            <w:tcW w:w="463" w:type="pct"/>
            <w:tcBorders>
              <w:top w:val="single" w:sz="4" w:space="0" w:color="auto"/>
              <w:left w:val="single" w:sz="4" w:space="0" w:color="auto"/>
              <w:bottom w:val="single" w:sz="4" w:space="0" w:color="auto"/>
              <w:right w:val="single" w:sz="4" w:space="0" w:color="auto"/>
            </w:tcBorders>
            <w:vAlign w:val="center"/>
            <w:hideMark/>
          </w:tcPr>
          <w:p w:rsidR="000975DC" w:rsidRPr="00DD4385" w:rsidRDefault="000975DC" w:rsidP="00DD4385">
            <w:pPr>
              <w:autoSpaceDE w:val="0"/>
              <w:autoSpaceDN w:val="0"/>
              <w:adjustRightInd w:val="0"/>
              <w:spacing w:after="0" w:line="240" w:lineRule="auto"/>
              <w:ind w:left="60" w:right="60"/>
              <w:jc w:val="center"/>
              <w:rPr>
                <w:sz w:val="18"/>
                <w:szCs w:val="16"/>
              </w:rPr>
            </w:pPr>
            <w:r w:rsidRPr="00DD4385">
              <w:rPr>
                <w:sz w:val="18"/>
                <w:szCs w:val="16"/>
              </w:rPr>
              <w:t>18</w:t>
            </w:r>
          </w:p>
        </w:tc>
        <w:tc>
          <w:tcPr>
            <w:tcW w:w="463" w:type="pct"/>
            <w:tcBorders>
              <w:top w:val="single" w:sz="4" w:space="0" w:color="auto"/>
              <w:left w:val="single" w:sz="4" w:space="0" w:color="auto"/>
              <w:bottom w:val="single" w:sz="4" w:space="0" w:color="auto"/>
              <w:right w:val="single" w:sz="4" w:space="0" w:color="auto"/>
            </w:tcBorders>
            <w:vAlign w:val="center"/>
            <w:hideMark/>
          </w:tcPr>
          <w:p w:rsidR="000975DC" w:rsidRPr="00DD4385" w:rsidRDefault="000975DC" w:rsidP="00DD4385">
            <w:pPr>
              <w:autoSpaceDE w:val="0"/>
              <w:autoSpaceDN w:val="0"/>
              <w:adjustRightInd w:val="0"/>
              <w:spacing w:after="0" w:line="240" w:lineRule="auto"/>
              <w:ind w:left="60" w:right="60"/>
              <w:jc w:val="center"/>
              <w:rPr>
                <w:sz w:val="18"/>
                <w:szCs w:val="16"/>
              </w:rPr>
            </w:pPr>
            <w:r w:rsidRPr="00DD4385">
              <w:rPr>
                <w:sz w:val="18"/>
                <w:szCs w:val="16"/>
              </w:rPr>
              <w:t>18</w:t>
            </w:r>
          </w:p>
        </w:tc>
        <w:tc>
          <w:tcPr>
            <w:tcW w:w="411" w:type="pct"/>
            <w:tcBorders>
              <w:top w:val="single" w:sz="4" w:space="0" w:color="auto"/>
              <w:left w:val="single" w:sz="4" w:space="0" w:color="auto"/>
              <w:bottom w:val="single" w:sz="4" w:space="0" w:color="auto"/>
              <w:right w:val="single" w:sz="4" w:space="0" w:color="auto"/>
            </w:tcBorders>
            <w:vAlign w:val="center"/>
            <w:hideMark/>
          </w:tcPr>
          <w:p w:rsidR="000975DC" w:rsidRPr="00DD4385" w:rsidRDefault="000975DC" w:rsidP="00DD4385">
            <w:pPr>
              <w:autoSpaceDE w:val="0"/>
              <w:autoSpaceDN w:val="0"/>
              <w:adjustRightInd w:val="0"/>
              <w:spacing w:after="0" w:line="240" w:lineRule="auto"/>
              <w:ind w:left="60" w:right="60"/>
              <w:jc w:val="center"/>
              <w:rPr>
                <w:sz w:val="18"/>
                <w:szCs w:val="16"/>
              </w:rPr>
            </w:pPr>
            <w:r w:rsidRPr="00DD4385">
              <w:rPr>
                <w:sz w:val="18"/>
                <w:szCs w:val="16"/>
              </w:rPr>
              <w:t>3</w:t>
            </w:r>
          </w:p>
        </w:tc>
        <w:tc>
          <w:tcPr>
            <w:tcW w:w="463" w:type="pct"/>
            <w:tcBorders>
              <w:top w:val="single" w:sz="4" w:space="0" w:color="auto"/>
              <w:left w:val="single" w:sz="4" w:space="0" w:color="auto"/>
              <w:bottom w:val="single" w:sz="4" w:space="0" w:color="auto"/>
              <w:right w:val="single" w:sz="4" w:space="0" w:color="auto"/>
            </w:tcBorders>
            <w:vAlign w:val="center"/>
            <w:hideMark/>
          </w:tcPr>
          <w:p w:rsidR="000975DC" w:rsidRPr="00DD4385" w:rsidRDefault="000975DC" w:rsidP="00DD4385">
            <w:pPr>
              <w:autoSpaceDE w:val="0"/>
              <w:autoSpaceDN w:val="0"/>
              <w:adjustRightInd w:val="0"/>
              <w:spacing w:after="0" w:line="240" w:lineRule="auto"/>
              <w:ind w:left="60" w:right="60"/>
              <w:jc w:val="center"/>
              <w:rPr>
                <w:sz w:val="18"/>
                <w:szCs w:val="16"/>
              </w:rPr>
            </w:pPr>
            <w:r w:rsidRPr="00DD4385">
              <w:rPr>
                <w:sz w:val="18"/>
                <w:szCs w:val="16"/>
              </w:rPr>
              <w:t>7</w:t>
            </w:r>
          </w:p>
        </w:tc>
        <w:tc>
          <w:tcPr>
            <w:tcW w:w="463" w:type="pct"/>
            <w:tcBorders>
              <w:top w:val="single" w:sz="4" w:space="0" w:color="auto"/>
              <w:left w:val="single" w:sz="4" w:space="0" w:color="auto"/>
              <w:bottom w:val="single" w:sz="4" w:space="0" w:color="auto"/>
              <w:right w:val="single" w:sz="4" w:space="0" w:color="auto"/>
            </w:tcBorders>
            <w:vAlign w:val="center"/>
            <w:hideMark/>
          </w:tcPr>
          <w:p w:rsidR="000975DC" w:rsidRPr="00DD4385" w:rsidRDefault="000975DC" w:rsidP="00DD4385">
            <w:pPr>
              <w:autoSpaceDE w:val="0"/>
              <w:autoSpaceDN w:val="0"/>
              <w:adjustRightInd w:val="0"/>
              <w:spacing w:after="0" w:line="240" w:lineRule="auto"/>
              <w:ind w:left="60" w:right="60"/>
              <w:jc w:val="center"/>
              <w:rPr>
                <w:sz w:val="18"/>
                <w:szCs w:val="16"/>
              </w:rPr>
            </w:pPr>
            <w:r w:rsidRPr="00DD4385">
              <w:rPr>
                <w:sz w:val="18"/>
                <w:szCs w:val="16"/>
              </w:rPr>
              <w:t>4</w:t>
            </w:r>
          </w:p>
        </w:tc>
        <w:tc>
          <w:tcPr>
            <w:tcW w:w="411" w:type="pct"/>
            <w:tcBorders>
              <w:top w:val="single" w:sz="4" w:space="0" w:color="auto"/>
              <w:left w:val="single" w:sz="4" w:space="0" w:color="auto"/>
              <w:bottom w:val="single" w:sz="4" w:space="0" w:color="auto"/>
              <w:right w:val="single" w:sz="4" w:space="0" w:color="auto"/>
            </w:tcBorders>
            <w:vAlign w:val="center"/>
            <w:hideMark/>
          </w:tcPr>
          <w:p w:rsidR="000975DC" w:rsidRPr="00DD4385" w:rsidRDefault="000975DC" w:rsidP="00DD4385">
            <w:pPr>
              <w:autoSpaceDE w:val="0"/>
              <w:autoSpaceDN w:val="0"/>
              <w:adjustRightInd w:val="0"/>
              <w:spacing w:after="0" w:line="240" w:lineRule="auto"/>
              <w:ind w:left="60" w:right="60"/>
              <w:jc w:val="center"/>
              <w:rPr>
                <w:sz w:val="18"/>
                <w:szCs w:val="16"/>
              </w:rPr>
            </w:pPr>
            <w:r w:rsidRPr="00DD4385">
              <w:rPr>
                <w:sz w:val="18"/>
                <w:szCs w:val="16"/>
              </w:rPr>
              <w:t>5</w:t>
            </w:r>
          </w:p>
        </w:tc>
        <w:tc>
          <w:tcPr>
            <w:tcW w:w="463" w:type="pct"/>
            <w:tcBorders>
              <w:top w:val="single" w:sz="4" w:space="0" w:color="auto"/>
              <w:left w:val="single" w:sz="4" w:space="0" w:color="auto"/>
              <w:bottom w:val="single" w:sz="4" w:space="0" w:color="auto"/>
              <w:right w:val="single" w:sz="4" w:space="0" w:color="auto"/>
            </w:tcBorders>
            <w:vAlign w:val="center"/>
            <w:hideMark/>
          </w:tcPr>
          <w:p w:rsidR="000975DC" w:rsidRPr="00DD4385" w:rsidRDefault="000975DC" w:rsidP="00DD4385">
            <w:pPr>
              <w:autoSpaceDE w:val="0"/>
              <w:autoSpaceDN w:val="0"/>
              <w:adjustRightInd w:val="0"/>
              <w:spacing w:after="0" w:line="240" w:lineRule="auto"/>
              <w:ind w:left="60" w:right="60"/>
              <w:jc w:val="center"/>
              <w:rPr>
                <w:sz w:val="18"/>
                <w:szCs w:val="16"/>
              </w:rPr>
            </w:pPr>
            <w:r w:rsidRPr="00DD4385">
              <w:rPr>
                <w:sz w:val="18"/>
                <w:szCs w:val="16"/>
              </w:rPr>
              <w:t>0</w:t>
            </w:r>
          </w:p>
        </w:tc>
        <w:tc>
          <w:tcPr>
            <w:tcW w:w="381" w:type="pct"/>
            <w:tcBorders>
              <w:top w:val="single" w:sz="4" w:space="0" w:color="auto"/>
              <w:left w:val="single" w:sz="4" w:space="0" w:color="auto"/>
              <w:bottom w:val="single" w:sz="4" w:space="0" w:color="auto"/>
              <w:right w:val="single" w:sz="4" w:space="0" w:color="auto"/>
            </w:tcBorders>
            <w:vAlign w:val="center"/>
            <w:hideMark/>
          </w:tcPr>
          <w:p w:rsidR="000975DC" w:rsidRPr="00DD4385" w:rsidRDefault="000975DC" w:rsidP="00DD4385">
            <w:pPr>
              <w:autoSpaceDE w:val="0"/>
              <w:autoSpaceDN w:val="0"/>
              <w:adjustRightInd w:val="0"/>
              <w:spacing w:after="0" w:line="240" w:lineRule="auto"/>
              <w:ind w:left="60" w:right="60"/>
              <w:jc w:val="center"/>
              <w:rPr>
                <w:sz w:val="18"/>
                <w:szCs w:val="16"/>
              </w:rPr>
            </w:pPr>
            <w:r w:rsidRPr="00DD4385">
              <w:rPr>
                <w:sz w:val="18"/>
                <w:szCs w:val="16"/>
              </w:rPr>
              <w:t>68</w:t>
            </w:r>
          </w:p>
        </w:tc>
      </w:tr>
      <w:tr w:rsidR="00DD4385" w:rsidRPr="00DD4385" w:rsidTr="00FB28DC">
        <w:trPr>
          <w:cantSplit/>
          <w:trHeight w:val="284"/>
        </w:trPr>
        <w:tc>
          <w:tcPr>
            <w:tcW w:w="260" w:type="pct"/>
            <w:vMerge/>
            <w:tcBorders>
              <w:top w:val="single" w:sz="4" w:space="0" w:color="auto"/>
              <w:left w:val="single" w:sz="4" w:space="0" w:color="auto"/>
              <w:bottom w:val="single" w:sz="4" w:space="0" w:color="auto"/>
              <w:right w:val="single" w:sz="4" w:space="0" w:color="auto"/>
            </w:tcBorders>
            <w:vAlign w:val="center"/>
            <w:hideMark/>
          </w:tcPr>
          <w:p w:rsidR="000975DC" w:rsidRPr="00DD4385" w:rsidRDefault="000975DC" w:rsidP="00DD4385">
            <w:pPr>
              <w:spacing w:after="0" w:line="240" w:lineRule="auto"/>
              <w:jc w:val="center"/>
              <w:rPr>
                <w:sz w:val="18"/>
                <w:szCs w:val="16"/>
              </w:rPr>
            </w:pPr>
          </w:p>
        </w:tc>
        <w:tc>
          <w:tcPr>
            <w:tcW w:w="344" w:type="pct"/>
            <w:vMerge/>
            <w:tcBorders>
              <w:top w:val="single" w:sz="4" w:space="0" w:color="auto"/>
              <w:left w:val="single" w:sz="4" w:space="0" w:color="auto"/>
              <w:bottom w:val="single" w:sz="4" w:space="0" w:color="auto"/>
              <w:right w:val="single" w:sz="4" w:space="0" w:color="auto"/>
            </w:tcBorders>
            <w:textDirection w:val="btLr"/>
            <w:vAlign w:val="center"/>
            <w:hideMark/>
          </w:tcPr>
          <w:p w:rsidR="000975DC" w:rsidRPr="00DD4385" w:rsidRDefault="000975DC" w:rsidP="00DD4385">
            <w:pPr>
              <w:spacing w:after="0" w:line="240" w:lineRule="auto"/>
              <w:ind w:left="113" w:right="113"/>
              <w:jc w:val="center"/>
              <w:rPr>
                <w:sz w:val="18"/>
                <w:szCs w:val="16"/>
              </w:rPr>
            </w:pPr>
          </w:p>
        </w:tc>
        <w:tc>
          <w:tcPr>
            <w:tcW w:w="416" w:type="pct"/>
            <w:tcBorders>
              <w:top w:val="single" w:sz="4" w:space="0" w:color="auto"/>
              <w:left w:val="single" w:sz="4" w:space="0" w:color="auto"/>
              <w:bottom w:val="single" w:sz="4" w:space="0" w:color="auto"/>
              <w:right w:val="single" w:sz="4" w:space="0" w:color="auto"/>
            </w:tcBorders>
            <w:vAlign w:val="center"/>
            <w:hideMark/>
          </w:tcPr>
          <w:p w:rsidR="000975DC" w:rsidRPr="00DD4385" w:rsidRDefault="005B210A" w:rsidP="00DD4385">
            <w:pPr>
              <w:autoSpaceDE w:val="0"/>
              <w:autoSpaceDN w:val="0"/>
              <w:adjustRightInd w:val="0"/>
              <w:spacing w:after="0" w:line="240" w:lineRule="auto"/>
              <w:ind w:left="60" w:right="60"/>
              <w:jc w:val="center"/>
              <w:rPr>
                <w:sz w:val="18"/>
                <w:szCs w:val="16"/>
              </w:rPr>
            </w:pPr>
            <w:r w:rsidRPr="00DD4385">
              <w:rPr>
                <w:sz w:val="18"/>
                <w:szCs w:val="16"/>
              </w:rPr>
              <w:t>Yüzde</w:t>
            </w:r>
          </w:p>
        </w:tc>
        <w:tc>
          <w:tcPr>
            <w:tcW w:w="463" w:type="pct"/>
            <w:tcBorders>
              <w:top w:val="single" w:sz="4" w:space="0" w:color="auto"/>
              <w:left w:val="single" w:sz="4" w:space="0" w:color="auto"/>
              <w:bottom w:val="single" w:sz="4" w:space="0" w:color="auto"/>
              <w:right w:val="single" w:sz="4" w:space="0" w:color="auto"/>
            </w:tcBorders>
            <w:vAlign w:val="center"/>
            <w:hideMark/>
          </w:tcPr>
          <w:p w:rsidR="000975DC" w:rsidRPr="00DD4385" w:rsidRDefault="000975DC" w:rsidP="00DD4385">
            <w:pPr>
              <w:autoSpaceDE w:val="0"/>
              <w:autoSpaceDN w:val="0"/>
              <w:adjustRightInd w:val="0"/>
              <w:spacing w:after="0" w:line="240" w:lineRule="auto"/>
              <w:ind w:left="60" w:right="60"/>
              <w:jc w:val="center"/>
              <w:rPr>
                <w:sz w:val="18"/>
                <w:szCs w:val="16"/>
              </w:rPr>
            </w:pPr>
            <w:r w:rsidRPr="00DD4385">
              <w:rPr>
                <w:sz w:val="18"/>
                <w:szCs w:val="16"/>
              </w:rPr>
              <w:t>19</w:t>
            </w:r>
            <w:r w:rsidR="00DD4385" w:rsidRPr="00DD4385">
              <w:rPr>
                <w:sz w:val="18"/>
                <w:szCs w:val="16"/>
              </w:rPr>
              <w:t>,</w:t>
            </w:r>
            <w:r w:rsidRPr="00DD4385">
              <w:rPr>
                <w:sz w:val="18"/>
                <w:szCs w:val="16"/>
              </w:rPr>
              <w:t>1%</w:t>
            </w:r>
          </w:p>
        </w:tc>
        <w:tc>
          <w:tcPr>
            <w:tcW w:w="463" w:type="pct"/>
            <w:tcBorders>
              <w:top w:val="single" w:sz="4" w:space="0" w:color="auto"/>
              <w:left w:val="single" w:sz="4" w:space="0" w:color="auto"/>
              <w:bottom w:val="single" w:sz="4" w:space="0" w:color="auto"/>
              <w:right w:val="single" w:sz="4" w:space="0" w:color="auto"/>
            </w:tcBorders>
            <w:vAlign w:val="center"/>
            <w:hideMark/>
          </w:tcPr>
          <w:p w:rsidR="000975DC" w:rsidRPr="00DD4385" w:rsidRDefault="000975DC" w:rsidP="00DD4385">
            <w:pPr>
              <w:autoSpaceDE w:val="0"/>
              <w:autoSpaceDN w:val="0"/>
              <w:adjustRightInd w:val="0"/>
              <w:spacing w:after="0" w:line="240" w:lineRule="auto"/>
              <w:ind w:left="60" w:right="60"/>
              <w:jc w:val="center"/>
              <w:rPr>
                <w:sz w:val="18"/>
                <w:szCs w:val="16"/>
              </w:rPr>
            </w:pPr>
            <w:r w:rsidRPr="00DD4385">
              <w:rPr>
                <w:sz w:val="18"/>
                <w:szCs w:val="16"/>
              </w:rPr>
              <w:t>26</w:t>
            </w:r>
            <w:r w:rsidR="00DD4385" w:rsidRPr="00DD4385">
              <w:rPr>
                <w:sz w:val="18"/>
                <w:szCs w:val="16"/>
              </w:rPr>
              <w:t>,</w:t>
            </w:r>
            <w:r w:rsidRPr="00DD4385">
              <w:rPr>
                <w:sz w:val="18"/>
                <w:szCs w:val="16"/>
              </w:rPr>
              <w:t>5%</w:t>
            </w:r>
          </w:p>
        </w:tc>
        <w:tc>
          <w:tcPr>
            <w:tcW w:w="463" w:type="pct"/>
            <w:tcBorders>
              <w:top w:val="single" w:sz="4" w:space="0" w:color="auto"/>
              <w:left w:val="single" w:sz="4" w:space="0" w:color="auto"/>
              <w:bottom w:val="single" w:sz="4" w:space="0" w:color="auto"/>
              <w:right w:val="single" w:sz="4" w:space="0" w:color="auto"/>
            </w:tcBorders>
            <w:vAlign w:val="center"/>
            <w:hideMark/>
          </w:tcPr>
          <w:p w:rsidR="000975DC" w:rsidRPr="00DD4385" w:rsidRDefault="000975DC" w:rsidP="00DD4385">
            <w:pPr>
              <w:autoSpaceDE w:val="0"/>
              <w:autoSpaceDN w:val="0"/>
              <w:adjustRightInd w:val="0"/>
              <w:spacing w:after="0" w:line="240" w:lineRule="auto"/>
              <w:ind w:left="60" w:right="60"/>
              <w:jc w:val="center"/>
              <w:rPr>
                <w:sz w:val="18"/>
                <w:szCs w:val="16"/>
              </w:rPr>
            </w:pPr>
            <w:r w:rsidRPr="00DD4385">
              <w:rPr>
                <w:sz w:val="18"/>
                <w:szCs w:val="16"/>
              </w:rPr>
              <w:t>26</w:t>
            </w:r>
            <w:r w:rsidR="00DD4385" w:rsidRPr="00DD4385">
              <w:rPr>
                <w:sz w:val="18"/>
                <w:szCs w:val="16"/>
              </w:rPr>
              <w:t>,</w:t>
            </w:r>
            <w:r w:rsidRPr="00DD4385">
              <w:rPr>
                <w:sz w:val="18"/>
                <w:szCs w:val="16"/>
              </w:rPr>
              <w:t>5%</w:t>
            </w:r>
          </w:p>
        </w:tc>
        <w:tc>
          <w:tcPr>
            <w:tcW w:w="411" w:type="pct"/>
            <w:tcBorders>
              <w:top w:val="single" w:sz="4" w:space="0" w:color="auto"/>
              <w:left w:val="single" w:sz="4" w:space="0" w:color="auto"/>
              <w:bottom w:val="single" w:sz="4" w:space="0" w:color="auto"/>
              <w:right w:val="single" w:sz="4" w:space="0" w:color="auto"/>
            </w:tcBorders>
            <w:vAlign w:val="center"/>
            <w:hideMark/>
          </w:tcPr>
          <w:p w:rsidR="000975DC" w:rsidRPr="00DD4385" w:rsidRDefault="000975DC" w:rsidP="00DD4385">
            <w:pPr>
              <w:autoSpaceDE w:val="0"/>
              <w:autoSpaceDN w:val="0"/>
              <w:adjustRightInd w:val="0"/>
              <w:spacing w:after="0" w:line="240" w:lineRule="auto"/>
              <w:ind w:left="60" w:right="60"/>
              <w:jc w:val="center"/>
              <w:rPr>
                <w:sz w:val="18"/>
                <w:szCs w:val="16"/>
              </w:rPr>
            </w:pPr>
            <w:r w:rsidRPr="00DD4385">
              <w:rPr>
                <w:sz w:val="18"/>
                <w:szCs w:val="16"/>
              </w:rPr>
              <w:t>4</w:t>
            </w:r>
            <w:r w:rsidR="00DD4385" w:rsidRPr="00DD4385">
              <w:rPr>
                <w:sz w:val="18"/>
                <w:szCs w:val="16"/>
              </w:rPr>
              <w:t>,</w:t>
            </w:r>
            <w:r w:rsidRPr="00DD4385">
              <w:rPr>
                <w:sz w:val="18"/>
                <w:szCs w:val="16"/>
              </w:rPr>
              <w:t>4%</w:t>
            </w:r>
          </w:p>
        </w:tc>
        <w:tc>
          <w:tcPr>
            <w:tcW w:w="463" w:type="pct"/>
            <w:tcBorders>
              <w:top w:val="single" w:sz="4" w:space="0" w:color="auto"/>
              <w:left w:val="single" w:sz="4" w:space="0" w:color="auto"/>
              <w:bottom w:val="single" w:sz="4" w:space="0" w:color="auto"/>
              <w:right w:val="single" w:sz="4" w:space="0" w:color="auto"/>
            </w:tcBorders>
            <w:vAlign w:val="center"/>
            <w:hideMark/>
          </w:tcPr>
          <w:p w:rsidR="000975DC" w:rsidRPr="00DD4385" w:rsidRDefault="000975DC" w:rsidP="00DD4385">
            <w:pPr>
              <w:autoSpaceDE w:val="0"/>
              <w:autoSpaceDN w:val="0"/>
              <w:adjustRightInd w:val="0"/>
              <w:spacing w:after="0" w:line="240" w:lineRule="auto"/>
              <w:ind w:left="60" w:right="60"/>
              <w:jc w:val="center"/>
              <w:rPr>
                <w:sz w:val="18"/>
                <w:szCs w:val="16"/>
              </w:rPr>
            </w:pPr>
            <w:r w:rsidRPr="00DD4385">
              <w:rPr>
                <w:sz w:val="18"/>
                <w:szCs w:val="16"/>
              </w:rPr>
              <w:t>10</w:t>
            </w:r>
            <w:r w:rsidR="00DD4385" w:rsidRPr="00DD4385">
              <w:rPr>
                <w:sz w:val="18"/>
                <w:szCs w:val="16"/>
              </w:rPr>
              <w:t>,</w:t>
            </w:r>
            <w:r w:rsidRPr="00DD4385">
              <w:rPr>
                <w:sz w:val="18"/>
                <w:szCs w:val="16"/>
              </w:rPr>
              <w:t>3%</w:t>
            </w:r>
          </w:p>
        </w:tc>
        <w:tc>
          <w:tcPr>
            <w:tcW w:w="463" w:type="pct"/>
            <w:tcBorders>
              <w:top w:val="single" w:sz="4" w:space="0" w:color="auto"/>
              <w:left w:val="single" w:sz="4" w:space="0" w:color="auto"/>
              <w:bottom w:val="single" w:sz="4" w:space="0" w:color="auto"/>
              <w:right w:val="single" w:sz="4" w:space="0" w:color="auto"/>
            </w:tcBorders>
            <w:vAlign w:val="center"/>
            <w:hideMark/>
          </w:tcPr>
          <w:p w:rsidR="000975DC" w:rsidRPr="00DD4385" w:rsidRDefault="000975DC" w:rsidP="00DD4385">
            <w:pPr>
              <w:autoSpaceDE w:val="0"/>
              <w:autoSpaceDN w:val="0"/>
              <w:adjustRightInd w:val="0"/>
              <w:spacing w:after="0" w:line="240" w:lineRule="auto"/>
              <w:ind w:left="60" w:right="60"/>
              <w:jc w:val="center"/>
              <w:rPr>
                <w:sz w:val="18"/>
                <w:szCs w:val="16"/>
              </w:rPr>
            </w:pPr>
            <w:r w:rsidRPr="00DD4385">
              <w:rPr>
                <w:sz w:val="18"/>
                <w:szCs w:val="16"/>
              </w:rPr>
              <w:t>5</w:t>
            </w:r>
            <w:r w:rsidR="00DD4385" w:rsidRPr="00DD4385">
              <w:rPr>
                <w:sz w:val="18"/>
                <w:szCs w:val="16"/>
              </w:rPr>
              <w:t>,</w:t>
            </w:r>
            <w:r w:rsidRPr="00DD4385">
              <w:rPr>
                <w:sz w:val="18"/>
                <w:szCs w:val="16"/>
              </w:rPr>
              <w:t>9%</w:t>
            </w:r>
          </w:p>
        </w:tc>
        <w:tc>
          <w:tcPr>
            <w:tcW w:w="411" w:type="pct"/>
            <w:tcBorders>
              <w:top w:val="single" w:sz="4" w:space="0" w:color="auto"/>
              <w:left w:val="single" w:sz="4" w:space="0" w:color="auto"/>
              <w:bottom w:val="single" w:sz="4" w:space="0" w:color="auto"/>
              <w:right w:val="single" w:sz="4" w:space="0" w:color="auto"/>
            </w:tcBorders>
            <w:vAlign w:val="center"/>
            <w:hideMark/>
          </w:tcPr>
          <w:p w:rsidR="000975DC" w:rsidRPr="00DD4385" w:rsidRDefault="000975DC" w:rsidP="00DD4385">
            <w:pPr>
              <w:autoSpaceDE w:val="0"/>
              <w:autoSpaceDN w:val="0"/>
              <w:adjustRightInd w:val="0"/>
              <w:spacing w:after="0" w:line="240" w:lineRule="auto"/>
              <w:ind w:left="60" w:right="60"/>
              <w:jc w:val="center"/>
              <w:rPr>
                <w:sz w:val="18"/>
                <w:szCs w:val="16"/>
              </w:rPr>
            </w:pPr>
            <w:r w:rsidRPr="00DD4385">
              <w:rPr>
                <w:sz w:val="18"/>
                <w:szCs w:val="16"/>
              </w:rPr>
              <w:t>7</w:t>
            </w:r>
            <w:r w:rsidR="00DD4385" w:rsidRPr="00DD4385">
              <w:rPr>
                <w:sz w:val="18"/>
                <w:szCs w:val="16"/>
              </w:rPr>
              <w:t>,</w:t>
            </w:r>
            <w:r w:rsidRPr="00DD4385">
              <w:rPr>
                <w:sz w:val="18"/>
                <w:szCs w:val="16"/>
              </w:rPr>
              <w:t>4%</w:t>
            </w:r>
          </w:p>
        </w:tc>
        <w:tc>
          <w:tcPr>
            <w:tcW w:w="463" w:type="pct"/>
            <w:tcBorders>
              <w:top w:val="single" w:sz="4" w:space="0" w:color="auto"/>
              <w:left w:val="single" w:sz="4" w:space="0" w:color="auto"/>
              <w:bottom w:val="single" w:sz="4" w:space="0" w:color="auto"/>
              <w:right w:val="single" w:sz="4" w:space="0" w:color="auto"/>
            </w:tcBorders>
            <w:vAlign w:val="center"/>
            <w:hideMark/>
          </w:tcPr>
          <w:p w:rsidR="000975DC" w:rsidRPr="00DD4385" w:rsidRDefault="000975DC" w:rsidP="00DD4385">
            <w:pPr>
              <w:autoSpaceDE w:val="0"/>
              <w:autoSpaceDN w:val="0"/>
              <w:adjustRightInd w:val="0"/>
              <w:spacing w:after="0" w:line="240" w:lineRule="auto"/>
              <w:ind w:left="60" w:right="60"/>
              <w:jc w:val="center"/>
              <w:rPr>
                <w:sz w:val="18"/>
                <w:szCs w:val="16"/>
              </w:rPr>
            </w:pPr>
            <w:r w:rsidRPr="00DD4385">
              <w:rPr>
                <w:sz w:val="18"/>
                <w:szCs w:val="16"/>
              </w:rPr>
              <w:t>0</w:t>
            </w:r>
            <w:r w:rsidR="00DD4385" w:rsidRPr="00DD4385">
              <w:rPr>
                <w:sz w:val="18"/>
                <w:szCs w:val="16"/>
              </w:rPr>
              <w:t>,</w:t>
            </w:r>
            <w:r w:rsidRPr="00DD4385">
              <w:rPr>
                <w:sz w:val="18"/>
                <w:szCs w:val="16"/>
              </w:rPr>
              <w:t>0%</w:t>
            </w:r>
          </w:p>
        </w:tc>
        <w:tc>
          <w:tcPr>
            <w:tcW w:w="381" w:type="pct"/>
            <w:tcBorders>
              <w:top w:val="single" w:sz="4" w:space="0" w:color="auto"/>
              <w:left w:val="single" w:sz="4" w:space="0" w:color="auto"/>
              <w:bottom w:val="single" w:sz="4" w:space="0" w:color="auto"/>
              <w:right w:val="single" w:sz="4" w:space="0" w:color="auto"/>
            </w:tcBorders>
            <w:vAlign w:val="center"/>
            <w:hideMark/>
          </w:tcPr>
          <w:p w:rsidR="000975DC" w:rsidRPr="00DD4385" w:rsidRDefault="00DF555B" w:rsidP="00DD4385">
            <w:pPr>
              <w:autoSpaceDE w:val="0"/>
              <w:autoSpaceDN w:val="0"/>
              <w:adjustRightInd w:val="0"/>
              <w:spacing w:after="0" w:line="240" w:lineRule="auto"/>
              <w:ind w:left="60" w:right="60"/>
              <w:jc w:val="center"/>
              <w:rPr>
                <w:sz w:val="18"/>
                <w:szCs w:val="16"/>
              </w:rPr>
            </w:pPr>
            <w:r w:rsidRPr="00DD4385">
              <w:rPr>
                <w:sz w:val="18"/>
                <w:szCs w:val="16"/>
              </w:rPr>
              <w:t>100</w:t>
            </w:r>
            <w:r w:rsidR="000975DC" w:rsidRPr="00DD4385">
              <w:rPr>
                <w:sz w:val="18"/>
                <w:szCs w:val="16"/>
              </w:rPr>
              <w:t>%</w:t>
            </w:r>
          </w:p>
        </w:tc>
      </w:tr>
      <w:tr w:rsidR="00DD4385" w:rsidRPr="00DD4385" w:rsidTr="00FB28DC">
        <w:trPr>
          <w:cantSplit/>
          <w:trHeight w:val="284"/>
        </w:trPr>
        <w:tc>
          <w:tcPr>
            <w:tcW w:w="260" w:type="pct"/>
            <w:vMerge/>
            <w:tcBorders>
              <w:top w:val="single" w:sz="4" w:space="0" w:color="auto"/>
              <w:left w:val="single" w:sz="4" w:space="0" w:color="auto"/>
              <w:bottom w:val="single" w:sz="4" w:space="0" w:color="auto"/>
              <w:right w:val="single" w:sz="4" w:space="0" w:color="auto"/>
            </w:tcBorders>
            <w:vAlign w:val="center"/>
            <w:hideMark/>
          </w:tcPr>
          <w:p w:rsidR="000975DC" w:rsidRPr="00DD4385" w:rsidRDefault="000975DC" w:rsidP="00DD4385">
            <w:pPr>
              <w:spacing w:after="0" w:line="240" w:lineRule="auto"/>
              <w:jc w:val="center"/>
              <w:rPr>
                <w:sz w:val="18"/>
                <w:szCs w:val="16"/>
              </w:rPr>
            </w:pPr>
          </w:p>
        </w:tc>
        <w:tc>
          <w:tcPr>
            <w:tcW w:w="344" w:type="pct"/>
            <w:vMerge w:val="restart"/>
            <w:tcBorders>
              <w:top w:val="single" w:sz="4" w:space="0" w:color="auto"/>
              <w:left w:val="single" w:sz="4" w:space="0" w:color="auto"/>
              <w:bottom w:val="single" w:sz="4" w:space="0" w:color="auto"/>
              <w:right w:val="single" w:sz="4" w:space="0" w:color="auto"/>
            </w:tcBorders>
            <w:textDirection w:val="btLr"/>
            <w:vAlign w:val="center"/>
            <w:hideMark/>
          </w:tcPr>
          <w:p w:rsidR="000975DC" w:rsidRPr="00DD4385" w:rsidRDefault="006B694C" w:rsidP="00DD4385">
            <w:pPr>
              <w:autoSpaceDE w:val="0"/>
              <w:autoSpaceDN w:val="0"/>
              <w:adjustRightInd w:val="0"/>
              <w:spacing w:after="0" w:line="240" w:lineRule="auto"/>
              <w:ind w:left="60" w:right="60"/>
              <w:jc w:val="center"/>
              <w:rPr>
                <w:sz w:val="18"/>
                <w:szCs w:val="16"/>
              </w:rPr>
            </w:pPr>
            <w:r w:rsidRPr="00DD4385">
              <w:rPr>
                <w:sz w:val="18"/>
                <w:szCs w:val="16"/>
              </w:rPr>
              <w:t>12 yaş üzeri</w:t>
            </w:r>
          </w:p>
        </w:tc>
        <w:tc>
          <w:tcPr>
            <w:tcW w:w="416" w:type="pct"/>
            <w:tcBorders>
              <w:top w:val="single" w:sz="4" w:space="0" w:color="auto"/>
              <w:left w:val="single" w:sz="4" w:space="0" w:color="auto"/>
              <w:bottom w:val="single" w:sz="4" w:space="0" w:color="auto"/>
              <w:right w:val="single" w:sz="4" w:space="0" w:color="auto"/>
            </w:tcBorders>
            <w:vAlign w:val="center"/>
            <w:hideMark/>
          </w:tcPr>
          <w:p w:rsidR="000975DC" w:rsidRPr="00DD4385" w:rsidRDefault="007C7916" w:rsidP="00DD4385">
            <w:pPr>
              <w:autoSpaceDE w:val="0"/>
              <w:autoSpaceDN w:val="0"/>
              <w:adjustRightInd w:val="0"/>
              <w:spacing w:after="0" w:line="240" w:lineRule="auto"/>
              <w:ind w:left="60" w:right="60"/>
              <w:jc w:val="center"/>
              <w:rPr>
                <w:sz w:val="18"/>
                <w:szCs w:val="16"/>
              </w:rPr>
            </w:pPr>
            <w:r w:rsidRPr="00DD4385">
              <w:rPr>
                <w:sz w:val="18"/>
                <w:szCs w:val="16"/>
              </w:rPr>
              <w:t>Adet</w:t>
            </w:r>
          </w:p>
        </w:tc>
        <w:tc>
          <w:tcPr>
            <w:tcW w:w="463" w:type="pct"/>
            <w:tcBorders>
              <w:top w:val="single" w:sz="4" w:space="0" w:color="auto"/>
              <w:left w:val="single" w:sz="4" w:space="0" w:color="auto"/>
              <w:bottom w:val="single" w:sz="4" w:space="0" w:color="auto"/>
              <w:right w:val="single" w:sz="4" w:space="0" w:color="auto"/>
            </w:tcBorders>
            <w:vAlign w:val="center"/>
            <w:hideMark/>
          </w:tcPr>
          <w:p w:rsidR="000975DC" w:rsidRPr="00DD4385" w:rsidRDefault="000975DC" w:rsidP="00DD4385">
            <w:pPr>
              <w:autoSpaceDE w:val="0"/>
              <w:autoSpaceDN w:val="0"/>
              <w:adjustRightInd w:val="0"/>
              <w:spacing w:after="0" w:line="240" w:lineRule="auto"/>
              <w:ind w:left="60" w:right="60"/>
              <w:jc w:val="center"/>
              <w:rPr>
                <w:sz w:val="18"/>
                <w:szCs w:val="16"/>
              </w:rPr>
            </w:pPr>
            <w:r w:rsidRPr="00DD4385">
              <w:rPr>
                <w:sz w:val="18"/>
                <w:szCs w:val="16"/>
              </w:rPr>
              <w:t>8</w:t>
            </w:r>
          </w:p>
        </w:tc>
        <w:tc>
          <w:tcPr>
            <w:tcW w:w="463" w:type="pct"/>
            <w:tcBorders>
              <w:top w:val="single" w:sz="4" w:space="0" w:color="auto"/>
              <w:left w:val="single" w:sz="4" w:space="0" w:color="auto"/>
              <w:bottom w:val="single" w:sz="4" w:space="0" w:color="auto"/>
              <w:right w:val="single" w:sz="4" w:space="0" w:color="auto"/>
            </w:tcBorders>
            <w:vAlign w:val="center"/>
            <w:hideMark/>
          </w:tcPr>
          <w:p w:rsidR="000975DC" w:rsidRPr="00DD4385" w:rsidRDefault="000975DC" w:rsidP="00DD4385">
            <w:pPr>
              <w:autoSpaceDE w:val="0"/>
              <w:autoSpaceDN w:val="0"/>
              <w:adjustRightInd w:val="0"/>
              <w:spacing w:after="0" w:line="240" w:lineRule="auto"/>
              <w:ind w:left="60" w:right="60"/>
              <w:jc w:val="center"/>
              <w:rPr>
                <w:sz w:val="18"/>
                <w:szCs w:val="16"/>
              </w:rPr>
            </w:pPr>
            <w:r w:rsidRPr="00DD4385">
              <w:rPr>
                <w:sz w:val="18"/>
                <w:szCs w:val="16"/>
              </w:rPr>
              <w:t>13</w:t>
            </w:r>
          </w:p>
        </w:tc>
        <w:tc>
          <w:tcPr>
            <w:tcW w:w="463" w:type="pct"/>
            <w:tcBorders>
              <w:top w:val="single" w:sz="4" w:space="0" w:color="auto"/>
              <w:left w:val="single" w:sz="4" w:space="0" w:color="auto"/>
              <w:bottom w:val="single" w:sz="4" w:space="0" w:color="auto"/>
              <w:right w:val="single" w:sz="4" w:space="0" w:color="auto"/>
            </w:tcBorders>
            <w:vAlign w:val="center"/>
            <w:hideMark/>
          </w:tcPr>
          <w:p w:rsidR="000975DC" w:rsidRPr="00DD4385" w:rsidRDefault="000975DC" w:rsidP="00DD4385">
            <w:pPr>
              <w:autoSpaceDE w:val="0"/>
              <w:autoSpaceDN w:val="0"/>
              <w:adjustRightInd w:val="0"/>
              <w:spacing w:after="0" w:line="240" w:lineRule="auto"/>
              <w:ind w:left="60" w:right="60"/>
              <w:jc w:val="center"/>
              <w:rPr>
                <w:sz w:val="18"/>
                <w:szCs w:val="16"/>
              </w:rPr>
            </w:pPr>
            <w:r w:rsidRPr="00DD4385">
              <w:rPr>
                <w:sz w:val="18"/>
                <w:szCs w:val="16"/>
              </w:rPr>
              <w:t>26</w:t>
            </w:r>
          </w:p>
        </w:tc>
        <w:tc>
          <w:tcPr>
            <w:tcW w:w="411" w:type="pct"/>
            <w:tcBorders>
              <w:top w:val="single" w:sz="4" w:space="0" w:color="auto"/>
              <w:left w:val="single" w:sz="4" w:space="0" w:color="auto"/>
              <w:bottom w:val="single" w:sz="4" w:space="0" w:color="auto"/>
              <w:right w:val="single" w:sz="4" w:space="0" w:color="auto"/>
            </w:tcBorders>
            <w:vAlign w:val="center"/>
            <w:hideMark/>
          </w:tcPr>
          <w:p w:rsidR="000975DC" w:rsidRPr="00DD4385" w:rsidRDefault="000975DC" w:rsidP="00DD4385">
            <w:pPr>
              <w:autoSpaceDE w:val="0"/>
              <w:autoSpaceDN w:val="0"/>
              <w:adjustRightInd w:val="0"/>
              <w:spacing w:after="0" w:line="240" w:lineRule="auto"/>
              <w:ind w:left="60" w:right="60"/>
              <w:jc w:val="center"/>
              <w:rPr>
                <w:sz w:val="18"/>
                <w:szCs w:val="16"/>
              </w:rPr>
            </w:pPr>
            <w:r w:rsidRPr="00DD4385">
              <w:rPr>
                <w:sz w:val="18"/>
                <w:szCs w:val="16"/>
              </w:rPr>
              <w:t>6</w:t>
            </w:r>
          </w:p>
        </w:tc>
        <w:tc>
          <w:tcPr>
            <w:tcW w:w="463" w:type="pct"/>
            <w:tcBorders>
              <w:top w:val="single" w:sz="4" w:space="0" w:color="auto"/>
              <w:left w:val="single" w:sz="4" w:space="0" w:color="auto"/>
              <w:bottom w:val="single" w:sz="4" w:space="0" w:color="auto"/>
              <w:right w:val="single" w:sz="4" w:space="0" w:color="auto"/>
            </w:tcBorders>
            <w:vAlign w:val="center"/>
            <w:hideMark/>
          </w:tcPr>
          <w:p w:rsidR="000975DC" w:rsidRPr="00DD4385" w:rsidRDefault="000975DC" w:rsidP="00DD4385">
            <w:pPr>
              <w:autoSpaceDE w:val="0"/>
              <w:autoSpaceDN w:val="0"/>
              <w:adjustRightInd w:val="0"/>
              <w:spacing w:after="0" w:line="240" w:lineRule="auto"/>
              <w:ind w:left="60" w:right="60"/>
              <w:jc w:val="center"/>
              <w:rPr>
                <w:sz w:val="18"/>
                <w:szCs w:val="16"/>
              </w:rPr>
            </w:pPr>
            <w:r w:rsidRPr="00DD4385">
              <w:rPr>
                <w:sz w:val="18"/>
                <w:szCs w:val="16"/>
              </w:rPr>
              <w:t>6</w:t>
            </w:r>
          </w:p>
        </w:tc>
        <w:tc>
          <w:tcPr>
            <w:tcW w:w="463" w:type="pct"/>
            <w:tcBorders>
              <w:top w:val="single" w:sz="4" w:space="0" w:color="auto"/>
              <w:left w:val="single" w:sz="4" w:space="0" w:color="auto"/>
              <w:bottom w:val="single" w:sz="4" w:space="0" w:color="auto"/>
              <w:right w:val="single" w:sz="4" w:space="0" w:color="auto"/>
            </w:tcBorders>
            <w:vAlign w:val="center"/>
            <w:hideMark/>
          </w:tcPr>
          <w:p w:rsidR="000975DC" w:rsidRPr="00DD4385" w:rsidRDefault="000975DC" w:rsidP="00DD4385">
            <w:pPr>
              <w:autoSpaceDE w:val="0"/>
              <w:autoSpaceDN w:val="0"/>
              <w:adjustRightInd w:val="0"/>
              <w:spacing w:after="0" w:line="240" w:lineRule="auto"/>
              <w:ind w:left="60" w:right="60"/>
              <w:jc w:val="center"/>
              <w:rPr>
                <w:sz w:val="18"/>
                <w:szCs w:val="16"/>
              </w:rPr>
            </w:pPr>
            <w:r w:rsidRPr="00DD4385">
              <w:rPr>
                <w:sz w:val="18"/>
                <w:szCs w:val="16"/>
              </w:rPr>
              <w:t>4</w:t>
            </w:r>
          </w:p>
        </w:tc>
        <w:tc>
          <w:tcPr>
            <w:tcW w:w="411" w:type="pct"/>
            <w:tcBorders>
              <w:top w:val="single" w:sz="4" w:space="0" w:color="auto"/>
              <w:left w:val="single" w:sz="4" w:space="0" w:color="auto"/>
              <w:bottom w:val="single" w:sz="4" w:space="0" w:color="auto"/>
              <w:right w:val="single" w:sz="4" w:space="0" w:color="auto"/>
            </w:tcBorders>
            <w:vAlign w:val="center"/>
            <w:hideMark/>
          </w:tcPr>
          <w:p w:rsidR="000975DC" w:rsidRPr="00DD4385" w:rsidRDefault="000975DC" w:rsidP="00DD4385">
            <w:pPr>
              <w:autoSpaceDE w:val="0"/>
              <w:autoSpaceDN w:val="0"/>
              <w:adjustRightInd w:val="0"/>
              <w:spacing w:after="0" w:line="240" w:lineRule="auto"/>
              <w:ind w:left="60" w:right="60"/>
              <w:jc w:val="center"/>
              <w:rPr>
                <w:sz w:val="18"/>
                <w:szCs w:val="16"/>
              </w:rPr>
            </w:pPr>
            <w:r w:rsidRPr="00DD4385">
              <w:rPr>
                <w:sz w:val="18"/>
                <w:szCs w:val="16"/>
              </w:rPr>
              <w:t>3</w:t>
            </w:r>
          </w:p>
        </w:tc>
        <w:tc>
          <w:tcPr>
            <w:tcW w:w="463" w:type="pct"/>
            <w:tcBorders>
              <w:top w:val="single" w:sz="4" w:space="0" w:color="auto"/>
              <w:left w:val="single" w:sz="4" w:space="0" w:color="auto"/>
              <w:bottom w:val="single" w:sz="4" w:space="0" w:color="auto"/>
              <w:right w:val="single" w:sz="4" w:space="0" w:color="auto"/>
            </w:tcBorders>
            <w:vAlign w:val="center"/>
            <w:hideMark/>
          </w:tcPr>
          <w:p w:rsidR="000975DC" w:rsidRPr="00DD4385" w:rsidRDefault="000975DC" w:rsidP="00DD4385">
            <w:pPr>
              <w:autoSpaceDE w:val="0"/>
              <w:autoSpaceDN w:val="0"/>
              <w:adjustRightInd w:val="0"/>
              <w:spacing w:after="0" w:line="240" w:lineRule="auto"/>
              <w:ind w:left="60" w:right="60"/>
              <w:jc w:val="center"/>
              <w:rPr>
                <w:sz w:val="18"/>
                <w:szCs w:val="16"/>
              </w:rPr>
            </w:pPr>
            <w:r w:rsidRPr="00DD4385">
              <w:rPr>
                <w:sz w:val="18"/>
                <w:szCs w:val="16"/>
              </w:rPr>
              <w:t>3</w:t>
            </w:r>
          </w:p>
        </w:tc>
        <w:tc>
          <w:tcPr>
            <w:tcW w:w="381" w:type="pct"/>
            <w:tcBorders>
              <w:top w:val="single" w:sz="4" w:space="0" w:color="auto"/>
              <w:left w:val="single" w:sz="4" w:space="0" w:color="auto"/>
              <w:bottom w:val="single" w:sz="4" w:space="0" w:color="auto"/>
              <w:right w:val="single" w:sz="4" w:space="0" w:color="auto"/>
            </w:tcBorders>
            <w:vAlign w:val="center"/>
            <w:hideMark/>
          </w:tcPr>
          <w:p w:rsidR="000975DC" w:rsidRPr="00DD4385" w:rsidRDefault="000975DC" w:rsidP="00DD4385">
            <w:pPr>
              <w:autoSpaceDE w:val="0"/>
              <w:autoSpaceDN w:val="0"/>
              <w:adjustRightInd w:val="0"/>
              <w:spacing w:after="0" w:line="240" w:lineRule="auto"/>
              <w:ind w:left="60" w:right="60"/>
              <w:jc w:val="center"/>
              <w:rPr>
                <w:sz w:val="18"/>
                <w:szCs w:val="16"/>
              </w:rPr>
            </w:pPr>
            <w:r w:rsidRPr="00DD4385">
              <w:rPr>
                <w:sz w:val="18"/>
                <w:szCs w:val="16"/>
              </w:rPr>
              <w:t>69</w:t>
            </w:r>
          </w:p>
        </w:tc>
      </w:tr>
      <w:tr w:rsidR="00DD4385" w:rsidRPr="00DD4385" w:rsidTr="00FB28DC">
        <w:trPr>
          <w:cantSplit/>
          <w:trHeight w:val="284"/>
        </w:trPr>
        <w:tc>
          <w:tcPr>
            <w:tcW w:w="260" w:type="pct"/>
            <w:vMerge/>
            <w:tcBorders>
              <w:top w:val="single" w:sz="4" w:space="0" w:color="auto"/>
              <w:left w:val="single" w:sz="4" w:space="0" w:color="auto"/>
              <w:bottom w:val="single" w:sz="4" w:space="0" w:color="auto"/>
              <w:right w:val="single" w:sz="4" w:space="0" w:color="auto"/>
            </w:tcBorders>
            <w:vAlign w:val="center"/>
            <w:hideMark/>
          </w:tcPr>
          <w:p w:rsidR="000975DC" w:rsidRPr="00DD4385" w:rsidRDefault="000975DC" w:rsidP="00DD4385">
            <w:pPr>
              <w:spacing w:after="0" w:line="240" w:lineRule="auto"/>
              <w:jc w:val="center"/>
              <w:rPr>
                <w:sz w:val="18"/>
                <w:szCs w:val="16"/>
              </w:rPr>
            </w:pPr>
          </w:p>
        </w:tc>
        <w:tc>
          <w:tcPr>
            <w:tcW w:w="344" w:type="pct"/>
            <w:vMerge/>
            <w:tcBorders>
              <w:top w:val="single" w:sz="4" w:space="0" w:color="auto"/>
              <w:left w:val="single" w:sz="4" w:space="0" w:color="auto"/>
              <w:bottom w:val="single" w:sz="4" w:space="0" w:color="auto"/>
              <w:right w:val="single" w:sz="4" w:space="0" w:color="auto"/>
            </w:tcBorders>
            <w:textDirection w:val="btLr"/>
            <w:vAlign w:val="center"/>
            <w:hideMark/>
          </w:tcPr>
          <w:p w:rsidR="000975DC" w:rsidRPr="00DD4385" w:rsidRDefault="000975DC" w:rsidP="00DD4385">
            <w:pPr>
              <w:spacing w:after="0" w:line="240" w:lineRule="auto"/>
              <w:ind w:left="113" w:right="113"/>
              <w:jc w:val="center"/>
              <w:rPr>
                <w:sz w:val="18"/>
                <w:szCs w:val="16"/>
              </w:rPr>
            </w:pPr>
          </w:p>
        </w:tc>
        <w:tc>
          <w:tcPr>
            <w:tcW w:w="416" w:type="pct"/>
            <w:tcBorders>
              <w:top w:val="single" w:sz="4" w:space="0" w:color="auto"/>
              <w:left w:val="single" w:sz="4" w:space="0" w:color="auto"/>
              <w:bottom w:val="single" w:sz="4" w:space="0" w:color="auto"/>
              <w:right w:val="single" w:sz="4" w:space="0" w:color="auto"/>
            </w:tcBorders>
            <w:vAlign w:val="center"/>
            <w:hideMark/>
          </w:tcPr>
          <w:p w:rsidR="000975DC" w:rsidRPr="00DD4385" w:rsidRDefault="005B210A" w:rsidP="00DD4385">
            <w:pPr>
              <w:autoSpaceDE w:val="0"/>
              <w:autoSpaceDN w:val="0"/>
              <w:adjustRightInd w:val="0"/>
              <w:spacing w:after="0" w:line="240" w:lineRule="auto"/>
              <w:ind w:left="60" w:right="60"/>
              <w:jc w:val="center"/>
              <w:rPr>
                <w:sz w:val="18"/>
                <w:szCs w:val="16"/>
              </w:rPr>
            </w:pPr>
            <w:r w:rsidRPr="00DD4385">
              <w:rPr>
                <w:sz w:val="18"/>
                <w:szCs w:val="16"/>
              </w:rPr>
              <w:t>Yüzde</w:t>
            </w:r>
          </w:p>
        </w:tc>
        <w:tc>
          <w:tcPr>
            <w:tcW w:w="463" w:type="pct"/>
            <w:tcBorders>
              <w:top w:val="single" w:sz="4" w:space="0" w:color="auto"/>
              <w:left w:val="single" w:sz="4" w:space="0" w:color="auto"/>
              <w:bottom w:val="single" w:sz="4" w:space="0" w:color="auto"/>
              <w:right w:val="single" w:sz="4" w:space="0" w:color="auto"/>
            </w:tcBorders>
            <w:vAlign w:val="center"/>
            <w:hideMark/>
          </w:tcPr>
          <w:p w:rsidR="000975DC" w:rsidRPr="00DD4385" w:rsidRDefault="000975DC" w:rsidP="00DD4385">
            <w:pPr>
              <w:autoSpaceDE w:val="0"/>
              <w:autoSpaceDN w:val="0"/>
              <w:adjustRightInd w:val="0"/>
              <w:spacing w:after="0" w:line="240" w:lineRule="auto"/>
              <w:ind w:left="60" w:right="60"/>
              <w:jc w:val="center"/>
              <w:rPr>
                <w:sz w:val="18"/>
                <w:szCs w:val="16"/>
              </w:rPr>
            </w:pPr>
            <w:r w:rsidRPr="00DD4385">
              <w:rPr>
                <w:sz w:val="18"/>
                <w:szCs w:val="16"/>
              </w:rPr>
              <w:t>11</w:t>
            </w:r>
            <w:r w:rsidR="00DD4385" w:rsidRPr="00DD4385">
              <w:rPr>
                <w:sz w:val="18"/>
                <w:szCs w:val="16"/>
              </w:rPr>
              <w:t>,</w:t>
            </w:r>
            <w:r w:rsidRPr="00DD4385">
              <w:rPr>
                <w:sz w:val="18"/>
                <w:szCs w:val="16"/>
              </w:rPr>
              <w:t>6%</w:t>
            </w:r>
          </w:p>
        </w:tc>
        <w:tc>
          <w:tcPr>
            <w:tcW w:w="463" w:type="pct"/>
            <w:tcBorders>
              <w:top w:val="single" w:sz="4" w:space="0" w:color="auto"/>
              <w:left w:val="single" w:sz="4" w:space="0" w:color="auto"/>
              <w:bottom w:val="single" w:sz="4" w:space="0" w:color="auto"/>
              <w:right w:val="single" w:sz="4" w:space="0" w:color="auto"/>
            </w:tcBorders>
            <w:vAlign w:val="center"/>
            <w:hideMark/>
          </w:tcPr>
          <w:p w:rsidR="000975DC" w:rsidRPr="00DD4385" w:rsidRDefault="000975DC" w:rsidP="00DD4385">
            <w:pPr>
              <w:autoSpaceDE w:val="0"/>
              <w:autoSpaceDN w:val="0"/>
              <w:adjustRightInd w:val="0"/>
              <w:spacing w:after="0" w:line="240" w:lineRule="auto"/>
              <w:ind w:left="60" w:right="60"/>
              <w:jc w:val="center"/>
              <w:rPr>
                <w:sz w:val="18"/>
                <w:szCs w:val="16"/>
              </w:rPr>
            </w:pPr>
            <w:r w:rsidRPr="00DD4385">
              <w:rPr>
                <w:sz w:val="18"/>
                <w:szCs w:val="16"/>
              </w:rPr>
              <w:t>18</w:t>
            </w:r>
            <w:r w:rsidR="00DD4385" w:rsidRPr="00DD4385">
              <w:rPr>
                <w:sz w:val="18"/>
                <w:szCs w:val="16"/>
              </w:rPr>
              <w:t>,</w:t>
            </w:r>
            <w:r w:rsidRPr="00DD4385">
              <w:rPr>
                <w:sz w:val="18"/>
                <w:szCs w:val="16"/>
              </w:rPr>
              <w:t>8%</w:t>
            </w:r>
          </w:p>
        </w:tc>
        <w:tc>
          <w:tcPr>
            <w:tcW w:w="463" w:type="pct"/>
            <w:tcBorders>
              <w:top w:val="single" w:sz="4" w:space="0" w:color="auto"/>
              <w:left w:val="single" w:sz="4" w:space="0" w:color="auto"/>
              <w:bottom w:val="single" w:sz="4" w:space="0" w:color="auto"/>
              <w:right w:val="single" w:sz="4" w:space="0" w:color="auto"/>
            </w:tcBorders>
            <w:vAlign w:val="center"/>
            <w:hideMark/>
          </w:tcPr>
          <w:p w:rsidR="000975DC" w:rsidRPr="00DD4385" w:rsidRDefault="000975DC" w:rsidP="00DD4385">
            <w:pPr>
              <w:autoSpaceDE w:val="0"/>
              <w:autoSpaceDN w:val="0"/>
              <w:adjustRightInd w:val="0"/>
              <w:spacing w:after="0" w:line="240" w:lineRule="auto"/>
              <w:ind w:left="60" w:right="60"/>
              <w:jc w:val="center"/>
              <w:rPr>
                <w:sz w:val="18"/>
                <w:szCs w:val="16"/>
              </w:rPr>
            </w:pPr>
            <w:r w:rsidRPr="00DD4385">
              <w:rPr>
                <w:sz w:val="18"/>
                <w:szCs w:val="16"/>
              </w:rPr>
              <w:t>37</w:t>
            </w:r>
            <w:r w:rsidR="00DD4385" w:rsidRPr="00DD4385">
              <w:rPr>
                <w:sz w:val="18"/>
                <w:szCs w:val="16"/>
              </w:rPr>
              <w:t>,</w:t>
            </w:r>
            <w:r w:rsidRPr="00DD4385">
              <w:rPr>
                <w:sz w:val="18"/>
                <w:szCs w:val="16"/>
              </w:rPr>
              <w:t>7%</w:t>
            </w:r>
          </w:p>
        </w:tc>
        <w:tc>
          <w:tcPr>
            <w:tcW w:w="411" w:type="pct"/>
            <w:tcBorders>
              <w:top w:val="single" w:sz="4" w:space="0" w:color="auto"/>
              <w:left w:val="single" w:sz="4" w:space="0" w:color="auto"/>
              <w:bottom w:val="single" w:sz="4" w:space="0" w:color="auto"/>
              <w:right w:val="single" w:sz="4" w:space="0" w:color="auto"/>
            </w:tcBorders>
            <w:vAlign w:val="center"/>
            <w:hideMark/>
          </w:tcPr>
          <w:p w:rsidR="000975DC" w:rsidRPr="00DD4385" w:rsidRDefault="000975DC" w:rsidP="00DD4385">
            <w:pPr>
              <w:autoSpaceDE w:val="0"/>
              <w:autoSpaceDN w:val="0"/>
              <w:adjustRightInd w:val="0"/>
              <w:spacing w:after="0" w:line="240" w:lineRule="auto"/>
              <w:ind w:left="60" w:right="60"/>
              <w:jc w:val="center"/>
              <w:rPr>
                <w:sz w:val="18"/>
                <w:szCs w:val="16"/>
              </w:rPr>
            </w:pPr>
            <w:r w:rsidRPr="00DD4385">
              <w:rPr>
                <w:sz w:val="18"/>
                <w:szCs w:val="16"/>
              </w:rPr>
              <w:t>8</w:t>
            </w:r>
            <w:r w:rsidR="00DD4385" w:rsidRPr="00DD4385">
              <w:rPr>
                <w:sz w:val="18"/>
                <w:szCs w:val="16"/>
              </w:rPr>
              <w:t>,</w:t>
            </w:r>
            <w:r w:rsidRPr="00DD4385">
              <w:rPr>
                <w:sz w:val="18"/>
                <w:szCs w:val="16"/>
              </w:rPr>
              <w:t>7%</w:t>
            </w:r>
          </w:p>
        </w:tc>
        <w:tc>
          <w:tcPr>
            <w:tcW w:w="463" w:type="pct"/>
            <w:tcBorders>
              <w:top w:val="single" w:sz="4" w:space="0" w:color="auto"/>
              <w:left w:val="single" w:sz="4" w:space="0" w:color="auto"/>
              <w:bottom w:val="single" w:sz="4" w:space="0" w:color="auto"/>
              <w:right w:val="single" w:sz="4" w:space="0" w:color="auto"/>
            </w:tcBorders>
            <w:vAlign w:val="center"/>
            <w:hideMark/>
          </w:tcPr>
          <w:p w:rsidR="000975DC" w:rsidRPr="00DD4385" w:rsidRDefault="000975DC" w:rsidP="00DD4385">
            <w:pPr>
              <w:autoSpaceDE w:val="0"/>
              <w:autoSpaceDN w:val="0"/>
              <w:adjustRightInd w:val="0"/>
              <w:spacing w:after="0" w:line="240" w:lineRule="auto"/>
              <w:ind w:left="60" w:right="60"/>
              <w:jc w:val="center"/>
              <w:rPr>
                <w:sz w:val="18"/>
                <w:szCs w:val="16"/>
              </w:rPr>
            </w:pPr>
            <w:r w:rsidRPr="00DD4385">
              <w:rPr>
                <w:sz w:val="18"/>
                <w:szCs w:val="16"/>
              </w:rPr>
              <w:t>8</w:t>
            </w:r>
            <w:r w:rsidR="00DD4385" w:rsidRPr="00DD4385">
              <w:rPr>
                <w:sz w:val="18"/>
                <w:szCs w:val="16"/>
              </w:rPr>
              <w:t>,</w:t>
            </w:r>
            <w:r w:rsidRPr="00DD4385">
              <w:rPr>
                <w:sz w:val="18"/>
                <w:szCs w:val="16"/>
              </w:rPr>
              <w:t>7%</w:t>
            </w:r>
          </w:p>
        </w:tc>
        <w:tc>
          <w:tcPr>
            <w:tcW w:w="463" w:type="pct"/>
            <w:tcBorders>
              <w:top w:val="single" w:sz="4" w:space="0" w:color="auto"/>
              <w:left w:val="single" w:sz="4" w:space="0" w:color="auto"/>
              <w:bottom w:val="single" w:sz="4" w:space="0" w:color="auto"/>
              <w:right w:val="single" w:sz="4" w:space="0" w:color="auto"/>
            </w:tcBorders>
            <w:vAlign w:val="center"/>
            <w:hideMark/>
          </w:tcPr>
          <w:p w:rsidR="000975DC" w:rsidRPr="00DD4385" w:rsidRDefault="000975DC" w:rsidP="00DD4385">
            <w:pPr>
              <w:autoSpaceDE w:val="0"/>
              <w:autoSpaceDN w:val="0"/>
              <w:adjustRightInd w:val="0"/>
              <w:spacing w:after="0" w:line="240" w:lineRule="auto"/>
              <w:ind w:left="60" w:right="60"/>
              <w:jc w:val="center"/>
              <w:rPr>
                <w:sz w:val="18"/>
                <w:szCs w:val="16"/>
              </w:rPr>
            </w:pPr>
            <w:r w:rsidRPr="00DD4385">
              <w:rPr>
                <w:sz w:val="18"/>
                <w:szCs w:val="16"/>
              </w:rPr>
              <w:t>5</w:t>
            </w:r>
            <w:r w:rsidR="00DD4385" w:rsidRPr="00DD4385">
              <w:rPr>
                <w:sz w:val="18"/>
                <w:szCs w:val="16"/>
              </w:rPr>
              <w:t>,</w:t>
            </w:r>
            <w:r w:rsidRPr="00DD4385">
              <w:rPr>
                <w:sz w:val="18"/>
                <w:szCs w:val="16"/>
              </w:rPr>
              <w:t>8%</w:t>
            </w:r>
          </w:p>
        </w:tc>
        <w:tc>
          <w:tcPr>
            <w:tcW w:w="411" w:type="pct"/>
            <w:tcBorders>
              <w:top w:val="single" w:sz="4" w:space="0" w:color="auto"/>
              <w:left w:val="single" w:sz="4" w:space="0" w:color="auto"/>
              <w:bottom w:val="single" w:sz="4" w:space="0" w:color="auto"/>
              <w:right w:val="single" w:sz="4" w:space="0" w:color="auto"/>
            </w:tcBorders>
            <w:vAlign w:val="center"/>
            <w:hideMark/>
          </w:tcPr>
          <w:p w:rsidR="000975DC" w:rsidRPr="00DD4385" w:rsidRDefault="000975DC" w:rsidP="00DD4385">
            <w:pPr>
              <w:autoSpaceDE w:val="0"/>
              <w:autoSpaceDN w:val="0"/>
              <w:adjustRightInd w:val="0"/>
              <w:spacing w:after="0" w:line="240" w:lineRule="auto"/>
              <w:ind w:left="60" w:right="60"/>
              <w:jc w:val="center"/>
              <w:rPr>
                <w:sz w:val="18"/>
                <w:szCs w:val="16"/>
              </w:rPr>
            </w:pPr>
            <w:r w:rsidRPr="00DD4385">
              <w:rPr>
                <w:sz w:val="18"/>
                <w:szCs w:val="16"/>
              </w:rPr>
              <w:t>4</w:t>
            </w:r>
            <w:r w:rsidR="00DD4385" w:rsidRPr="00DD4385">
              <w:rPr>
                <w:sz w:val="18"/>
                <w:szCs w:val="16"/>
              </w:rPr>
              <w:t>,</w:t>
            </w:r>
            <w:r w:rsidRPr="00DD4385">
              <w:rPr>
                <w:sz w:val="18"/>
                <w:szCs w:val="16"/>
              </w:rPr>
              <w:t>3%</w:t>
            </w:r>
          </w:p>
        </w:tc>
        <w:tc>
          <w:tcPr>
            <w:tcW w:w="463" w:type="pct"/>
            <w:tcBorders>
              <w:top w:val="single" w:sz="4" w:space="0" w:color="auto"/>
              <w:left w:val="single" w:sz="4" w:space="0" w:color="auto"/>
              <w:bottom w:val="single" w:sz="4" w:space="0" w:color="auto"/>
              <w:right w:val="single" w:sz="4" w:space="0" w:color="auto"/>
            </w:tcBorders>
            <w:vAlign w:val="center"/>
            <w:hideMark/>
          </w:tcPr>
          <w:p w:rsidR="000975DC" w:rsidRPr="00DD4385" w:rsidRDefault="000975DC" w:rsidP="00DD4385">
            <w:pPr>
              <w:autoSpaceDE w:val="0"/>
              <w:autoSpaceDN w:val="0"/>
              <w:adjustRightInd w:val="0"/>
              <w:spacing w:after="0" w:line="240" w:lineRule="auto"/>
              <w:ind w:left="60" w:right="60"/>
              <w:jc w:val="center"/>
              <w:rPr>
                <w:sz w:val="18"/>
                <w:szCs w:val="16"/>
              </w:rPr>
            </w:pPr>
            <w:r w:rsidRPr="00DD4385">
              <w:rPr>
                <w:sz w:val="18"/>
                <w:szCs w:val="16"/>
              </w:rPr>
              <w:t>4</w:t>
            </w:r>
            <w:r w:rsidR="00DD4385" w:rsidRPr="00DD4385">
              <w:rPr>
                <w:sz w:val="18"/>
                <w:szCs w:val="16"/>
              </w:rPr>
              <w:t>,</w:t>
            </w:r>
            <w:r w:rsidRPr="00DD4385">
              <w:rPr>
                <w:sz w:val="18"/>
                <w:szCs w:val="16"/>
              </w:rPr>
              <w:t>3%</w:t>
            </w:r>
          </w:p>
        </w:tc>
        <w:tc>
          <w:tcPr>
            <w:tcW w:w="381" w:type="pct"/>
            <w:tcBorders>
              <w:top w:val="single" w:sz="4" w:space="0" w:color="auto"/>
              <w:left w:val="single" w:sz="4" w:space="0" w:color="auto"/>
              <w:bottom w:val="single" w:sz="4" w:space="0" w:color="auto"/>
              <w:right w:val="single" w:sz="4" w:space="0" w:color="auto"/>
            </w:tcBorders>
            <w:vAlign w:val="center"/>
            <w:hideMark/>
          </w:tcPr>
          <w:p w:rsidR="000975DC" w:rsidRPr="00DD4385" w:rsidRDefault="00DF555B" w:rsidP="00DD4385">
            <w:pPr>
              <w:autoSpaceDE w:val="0"/>
              <w:autoSpaceDN w:val="0"/>
              <w:adjustRightInd w:val="0"/>
              <w:spacing w:after="0" w:line="240" w:lineRule="auto"/>
              <w:ind w:left="60" w:right="60"/>
              <w:jc w:val="center"/>
              <w:rPr>
                <w:sz w:val="18"/>
                <w:szCs w:val="16"/>
              </w:rPr>
            </w:pPr>
            <w:r w:rsidRPr="00DD4385">
              <w:rPr>
                <w:sz w:val="18"/>
                <w:szCs w:val="16"/>
              </w:rPr>
              <w:t>100</w:t>
            </w:r>
            <w:r w:rsidR="000975DC" w:rsidRPr="00DD4385">
              <w:rPr>
                <w:sz w:val="18"/>
                <w:szCs w:val="16"/>
              </w:rPr>
              <w:t>%</w:t>
            </w:r>
          </w:p>
        </w:tc>
      </w:tr>
      <w:tr w:rsidR="00DD4385" w:rsidRPr="00DD4385" w:rsidTr="00FB28DC">
        <w:trPr>
          <w:cantSplit/>
          <w:trHeight w:val="284"/>
        </w:trPr>
        <w:tc>
          <w:tcPr>
            <w:tcW w:w="604" w:type="pct"/>
            <w:gridSpan w:val="2"/>
            <w:vMerge w:val="restart"/>
            <w:tcBorders>
              <w:top w:val="single" w:sz="4" w:space="0" w:color="auto"/>
              <w:left w:val="single" w:sz="4" w:space="0" w:color="auto"/>
              <w:bottom w:val="single" w:sz="4" w:space="0" w:color="auto"/>
              <w:right w:val="single" w:sz="4" w:space="0" w:color="auto"/>
            </w:tcBorders>
            <w:textDirection w:val="btLr"/>
            <w:vAlign w:val="center"/>
            <w:hideMark/>
          </w:tcPr>
          <w:p w:rsidR="000975DC" w:rsidRPr="00DD4385" w:rsidRDefault="00DD4385" w:rsidP="00DD4385">
            <w:pPr>
              <w:autoSpaceDE w:val="0"/>
              <w:autoSpaceDN w:val="0"/>
              <w:adjustRightInd w:val="0"/>
              <w:spacing w:after="0" w:line="240" w:lineRule="auto"/>
              <w:ind w:left="113" w:right="60"/>
              <w:jc w:val="center"/>
              <w:rPr>
                <w:sz w:val="18"/>
                <w:szCs w:val="16"/>
              </w:rPr>
            </w:pPr>
            <w:r w:rsidRPr="00DD4385">
              <w:rPr>
                <w:sz w:val="18"/>
                <w:szCs w:val="16"/>
              </w:rPr>
              <w:t>Topla</w:t>
            </w:r>
            <w:r w:rsidR="007C7916" w:rsidRPr="00DD4385">
              <w:rPr>
                <w:sz w:val="18"/>
                <w:szCs w:val="16"/>
              </w:rPr>
              <w:t>m</w:t>
            </w:r>
          </w:p>
        </w:tc>
        <w:tc>
          <w:tcPr>
            <w:tcW w:w="416" w:type="pct"/>
            <w:tcBorders>
              <w:top w:val="single" w:sz="4" w:space="0" w:color="auto"/>
              <w:left w:val="single" w:sz="4" w:space="0" w:color="auto"/>
              <w:bottom w:val="single" w:sz="4" w:space="0" w:color="auto"/>
              <w:right w:val="single" w:sz="4" w:space="0" w:color="auto"/>
            </w:tcBorders>
            <w:vAlign w:val="center"/>
            <w:hideMark/>
          </w:tcPr>
          <w:p w:rsidR="000975DC" w:rsidRPr="00DD4385" w:rsidRDefault="007C7916" w:rsidP="00DD4385">
            <w:pPr>
              <w:autoSpaceDE w:val="0"/>
              <w:autoSpaceDN w:val="0"/>
              <w:adjustRightInd w:val="0"/>
              <w:spacing w:after="0" w:line="240" w:lineRule="auto"/>
              <w:ind w:left="60" w:right="60"/>
              <w:jc w:val="center"/>
              <w:rPr>
                <w:sz w:val="18"/>
                <w:szCs w:val="16"/>
              </w:rPr>
            </w:pPr>
            <w:r w:rsidRPr="00DD4385">
              <w:rPr>
                <w:sz w:val="18"/>
                <w:szCs w:val="16"/>
              </w:rPr>
              <w:t>Adet</w:t>
            </w:r>
          </w:p>
        </w:tc>
        <w:tc>
          <w:tcPr>
            <w:tcW w:w="463" w:type="pct"/>
            <w:tcBorders>
              <w:top w:val="single" w:sz="4" w:space="0" w:color="auto"/>
              <w:left w:val="single" w:sz="4" w:space="0" w:color="auto"/>
              <w:bottom w:val="single" w:sz="4" w:space="0" w:color="auto"/>
              <w:right w:val="single" w:sz="4" w:space="0" w:color="auto"/>
            </w:tcBorders>
            <w:vAlign w:val="center"/>
            <w:hideMark/>
          </w:tcPr>
          <w:p w:rsidR="000975DC" w:rsidRPr="00DD4385" w:rsidRDefault="000975DC" w:rsidP="00DD4385">
            <w:pPr>
              <w:autoSpaceDE w:val="0"/>
              <w:autoSpaceDN w:val="0"/>
              <w:adjustRightInd w:val="0"/>
              <w:spacing w:after="0" w:line="240" w:lineRule="auto"/>
              <w:ind w:left="60" w:right="60"/>
              <w:jc w:val="center"/>
              <w:rPr>
                <w:sz w:val="18"/>
                <w:szCs w:val="16"/>
              </w:rPr>
            </w:pPr>
            <w:r w:rsidRPr="00DD4385">
              <w:rPr>
                <w:sz w:val="18"/>
                <w:szCs w:val="16"/>
              </w:rPr>
              <w:t>29</w:t>
            </w:r>
          </w:p>
        </w:tc>
        <w:tc>
          <w:tcPr>
            <w:tcW w:w="463" w:type="pct"/>
            <w:tcBorders>
              <w:top w:val="single" w:sz="4" w:space="0" w:color="auto"/>
              <w:left w:val="single" w:sz="4" w:space="0" w:color="auto"/>
              <w:bottom w:val="single" w:sz="4" w:space="0" w:color="auto"/>
              <w:right w:val="single" w:sz="4" w:space="0" w:color="auto"/>
            </w:tcBorders>
            <w:vAlign w:val="center"/>
            <w:hideMark/>
          </w:tcPr>
          <w:p w:rsidR="000975DC" w:rsidRPr="00DD4385" w:rsidRDefault="000975DC" w:rsidP="00DD4385">
            <w:pPr>
              <w:autoSpaceDE w:val="0"/>
              <w:autoSpaceDN w:val="0"/>
              <w:adjustRightInd w:val="0"/>
              <w:spacing w:after="0" w:line="240" w:lineRule="auto"/>
              <w:ind w:left="60" w:right="60"/>
              <w:jc w:val="center"/>
              <w:rPr>
                <w:sz w:val="18"/>
                <w:szCs w:val="16"/>
              </w:rPr>
            </w:pPr>
            <w:r w:rsidRPr="00DD4385">
              <w:rPr>
                <w:sz w:val="18"/>
                <w:szCs w:val="16"/>
              </w:rPr>
              <w:t>42</w:t>
            </w:r>
          </w:p>
        </w:tc>
        <w:tc>
          <w:tcPr>
            <w:tcW w:w="463" w:type="pct"/>
            <w:tcBorders>
              <w:top w:val="single" w:sz="4" w:space="0" w:color="auto"/>
              <w:left w:val="single" w:sz="4" w:space="0" w:color="auto"/>
              <w:bottom w:val="single" w:sz="4" w:space="0" w:color="auto"/>
              <w:right w:val="single" w:sz="4" w:space="0" w:color="auto"/>
            </w:tcBorders>
            <w:vAlign w:val="center"/>
            <w:hideMark/>
          </w:tcPr>
          <w:p w:rsidR="000975DC" w:rsidRPr="00DD4385" w:rsidRDefault="000975DC" w:rsidP="00DD4385">
            <w:pPr>
              <w:autoSpaceDE w:val="0"/>
              <w:autoSpaceDN w:val="0"/>
              <w:adjustRightInd w:val="0"/>
              <w:spacing w:after="0" w:line="240" w:lineRule="auto"/>
              <w:ind w:left="60" w:right="60"/>
              <w:jc w:val="center"/>
              <w:rPr>
                <w:sz w:val="18"/>
                <w:szCs w:val="16"/>
              </w:rPr>
            </w:pPr>
            <w:r w:rsidRPr="00DD4385">
              <w:rPr>
                <w:sz w:val="18"/>
                <w:szCs w:val="16"/>
              </w:rPr>
              <w:t>66</w:t>
            </w:r>
          </w:p>
        </w:tc>
        <w:tc>
          <w:tcPr>
            <w:tcW w:w="411" w:type="pct"/>
            <w:tcBorders>
              <w:top w:val="single" w:sz="4" w:space="0" w:color="auto"/>
              <w:left w:val="single" w:sz="4" w:space="0" w:color="auto"/>
              <w:bottom w:val="single" w:sz="4" w:space="0" w:color="auto"/>
              <w:right w:val="single" w:sz="4" w:space="0" w:color="auto"/>
            </w:tcBorders>
            <w:vAlign w:val="center"/>
            <w:hideMark/>
          </w:tcPr>
          <w:p w:rsidR="000975DC" w:rsidRPr="00DD4385" w:rsidRDefault="000975DC" w:rsidP="00DD4385">
            <w:pPr>
              <w:autoSpaceDE w:val="0"/>
              <w:autoSpaceDN w:val="0"/>
              <w:adjustRightInd w:val="0"/>
              <w:spacing w:after="0" w:line="240" w:lineRule="auto"/>
              <w:ind w:left="60" w:right="60"/>
              <w:jc w:val="center"/>
              <w:rPr>
                <w:sz w:val="18"/>
                <w:szCs w:val="16"/>
              </w:rPr>
            </w:pPr>
            <w:r w:rsidRPr="00DD4385">
              <w:rPr>
                <w:sz w:val="18"/>
                <w:szCs w:val="16"/>
              </w:rPr>
              <w:t>14</w:t>
            </w:r>
          </w:p>
        </w:tc>
        <w:tc>
          <w:tcPr>
            <w:tcW w:w="463" w:type="pct"/>
            <w:tcBorders>
              <w:top w:val="single" w:sz="4" w:space="0" w:color="auto"/>
              <w:left w:val="single" w:sz="4" w:space="0" w:color="auto"/>
              <w:bottom w:val="single" w:sz="4" w:space="0" w:color="auto"/>
              <w:right w:val="single" w:sz="4" w:space="0" w:color="auto"/>
            </w:tcBorders>
            <w:vAlign w:val="center"/>
            <w:hideMark/>
          </w:tcPr>
          <w:p w:rsidR="000975DC" w:rsidRPr="00DD4385" w:rsidRDefault="000975DC" w:rsidP="00DD4385">
            <w:pPr>
              <w:autoSpaceDE w:val="0"/>
              <w:autoSpaceDN w:val="0"/>
              <w:adjustRightInd w:val="0"/>
              <w:spacing w:after="0" w:line="240" w:lineRule="auto"/>
              <w:ind w:left="60" w:right="60"/>
              <w:jc w:val="center"/>
              <w:rPr>
                <w:sz w:val="18"/>
                <w:szCs w:val="16"/>
              </w:rPr>
            </w:pPr>
            <w:r w:rsidRPr="00DD4385">
              <w:rPr>
                <w:sz w:val="18"/>
                <w:szCs w:val="16"/>
              </w:rPr>
              <w:t>17</w:t>
            </w:r>
          </w:p>
        </w:tc>
        <w:tc>
          <w:tcPr>
            <w:tcW w:w="463" w:type="pct"/>
            <w:tcBorders>
              <w:top w:val="single" w:sz="4" w:space="0" w:color="auto"/>
              <w:left w:val="single" w:sz="4" w:space="0" w:color="auto"/>
              <w:bottom w:val="single" w:sz="4" w:space="0" w:color="auto"/>
              <w:right w:val="single" w:sz="4" w:space="0" w:color="auto"/>
            </w:tcBorders>
            <w:vAlign w:val="center"/>
            <w:hideMark/>
          </w:tcPr>
          <w:p w:rsidR="000975DC" w:rsidRPr="00DD4385" w:rsidRDefault="000975DC" w:rsidP="00DD4385">
            <w:pPr>
              <w:autoSpaceDE w:val="0"/>
              <w:autoSpaceDN w:val="0"/>
              <w:adjustRightInd w:val="0"/>
              <w:spacing w:after="0" w:line="240" w:lineRule="auto"/>
              <w:ind w:left="60" w:right="60"/>
              <w:jc w:val="center"/>
              <w:rPr>
                <w:sz w:val="18"/>
                <w:szCs w:val="16"/>
              </w:rPr>
            </w:pPr>
            <w:r w:rsidRPr="00DD4385">
              <w:rPr>
                <w:sz w:val="18"/>
                <w:szCs w:val="16"/>
              </w:rPr>
              <w:t>15</w:t>
            </w:r>
          </w:p>
        </w:tc>
        <w:tc>
          <w:tcPr>
            <w:tcW w:w="411" w:type="pct"/>
            <w:tcBorders>
              <w:top w:val="single" w:sz="4" w:space="0" w:color="auto"/>
              <w:left w:val="single" w:sz="4" w:space="0" w:color="auto"/>
              <w:bottom w:val="single" w:sz="4" w:space="0" w:color="auto"/>
              <w:right w:val="single" w:sz="4" w:space="0" w:color="auto"/>
            </w:tcBorders>
            <w:vAlign w:val="center"/>
            <w:hideMark/>
          </w:tcPr>
          <w:p w:rsidR="000975DC" w:rsidRPr="00DD4385" w:rsidRDefault="000975DC" w:rsidP="00DD4385">
            <w:pPr>
              <w:autoSpaceDE w:val="0"/>
              <w:autoSpaceDN w:val="0"/>
              <w:adjustRightInd w:val="0"/>
              <w:spacing w:after="0" w:line="240" w:lineRule="auto"/>
              <w:ind w:left="60" w:right="60"/>
              <w:jc w:val="center"/>
              <w:rPr>
                <w:sz w:val="18"/>
                <w:szCs w:val="16"/>
              </w:rPr>
            </w:pPr>
            <w:r w:rsidRPr="00DD4385">
              <w:rPr>
                <w:sz w:val="18"/>
                <w:szCs w:val="16"/>
              </w:rPr>
              <w:t>10</w:t>
            </w:r>
          </w:p>
        </w:tc>
        <w:tc>
          <w:tcPr>
            <w:tcW w:w="463" w:type="pct"/>
            <w:tcBorders>
              <w:top w:val="single" w:sz="4" w:space="0" w:color="auto"/>
              <w:left w:val="single" w:sz="4" w:space="0" w:color="auto"/>
              <w:bottom w:val="single" w:sz="4" w:space="0" w:color="auto"/>
              <w:right w:val="single" w:sz="4" w:space="0" w:color="auto"/>
            </w:tcBorders>
            <w:vAlign w:val="center"/>
            <w:hideMark/>
          </w:tcPr>
          <w:p w:rsidR="000975DC" w:rsidRPr="00DD4385" w:rsidRDefault="000975DC" w:rsidP="00DD4385">
            <w:pPr>
              <w:autoSpaceDE w:val="0"/>
              <w:autoSpaceDN w:val="0"/>
              <w:adjustRightInd w:val="0"/>
              <w:spacing w:after="0" w:line="240" w:lineRule="auto"/>
              <w:ind w:left="60" w:right="60"/>
              <w:jc w:val="center"/>
              <w:rPr>
                <w:sz w:val="18"/>
                <w:szCs w:val="16"/>
              </w:rPr>
            </w:pPr>
            <w:r w:rsidRPr="00DD4385">
              <w:rPr>
                <w:sz w:val="18"/>
                <w:szCs w:val="16"/>
              </w:rPr>
              <w:t>10</w:t>
            </w:r>
          </w:p>
        </w:tc>
        <w:tc>
          <w:tcPr>
            <w:tcW w:w="381" w:type="pct"/>
            <w:tcBorders>
              <w:top w:val="single" w:sz="4" w:space="0" w:color="auto"/>
              <w:left w:val="single" w:sz="4" w:space="0" w:color="auto"/>
              <w:bottom w:val="single" w:sz="4" w:space="0" w:color="auto"/>
              <w:right w:val="single" w:sz="4" w:space="0" w:color="auto"/>
            </w:tcBorders>
            <w:vAlign w:val="center"/>
            <w:hideMark/>
          </w:tcPr>
          <w:p w:rsidR="000975DC" w:rsidRPr="00DD4385" w:rsidRDefault="000975DC" w:rsidP="00DD4385">
            <w:pPr>
              <w:autoSpaceDE w:val="0"/>
              <w:autoSpaceDN w:val="0"/>
              <w:adjustRightInd w:val="0"/>
              <w:spacing w:after="0" w:line="240" w:lineRule="auto"/>
              <w:ind w:left="60" w:right="60"/>
              <w:jc w:val="center"/>
              <w:rPr>
                <w:sz w:val="18"/>
                <w:szCs w:val="16"/>
              </w:rPr>
            </w:pPr>
            <w:r w:rsidRPr="00DD4385">
              <w:rPr>
                <w:sz w:val="18"/>
                <w:szCs w:val="16"/>
              </w:rPr>
              <w:t>203</w:t>
            </w:r>
          </w:p>
        </w:tc>
      </w:tr>
      <w:tr w:rsidR="00DD4385" w:rsidRPr="00DD4385" w:rsidTr="00FB28DC">
        <w:trPr>
          <w:cantSplit/>
          <w:trHeight w:val="284"/>
        </w:trPr>
        <w:tc>
          <w:tcPr>
            <w:tcW w:w="604" w:type="pct"/>
            <w:gridSpan w:val="2"/>
            <w:vMerge/>
            <w:tcBorders>
              <w:top w:val="single" w:sz="4" w:space="0" w:color="auto"/>
              <w:left w:val="single" w:sz="4" w:space="0" w:color="auto"/>
              <w:bottom w:val="single" w:sz="4" w:space="0" w:color="auto"/>
              <w:right w:val="single" w:sz="4" w:space="0" w:color="auto"/>
            </w:tcBorders>
            <w:vAlign w:val="center"/>
            <w:hideMark/>
          </w:tcPr>
          <w:p w:rsidR="000975DC" w:rsidRPr="00DD4385" w:rsidRDefault="000975DC" w:rsidP="00DD4385">
            <w:pPr>
              <w:spacing w:after="0" w:line="240" w:lineRule="auto"/>
              <w:jc w:val="center"/>
              <w:rPr>
                <w:sz w:val="18"/>
                <w:szCs w:val="16"/>
              </w:rPr>
            </w:pPr>
          </w:p>
        </w:tc>
        <w:tc>
          <w:tcPr>
            <w:tcW w:w="416" w:type="pct"/>
            <w:tcBorders>
              <w:top w:val="single" w:sz="4" w:space="0" w:color="auto"/>
              <w:left w:val="single" w:sz="4" w:space="0" w:color="auto"/>
              <w:bottom w:val="single" w:sz="4" w:space="0" w:color="auto"/>
              <w:right w:val="single" w:sz="4" w:space="0" w:color="auto"/>
            </w:tcBorders>
            <w:vAlign w:val="center"/>
            <w:hideMark/>
          </w:tcPr>
          <w:p w:rsidR="000975DC" w:rsidRPr="00DD4385" w:rsidRDefault="005B210A" w:rsidP="00DD4385">
            <w:pPr>
              <w:autoSpaceDE w:val="0"/>
              <w:autoSpaceDN w:val="0"/>
              <w:adjustRightInd w:val="0"/>
              <w:spacing w:after="0" w:line="240" w:lineRule="auto"/>
              <w:ind w:left="60" w:right="60"/>
              <w:jc w:val="center"/>
              <w:rPr>
                <w:sz w:val="18"/>
                <w:szCs w:val="16"/>
              </w:rPr>
            </w:pPr>
            <w:r w:rsidRPr="00DD4385">
              <w:rPr>
                <w:sz w:val="18"/>
                <w:szCs w:val="16"/>
              </w:rPr>
              <w:t>Yüzde</w:t>
            </w:r>
          </w:p>
        </w:tc>
        <w:tc>
          <w:tcPr>
            <w:tcW w:w="463" w:type="pct"/>
            <w:tcBorders>
              <w:top w:val="single" w:sz="4" w:space="0" w:color="auto"/>
              <w:left w:val="single" w:sz="4" w:space="0" w:color="auto"/>
              <w:bottom w:val="single" w:sz="4" w:space="0" w:color="auto"/>
              <w:right w:val="single" w:sz="4" w:space="0" w:color="auto"/>
            </w:tcBorders>
            <w:vAlign w:val="center"/>
            <w:hideMark/>
          </w:tcPr>
          <w:p w:rsidR="000975DC" w:rsidRPr="00DD4385" w:rsidRDefault="000975DC" w:rsidP="00DD4385">
            <w:pPr>
              <w:autoSpaceDE w:val="0"/>
              <w:autoSpaceDN w:val="0"/>
              <w:adjustRightInd w:val="0"/>
              <w:spacing w:after="0" w:line="240" w:lineRule="auto"/>
              <w:ind w:left="60" w:right="60"/>
              <w:jc w:val="center"/>
              <w:rPr>
                <w:sz w:val="18"/>
                <w:szCs w:val="16"/>
              </w:rPr>
            </w:pPr>
            <w:r w:rsidRPr="00DD4385">
              <w:rPr>
                <w:sz w:val="18"/>
                <w:szCs w:val="16"/>
              </w:rPr>
              <w:t>14</w:t>
            </w:r>
            <w:r w:rsidR="00DD4385" w:rsidRPr="00DD4385">
              <w:rPr>
                <w:sz w:val="18"/>
                <w:szCs w:val="16"/>
              </w:rPr>
              <w:t>,</w:t>
            </w:r>
            <w:r w:rsidRPr="00DD4385">
              <w:rPr>
                <w:sz w:val="18"/>
                <w:szCs w:val="16"/>
              </w:rPr>
              <w:t>3%</w:t>
            </w:r>
          </w:p>
        </w:tc>
        <w:tc>
          <w:tcPr>
            <w:tcW w:w="463" w:type="pct"/>
            <w:tcBorders>
              <w:top w:val="single" w:sz="4" w:space="0" w:color="auto"/>
              <w:left w:val="single" w:sz="4" w:space="0" w:color="auto"/>
              <w:bottom w:val="single" w:sz="4" w:space="0" w:color="auto"/>
              <w:right w:val="single" w:sz="4" w:space="0" w:color="auto"/>
            </w:tcBorders>
            <w:vAlign w:val="center"/>
            <w:hideMark/>
          </w:tcPr>
          <w:p w:rsidR="000975DC" w:rsidRPr="00DD4385" w:rsidRDefault="000975DC" w:rsidP="00DD4385">
            <w:pPr>
              <w:autoSpaceDE w:val="0"/>
              <w:autoSpaceDN w:val="0"/>
              <w:adjustRightInd w:val="0"/>
              <w:spacing w:after="0" w:line="240" w:lineRule="auto"/>
              <w:ind w:left="60" w:right="60"/>
              <w:jc w:val="center"/>
              <w:rPr>
                <w:sz w:val="18"/>
                <w:szCs w:val="16"/>
              </w:rPr>
            </w:pPr>
            <w:r w:rsidRPr="00DD4385">
              <w:rPr>
                <w:sz w:val="18"/>
                <w:szCs w:val="16"/>
              </w:rPr>
              <w:t>20</w:t>
            </w:r>
            <w:r w:rsidR="00DD4385" w:rsidRPr="00DD4385">
              <w:rPr>
                <w:sz w:val="18"/>
                <w:szCs w:val="16"/>
              </w:rPr>
              <w:t>,</w:t>
            </w:r>
            <w:r w:rsidRPr="00DD4385">
              <w:rPr>
                <w:sz w:val="18"/>
                <w:szCs w:val="16"/>
              </w:rPr>
              <w:t>7%</w:t>
            </w:r>
          </w:p>
        </w:tc>
        <w:tc>
          <w:tcPr>
            <w:tcW w:w="463" w:type="pct"/>
            <w:tcBorders>
              <w:top w:val="single" w:sz="4" w:space="0" w:color="auto"/>
              <w:left w:val="single" w:sz="4" w:space="0" w:color="auto"/>
              <w:bottom w:val="single" w:sz="4" w:space="0" w:color="auto"/>
              <w:right w:val="single" w:sz="4" w:space="0" w:color="auto"/>
            </w:tcBorders>
            <w:vAlign w:val="center"/>
            <w:hideMark/>
          </w:tcPr>
          <w:p w:rsidR="000975DC" w:rsidRPr="00DD4385" w:rsidRDefault="000975DC" w:rsidP="00DD4385">
            <w:pPr>
              <w:autoSpaceDE w:val="0"/>
              <w:autoSpaceDN w:val="0"/>
              <w:adjustRightInd w:val="0"/>
              <w:spacing w:after="0" w:line="240" w:lineRule="auto"/>
              <w:ind w:left="60" w:right="60"/>
              <w:jc w:val="center"/>
              <w:rPr>
                <w:sz w:val="18"/>
                <w:szCs w:val="16"/>
              </w:rPr>
            </w:pPr>
            <w:r w:rsidRPr="00DD4385">
              <w:rPr>
                <w:sz w:val="18"/>
                <w:szCs w:val="16"/>
              </w:rPr>
              <w:t>32</w:t>
            </w:r>
            <w:r w:rsidR="00DD4385" w:rsidRPr="00DD4385">
              <w:rPr>
                <w:sz w:val="18"/>
                <w:szCs w:val="16"/>
              </w:rPr>
              <w:t>,</w:t>
            </w:r>
            <w:r w:rsidRPr="00DD4385">
              <w:rPr>
                <w:sz w:val="18"/>
                <w:szCs w:val="16"/>
              </w:rPr>
              <w:t>5%</w:t>
            </w:r>
          </w:p>
        </w:tc>
        <w:tc>
          <w:tcPr>
            <w:tcW w:w="411" w:type="pct"/>
            <w:tcBorders>
              <w:top w:val="single" w:sz="4" w:space="0" w:color="auto"/>
              <w:left w:val="single" w:sz="4" w:space="0" w:color="auto"/>
              <w:bottom w:val="single" w:sz="4" w:space="0" w:color="auto"/>
              <w:right w:val="single" w:sz="4" w:space="0" w:color="auto"/>
            </w:tcBorders>
            <w:vAlign w:val="center"/>
            <w:hideMark/>
          </w:tcPr>
          <w:p w:rsidR="000975DC" w:rsidRPr="00DD4385" w:rsidRDefault="000975DC" w:rsidP="00DD4385">
            <w:pPr>
              <w:autoSpaceDE w:val="0"/>
              <w:autoSpaceDN w:val="0"/>
              <w:adjustRightInd w:val="0"/>
              <w:spacing w:after="0" w:line="240" w:lineRule="auto"/>
              <w:ind w:left="60" w:right="60"/>
              <w:jc w:val="center"/>
              <w:rPr>
                <w:sz w:val="18"/>
                <w:szCs w:val="16"/>
              </w:rPr>
            </w:pPr>
            <w:r w:rsidRPr="00DD4385">
              <w:rPr>
                <w:sz w:val="18"/>
                <w:szCs w:val="16"/>
              </w:rPr>
              <w:t>6</w:t>
            </w:r>
            <w:r w:rsidR="00DD4385" w:rsidRPr="00DD4385">
              <w:rPr>
                <w:sz w:val="18"/>
                <w:szCs w:val="16"/>
              </w:rPr>
              <w:t>,</w:t>
            </w:r>
            <w:r w:rsidRPr="00DD4385">
              <w:rPr>
                <w:sz w:val="18"/>
                <w:szCs w:val="16"/>
              </w:rPr>
              <w:t>9%</w:t>
            </w:r>
          </w:p>
        </w:tc>
        <w:tc>
          <w:tcPr>
            <w:tcW w:w="463" w:type="pct"/>
            <w:tcBorders>
              <w:top w:val="single" w:sz="4" w:space="0" w:color="auto"/>
              <w:left w:val="single" w:sz="4" w:space="0" w:color="auto"/>
              <w:bottom w:val="single" w:sz="4" w:space="0" w:color="auto"/>
              <w:right w:val="single" w:sz="4" w:space="0" w:color="auto"/>
            </w:tcBorders>
            <w:vAlign w:val="center"/>
            <w:hideMark/>
          </w:tcPr>
          <w:p w:rsidR="000975DC" w:rsidRPr="00DD4385" w:rsidRDefault="000975DC" w:rsidP="00DD4385">
            <w:pPr>
              <w:autoSpaceDE w:val="0"/>
              <w:autoSpaceDN w:val="0"/>
              <w:adjustRightInd w:val="0"/>
              <w:spacing w:after="0" w:line="240" w:lineRule="auto"/>
              <w:ind w:left="60" w:right="60"/>
              <w:jc w:val="center"/>
              <w:rPr>
                <w:sz w:val="18"/>
                <w:szCs w:val="16"/>
              </w:rPr>
            </w:pPr>
            <w:r w:rsidRPr="00DD4385">
              <w:rPr>
                <w:sz w:val="18"/>
                <w:szCs w:val="16"/>
              </w:rPr>
              <w:t>8</w:t>
            </w:r>
            <w:r w:rsidR="00DD4385" w:rsidRPr="00DD4385">
              <w:rPr>
                <w:sz w:val="18"/>
                <w:szCs w:val="16"/>
              </w:rPr>
              <w:t>,</w:t>
            </w:r>
            <w:r w:rsidRPr="00DD4385">
              <w:rPr>
                <w:sz w:val="18"/>
                <w:szCs w:val="16"/>
              </w:rPr>
              <w:t>4%</w:t>
            </w:r>
          </w:p>
        </w:tc>
        <w:tc>
          <w:tcPr>
            <w:tcW w:w="463" w:type="pct"/>
            <w:tcBorders>
              <w:top w:val="single" w:sz="4" w:space="0" w:color="auto"/>
              <w:left w:val="single" w:sz="4" w:space="0" w:color="auto"/>
              <w:bottom w:val="single" w:sz="4" w:space="0" w:color="auto"/>
              <w:right w:val="single" w:sz="4" w:space="0" w:color="auto"/>
            </w:tcBorders>
            <w:vAlign w:val="center"/>
            <w:hideMark/>
          </w:tcPr>
          <w:p w:rsidR="000975DC" w:rsidRPr="00DD4385" w:rsidRDefault="000975DC" w:rsidP="00DD4385">
            <w:pPr>
              <w:autoSpaceDE w:val="0"/>
              <w:autoSpaceDN w:val="0"/>
              <w:adjustRightInd w:val="0"/>
              <w:spacing w:after="0" w:line="240" w:lineRule="auto"/>
              <w:ind w:left="60" w:right="60"/>
              <w:jc w:val="center"/>
              <w:rPr>
                <w:sz w:val="18"/>
                <w:szCs w:val="16"/>
              </w:rPr>
            </w:pPr>
            <w:r w:rsidRPr="00DD4385">
              <w:rPr>
                <w:sz w:val="18"/>
                <w:szCs w:val="16"/>
              </w:rPr>
              <w:t>7</w:t>
            </w:r>
            <w:r w:rsidR="00DD4385" w:rsidRPr="00DD4385">
              <w:rPr>
                <w:sz w:val="18"/>
                <w:szCs w:val="16"/>
              </w:rPr>
              <w:t>,</w:t>
            </w:r>
            <w:r w:rsidRPr="00DD4385">
              <w:rPr>
                <w:sz w:val="18"/>
                <w:szCs w:val="16"/>
              </w:rPr>
              <w:t>4%</w:t>
            </w:r>
          </w:p>
        </w:tc>
        <w:tc>
          <w:tcPr>
            <w:tcW w:w="411" w:type="pct"/>
            <w:tcBorders>
              <w:top w:val="single" w:sz="4" w:space="0" w:color="auto"/>
              <w:left w:val="single" w:sz="4" w:space="0" w:color="auto"/>
              <w:bottom w:val="single" w:sz="4" w:space="0" w:color="auto"/>
              <w:right w:val="single" w:sz="4" w:space="0" w:color="auto"/>
            </w:tcBorders>
            <w:vAlign w:val="center"/>
            <w:hideMark/>
          </w:tcPr>
          <w:p w:rsidR="000975DC" w:rsidRPr="00DD4385" w:rsidRDefault="000975DC" w:rsidP="00DD4385">
            <w:pPr>
              <w:autoSpaceDE w:val="0"/>
              <w:autoSpaceDN w:val="0"/>
              <w:adjustRightInd w:val="0"/>
              <w:spacing w:after="0" w:line="240" w:lineRule="auto"/>
              <w:ind w:left="60" w:right="60"/>
              <w:jc w:val="center"/>
              <w:rPr>
                <w:sz w:val="18"/>
                <w:szCs w:val="16"/>
              </w:rPr>
            </w:pPr>
            <w:r w:rsidRPr="00DD4385">
              <w:rPr>
                <w:sz w:val="18"/>
                <w:szCs w:val="16"/>
              </w:rPr>
              <w:t>4</w:t>
            </w:r>
            <w:r w:rsidR="00DD4385" w:rsidRPr="00DD4385">
              <w:rPr>
                <w:sz w:val="18"/>
                <w:szCs w:val="16"/>
              </w:rPr>
              <w:t>,</w:t>
            </w:r>
            <w:r w:rsidRPr="00DD4385">
              <w:rPr>
                <w:sz w:val="18"/>
                <w:szCs w:val="16"/>
              </w:rPr>
              <w:t>9%</w:t>
            </w:r>
          </w:p>
        </w:tc>
        <w:tc>
          <w:tcPr>
            <w:tcW w:w="463" w:type="pct"/>
            <w:tcBorders>
              <w:top w:val="single" w:sz="4" w:space="0" w:color="auto"/>
              <w:left w:val="single" w:sz="4" w:space="0" w:color="auto"/>
              <w:bottom w:val="single" w:sz="4" w:space="0" w:color="auto"/>
              <w:right w:val="single" w:sz="4" w:space="0" w:color="auto"/>
            </w:tcBorders>
            <w:vAlign w:val="center"/>
            <w:hideMark/>
          </w:tcPr>
          <w:p w:rsidR="000975DC" w:rsidRPr="00DD4385" w:rsidRDefault="000975DC" w:rsidP="00DD4385">
            <w:pPr>
              <w:autoSpaceDE w:val="0"/>
              <w:autoSpaceDN w:val="0"/>
              <w:adjustRightInd w:val="0"/>
              <w:spacing w:after="0" w:line="240" w:lineRule="auto"/>
              <w:ind w:left="60" w:right="60"/>
              <w:jc w:val="center"/>
              <w:rPr>
                <w:sz w:val="18"/>
                <w:szCs w:val="16"/>
              </w:rPr>
            </w:pPr>
            <w:r w:rsidRPr="00DD4385">
              <w:rPr>
                <w:sz w:val="18"/>
                <w:szCs w:val="16"/>
              </w:rPr>
              <w:t>4</w:t>
            </w:r>
            <w:r w:rsidR="00DD4385" w:rsidRPr="00DD4385">
              <w:rPr>
                <w:sz w:val="18"/>
                <w:szCs w:val="16"/>
              </w:rPr>
              <w:t>,</w:t>
            </w:r>
            <w:r w:rsidRPr="00DD4385">
              <w:rPr>
                <w:sz w:val="18"/>
                <w:szCs w:val="16"/>
              </w:rPr>
              <w:t>9%</w:t>
            </w:r>
          </w:p>
        </w:tc>
        <w:tc>
          <w:tcPr>
            <w:tcW w:w="381" w:type="pct"/>
            <w:tcBorders>
              <w:top w:val="single" w:sz="4" w:space="0" w:color="auto"/>
              <w:left w:val="single" w:sz="4" w:space="0" w:color="auto"/>
              <w:bottom w:val="single" w:sz="4" w:space="0" w:color="auto"/>
              <w:right w:val="single" w:sz="4" w:space="0" w:color="auto"/>
            </w:tcBorders>
            <w:vAlign w:val="center"/>
            <w:hideMark/>
          </w:tcPr>
          <w:p w:rsidR="000975DC" w:rsidRPr="00DD4385" w:rsidRDefault="00DF555B" w:rsidP="00DD4385">
            <w:pPr>
              <w:keepNext/>
              <w:autoSpaceDE w:val="0"/>
              <w:autoSpaceDN w:val="0"/>
              <w:adjustRightInd w:val="0"/>
              <w:spacing w:after="0" w:line="240" w:lineRule="auto"/>
              <w:ind w:left="60" w:right="60"/>
              <w:jc w:val="center"/>
              <w:rPr>
                <w:sz w:val="18"/>
                <w:szCs w:val="16"/>
              </w:rPr>
            </w:pPr>
            <w:r w:rsidRPr="00DD4385">
              <w:rPr>
                <w:sz w:val="18"/>
                <w:szCs w:val="16"/>
              </w:rPr>
              <w:t>10</w:t>
            </w:r>
            <w:r w:rsidR="000975DC" w:rsidRPr="00DD4385">
              <w:rPr>
                <w:sz w:val="18"/>
                <w:szCs w:val="16"/>
              </w:rPr>
              <w:t>0%</w:t>
            </w:r>
          </w:p>
        </w:tc>
      </w:tr>
    </w:tbl>
    <w:p w:rsidR="001F273A" w:rsidRPr="001F273A" w:rsidRDefault="00790825" w:rsidP="00FB28DC">
      <w:pPr>
        <w:pStyle w:val="Normal1"/>
      </w:pPr>
      <w:r>
        <w:t>Tablo 4.43</w:t>
      </w:r>
      <w:r w:rsidR="001F273A" w:rsidRPr="001F273A">
        <w:t xml:space="preserve">’de yaş grupları bazında hangi oyun parkı </w:t>
      </w:r>
      <w:proofErr w:type="gramStart"/>
      <w:r w:rsidR="001F273A" w:rsidRPr="001F273A">
        <w:t>ekipmanlarıyla</w:t>
      </w:r>
      <w:proofErr w:type="gramEnd"/>
      <w:r w:rsidR="001F273A" w:rsidRPr="001F273A">
        <w:t xml:space="preserve"> oynamanın yardım almaksızın en zor olduğu gösterilmiştir. Tırmanma oyuncağı, Denge kalası ve Tahterevalli tüm yaş grupları arasında yardımsız oynanması en zor donatılar olarak görülürken kaydırak, salıncak, atlıkarınca, döner tambur ve zıpzıp yardım olmaksızın oynanması en az zor olan oyuncaklar olarak belirlenmiştir. H</w:t>
      </w:r>
      <w:r w:rsidR="001F273A" w:rsidRPr="001F273A">
        <w:rPr>
          <w:noProof/>
        </w:rPr>
        <w:t xml:space="preserve">angi oyun parkı </w:t>
      </w:r>
      <w:r w:rsidR="001F273A" w:rsidRPr="001F273A">
        <w:rPr>
          <w:noProof/>
        </w:rPr>
        <w:lastRenderedPageBreak/>
        <w:t>donatılarının yardım olmaksızın en zor kullanılabildiğine ilişkin yanıtların ifade edilme sıklıkları karşılaştırmalı olarak Grafik</w:t>
      </w:r>
      <w:r w:rsidR="004764E3">
        <w:rPr>
          <w:noProof/>
        </w:rPr>
        <w:t xml:space="preserve"> 4.18</w:t>
      </w:r>
      <w:r w:rsidR="001F273A" w:rsidRPr="001F273A">
        <w:rPr>
          <w:noProof/>
        </w:rPr>
        <w:t>’de gösterilmiştir.</w:t>
      </w:r>
    </w:p>
    <w:p w:rsidR="001F273A" w:rsidRPr="001F273A" w:rsidRDefault="000975DC" w:rsidP="00DF555B">
      <w:pPr>
        <w:tabs>
          <w:tab w:val="left" w:pos="0"/>
          <w:tab w:val="left" w:pos="142"/>
        </w:tabs>
        <w:autoSpaceDE w:val="0"/>
        <w:autoSpaceDN w:val="0"/>
        <w:adjustRightInd w:val="0"/>
        <w:spacing w:after="0" w:line="240" w:lineRule="auto"/>
        <w:jc w:val="center"/>
        <w:rPr>
          <w:color w:val="000000"/>
        </w:rPr>
      </w:pPr>
      <w:r w:rsidRPr="009F36E4">
        <w:rPr>
          <w:rFonts w:asciiTheme="majorBidi" w:hAnsiTheme="majorBidi"/>
          <w:noProof/>
        </w:rPr>
        <w:drawing>
          <wp:inline distT="0" distB="0" distL="0" distR="0" wp14:anchorId="1FC8BD17" wp14:editId="730AD952">
            <wp:extent cx="5019675" cy="2800350"/>
            <wp:effectExtent l="0" t="0" r="9525" b="19050"/>
            <wp:docPr id="39" name="مخطط 35">
              <a:extLst xmlns:a="http://schemas.openxmlformats.org/drawingml/2006/main">
                <a:ext uri="{FF2B5EF4-FFF2-40B4-BE49-F238E27FC236}">
                  <a16:creationId xmlns:a16="http://schemas.microsoft.com/office/drawing/2014/main" xmlns:w16se="http://schemas.microsoft.com/office/word/2015/wordml/symex" xmlns:w16cid="http://schemas.microsoft.com/office/word/2016/wordml/cid" xmlns:w15="http://schemas.microsoft.com/office/word/2012/wordml"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C74760E1-AD46-49B6-8C3F-A1B662F1A4DA}"/>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2"/>
              </a:graphicData>
            </a:graphic>
          </wp:inline>
        </w:drawing>
      </w:r>
    </w:p>
    <w:p w:rsidR="000975DC" w:rsidRPr="000975DC" w:rsidRDefault="000975DC" w:rsidP="00C503A9">
      <w:pPr>
        <w:pStyle w:val="AralkYok"/>
        <w:jc w:val="left"/>
      </w:pPr>
    </w:p>
    <w:p w:rsidR="001F273A" w:rsidRPr="001F273A" w:rsidRDefault="001F273A" w:rsidP="00C503A9">
      <w:pPr>
        <w:pStyle w:val="Grafikyazs"/>
        <w:ind w:left="1276" w:hanging="1276"/>
        <w:jc w:val="left"/>
      </w:pPr>
      <w:bookmarkStart w:id="259" w:name="_Toc30535189"/>
      <w:r w:rsidRPr="001F273A">
        <w:t>Grafik 4.</w:t>
      </w:r>
      <w:r w:rsidR="000975DC">
        <w:t>1</w:t>
      </w:r>
      <w:r w:rsidR="004764E3">
        <w:t>8</w:t>
      </w:r>
      <w:r w:rsidRPr="001F273A">
        <w:rPr>
          <w:noProof/>
        </w:rPr>
        <w:t>. Yardım olmaksızın en zor kullanılabilen donatılara ilişkin yanıtların ifade edilme sıklıkları</w:t>
      </w:r>
      <w:bookmarkEnd w:id="259"/>
      <w:r w:rsidRPr="001F273A">
        <w:rPr>
          <w:noProof/>
        </w:rPr>
        <w:t xml:space="preserve"> </w:t>
      </w:r>
    </w:p>
    <w:p w:rsidR="001F273A" w:rsidRPr="001F273A" w:rsidRDefault="00EF2530" w:rsidP="00FB28DC">
      <w:pPr>
        <w:pStyle w:val="Normal1"/>
      </w:pPr>
      <w:r>
        <w:t>Grafik 4.18</w:t>
      </w:r>
      <w:r w:rsidR="001F273A" w:rsidRPr="001F273A">
        <w:t>’da üç yaş grubu arasında hangi oyun parkı donatılarıyla yardım olmaksızın oynamanın zor olduğuna dair yanıtların ifade edilme sıklıkları sütunlu grafik formatında karşılaştırmalı olarak verilmiştir. En sık ifade edilen yanıt “12 yaş üzeri” grupta “tırmanma oyuncağı” olarak kaydedilmiştir.</w:t>
      </w:r>
    </w:p>
    <w:p w:rsidR="001F273A" w:rsidRPr="001F273A" w:rsidRDefault="001F273A" w:rsidP="00FB28DC">
      <w:r w:rsidRPr="001F273A">
        <w:t>Y</w:t>
      </w:r>
      <w:r w:rsidRPr="001F273A">
        <w:rPr>
          <w:noProof/>
        </w:rPr>
        <w:t xml:space="preserve">aş grupları ile hangi oyun parkı donatılarının </w:t>
      </w:r>
      <w:r w:rsidRPr="001F273A">
        <w:t xml:space="preserve">(tahterevalli, denge kalası, tırmanma oyuncağı, döner tambur ve kaydırak) </w:t>
      </w:r>
      <w:r w:rsidRPr="001F273A">
        <w:rPr>
          <w:noProof/>
        </w:rPr>
        <w:t>yardımsız en zor kullanılabildiğine ilişkin yanıtlar  arasındaki ilişkiyi incelemek amacıyla uygulanan ki-ka</w:t>
      </w:r>
      <w:r w:rsidR="00790825">
        <w:rPr>
          <w:noProof/>
        </w:rPr>
        <w:t>re testinin sonuçları Tablo 4.44</w:t>
      </w:r>
      <w:r w:rsidRPr="001F273A">
        <w:rPr>
          <w:noProof/>
        </w:rPr>
        <w:t>’de verilmiştir.</w:t>
      </w:r>
    </w:p>
    <w:p w:rsidR="001F273A" w:rsidRDefault="00790825" w:rsidP="000975DC">
      <w:pPr>
        <w:pStyle w:val="Tabloyazs"/>
        <w:ind w:left="1304" w:hanging="1304"/>
        <w:rPr>
          <w:noProof/>
        </w:rPr>
      </w:pPr>
      <w:bookmarkStart w:id="260" w:name="_Toc31208691"/>
      <w:r>
        <w:rPr>
          <w:szCs w:val="24"/>
        </w:rPr>
        <w:t>Tablo 4.44</w:t>
      </w:r>
      <w:r w:rsidR="001F273A" w:rsidRPr="001F273A">
        <w:rPr>
          <w:noProof/>
          <w:szCs w:val="24"/>
        </w:rPr>
        <w:t>.</w:t>
      </w:r>
      <w:r w:rsidR="001F273A" w:rsidRPr="001F273A">
        <w:rPr>
          <w:noProof/>
        </w:rPr>
        <w:t xml:space="preserve"> Yaş grupları ile </w:t>
      </w:r>
      <w:r w:rsidR="001F273A" w:rsidRPr="001F273A">
        <w:rPr>
          <w:noProof/>
          <w:szCs w:val="24"/>
        </w:rPr>
        <w:t>hangi oyun parkı donanımlarının yardımsız en zor kullanılabildiğine ilişkin yanıtlar</w:t>
      </w:r>
      <w:r w:rsidR="001F273A" w:rsidRPr="001F273A">
        <w:rPr>
          <w:noProof/>
        </w:rPr>
        <w:t xml:space="preserve"> arasındaki ilişkiyi belirleyebilmek  amacıyla uygulanan ki-kare testi sonuçları</w:t>
      </w:r>
      <w:bookmarkEnd w:id="260"/>
    </w:p>
    <w:p w:rsidR="000975DC" w:rsidRDefault="000975DC" w:rsidP="000975DC">
      <w:pPr>
        <w:pStyle w:val="AralkYok"/>
      </w:pPr>
    </w:p>
    <w:tbl>
      <w:tblPr>
        <w:tblW w:w="4856" w:type="pct"/>
        <w:jc w:val="center"/>
        <w:tblInd w:w="243" w:type="dxa"/>
        <w:tblLook w:val="04A0" w:firstRow="1" w:lastRow="0" w:firstColumn="1" w:lastColumn="0" w:noHBand="0" w:noVBand="1"/>
      </w:tblPr>
      <w:tblGrid>
        <w:gridCol w:w="2780"/>
        <w:gridCol w:w="844"/>
        <w:gridCol w:w="2032"/>
        <w:gridCol w:w="2537"/>
      </w:tblGrid>
      <w:tr w:rsidR="000975DC" w:rsidRPr="00F37EB3" w:rsidTr="00DD4385">
        <w:trPr>
          <w:trHeight w:val="276"/>
          <w:jc w:val="center"/>
        </w:trPr>
        <w:tc>
          <w:tcPr>
            <w:tcW w:w="1697" w:type="pct"/>
            <w:tcBorders>
              <w:top w:val="single" w:sz="4" w:space="0" w:color="auto"/>
              <w:left w:val="single" w:sz="4" w:space="0" w:color="auto"/>
              <w:bottom w:val="single" w:sz="4" w:space="0" w:color="auto"/>
              <w:right w:val="single" w:sz="4" w:space="0" w:color="auto"/>
            </w:tcBorders>
          </w:tcPr>
          <w:p w:rsidR="000975DC" w:rsidRPr="00DD4385" w:rsidRDefault="000975DC" w:rsidP="000975DC">
            <w:pPr>
              <w:autoSpaceDE w:val="0"/>
              <w:autoSpaceDN w:val="0"/>
              <w:adjustRightInd w:val="0"/>
              <w:spacing w:after="0" w:line="240" w:lineRule="auto"/>
              <w:rPr>
                <w:rFonts w:asciiTheme="majorBidi" w:hAnsiTheme="majorBidi"/>
                <w:sz w:val="20"/>
              </w:rPr>
            </w:pPr>
          </w:p>
        </w:tc>
        <w:tc>
          <w:tcPr>
            <w:tcW w:w="515" w:type="pct"/>
            <w:tcBorders>
              <w:top w:val="single" w:sz="4" w:space="0" w:color="auto"/>
              <w:left w:val="single" w:sz="4" w:space="0" w:color="auto"/>
              <w:bottom w:val="single" w:sz="4" w:space="0" w:color="auto"/>
              <w:right w:val="single" w:sz="4" w:space="0" w:color="auto"/>
            </w:tcBorders>
            <w:hideMark/>
          </w:tcPr>
          <w:p w:rsidR="000975DC" w:rsidRPr="00DD4385" w:rsidRDefault="00C74A25" w:rsidP="000975DC">
            <w:pPr>
              <w:autoSpaceDE w:val="0"/>
              <w:autoSpaceDN w:val="0"/>
              <w:adjustRightInd w:val="0"/>
              <w:spacing w:after="0" w:line="240" w:lineRule="auto"/>
              <w:ind w:left="60" w:right="60"/>
              <w:rPr>
                <w:rFonts w:asciiTheme="majorBidi" w:hAnsiTheme="majorBidi"/>
                <w:sz w:val="20"/>
              </w:rPr>
            </w:pPr>
            <w:r w:rsidRPr="00DD4385">
              <w:rPr>
                <w:rFonts w:asciiTheme="majorBidi" w:hAnsiTheme="majorBidi"/>
                <w:sz w:val="20"/>
              </w:rPr>
              <w:t>Değer</w:t>
            </w:r>
          </w:p>
        </w:tc>
        <w:tc>
          <w:tcPr>
            <w:tcW w:w="1240" w:type="pct"/>
            <w:tcBorders>
              <w:top w:val="single" w:sz="4" w:space="0" w:color="auto"/>
              <w:left w:val="single" w:sz="4" w:space="0" w:color="auto"/>
              <w:bottom w:val="single" w:sz="4" w:space="0" w:color="auto"/>
              <w:right w:val="single" w:sz="4" w:space="0" w:color="auto"/>
            </w:tcBorders>
            <w:hideMark/>
          </w:tcPr>
          <w:p w:rsidR="000975DC" w:rsidRPr="00DD4385" w:rsidRDefault="00C74A25" w:rsidP="000975DC">
            <w:pPr>
              <w:autoSpaceDE w:val="0"/>
              <w:autoSpaceDN w:val="0"/>
              <w:adjustRightInd w:val="0"/>
              <w:spacing w:after="0" w:line="240" w:lineRule="auto"/>
              <w:ind w:left="60" w:right="60"/>
              <w:rPr>
                <w:rFonts w:asciiTheme="majorBidi" w:hAnsiTheme="majorBidi"/>
                <w:sz w:val="20"/>
              </w:rPr>
            </w:pPr>
            <w:r w:rsidRPr="00DD4385">
              <w:rPr>
                <w:rFonts w:asciiTheme="majorBidi" w:hAnsiTheme="majorBidi"/>
                <w:sz w:val="20"/>
              </w:rPr>
              <w:t>Serbestlik derecesi</w:t>
            </w:r>
          </w:p>
        </w:tc>
        <w:tc>
          <w:tcPr>
            <w:tcW w:w="1548" w:type="pct"/>
            <w:tcBorders>
              <w:top w:val="single" w:sz="4" w:space="0" w:color="auto"/>
              <w:left w:val="single" w:sz="4" w:space="0" w:color="auto"/>
              <w:bottom w:val="single" w:sz="4" w:space="0" w:color="auto"/>
              <w:right w:val="single" w:sz="4" w:space="0" w:color="auto"/>
            </w:tcBorders>
            <w:hideMark/>
          </w:tcPr>
          <w:p w:rsidR="000975DC" w:rsidRPr="00DD4385" w:rsidRDefault="00DD4385" w:rsidP="000975DC">
            <w:pPr>
              <w:autoSpaceDE w:val="0"/>
              <w:autoSpaceDN w:val="0"/>
              <w:adjustRightInd w:val="0"/>
              <w:spacing w:after="0" w:line="240" w:lineRule="auto"/>
              <w:ind w:left="60" w:right="60"/>
              <w:rPr>
                <w:rFonts w:asciiTheme="majorBidi" w:hAnsiTheme="majorBidi"/>
                <w:sz w:val="20"/>
              </w:rPr>
            </w:pPr>
            <w:r w:rsidRPr="00DD4385">
              <w:rPr>
                <w:rFonts w:asciiTheme="majorBidi" w:hAnsiTheme="majorBidi"/>
                <w:sz w:val="20"/>
              </w:rPr>
              <w:t>Güven Düzeyi</w:t>
            </w:r>
          </w:p>
        </w:tc>
      </w:tr>
      <w:tr w:rsidR="000975DC" w:rsidRPr="00F37EB3" w:rsidTr="00DD4385">
        <w:trPr>
          <w:jc w:val="center"/>
        </w:trPr>
        <w:tc>
          <w:tcPr>
            <w:tcW w:w="1697" w:type="pct"/>
            <w:tcBorders>
              <w:top w:val="single" w:sz="4" w:space="0" w:color="auto"/>
              <w:left w:val="single" w:sz="4" w:space="0" w:color="auto"/>
              <w:bottom w:val="single" w:sz="4" w:space="0" w:color="auto"/>
              <w:right w:val="single" w:sz="4" w:space="0" w:color="auto"/>
            </w:tcBorders>
            <w:hideMark/>
          </w:tcPr>
          <w:p w:rsidR="000975DC" w:rsidRPr="00DD4385" w:rsidRDefault="00DD4385" w:rsidP="000975DC">
            <w:pPr>
              <w:autoSpaceDE w:val="0"/>
              <w:autoSpaceDN w:val="0"/>
              <w:adjustRightInd w:val="0"/>
              <w:spacing w:after="0" w:line="240" w:lineRule="auto"/>
              <w:ind w:left="60" w:right="60"/>
              <w:rPr>
                <w:rFonts w:asciiTheme="majorBidi" w:hAnsiTheme="majorBidi"/>
                <w:sz w:val="20"/>
              </w:rPr>
            </w:pPr>
            <w:r w:rsidRPr="00DD4385">
              <w:rPr>
                <w:rFonts w:asciiTheme="majorBidi" w:hAnsiTheme="majorBidi"/>
                <w:sz w:val="20"/>
              </w:rPr>
              <w:t>Ki-kare</w:t>
            </w:r>
          </w:p>
        </w:tc>
        <w:tc>
          <w:tcPr>
            <w:tcW w:w="515" w:type="pct"/>
            <w:tcBorders>
              <w:top w:val="single" w:sz="4" w:space="0" w:color="auto"/>
              <w:left w:val="single" w:sz="4" w:space="0" w:color="auto"/>
              <w:bottom w:val="single" w:sz="4" w:space="0" w:color="auto"/>
              <w:right w:val="single" w:sz="4" w:space="0" w:color="auto"/>
            </w:tcBorders>
            <w:hideMark/>
          </w:tcPr>
          <w:p w:rsidR="000975DC" w:rsidRPr="00DD4385" w:rsidRDefault="000975DC" w:rsidP="000975DC">
            <w:pPr>
              <w:autoSpaceDE w:val="0"/>
              <w:autoSpaceDN w:val="0"/>
              <w:adjustRightInd w:val="0"/>
              <w:spacing w:after="0" w:line="240" w:lineRule="auto"/>
              <w:ind w:left="60" w:right="60"/>
              <w:rPr>
                <w:rFonts w:asciiTheme="majorBidi" w:hAnsiTheme="majorBidi"/>
                <w:sz w:val="20"/>
              </w:rPr>
            </w:pPr>
            <w:r w:rsidRPr="00DD4385">
              <w:rPr>
                <w:rFonts w:asciiTheme="majorBidi" w:hAnsiTheme="majorBidi"/>
                <w:sz w:val="20"/>
              </w:rPr>
              <w:t>6</w:t>
            </w:r>
            <w:r w:rsidR="00DD4385">
              <w:rPr>
                <w:rFonts w:asciiTheme="majorBidi" w:hAnsiTheme="majorBidi"/>
                <w:sz w:val="20"/>
              </w:rPr>
              <w:t>,</w:t>
            </w:r>
            <w:r w:rsidRPr="00DD4385">
              <w:rPr>
                <w:rFonts w:asciiTheme="majorBidi" w:hAnsiTheme="majorBidi"/>
                <w:sz w:val="20"/>
              </w:rPr>
              <w:t>420</w:t>
            </w:r>
            <w:r w:rsidRPr="00DD4385">
              <w:rPr>
                <w:rFonts w:asciiTheme="majorBidi" w:hAnsiTheme="majorBidi"/>
                <w:sz w:val="20"/>
                <w:vertAlign w:val="superscript"/>
              </w:rPr>
              <w:t>a</w:t>
            </w:r>
          </w:p>
        </w:tc>
        <w:tc>
          <w:tcPr>
            <w:tcW w:w="1240" w:type="pct"/>
            <w:tcBorders>
              <w:top w:val="single" w:sz="4" w:space="0" w:color="auto"/>
              <w:left w:val="single" w:sz="4" w:space="0" w:color="auto"/>
              <w:bottom w:val="single" w:sz="4" w:space="0" w:color="auto"/>
              <w:right w:val="single" w:sz="4" w:space="0" w:color="auto"/>
            </w:tcBorders>
            <w:hideMark/>
          </w:tcPr>
          <w:p w:rsidR="000975DC" w:rsidRPr="00DD4385" w:rsidRDefault="000975DC" w:rsidP="000975DC">
            <w:pPr>
              <w:autoSpaceDE w:val="0"/>
              <w:autoSpaceDN w:val="0"/>
              <w:adjustRightInd w:val="0"/>
              <w:spacing w:after="0" w:line="240" w:lineRule="auto"/>
              <w:ind w:left="60" w:right="60"/>
              <w:rPr>
                <w:rFonts w:asciiTheme="majorBidi" w:hAnsiTheme="majorBidi"/>
                <w:sz w:val="20"/>
              </w:rPr>
            </w:pPr>
            <w:r w:rsidRPr="00DD4385">
              <w:rPr>
                <w:rFonts w:asciiTheme="majorBidi" w:hAnsiTheme="majorBidi"/>
                <w:sz w:val="20"/>
              </w:rPr>
              <w:t>8</w:t>
            </w:r>
          </w:p>
        </w:tc>
        <w:tc>
          <w:tcPr>
            <w:tcW w:w="1548" w:type="pct"/>
            <w:tcBorders>
              <w:top w:val="single" w:sz="4" w:space="0" w:color="auto"/>
              <w:left w:val="single" w:sz="4" w:space="0" w:color="auto"/>
              <w:bottom w:val="single" w:sz="4" w:space="0" w:color="auto"/>
              <w:right w:val="single" w:sz="4" w:space="0" w:color="auto"/>
            </w:tcBorders>
            <w:hideMark/>
          </w:tcPr>
          <w:p w:rsidR="000975DC" w:rsidRPr="00DD4385" w:rsidRDefault="00DD4385" w:rsidP="000975DC">
            <w:pPr>
              <w:autoSpaceDE w:val="0"/>
              <w:autoSpaceDN w:val="0"/>
              <w:adjustRightInd w:val="0"/>
              <w:spacing w:after="0" w:line="240" w:lineRule="auto"/>
              <w:ind w:left="60" w:right="60"/>
              <w:rPr>
                <w:rFonts w:asciiTheme="majorBidi" w:hAnsiTheme="majorBidi"/>
                <w:sz w:val="20"/>
              </w:rPr>
            </w:pPr>
            <w:r>
              <w:rPr>
                <w:rFonts w:asciiTheme="majorBidi" w:hAnsiTheme="majorBidi"/>
                <w:sz w:val="20"/>
              </w:rPr>
              <w:t>,</w:t>
            </w:r>
            <w:r w:rsidR="000975DC" w:rsidRPr="00DD4385">
              <w:rPr>
                <w:rFonts w:asciiTheme="majorBidi" w:hAnsiTheme="majorBidi"/>
                <w:sz w:val="20"/>
              </w:rPr>
              <w:t>600</w:t>
            </w:r>
          </w:p>
        </w:tc>
      </w:tr>
      <w:tr w:rsidR="000975DC" w:rsidRPr="00F37EB3" w:rsidTr="00DD4385">
        <w:trPr>
          <w:jc w:val="center"/>
        </w:trPr>
        <w:tc>
          <w:tcPr>
            <w:tcW w:w="1697" w:type="pct"/>
            <w:tcBorders>
              <w:top w:val="single" w:sz="4" w:space="0" w:color="auto"/>
              <w:left w:val="single" w:sz="4" w:space="0" w:color="auto"/>
              <w:bottom w:val="single" w:sz="4" w:space="0" w:color="auto"/>
              <w:right w:val="single" w:sz="4" w:space="0" w:color="auto"/>
            </w:tcBorders>
            <w:hideMark/>
          </w:tcPr>
          <w:p w:rsidR="000975DC" w:rsidRPr="00DD4385" w:rsidRDefault="00DD4385" w:rsidP="000975DC">
            <w:pPr>
              <w:autoSpaceDE w:val="0"/>
              <w:autoSpaceDN w:val="0"/>
              <w:adjustRightInd w:val="0"/>
              <w:spacing w:after="0" w:line="240" w:lineRule="auto"/>
              <w:ind w:left="60" w:right="60"/>
              <w:rPr>
                <w:rFonts w:asciiTheme="majorBidi" w:hAnsiTheme="majorBidi"/>
                <w:sz w:val="20"/>
              </w:rPr>
            </w:pPr>
            <w:r w:rsidRPr="00DD4385">
              <w:rPr>
                <w:rFonts w:asciiTheme="majorBidi" w:hAnsiTheme="majorBidi"/>
                <w:sz w:val="20"/>
              </w:rPr>
              <w:t>Olabilirlik Oran</w:t>
            </w:r>
          </w:p>
        </w:tc>
        <w:tc>
          <w:tcPr>
            <w:tcW w:w="515" w:type="pct"/>
            <w:tcBorders>
              <w:top w:val="single" w:sz="4" w:space="0" w:color="auto"/>
              <w:left w:val="single" w:sz="4" w:space="0" w:color="auto"/>
              <w:bottom w:val="single" w:sz="4" w:space="0" w:color="auto"/>
              <w:right w:val="single" w:sz="4" w:space="0" w:color="auto"/>
            </w:tcBorders>
            <w:hideMark/>
          </w:tcPr>
          <w:p w:rsidR="000975DC" w:rsidRPr="00DD4385" w:rsidRDefault="000975DC" w:rsidP="000975DC">
            <w:pPr>
              <w:autoSpaceDE w:val="0"/>
              <w:autoSpaceDN w:val="0"/>
              <w:adjustRightInd w:val="0"/>
              <w:spacing w:after="0" w:line="240" w:lineRule="auto"/>
              <w:ind w:left="60" w:right="60"/>
              <w:rPr>
                <w:rFonts w:asciiTheme="majorBidi" w:hAnsiTheme="majorBidi"/>
                <w:sz w:val="20"/>
              </w:rPr>
            </w:pPr>
            <w:r w:rsidRPr="00DD4385">
              <w:rPr>
                <w:rFonts w:asciiTheme="majorBidi" w:hAnsiTheme="majorBidi"/>
                <w:sz w:val="20"/>
              </w:rPr>
              <w:t>6</w:t>
            </w:r>
            <w:r w:rsidR="00DD4385">
              <w:rPr>
                <w:rFonts w:asciiTheme="majorBidi" w:hAnsiTheme="majorBidi"/>
                <w:sz w:val="20"/>
              </w:rPr>
              <w:t>,</w:t>
            </w:r>
            <w:r w:rsidRPr="00DD4385">
              <w:rPr>
                <w:rFonts w:asciiTheme="majorBidi" w:hAnsiTheme="majorBidi"/>
                <w:sz w:val="20"/>
              </w:rPr>
              <w:t>339</w:t>
            </w:r>
          </w:p>
        </w:tc>
        <w:tc>
          <w:tcPr>
            <w:tcW w:w="1240" w:type="pct"/>
            <w:tcBorders>
              <w:top w:val="single" w:sz="4" w:space="0" w:color="auto"/>
              <w:left w:val="single" w:sz="4" w:space="0" w:color="auto"/>
              <w:bottom w:val="single" w:sz="4" w:space="0" w:color="auto"/>
              <w:right w:val="single" w:sz="4" w:space="0" w:color="auto"/>
            </w:tcBorders>
            <w:hideMark/>
          </w:tcPr>
          <w:p w:rsidR="000975DC" w:rsidRPr="00DD4385" w:rsidRDefault="000975DC" w:rsidP="000975DC">
            <w:pPr>
              <w:autoSpaceDE w:val="0"/>
              <w:autoSpaceDN w:val="0"/>
              <w:adjustRightInd w:val="0"/>
              <w:spacing w:after="0" w:line="240" w:lineRule="auto"/>
              <w:ind w:left="60" w:right="60"/>
              <w:rPr>
                <w:rFonts w:asciiTheme="majorBidi" w:hAnsiTheme="majorBidi"/>
                <w:sz w:val="20"/>
              </w:rPr>
            </w:pPr>
            <w:r w:rsidRPr="00DD4385">
              <w:rPr>
                <w:rFonts w:asciiTheme="majorBidi" w:hAnsiTheme="majorBidi"/>
                <w:sz w:val="20"/>
              </w:rPr>
              <w:t>8</w:t>
            </w:r>
          </w:p>
        </w:tc>
        <w:tc>
          <w:tcPr>
            <w:tcW w:w="1548" w:type="pct"/>
            <w:tcBorders>
              <w:top w:val="single" w:sz="4" w:space="0" w:color="auto"/>
              <w:left w:val="single" w:sz="4" w:space="0" w:color="auto"/>
              <w:bottom w:val="single" w:sz="4" w:space="0" w:color="auto"/>
              <w:right w:val="single" w:sz="4" w:space="0" w:color="auto"/>
            </w:tcBorders>
            <w:hideMark/>
          </w:tcPr>
          <w:p w:rsidR="000975DC" w:rsidRPr="00DD4385" w:rsidRDefault="00DD4385" w:rsidP="000975DC">
            <w:pPr>
              <w:autoSpaceDE w:val="0"/>
              <w:autoSpaceDN w:val="0"/>
              <w:adjustRightInd w:val="0"/>
              <w:spacing w:after="0" w:line="240" w:lineRule="auto"/>
              <w:ind w:left="60" w:right="60"/>
              <w:rPr>
                <w:rFonts w:asciiTheme="majorBidi" w:hAnsiTheme="majorBidi"/>
                <w:sz w:val="20"/>
              </w:rPr>
            </w:pPr>
            <w:r>
              <w:rPr>
                <w:rFonts w:asciiTheme="majorBidi" w:hAnsiTheme="majorBidi"/>
                <w:sz w:val="20"/>
              </w:rPr>
              <w:t>,</w:t>
            </w:r>
            <w:r w:rsidR="000975DC" w:rsidRPr="00DD4385">
              <w:rPr>
                <w:rFonts w:asciiTheme="majorBidi" w:hAnsiTheme="majorBidi"/>
                <w:sz w:val="20"/>
              </w:rPr>
              <w:t>609</w:t>
            </w:r>
          </w:p>
        </w:tc>
      </w:tr>
      <w:tr w:rsidR="000975DC" w:rsidRPr="00F37EB3" w:rsidTr="00DD4385">
        <w:trPr>
          <w:jc w:val="center"/>
        </w:trPr>
        <w:tc>
          <w:tcPr>
            <w:tcW w:w="1697" w:type="pct"/>
            <w:tcBorders>
              <w:top w:val="single" w:sz="4" w:space="0" w:color="auto"/>
              <w:left w:val="single" w:sz="4" w:space="0" w:color="auto"/>
              <w:bottom w:val="single" w:sz="4" w:space="0" w:color="auto"/>
              <w:right w:val="single" w:sz="4" w:space="0" w:color="auto"/>
            </w:tcBorders>
            <w:hideMark/>
          </w:tcPr>
          <w:p w:rsidR="000975DC" w:rsidRPr="00DD4385" w:rsidRDefault="00DD4385" w:rsidP="000975DC">
            <w:pPr>
              <w:autoSpaceDE w:val="0"/>
              <w:autoSpaceDN w:val="0"/>
              <w:adjustRightInd w:val="0"/>
              <w:spacing w:after="0" w:line="240" w:lineRule="auto"/>
              <w:ind w:left="60" w:right="60"/>
              <w:rPr>
                <w:rFonts w:asciiTheme="majorBidi" w:hAnsiTheme="majorBidi"/>
                <w:sz w:val="20"/>
              </w:rPr>
            </w:pPr>
            <w:r w:rsidRPr="00DD4385">
              <w:rPr>
                <w:rFonts w:asciiTheme="majorBidi" w:hAnsiTheme="majorBidi"/>
                <w:sz w:val="20"/>
              </w:rPr>
              <w:t>Doğrusal Bağlantı</w:t>
            </w:r>
          </w:p>
        </w:tc>
        <w:tc>
          <w:tcPr>
            <w:tcW w:w="515" w:type="pct"/>
            <w:tcBorders>
              <w:top w:val="single" w:sz="4" w:space="0" w:color="auto"/>
              <w:left w:val="single" w:sz="4" w:space="0" w:color="auto"/>
              <w:bottom w:val="single" w:sz="4" w:space="0" w:color="auto"/>
              <w:right w:val="single" w:sz="4" w:space="0" w:color="auto"/>
            </w:tcBorders>
            <w:hideMark/>
          </w:tcPr>
          <w:p w:rsidR="000975DC" w:rsidRPr="00DD4385" w:rsidRDefault="00DD4385" w:rsidP="000975DC">
            <w:pPr>
              <w:autoSpaceDE w:val="0"/>
              <w:autoSpaceDN w:val="0"/>
              <w:adjustRightInd w:val="0"/>
              <w:spacing w:after="0" w:line="240" w:lineRule="auto"/>
              <w:ind w:left="60" w:right="60"/>
              <w:rPr>
                <w:rFonts w:asciiTheme="majorBidi" w:hAnsiTheme="majorBidi"/>
                <w:sz w:val="20"/>
              </w:rPr>
            </w:pPr>
            <w:r>
              <w:rPr>
                <w:rFonts w:asciiTheme="majorBidi" w:hAnsiTheme="majorBidi"/>
                <w:sz w:val="20"/>
              </w:rPr>
              <w:t>,</w:t>
            </w:r>
            <w:r w:rsidR="000975DC" w:rsidRPr="00DD4385">
              <w:rPr>
                <w:rFonts w:asciiTheme="majorBidi" w:hAnsiTheme="majorBidi"/>
                <w:sz w:val="20"/>
              </w:rPr>
              <w:t>175</w:t>
            </w:r>
          </w:p>
        </w:tc>
        <w:tc>
          <w:tcPr>
            <w:tcW w:w="1240" w:type="pct"/>
            <w:tcBorders>
              <w:top w:val="single" w:sz="4" w:space="0" w:color="auto"/>
              <w:left w:val="single" w:sz="4" w:space="0" w:color="auto"/>
              <w:bottom w:val="single" w:sz="4" w:space="0" w:color="auto"/>
              <w:right w:val="single" w:sz="4" w:space="0" w:color="auto"/>
            </w:tcBorders>
            <w:hideMark/>
          </w:tcPr>
          <w:p w:rsidR="000975DC" w:rsidRPr="00DD4385" w:rsidRDefault="000975DC" w:rsidP="000975DC">
            <w:pPr>
              <w:autoSpaceDE w:val="0"/>
              <w:autoSpaceDN w:val="0"/>
              <w:adjustRightInd w:val="0"/>
              <w:spacing w:after="0" w:line="240" w:lineRule="auto"/>
              <w:ind w:left="60" w:right="60"/>
              <w:rPr>
                <w:rFonts w:asciiTheme="majorBidi" w:hAnsiTheme="majorBidi"/>
                <w:sz w:val="20"/>
              </w:rPr>
            </w:pPr>
            <w:r w:rsidRPr="00DD4385">
              <w:rPr>
                <w:rFonts w:asciiTheme="majorBidi" w:hAnsiTheme="majorBidi"/>
                <w:sz w:val="20"/>
              </w:rPr>
              <w:t>1</w:t>
            </w:r>
          </w:p>
        </w:tc>
        <w:tc>
          <w:tcPr>
            <w:tcW w:w="1548" w:type="pct"/>
            <w:tcBorders>
              <w:top w:val="single" w:sz="4" w:space="0" w:color="auto"/>
              <w:left w:val="single" w:sz="4" w:space="0" w:color="auto"/>
              <w:bottom w:val="single" w:sz="4" w:space="0" w:color="auto"/>
              <w:right w:val="single" w:sz="4" w:space="0" w:color="auto"/>
            </w:tcBorders>
            <w:hideMark/>
          </w:tcPr>
          <w:p w:rsidR="000975DC" w:rsidRPr="00DD4385" w:rsidRDefault="00DD4385" w:rsidP="000975DC">
            <w:pPr>
              <w:autoSpaceDE w:val="0"/>
              <w:autoSpaceDN w:val="0"/>
              <w:adjustRightInd w:val="0"/>
              <w:spacing w:after="0" w:line="240" w:lineRule="auto"/>
              <w:ind w:left="60" w:right="60"/>
              <w:rPr>
                <w:rFonts w:asciiTheme="majorBidi" w:hAnsiTheme="majorBidi"/>
                <w:sz w:val="20"/>
              </w:rPr>
            </w:pPr>
            <w:r>
              <w:rPr>
                <w:rFonts w:asciiTheme="majorBidi" w:hAnsiTheme="majorBidi"/>
                <w:sz w:val="20"/>
              </w:rPr>
              <w:t>,</w:t>
            </w:r>
            <w:r w:rsidR="000975DC" w:rsidRPr="00DD4385">
              <w:rPr>
                <w:rFonts w:asciiTheme="majorBidi" w:hAnsiTheme="majorBidi"/>
                <w:sz w:val="20"/>
              </w:rPr>
              <w:t>676</w:t>
            </w:r>
          </w:p>
        </w:tc>
      </w:tr>
      <w:tr w:rsidR="000975DC" w:rsidRPr="00F37EB3" w:rsidTr="00DD4385">
        <w:trPr>
          <w:jc w:val="center"/>
        </w:trPr>
        <w:tc>
          <w:tcPr>
            <w:tcW w:w="1697" w:type="pct"/>
            <w:tcBorders>
              <w:top w:val="single" w:sz="4" w:space="0" w:color="auto"/>
              <w:left w:val="single" w:sz="4" w:space="0" w:color="auto"/>
              <w:bottom w:val="single" w:sz="4" w:space="0" w:color="auto"/>
              <w:right w:val="single" w:sz="4" w:space="0" w:color="auto"/>
            </w:tcBorders>
            <w:hideMark/>
          </w:tcPr>
          <w:p w:rsidR="000975DC" w:rsidRPr="00DD4385" w:rsidRDefault="00C74A25" w:rsidP="000975DC">
            <w:pPr>
              <w:autoSpaceDE w:val="0"/>
              <w:autoSpaceDN w:val="0"/>
              <w:adjustRightInd w:val="0"/>
              <w:spacing w:after="0" w:line="240" w:lineRule="auto"/>
              <w:ind w:left="60" w:right="60"/>
              <w:rPr>
                <w:rFonts w:asciiTheme="majorBidi" w:hAnsiTheme="majorBidi"/>
                <w:sz w:val="20"/>
              </w:rPr>
            </w:pPr>
            <w:r w:rsidRPr="00DD4385">
              <w:rPr>
                <w:rFonts w:asciiTheme="majorBidi" w:hAnsiTheme="majorBidi"/>
                <w:sz w:val="20"/>
              </w:rPr>
              <w:t>Örnek sayısı</w:t>
            </w:r>
          </w:p>
        </w:tc>
        <w:tc>
          <w:tcPr>
            <w:tcW w:w="515" w:type="pct"/>
            <w:tcBorders>
              <w:top w:val="single" w:sz="4" w:space="0" w:color="auto"/>
              <w:left w:val="single" w:sz="4" w:space="0" w:color="auto"/>
              <w:bottom w:val="single" w:sz="4" w:space="0" w:color="auto"/>
              <w:right w:val="single" w:sz="4" w:space="0" w:color="auto"/>
            </w:tcBorders>
            <w:hideMark/>
          </w:tcPr>
          <w:p w:rsidR="000975DC" w:rsidRPr="00DD4385" w:rsidRDefault="000975DC" w:rsidP="000975DC">
            <w:pPr>
              <w:autoSpaceDE w:val="0"/>
              <w:autoSpaceDN w:val="0"/>
              <w:adjustRightInd w:val="0"/>
              <w:spacing w:after="0" w:line="240" w:lineRule="auto"/>
              <w:ind w:left="60" w:right="60"/>
              <w:rPr>
                <w:rFonts w:asciiTheme="majorBidi" w:hAnsiTheme="majorBidi"/>
                <w:sz w:val="20"/>
              </w:rPr>
            </w:pPr>
            <w:r w:rsidRPr="00DD4385">
              <w:rPr>
                <w:rFonts w:asciiTheme="majorBidi" w:hAnsiTheme="majorBidi"/>
                <w:sz w:val="20"/>
              </w:rPr>
              <w:t>169</w:t>
            </w:r>
          </w:p>
        </w:tc>
        <w:tc>
          <w:tcPr>
            <w:tcW w:w="1240" w:type="pct"/>
            <w:tcBorders>
              <w:top w:val="single" w:sz="4" w:space="0" w:color="auto"/>
              <w:left w:val="single" w:sz="4" w:space="0" w:color="auto"/>
              <w:bottom w:val="single" w:sz="4" w:space="0" w:color="auto"/>
              <w:right w:val="single" w:sz="4" w:space="0" w:color="auto"/>
            </w:tcBorders>
          </w:tcPr>
          <w:p w:rsidR="000975DC" w:rsidRPr="00DD4385" w:rsidRDefault="000975DC" w:rsidP="000975DC">
            <w:pPr>
              <w:autoSpaceDE w:val="0"/>
              <w:autoSpaceDN w:val="0"/>
              <w:adjustRightInd w:val="0"/>
              <w:spacing w:after="0" w:line="240" w:lineRule="auto"/>
              <w:rPr>
                <w:rFonts w:asciiTheme="majorBidi" w:hAnsiTheme="majorBidi"/>
                <w:sz w:val="20"/>
              </w:rPr>
            </w:pPr>
          </w:p>
        </w:tc>
        <w:tc>
          <w:tcPr>
            <w:tcW w:w="1548" w:type="pct"/>
            <w:tcBorders>
              <w:top w:val="single" w:sz="4" w:space="0" w:color="auto"/>
              <w:left w:val="single" w:sz="4" w:space="0" w:color="auto"/>
              <w:bottom w:val="single" w:sz="4" w:space="0" w:color="auto"/>
              <w:right w:val="single" w:sz="4" w:space="0" w:color="auto"/>
            </w:tcBorders>
          </w:tcPr>
          <w:p w:rsidR="000975DC" w:rsidRPr="00DD4385" w:rsidRDefault="000975DC" w:rsidP="000975DC">
            <w:pPr>
              <w:autoSpaceDE w:val="0"/>
              <w:autoSpaceDN w:val="0"/>
              <w:adjustRightInd w:val="0"/>
              <w:spacing w:after="0" w:line="240" w:lineRule="auto"/>
              <w:rPr>
                <w:rFonts w:asciiTheme="majorBidi" w:hAnsiTheme="majorBidi"/>
                <w:sz w:val="20"/>
              </w:rPr>
            </w:pPr>
          </w:p>
        </w:tc>
      </w:tr>
    </w:tbl>
    <w:p w:rsidR="001F273A" w:rsidRPr="001F273A" w:rsidRDefault="001F273A" w:rsidP="00F37EB3">
      <w:r w:rsidRPr="001F273A">
        <w:lastRenderedPageBreak/>
        <w:t xml:space="preserve">Yaş grupları (6 ay-6 yaş, 7-12 yaş ve 12 yaş üzeri) ile </w:t>
      </w:r>
      <w:r w:rsidRPr="001F273A">
        <w:rPr>
          <w:noProof/>
        </w:rPr>
        <w:t>hangi oyun parkı donatılarının yardım olmadan kullanmanın en zor olduğuna dair yanıtlar</w:t>
      </w:r>
      <w:r w:rsidRPr="001F273A">
        <w:t xml:space="preserve"> arasındaki ilişkiyi incelemek amacıyla ki-kare bağımsızlık testi uygulanmış ve test sonucunda bu değişkenler arasındaki ilişkinin istatistiki olarak anlamlı düzeyde olmadığı belirlenmiştir. </w:t>
      </w:r>
      <w:r w:rsidRPr="001F273A">
        <w:rPr>
          <w:noProof/>
        </w:rPr>
        <w:t>Malzeme ve tasarım bakımından en dayanıklı donatılar</w:t>
      </w:r>
      <w:r w:rsidRPr="001F273A">
        <w:t xml:space="preserve"> </w:t>
      </w:r>
      <w:r w:rsidR="00790825">
        <w:rPr>
          <w:noProof/>
        </w:rPr>
        <w:t>Tablo 4.45</w:t>
      </w:r>
      <w:r w:rsidRPr="001F273A">
        <w:rPr>
          <w:noProof/>
        </w:rPr>
        <w:t>’de gösterilmektedir</w:t>
      </w:r>
    </w:p>
    <w:p w:rsidR="001F273A" w:rsidRDefault="00790825" w:rsidP="00F37EB3">
      <w:pPr>
        <w:pStyle w:val="Tabloyazs"/>
        <w:rPr>
          <w:noProof/>
        </w:rPr>
      </w:pPr>
      <w:bookmarkStart w:id="261" w:name="_Toc27584105"/>
      <w:bookmarkStart w:id="262" w:name="_Toc31208692"/>
      <w:r>
        <w:t>Tablo 4.45</w:t>
      </w:r>
      <w:r w:rsidR="00C7771F">
        <w:t>.</w:t>
      </w:r>
      <w:r w:rsidR="001F273A" w:rsidRPr="001F273A">
        <w:rPr>
          <w:noProof/>
        </w:rPr>
        <w:t xml:space="preserve"> Malzeme ve tasarım bakımından en dayanıklı </w:t>
      </w:r>
      <w:bookmarkEnd w:id="261"/>
      <w:r w:rsidR="001F273A" w:rsidRPr="001F273A">
        <w:rPr>
          <w:noProof/>
        </w:rPr>
        <w:t>donatılar</w:t>
      </w:r>
      <w:bookmarkEnd w:id="262"/>
    </w:p>
    <w:p w:rsidR="00F37EB3" w:rsidRDefault="00F37EB3" w:rsidP="00F37EB3">
      <w:pPr>
        <w:pStyle w:val="AralkYok"/>
        <w:rPr>
          <w:noProof/>
        </w:rPr>
      </w:pPr>
    </w:p>
    <w:tbl>
      <w:tblPr>
        <w:tblW w:w="4873" w:type="pct"/>
        <w:tblInd w:w="108" w:type="dxa"/>
        <w:tblLayout w:type="fixed"/>
        <w:tblLook w:val="04A0" w:firstRow="1" w:lastRow="0" w:firstColumn="1" w:lastColumn="0" w:noHBand="0" w:noVBand="1"/>
      </w:tblPr>
      <w:tblGrid>
        <w:gridCol w:w="1129"/>
        <w:gridCol w:w="849"/>
        <w:gridCol w:w="566"/>
        <w:gridCol w:w="569"/>
        <w:gridCol w:w="709"/>
        <w:gridCol w:w="569"/>
        <w:gridCol w:w="569"/>
        <w:gridCol w:w="849"/>
        <w:gridCol w:w="852"/>
        <w:gridCol w:w="709"/>
        <w:gridCol w:w="852"/>
      </w:tblGrid>
      <w:tr w:rsidR="00EA609C" w:rsidRPr="00F37EB3" w:rsidTr="00EA609C">
        <w:trPr>
          <w:cantSplit/>
          <w:trHeight w:val="1545"/>
        </w:trPr>
        <w:tc>
          <w:tcPr>
            <w:tcW w:w="1204" w:type="pct"/>
            <w:gridSpan w:val="2"/>
            <w:tcBorders>
              <w:top w:val="single" w:sz="4" w:space="0" w:color="auto"/>
              <w:left w:val="single" w:sz="4" w:space="0" w:color="auto"/>
              <w:bottom w:val="single" w:sz="4" w:space="0" w:color="auto"/>
              <w:right w:val="single" w:sz="4" w:space="0" w:color="auto"/>
            </w:tcBorders>
            <w:vAlign w:val="center"/>
          </w:tcPr>
          <w:p w:rsidR="00DF555B" w:rsidRPr="00F37EB3" w:rsidRDefault="00DF555B" w:rsidP="00F37EB3">
            <w:pPr>
              <w:spacing w:after="0" w:line="240" w:lineRule="auto"/>
              <w:rPr>
                <w:sz w:val="16"/>
                <w:szCs w:val="16"/>
              </w:rPr>
            </w:pPr>
          </w:p>
        </w:tc>
        <w:tc>
          <w:tcPr>
            <w:tcW w:w="344" w:type="pct"/>
            <w:tcBorders>
              <w:top w:val="single" w:sz="4" w:space="0" w:color="auto"/>
              <w:left w:val="single" w:sz="4" w:space="0" w:color="auto"/>
              <w:bottom w:val="single" w:sz="4" w:space="0" w:color="auto"/>
              <w:right w:val="single" w:sz="4" w:space="0" w:color="auto"/>
            </w:tcBorders>
            <w:textDirection w:val="btLr"/>
            <w:vAlign w:val="center"/>
            <w:hideMark/>
          </w:tcPr>
          <w:p w:rsidR="00DF555B" w:rsidRPr="00F37EB3" w:rsidRDefault="00DF555B" w:rsidP="00F37EB3">
            <w:pPr>
              <w:autoSpaceDE w:val="0"/>
              <w:autoSpaceDN w:val="0"/>
              <w:adjustRightInd w:val="0"/>
              <w:spacing w:after="0" w:line="240" w:lineRule="auto"/>
              <w:ind w:left="60" w:right="60"/>
              <w:rPr>
                <w:sz w:val="16"/>
                <w:szCs w:val="16"/>
              </w:rPr>
            </w:pPr>
            <w:r>
              <w:rPr>
                <w:sz w:val="16"/>
                <w:szCs w:val="16"/>
              </w:rPr>
              <w:t>TAHTEREVALLİ</w:t>
            </w:r>
          </w:p>
        </w:tc>
        <w:tc>
          <w:tcPr>
            <w:tcW w:w="346" w:type="pct"/>
            <w:tcBorders>
              <w:top w:val="single" w:sz="4" w:space="0" w:color="auto"/>
              <w:left w:val="single" w:sz="4" w:space="0" w:color="auto"/>
              <w:bottom w:val="single" w:sz="4" w:space="0" w:color="auto"/>
              <w:right w:val="single" w:sz="4" w:space="0" w:color="auto"/>
            </w:tcBorders>
            <w:textDirection w:val="btLr"/>
            <w:vAlign w:val="center"/>
            <w:hideMark/>
          </w:tcPr>
          <w:p w:rsidR="00DF555B" w:rsidRPr="00F37EB3" w:rsidRDefault="00DF555B" w:rsidP="00F37EB3">
            <w:pPr>
              <w:autoSpaceDE w:val="0"/>
              <w:autoSpaceDN w:val="0"/>
              <w:adjustRightInd w:val="0"/>
              <w:spacing w:after="0" w:line="240" w:lineRule="auto"/>
              <w:ind w:left="60" w:right="60"/>
              <w:rPr>
                <w:sz w:val="16"/>
                <w:szCs w:val="16"/>
              </w:rPr>
            </w:pPr>
            <w:r>
              <w:rPr>
                <w:sz w:val="16"/>
                <w:szCs w:val="16"/>
              </w:rPr>
              <w:t>DENGE</w:t>
            </w:r>
          </w:p>
        </w:tc>
        <w:tc>
          <w:tcPr>
            <w:tcW w:w="431" w:type="pct"/>
            <w:tcBorders>
              <w:top w:val="single" w:sz="4" w:space="0" w:color="auto"/>
              <w:left w:val="single" w:sz="4" w:space="0" w:color="auto"/>
              <w:bottom w:val="single" w:sz="4" w:space="0" w:color="auto"/>
              <w:right w:val="single" w:sz="4" w:space="0" w:color="auto"/>
            </w:tcBorders>
            <w:textDirection w:val="btLr"/>
            <w:vAlign w:val="center"/>
            <w:hideMark/>
          </w:tcPr>
          <w:p w:rsidR="00DF555B" w:rsidRPr="00F37EB3" w:rsidRDefault="00DF555B" w:rsidP="00F37EB3">
            <w:pPr>
              <w:autoSpaceDE w:val="0"/>
              <w:autoSpaceDN w:val="0"/>
              <w:adjustRightInd w:val="0"/>
              <w:spacing w:after="0" w:line="240" w:lineRule="auto"/>
              <w:ind w:left="60" w:right="60"/>
              <w:rPr>
                <w:sz w:val="16"/>
                <w:szCs w:val="16"/>
              </w:rPr>
            </w:pPr>
            <w:r>
              <w:rPr>
                <w:sz w:val="16"/>
                <w:szCs w:val="16"/>
              </w:rPr>
              <w:t>TIRMANMA</w:t>
            </w:r>
          </w:p>
        </w:tc>
        <w:tc>
          <w:tcPr>
            <w:tcW w:w="346" w:type="pct"/>
            <w:tcBorders>
              <w:top w:val="single" w:sz="4" w:space="0" w:color="auto"/>
              <w:left w:val="single" w:sz="4" w:space="0" w:color="auto"/>
              <w:bottom w:val="single" w:sz="4" w:space="0" w:color="auto"/>
              <w:right w:val="single" w:sz="4" w:space="0" w:color="auto"/>
            </w:tcBorders>
            <w:textDirection w:val="btLr"/>
            <w:vAlign w:val="bottom"/>
            <w:hideMark/>
          </w:tcPr>
          <w:p w:rsidR="00DF555B" w:rsidRPr="00F37EB3" w:rsidRDefault="00DF555B" w:rsidP="00F37EB3">
            <w:pPr>
              <w:autoSpaceDE w:val="0"/>
              <w:autoSpaceDN w:val="0"/>
              <w:adjustRightInd w:val="0"/>
              <w:spacing w:after="0" w:line="240" w:lineRule="auto"/>
              <w:ind w:left="60" w:right="60"/>
              <w:rPr>
                <w:sz w:val="16"/>
                <w:szCs w:val="16"/>
              </w:rPr>
            </w:pPr>
            <w:r>
              <w:rPr>
                <w:sz w:val="16"/>
                <w:szCs w:val="16"/>
              </w:rPr>
              <w:t>Atlıkarınca</w:t>
            </w:r>
          </w:p>
        </w:tc>
        <w:tc>
          <w:tcPr>
            <w:tcW w:w="346" w:type="pct"/>
            <w:tcBorders>
              <w:top w:val="single" w:sz="4" w:space="0" w:color="auto"/>
              <w:left w:val="single" w:sz="4" w:space="0" w:color="auto"/>
              <w:bottom w:val="single" w:sz="4" w:space="0" w:color="auto"/>
              <w:right w:val="single" w:sz="4" w:space="0" w:color="auto"/>
            </w:tcBorders>
            <w:textDirection w:val="btLr"/>
            <w:vAlign w:val="center"/>
            <w:hideMark/>
          </w:tcPr>
          <w:p w:rsidR="00DF555B" w:rsidRPr="00F37EB3" w:rsidRDefault="00DF555B" w:rsidP="00F37EB3">
            <w:pPr>
              <w:autoSpaceDE w:val="0"/>
              <w:autoSpaceDN w:val="0"/>
              <w:adjustRightInd w:val="0"/>
              <w:spacing w:after="0" w:line="240" w:lineRule="auto"/>
              <w:ind w:left="60" w:right="60"/>
              <w:rPr>
                <w:sz w:val="16"/>
                <w:szCs w:val="16"/>
              </w:rPr>
            </w:pPr>
            <w:r>
              <w:rPr>
                <w:sz w:val="16"/>
                <w:szCs w:val="16"/>
              </w:rPr>
              <w:t>DÖNER TAMBUR</w:t>
            </w:r>
          </w:p>
        </w:tc>
        <w:tc>
          <w:tcPr>
            <w:tcW w:w="516" w:type="pct"/>
            <w:tcBorders>
              <w:top w:val="single" w:sz="4" w:space="0" w:color="auto"/>
              <w:left w:val="single" w:sz="4" w:space="0" w:color="auto"/>
              <w:bottom w:val="single" w:sz="4" w:space="0" w:color="auto"/>
              <w:right w:val="single" w:sz="4" w:space="0" w:color="auto"/>
            </w:tcBorders>
            <w:textDirection w:val="btLr"/>
            <w:vAlign w:val="center"/>
            <w:hideMark/>
          </w:tcPr>
          <w:p w:rsidR="00DF555B" w:rsidRPr="00F37EB3" w:rsidRDefault="00DF555B" w:rsidP="00F37EB3">
            <w:pPr>
              <w:autoSpaceDE w:val="0"/>
              <w:autoSpaceDN w:val="0"/>
              <w:adjustRightInd w:val="0"/>
              <w:spacing w:after="0" w:line="240" w:lineRule="auto"/>
              <w:ind w:left="60" w:right="60"/>
              <w:rPr>
                <w:sz w:val="16"/>
                <w:szCs w:val="16"/>
              </w:rPr>
            </w:pPr>
            <w:r>
              <w:rPr>
                <w:sz w:val="16"/>
                <w:szCs w:val="16"/>
              </w:rPr>
              <w:t>KAYDIRAK</w:t>
            </w:r>
          </w:p>
        </w:tc>
        <w:tc>
          <w:tcPr>
            <w:tcW w:w="518" w:type="pct"/>
            <w:tcBorders>
              <w:top w:val="single" w:sz="4" w:space="0" w:color="auto"/>
              <w:left w:val="single" w:sz="4" w:space="0" w:color="auto"/>
              <w:bottom w:val="single" w:sz="4" w:space="0" w:color="auto"/>
              <w:right w:val="single" w:sz="4" w:space="0" w:color="auto"/>
            </w:tcBorders>
            <w:textDirection w:val="btLr"/>
            <w:vAlign w:val="center"/>
            <w:hideMark/>
          </w:tcPr>
          <w:p w:rsidR="00DF555B" w:rsidRPr="00F37EB3" w:rsidRDefault="00DF555B" w:rsidP="00F37EB3">
            <w:pPr>
              <w:autoSpaceDE w:val="0"/>
              <w:autoSpaceDN w:val="0"/>
              <w:adjustRightInd w:val="0"/>
              <w:spacing w:after="0" w:line="240" w:lineRule="auto"/>
              <w:ind w:left="60" w:right="60"/>
              <w:rPr>
                <w:sz w:val="16"/>
                <w:szCs w:val="16"/>
              </w:rPr>
            </w:pPr>
            <w:r>
              <w:rPr>
                <w:sz w:val="16"/>
                <w:szCs w:val="16"/>
              </w:rPr>
              <w:t>SALINCAK</w:t>
            </w:r>
          </w:p>
        </w:tc>
        <w:tc>
          <w:tcPr>
            <w:tcW w:w="431" w:type="pct"/>
            <w:tcBorders>
              <w:top w:val="single" w:sz="4" w:space="0" w:color="auto"/>
              <w:left w:val="single" w:sz="4" w:space="0" w:color="auto"/>
              <w:bottom w:val="single" w:sz="4" w:space="0" w:color="auto"/>
              <w:right w:val="single" w:sz="4" w:space="0" w:color="auto"/>
            </w:tcBorders>
            <w:textDirection w:val="btLr"/>
            <w:vAlign w:val="center"/>
            <w:hideMark/>
          </w:tcPr>
          <w:p w:rsidR="00DF555B" w:rsidRPr="00F37EB3" w:rsidRDefault="00DF555B" w:rsidP="00F37EB3">
            <w:pPr>
              <w:autoSpaceDE w:val="0"/>
              <w:autoSpaceDN w:val="0"/>
              <w:adjustRightInd w:val="0"/>
              <w:spacing w:after="0" w:line="240" w:lineRule="auto"/>
              <w:ind w:left="60" w:right="60"/>
              <w:rPr>
                <w:sz w:val="16"/>
                <w:szCs w:val="16"/>
              </w:rPr>
            </w:pPr>
            <w:r>
              <w:rPr>
                <w:sz w:val="16"/>
                <w:szCs w:val="16"/>
              </w:rPr>
              <w:t>ZIPZIPLAR</w:t>
            </w:r>
          </w:p>
        </w:tc>
        <w:tc>
          <w:tcPr>
            <w:tcW w:w="518" w:type="pct"/>
            <w:tcBorders>
              <w:top w:val="single" w:sz="4" w:space="0" w:color="auto"/>
              <w:left w:val="single" w:sz="4" w:space="0" w:color="auto"/>
              <w:bottom w:val="single" w:sz="4" w:space="0" w:color="auto"/>
              <w:right w:val="single" w:sz="4" w:space="0" w:color="auto"/>
            </w:tcBorders>
            <w:textDirection w:val="btLr"/>
            <w:vAlign w:val="center"/>
            <w:hideMark/>
          </w:tcPr>
          <w:p w:rsidR="00DF555B" w:rsidRPr="00F37EB3" w:rsidRDefault="00DF555B" w:rsidP="00EA609C">
            <w:pPr>
              <w:spacing w:after="0" w:line="240" w:lineRule="auto"/>
              <w:ind w:left="113" w:right="113"/>
              <w:rPr>
                <w:sz w:val="16"/>
                <w:szCs w:val="16"/>
              </w:rPr>
            </w:pPr>
            <w:r>
              <w:rPr>
                <w:sz w:val="16"/>
                <w:szCs w:val="16"/>
              </w:rPr>
              <w:t>Toplam</w:t>
            </w:r>
          </w:p>
        </w:tc>
      </w:tr>
      <w:tr w:rsidR="00EA609C" w:rsidRPr="00F37EB3" w:rsidTr="00EA609C">
        <w:tc>
          <w:tcPr>
            <w:tcW w:w="687" w:type="pct"/>
            <w:vMerge w:val="restart"/>
            <w:tcBorders>
              <w:top w:val="single" w:sz="4" w:space="0" w:color="auto"/>
              <w:left w:val="single" w:sz="4" w:space="0" w:color="auto"/>
              <w:bottom w:val="single" w:sz="4" w:space="0" w:color="auto"/>
              <w:right w:val="single" w:sz="4" w:space="0" w:color="auto"/>
            </w:tcBorders>
            <w:hideMark/>
          </w:tcPr>
          <w:p w:rsidR="00DF555B" w:rsidRPr="00F37EB3" w:rsidRDefault="00DF555B" w:rsidP="00F37EB3">
            <w:pPr>
              <w:autoSpaceDE w:val="0"/>
              <w:autoSpaceDN w:val="0"/>
              <w:adjustRightInd w:val="0"/>
              <w:spacing w:after="0" w:line="240" w:lineRule="auto"/>
              <w:ind w:left="60" w:right="60"/>
              <w:rPr>
                <w:sz w:val="16"/>
                <w:szCs w:val="16"/>
              </w:rPr>
            </w:pPr>
            <w:r>
              <w:rPr>
                <w:sz w:val="16"/>
                <w:szCs w:val="16"/>
              </w:rPr>
              <w:t>6 aylık- 6 yaş</w:t>
            </w:r>
          </w:p>
        </w:tc>
        <w:tc>
          <w:tcPr>
            <w:tcW w:w="517" w:type="pct"/>
            <w:tcBorders>
              <w:top w:val="single" w:sz="4" w:space="0" w:color="auto"/>
              <w:left w:val="single" w:sz="4" w:space="0" w:color="auto"/>
              <w:bottom w:val="single" w:sz="4" w:space="0" w:color="auto"/>
              <w:right w:val="single" w:sz="4" w:space="0" w:color="auto"/>
            </w:tcBorders>
            <w:hideMark/>
          </w:tcPr>
          <w:p w:rsidR="00DF555B" w:rsidRPr="00F37EB3" w:rsidRDefault="00DF555B" w:rsidP="00F37EB3">
            <w:pPr>
              <w:autoSpaceDE w:val="0"/>
              <w:autoSpaceDN w:val="0"/>
              <w:adjustRightInd w:val="0"/>
              <w:spacing w:after="0" w:line="240" w:lineRule="auto"/>
              <w:ind w:left="60" w:right="60"/>
              <w:rPr>
                <w:sz w:val="16"/>
                <w:szCs w:val="16"/>
              </w:rPr>
            </w:pPr>
            <w:r>
              <w:rPr>
                <w:sz w:val="16"/>
                <w:szCs w:val="16"/>
              </w:rPr>
              <w:t>Adet</w:t>
            </w:r>
          </w:p>
        </w:tc>
        <w:tc>
          <w:tcPr>
            <w:tcW w:w="344" w:type="pct"/>
            <w:tcBorders>
              <w:top w:val="single" w:sz="4" w:space="0" w:color="auto"/>
              <w:left w:val="single" w:sz="4" w:space="0" w:color="auto"/>
              <w:bottom w:val="single" w:sz="4" w:space="0" w:color="auto"/>
              <w:right w:val="single" w:sz="4" w:space="0" w:color="auto"/>
            </w:tcBorders>
            <w:vAlign w:val="center"/>
            <w:hideMark/>
          </w:tcPr>
          <w:p w:rsidR="00DF555B" w:rsidRPr="00F37EB3" w:rsidRDefault="00DF555B" w:rsidP="00F37EB3">
            <w:pPr>
              <w:autoSpaceDE w:val="0"/>
              <w:autoSpaceDN w:val="0"/>
              <w:adjustRightInd w:val="0"/>
              <w:spacing w:after="0" w:line="240" w:lineRule="auto"/>
              <w:ind w:left="60" w:right="60"/>
              <w:rPr>
                <w:sz w:val="16"/>
                <w:szCs w:val="16"/>
              </w:rPr>
            </w:pPr>
            <w:r w:rsidRPr="00F37EB3">
              <w:rPr>
                <w:sz w:val="16"/>
                <w:szCs w:val="16"/>
              </w:rPr>
              <w:t>12</w:t>
            </w:r>
          </w:p>
        </w:tc>
        <w:tc>
          <w:tcPr>
            <w:tcW w:w="346" w:type="pct"/>
            <w:tcBorders>
              <w:top w:val="single" w:sz="4" w:space="0" w:color="auto"/>
              <w:left w:val="single" w:sz="4" w:space="0" w:color="auto"/>
              <w:bottom w:val="single" w:sz="4" w:space="0" w:color="auto"/>
              <w:right w:val="single" w:sz="4" w:space="0" w:color="auto"/>
            </w:tcBorders>
            <w:vAlign w:val="center"/>
            <w:hideMark/>
          </w:tcPr>
          <w:p w:rsidR="00DF555B" w:rsidRPr="00F37EB3" w:rsidRDefault="00DF555B" w:rsidP="00F37EB3">
            <w:pPr>
              <w:autoSpaceDE w:val="0"/>
              <w:autoSpaceDN w:val="0"/>
              <w:adjustRightInd w:val="0"/>
              <w:spacing w:after="0" w:line="240" w:lineRule="auto"/>
              <w:ind w:left="60" w:right="60"/>
              <w:rPr>
                <w:sz w:val="16"/>
                <w:szCs w:val="16"/>
              </w:rPr>
            </w:pPr>
            <w:r w:rsidRPr="00F37EB3">
              <w:rPr>
                <w:sz w:val="16"/>
                <w:szCs w:val="16"/>
              </w:rPr>
              <w:t>1</w:t>
            </w:r>
          </w:p>
        </w:tc>
        <w:tc>
          <w:tcPr>
            <w:tcW w:w="431" w:type="pct"/>
            <w:tcBorders>
              <w:top w:val="single" w:sz="4" w:space="0" w:color="auto"/>
              <w:left w:val="single" w:sz="4" w:space="0" w:color="auto"/>
              <w:bottom w:val="single" w:sz="4" w:space="0" w:color="auto"/>
              <w:right w:val="single" w:sz="4" w:space="0" w:color="auto"/>
            </w:tcBorders>
            <w:vAlign w:val="center"/>
            <w:hideMark/>
          </w:tcPr>
          <w:p w:rsidR="00DF555B" w:rsidRPr="00F37EB3" w:rsidRDefault="00DF555B" w:rsidP="00F37EB3">
            <w:pPr>
              <w:autoSpaceDE w:val="0"/>
              <w:autoSpaceDN w:val="0"/>
              <w:adjustRightInd w:val="0"/>
              <w:spacing w:after="0" w:line="240" w:lineRule="auto"/>
              <w:ind w:left="60" w:right="60"/>
              <w:rPr>
                <w:sz w:val="16"/>
                <w:szCs w:val="16"/>
              </w:rPr>
            </w:pPr>
            <w:r w:rsidRPr="00F37EB3">
              <w:rPr>
                <w:sz w:val="16"/>
                <w:szCs w:val="16"/>
              </w:rPr>
              <w:t>12</w:t>
            </w:r>
          </w:p>
        </w:tc>
        <w:tc>
          <w:tcPr>
            <w:tcW w:w="346" w:type="pct"/>
            <w:tcBorders>
              <w:top w:val="single" w:sz="4" w:space="0" w:color="auto"/>
              <w:left w:val="single" w:sz="4" w:space="0" w:color="auto"/>
              <w:bottom w:val="single" w:sz="4" w:space="0" w:color="auto"/>
              <w:right w:val="single" w:sz="4" w:space="0" w:color="auto"/>
            </w:tcBorders>
            <w:vAlign w:val="center"/>
            <w:hideMark/>
          </w:tcPr>
          <w:p w:rsidR="00DF555B" w:rsidRPr="00F37EB3" w:rsidRDefault="00DF555B" w:rsidP="00F37EB3">
            <w:pPr>
              <w:autoSpaceDE w:val="0"/>
              <w:autoSpaceDN w:val="0"/>
              <w:adjustRightInd w:val="0"/>
              <w:spacing w:after="0" w:line="240" w:lineRule="auto"/>
              <w:ind w:left="60" w:right="60"/>
              <w:rPr>
                <w:sz w:val="16"/>
                <w:szCs w:val="16"/>
              </w:rPr>
            </w:pPr>
            <w:r w:rsidRPr="00F37EB3">
              <w:rPr>
                <w:sz w:val="16"/>
                <w:szCs w:val="16"/>
              </w:rPr>
              <w:t>1</w:t>
            </w:r>
          </w:p>
        </w:tc>
        <w:tc>
          <w:tcPr>
            <w:tcW w:w="346" w:type="pct"/>
            <w:tcBorders>
              <w:top w:val="single" w:sz="4" w:space="0" w:color="auto"/>
              <w:left w:val="single" w:sz="4" w:space="0" w:color="auto"/>
              <w:bottom w:val="single" w:sz="4" w:space="0" w:color="auto"/>
              <w:right w:val="single" w:sz="4" w:space="0" w:color="auto"/>
            </w:tcBorders>
            <w:vAlign w:val="center"/>
            <w:hideMark/>
          </w:tcPr>
          <w:p w:rsidR="00DF555B" w:rsidRPr="00F37EB3" w:rsidRDefault="00DF555B" w:rsidP="00F37EB3">
            <w:pPr>
              <w:autoSpaceDE w:val="0"/>
              <w:autoSpaceDN w:val="0"/>
              <w:adjustRightInd w:val="0"/>
              <w:spacing w:after="0" w:line="240" w:lineRule="auto"/>
              <w:ind w:left="60" w:right="60"/>
              <w:rPr>
                <w:sz w:val="16"/>
                <w:szCs w:val="16"/>
              </w:rPr>
            </w:pPr>
            <w:r w:rsidRPr="00F37EB3">
              <w:rPr>
                <w:sz w:val="16"/>
                <w:szCs w:val="16"/>
              </w:rPr>
              <w:t>4</w:t>
            </w:r>
          </w:p>
        </w:tc>
        <w:tc>
          <w:tcPr>
            <w:tcW w:w="516" w:type="pct"/>
            <w:tcBorders>
              <w:top w:val="single" w:sz="4" w:space="0" w:color="auto"/>
              <w:left w:val="single" w:sz="4" w:space="0" w:color="auto"/>
              <w:bottom w:val="single" w:sz="4" w:space="0" w:color="auto"/>
              <w:right w:val="single" w:sz="4" w:space="0" w:color="auto"/>
            </w:tcBorders>
            <w:vAlign w:val="center"/>
            <w:hideMark/>
          </w:tcPr>
          <w:p w:rsidR="00DF555B" w:rsidRPr="00F37EB3" w:rsidRDefault="00DF555B" w:rsidP="00F37EB3">
            <w:pPr>
              <w:autoSpaceDE w:val="0"/>
              <w:autoSpaceDN w:val="0"/>
              <w:adjustRightInd w:val="0"/>
              <w:spacing w:after="0" w:line="240" w:lineRule="auto"/>
              <w:ind w:left="60" w:right="60"/>
              <w:rPr>
                <w:sz w:val="16"/>
                <w:szCs w:val="16"/>
              </w:rPr>
            </w:pPr>
            <w:r w:rsidRPr="00F37EB3">
              <w:rPr>
                <w:sz w:val="16"/>
                <w:szCs w:val="16"/>
              </w:rPr>
              <w:t>24</w:t>
            </w:r>
          </w:p>
        </w:tc>
        <w:tc>
          <w:tcPr>
            <w:tcW w:w="518" w:type="pct"/>
            <w:tcBorders>
              <w:top w:val="single" w:sz="4" w:space="0" w:color="auto"/>
              <w:left w:val="single" w:sz="4" w:space="0" w:color="auto"/>
              <w:bottom w:val="single" w:sz="4" w:space="0" w:color="auto"/>
              <w:right w:val="single" w:sz="4" w:space="0" w:color="auto"/>
            </w:tcBorders>
            <w:vAlign w:val="center"/>
            <w:hideMark/>
          </w:tcPr>
          <w:p w:rsidR="00DF555B" w:rsidRPr="00F37EB3" w:rsidRDefault="00DF555B" w:rsidP="00F37EB3">
            <w:pPr>
              <w:autoSpaceDE w:val="0"/>
              <w:autoSpaceDN w:val="0"/>
              <w:adjustRightInd w:val="0"/>
              <w:spacing w:after="0" w:line="240" w:lineRule="auto"/>
              <w:ind w:left="60" w:right="60"/>
              <w:rPr>
                <w:sz w:val="16"/>
                <w:szCs w:val="16"/>
              </w:rPr>
            </w:pPr>
            <w:r w:rsidRPr="00F37EB3">
              <w:rPr>
                <w:sz w:val="16"/>
                <w:szCs w:val="16"/>
              </w:rPr>
              <w:t>12</w:t>
            </w:r>
          </w:p>
        </w:tc>
        <w:tc>
          <w:tcPr>
            <w:tcW w:w="431" w:type="pct"/>
            <w:tcBorders>
              <w:top w:val="single" w:sz="4" w:space="0" w:color="auto"/>
              <w:left w:val="single" w:sz="4" w:space="0" w:color="auto"/>
              <w:bottom w:val="single" w:sz="4" w:space="0" w:color="auto"/>
              <w:right w:val="single" w:sz="4" w:space="0" w:color="auto"/>
            </w:tcBorders>
            <w:vAlign w:val="center"/>
            <w:hideMark/>
          </w:tcPr>
          <w:p w:rsidR="00DF555B" w:rsidRPr="00F37EB3" w:rsidRDefault="00DF555B" w:rsidP="00F37EB3">
            <w:pPr>
              <w:autoSpaceDE w:val="0"/>
              <w:autoSpaceDN w:val="0"/>
              <w:adjustRightInd w:val="0"/>
              <w:spacing w:after="0" w:line="240" w:lineRule="auto"/>
              <w:ind w:left="60" w:right="60"/>
              <w:rPr>
                <w:sz w:val="16"/>
                <w:szCs w:val="16"/>
              </w:rPr>
            </w:pPr>
            <w:r w:rsidRPr="00F37EB3">
              <w:rPr>
                <w:sz w:val="16"/>
                <w:szCs w:val="16"/>
              </w:rPr>
              <w:t>0</w:t>
            </w:r>
          </w:p>
        </w:tc>
        <w:tc>
          <w:tcPr>
            <w:tcW w:w="518" w:type="pct"/>
            <w:tcBorders>
              <w:top w:val="single" w:sz="4" w:space="0" w:color="auto"/>
              <w:left w:val="single" w:sz="4" w:space="0" w:color="auto"/>
              <w:bottom w:val="single" w:sz="4" w:space="0" w:color="auto"/>
              <w:right w:val="single" w:sz="4" w:space="0" w:color="auto"/>
            </w:tcBorders>
            <w:vAlign w:val="center"/>
            <w:hideMark/>
          </w:tcPr>
          <w:p w:rsidR="00DF555B" w:rsidRPr="00F37EB3" w:rsidRDefault="00DF555B" w:rsidP="00F37EB3">
            <w:pPr>
              <w:autoSpaceDE w:val="0"/>
              <w:autoSpaceDN w:val="0"/>
              <w:adjustRightInd w:val="0"/>
              <w:spacing w:after="0" w:line="240" w:lineRule="auto"/>
              <w:ind w:left="60" w:right="60"/>
              <w:rPr>
                <w:sz w:val="16"/>
                <w:szCs w:val="16"/>
              </w:rPr>
            </w:pPr>
            <w:r w:rsidRPr="00F37EB3">
              <w:rPr>
                <w:sz w:val="16"/>
                <w:szCs w:val="16"/>
              </w:rPr>
              <w:t>66</w:t>
            </w:r>
          </w:p>
        </w:tc>
      </w:tr>
      <w:tr w:rsidR="00EA609C" w:rsidRPr="00F37EB3" w:rsidTr="00EA609C">
        <w:tc>
          <w:tcPr>
            <w:tcW w:w="687" w:type="pct"/>
            <w:vMerge/>
            <w:tcBorders>
              <w:top w:val="single" w:sz="4" w:space="0" w:color="auto"/>
              <w:left w:val="single" w:sz="4" w:space="0" w:color="auto"/>
              <w:bottom w:val="single" w:sz="4" w:space="0" w:color="auto"/>
              <w:right w:val="single" w:sz="4" w:space="0" w:color="auto"/>
            </w:tcBorders>
            <w:hideMark/>
          </w:tcPr>
          <w:p w:rsidR="00DF555B" w:rsidRPr="00F37EB3" w:rsidRDefault="00DF555B" w:rsidP="00DF555B">
            <w:pPr>
              <w:spacing w:after="0" w:line="240" w:lineRule="auto"/>
              <w:rPr>
                <w:sz w:val="16"/>
                <w:szCs w:val="16"/>
              </w:rPr>
            </w:pPr>
          </w:p>
        </w:tc>
        <w:tc>
          <w:tcPr>
            <w:tcW w:w="517" w:type="pct"/>
            <w:tcBorders>
              <w:top w:val="single" w:sz="4" w:space="0" w:color="auto"/>
              <w:left w:val="single" w:sz="4" w:space="0" w:color="auto"/>
              <w:bottom w:val="single" w:sz="4" w:space="0" w:color="auto"/>
              <w:right w:val="single" w:sz="4" w:space="0" w:color="auto"/>
            </w:tcBorders>
            <w:hideMark/>
          </w:tcPr>
          <w:p w:rsidR="00DF555B" w:rsidRPr="00F37EB3" w:rsidRDefault="00DF555B" w:rsidP="00F37EB3">
            <w:pPr>
              <w:autoSpaceDE w:val="0"/>
              <w:autoSpaceDN w:val="0"/>
              <w:adjustRightInd w:val="0"/>
              <w:spacing w:after="0" w:line="240" w:lineRule="auto"/>
              <w:ind w:left="60" w:right="60"/>
              <w:rPr>
                <w:sz w:val="16"/>
                <w:szCs w:val="16"/>
              </w:rPr>
            </w:pPr>
            <w:r>
              <w:rPr>
                <w:sz w:val="16"/>
                <w:szCs w:val="16"/>
              </w:rPr>
              <w:t>Yüzde</w:t>
            </w:r>
          </w:p>
        </w:tc>
        <w:tc>
          <w:tcPr>
            <w:tcW w:w="344" w:type="pct"/>
            <w:tcBorders>
              <w:top w:val="single" w:sz="4" w:space="0" w:color="auto"/>
              <w:left w:val="single" w:sz="4" w:space="0" w:color="auto"/>
              <w:bottom w:val="single" w:sz="4" w:space="0" w:color="auto"/>
              <w:right w:val="single" w:sz="4" w:space="0" w:color="auto"/>
            </w:tcBorders>
            <w:vAlign w:val="center"/>
            <w:hideMark/>
          </w:tcPr>
          <w:p w:rsidR="00DF555B" w:rsidRPr="00F37EB3" w:rsidRDefault="00DF555B" w:rsidP="00F37EB3">
            <w:pPr>
              <w:autoSpaceDE w:val="0"/>
              <w:autoSpaceDN w:val="0"/>
              <w:adjustRightInd w:val="0"/>
              <w:spacing w:after="0" w:line="240" w:lineRule="auto"/>
              <w:ind w:left="60" w:right="60"/>
              <w:rPr>
                <w:sz w:val="16"/>
                <w:szCs w:val="16"/>
              </w:rPr>
            </w:pPr>
            <w:r w:rsidRPr="00F37EB3">
              <w:rPr>
                <w:sz w:val="16"/>
                <w:szCs w:val="16"/>
              </w:rPr>
              <w:t>18</w:t>
            </w:r>
            <w:r w:rsidR="00DD4385">
              <w:rPr>
                <w:sz w:val="16"/>
                <w:szCs w:val="16"/>
              </w:rPr>
              <w:t>,</w:t>
            </w:r>
            <w:r w:rsidRPr="00F37EB3">
              <w:rPr>
                <w:sz w:val="16"/>
                <w:szCs w:val="16"/>
              </w:rPr>
              <w:t>2%</w:t>
            </w:r>
          </w:p>
        </w:tc>
        <w:tc>
          <w:tcPr>
            <w:tcW w:w="346" w:type="pct"/>
            <w:tcBorders>
              <w:top w:val="single" w:sz="4" w:space="0" w:color="auto"/>
              <w:left w:val="single" w:sz="4" w:space="0" w:color="auto"/>
              <w:bottom w:val="single" w:sz="4" w:space="0" w:color="auto"/>
              <w:right w:val="single" w:sz="4" w:space="0" w:color="auto"/>
            </w:tcBorders>
            <w:vAlign w:val="center"/>
            <w:hideMark/>
          </w:tcPr>
          <w:p w:rsidR="00DF555B" w:rsidRPr="00F37EB3" w:rsidRDefault="00DF555B" w:rsidP="00F37EB3">
            <w:pPr>
              <w:autoSpaceDE w:val="0"/>
              <w:autoSpaceDN w:val="0"/>
              <w:adjustRightInd w:val="0"/>
              <w:spacing w:after="0" w:line="240" w:lineRule="auto"/>
              <w:ind w:left="60" w:right="60"/>
              <w:rPr>
                <w:sz w:val="16"/>
                <w:szCs w:val="16"/>
              </w:rPr>
            </w:pPr>
            <w:r w:rsidRPr="00F37EB3">
              <w:rPr>
                <w:sz w:val="16"/>
                <w:szCs w:val="16"/>
              </w:rPr>
              <w:t>1</w:t>
            </w:r>
            <w:r w:rsidR="00DD4385">
              <w:rPr>
                <w:sz w:val="16"/>
                <w:szCs w:val="16"/>
              </w:rPr>
              <w:t>,</w:t>
            </w:r>
            <w:r w:rsidRPr="00F37EB3">
              <w:rPr>
                <w:sz w:val="16"/>
                <w:szCs w:val="16"/>
              </w:rPr>
              <w:t>5%</w:t>
            </w:r>
          </w:p>
        </w:tc>
        <w:tc>
          <w:tcPr>
            <w:tcW w:w="431" w:type="pct"/>
            <w:tcBorders>
              <w:top w:val="single" w:sz="4" w:space="0" w:color="auto"/>
              <w:left w:val="single" w:sz="4" w:space="0" w:color="auto"/>
              <w:bottom w:val="single" w:sz="4" w:space="0" w:color="auto"/>
              <w:right w:val="single" w:sz="4" w:space="0" w:color="auto"/>
            </w:tcBorders>
            <w:vAlign w:val="center"/>
            <w:hideMark/>
          </w:tcPr>
          <w:p w:rsidR="00DF555B" w:rsidRPr="00F37EB3" w:rsidRDefault="00DF555B" w:rsidP="00F37EB3">
            <w:pPr>
              <w:autoSpaceDE w:val="0"/>
              <w:autoSpaceDN w:val="0"/>
              <w:adjustRightInd w:val="0"/>
              <w:spacing w:after="0" w:line="240" w:lineRule="auto"/>
              <w:ind w:left="60" w:right="60"/>
              <w:rPr>
                <w:sz w:val="16"/>
                <w:szCs w:val="16"/>
              </w:rPr>
            </w:pPr>
            <w:r w:rsidRPr="00F37EB3">
              <w:rPr>
                <w:sz w:val="16"/>
                <w:szCs w:val="16"/>
              </w:rPr>
              <w:t>18</w:t>
            </w:r>
            <w:r w:rsidR="00DD4385">
              <w:rPr>
                <w:sz w:val="16"/>
                <w:szCs w:val="16"/>
              </w:rPr>
              <w:t>,</w:t>
            </w:r>
            <w:r w:rsidRPr="00F37EB3">
              <w:rPr>
                <w:sz w:val="16"/>
                <w:szCs w:val="16"/>
              </w:rPr>
              <w:t>2%</w:t>
            </w:r>
          </w:p>
        </w:tc>
        <w:tc>
          <w:tcPr>
            <w:tcW w:w="346" w:type="pct"/>
            <w:tcBorders>
              <w:top w:val="single" w:sz="4" w:space="0" w:color="auto"/>
              <w:left w:val="single" w:sz="4" w:space="0" w:color="auto"/>
              <w:bottom w:val="single" w:sz="4" w:space="0" w:color="auto"/>
              <w:right w:val="single" w:sz="4" w:space="0" w:color="auto"/>
            </w:tcBorders>
            <w:vAlign w:val="center"/>
            <w:hideMark/>
          </w:tcPr>
          <w:p w:rsidR="00DF555B" w:rsidRPr="00F37EB3" w:rsidRDefault="00DF555B" w:rsidP="00F37EB3">
            <w:pPr>
              <w:autoSpaceDE w:val="0"/>
              <w:autoSpaceDN w:val="0"/>
              <w:adjustRightInd w:val="0"/>
              <w:spacing w:after="0" w:line="240" w:lineRule="auto"/>
              <w:ind w:left="60" w:right="60"/>
              <w:rPr>
                <w:sz w:val="16"/>
                <w:szCs w:val="16"/>
              </w:rPr>
            </w:pPr>
            <w:r w:rsidRPr="00F37EB3">
              <w:rPr>
                <w:sz w:val="16"/>
                <w:szCs w:val="16"/>
              </w:rPr>
              <w:t>1</w:t>
            </w:r>
            <w:r w:rsidR="00DD4385">
              <w:rPr>
                <w:sz w:val="16"/>
                <w:szCs w:val="16"/>
              </w:rPr>
              <w:t>,</w:t>
            </w:r>
            <w:r w:rsidRPr="00F37EB3">
              <w:rPr>
                <w:sz w:val="16"/>
                <w:szCs w:val="16"/>
              </w:rPr>
              <w:t>5%</w:t>
            </w:r>
          </w:p>
        </w:tc>
        <w:tc>
          <w:tcPr>
            <w:tcW w:w="346" w:type="pct"/>
            <w:tcBorders>
              <w:top w:val="single" w:sz="4" w:space="0" w:color="auto"/>
              <w:left w:val="single" w:sz="4" w:space="0" w:color="auto"/>
              <w:bottom w:val="single" w:sz="4" w:space="0" w:color="auto"/>
              <w:right w:val="single" w:sz="4" w:space="0" w:color="auto"/>
            </w:tcBorders>
            <w:vAlign w:val="center"/>
            <w:hideMark/>
          </w:tcPr>
          <w:p w:rsidR="00DF555B" w:rsidRPr="00F37EB3" w:rsidRDefault="00DF555B" w:rsidP="00F37EB3">
            <w:pPr>
              <w:autoSpaceDE w:val="0"/>
              <w:autoSpaceDN w:val="0"/>
              <w:adjustRightInd w:val="0"/>
              <w:spacing w:after="0" w:line="240" w:lineRule="auto"/>
              <w:ind w:left="60" w:right="60"/>
              <w:rPr>
                <w:sz w:val="16"/>
                <w:szCs w:val="16"/>
              </w:rPr>
            </w:pPr>
            <w:r w:rsidRPr="00F37EB3">
              <w:rPr>
                <w:sz w:val="16"/>
                <w:szCs w:val="16"/>
              </w:rPr>
              <w:t>6</w:t>
            </w:r>
            <w:r w:rsidR="00DD4385">
              <w:rPr>
                <w:sz w:val="16"/>
                <w:szCs w:val="16"/>
              </w:rPr>
              <w:t>,</w:t>
            </w:r>
            <w:r w:rsidRPr="00F37EB3">
              <w:rPr>
                <w:sz w:val="16"/>
                <w:szCs w:val="16"/>
              </w:rPr>
              <w:t>1%</w:t>
            </w:r>
          </w:p>
        </w:tc>
        <w:tc>
          <w:tcPr>
            <w:tcW w:w="516" w:type="pct"/>
            <w:tcBorders>
              <w:top w:val="single" w:sz="4" w:space="0" w:color="auto"/>
              <w:left w:val="single" w:sz="4" w:space="0" w:color="auto"/>
              <w:bottom w:val="single" w:sz="4" w:space="0" w:color="auto"/>
              <w:right w:val="single" w:sz="4" w:space="0" w:color="auto"/>
            </w:tcBorders>
            <w:vAlign w:val="center"/>
            <w:hideMark/>
          </w:tcPr>
          <w:p w:rsidR="00DF555B" w:rsidRPr="00F37EB3" w:rsidRDefault="00DF555B" w:rsidP="00F37EB3">
            <w:pPr>
              <w:autoSpaceDE w:val="0"/>
              <w:autoSpaceDN w:val="0"/>
              <w:adjustRightInd w:val="0"/>
              <w:spacing w:after="0" w:line="240" w:lineRule="auto"/>
              <w:ind w:left="60" w:right="60"/>
              <w:rPr>
                <w:sz w:val="16"/>
                <w:szCs w:val="16"/>
              </w:rPr>
            </w:pPr>
            <w:r w:rsidRPr="00F37EB3">
              <w:rPr>
                <w:sz w:val="16"/>
                <w:szCs w:val="16"/>
              </w:rPr>
              <w:t>36</w:t>
            </w:r>
            <w:r w:rsidR="00DD4385">
              <w:rPr>
                <w:sz w:val="16"/>
                <w:szCs w:val="16"/>
              </w:rPr>
              <w:t>,</w:t>
            </w:r>
            <w:r w:rsidRPr="00F37EB3">
              <w:rPr>
                <w:sz w:val="16"/>
                <w:szCs w:val="16"/>
              </w:rPr>
              <w:t>4%</w:t>
            </w:r>
          </w:p>
        </w:tc>
        <w:tc>
          <w:tcPr>
            <w:tcW w:w="518" w:type="pct"/>
            <w:tcBorders>
              <w:top w:val="single" w:sz="4" w:space="0" w:color="auto"/>
              <w:left w:val="single" w:sz="4" w:space="0" w:color="auto"/>
              <w:bottom w:val="single" w:sz="4" w:space="0" w:color="auto"/>
              <w:right w:val="single" w:sz="4" w:space="0" w:color="auto"/>
            </w:tcBorders>
            <w:vAlign w:val="center"/>
            <w:hideMark/>
          </w:tcPr>
          <w:p w:rsidR="00DF555B" w:rsidRPr="00F37EB3" w:rsidRDefault="00DF555B" w:rsidP="00F37EB3">
            <w:pPr>
              <w:autoSpaceDE w:val="0"/>
              <w:autoSpaceDN w:val="0"/>
              <w:adjustRightInd w:val="0"/>
              <w:spacing w:after="0" w:line="240" w:lineRule="auto"/>
              <w:ind w:left="60" w:right="60"/>
              <w:rPr>
                <w:sz w:val="16"/>
                <w:szCs w:val="16"/>
              </w:rPr>
            </w:pPr>
            <w:r w:rsidRPr="00F37EB3">
              <w:rPr>
                <w:sz w:val="16"/>
                <w:szCs w:val="16"/>
              </w:rPr>
              <w:t>18</w:t>
            </w:r>
            <w:r w:rsidR="00DD4385">
              <w:rPr>
                <w:sz w:val="16"/>
                <w:szCs w:val="16"/>
              </w:rPr>
              <w:t>,</w:t>
            </w:r>
            <w:r w:rsidRPr="00F37EB3">
              <w:rPr>
                <w:sz w:val="16"/>
                <w:szCs w:val="16"/>
              </w:rPr>
              <w:t>2%</w:t>
            </w:r>
          </w:p>
        </w:tc>
        <w:tc>
          <w:tcPr>
            <w:tcW w:w="431" w:type="pct"/>
            <w:tcBorders>
              <w:top w:val="single" w:sz="4" w:space="0" w:color="auto"/>
              <w:left w:val="single" w:sz="4" w:space="0" w:color="auto"/>
              <w:bottom w:val="single" w:sz="4" w:space="0" w:color="auto"/>
              <w:right w:val="single" w:sz="4" w:space="0" w:color="auto"/>
            </w:tcBorders>
            <w:vAlign w:val="center"/>
            <w:hideMark/>
          </w:tcPr>
          <w:p w:rsidR="00DF555B" w:rsidRPr="00F37EB3" w:rsidRDefault="00DF555B" w:rsidP="00F37EB3">
            <w:pPr>
              <w:autoSpaceDE w:val="0"/>
              <w:autoSpaceDN w:val="0"/>
              <w:adjustRightInd w:val="0"/>
              <w:spacing w:after="0" w:line="240" w:lineRule="auto"/>
              <w:ind w:left="60" w:right="60"/>
              <w:rPr>
                <w:sz w:val="16"/>
                <w:szCs w:val="16"/>
              </w:rPr>
            </w:pPr>
            <w:r w:rsidRPr="00F37EB3">
              <w:rPr>
                <w:sz w:val="16"/>
                <w:szCs w:val="16"/>
              </w:rPr>
              <w:t>0</w:t>
            </w:r>
            <w:r w:rsidR="00DD4385">
              <w:rPr>
                <w:sz w:val="16"/>
                <w:szCs w:val="16"/>
              </w:rPr>
              <w:t>,</w:t>
            </w:r>
            <w:r w:rsidRPr="00F37EB3">
              <w:rPr>
                <w:sz w:val="16"/>
                <w:szCs w:val="16"/>
              </w:rPr>
              <w:t>0%</w:t>
            </w:r>
          </w:p>
        </w:tc>
        <w:tc>
          <w:tcPr>
            <w:tcW w:w="518" w:type="pct"/>
            <w:tcBorders>
              <w:top w:val="single" w:sz="4" w:space="0" w:color="auto"/>
              <w:left w:val="single" w:sz="4" w:space="0" w:color="auto"/>
              <w:bottom w:val="single" w:sz="4" w:space="0" w:color="auto"/>
              <w:right w:val="single" w:sz="4" w:space="0" w:color="auto"/>
            </w:tcBorders>
            <w:vAlign w:val="center"/>
            <w:hideMark/>
          </w:tcPr>
          <w:p w:rsidR="00DF555B" w:rsidRPr="00F37EB3" w:rsidRDefault="00DF555B" w:rsidP="00F37EB3">
            <w:pPr>
              <w:autoSpaceDE w:val="0"/>
              <w:autoSpaceDN w:val="0"/>
              <w:adjustRightInd w:val="0"/>
              <w:spacing w:after="0" w:line="240" w:lineRule="auto"/>
              <w:ind w:left="60" w:right="60"/>
              <w:rPr>
                <w:sz w:val="16"/>
                <w:szCs w:val="16"/>
              </w:rPr>
            </w:pPr>
            <w:r>
              <w:rPr>
                <w:sz w:val="16"/>
                <w:szCs w:val="16"/>
              </w:rPr>
              <w:t>100</w:t>
            </w:r>
            <w:r w:rsidRPr="00F37EB3">
              <w:rPr>
                <w:sz w:val="16"/>
                <w:szCs w:val="16"/>
              </w:rPr>
              <w:t>%</w:t>
            </w:r>
          </w:p>
        </w:tc>
      </w:tr>
      <w:tr w:rsidR="00EA609C" w:rsidRPr="00F37EB3" w:rsidTr="00EA609C">
        <w:tc>
          <w:tcPr>
            <w:tcW w:w="687" w:type="pct"/>
            <w:vMerge w:val="restart"/>
            <w:tcBorders>
              <w:top w:val="single" w:sz="4" w:space="0" w:color="auto"/>
              <w:left w:val="single" w:sz="4" w:space="0" w:color="auto"/>
              <w:bottom w:val="single" w:sz="4" w:space="0" w:color="auto"/>
              <w:right w:val="single" w:sz="4" w:space="0" w:color="auto"/>
            </w:tcBorders>
            <w:hideMark/>
          </w:tcPr>
          <w:p w:rsidR="00DF555B" w:rsidRPr="00F37EB3" w:rsidRDefault="00DF555B" w:rsidP="00F37EB3">
            <w:pPr>
              <w:autoSpaceDE w:val="0"/>
              <w:autoSpaceDN w:val="0"/>
              <w:adjustRightInd w:val="0"/>
              <w:spacing w:after="0" w:line="240" w:lineRule="auto"/>
              <w:ind w:left="60" w:right="60"/>
              <w:rPr>
                <w:sz w:val="16"/>
                <w:szCs w:val="16"/>
              </w:rPr>
            </w:pPr>
            <w:r>
              <w:rPr>
                <w:sz w:val="16"/>
                <w:szCs w:val="16"/>
              </w:rPr>
              <w:t>7 yaş- 12 yaş</w:t>
            </w:r>
          </w:p>
        </w:tc>
        <w:tc>
          <w:tcPr>
            <w:tcW w:w="517" w:type="pct"/>
            <w:tcBorders>
              <w:top w:val="single" w:sz="4" w:space="0" w:color="auto"/>
              <w:left w:val="single" w:sz="4" w:space="0" w:color="auto"/>
              <w:bottom w:val="single" w:sz="4" w:space="0" w:color="auto"/>
              <w:right w:val="single" w:sz="4" w:space="0" w:color="auto"/>
            </w:tcBorders>
            <w:hideMark/>
          </w:tcPr>
          <w:p w:rsidR="00DF555B" w:rsidRPr="00F37EB3" w:rsidRDefault="00DF555B" w:rsidP="00F37EB3">
            <w:pPr>
              <w:autoSpaceDE w:val="0"/>
              <w:autoSpaceDN w:val="0"/>
              <w:adjustRightInd w:val="0"/>
              <w:spacing w:after="0" w:line="240" w:lineRule="auto"/>
              <w:ind w:left="60" w:right="60"/>
              <w:rPr>
                <w:sz w:val="16"/>
                <w:szCs w:val="16"/>
              </w:rPr>
            </w:pPr>
            <w:r>
              <w:rPr>
                <w:sz w:val="16"/>
                <w:szCs w:val="16"/>
              </w:rPr>
              <w:t>Adet</w:t>
            </w:r>
          </w:p>
        </w:tc>
        <w:tc>
          <w:tcPr>
            <w:tcW w:w="344" w:type="pct"/>
            <w:tcBorders>
              <w:top w:val="single" w:sz="4" w:space="0" w:color="auto"/>
              <w:left w:val="single" w:sz="4" w:space="0" w:color="auto"/>
              <w:bottom w:val="single" w:sz="4" w:space="0" w:color="auto"/>
              <w:right w:val="single" w:sz="4" w:space="0" w:color="auto"/>
            </w:tcBorders>
            <w:vAlign w:val="center"/>
            <w:hideMark/>
          </w:tcPr>
          <w:p w:rsidR="00DF555B" w:rsidRPr="00F37EB3" w:rsidRDefault="00DF555B" w:rsidP="00F37EB3">
            <w:pPr>
              <w:autoSpaceDE w:val="0"/>
              <w:autoSpaceDN w:val="0"/>
              <w:adjustRightInd w:val="0"/>
              <w:spacing w:after="0" w:line="240" w:lineRule="auto"/>
              <w:ind w:left="60" w:right="60"/>
              <w:rPr>
                <w:sz w:val="16"/>
                <w:szCs w:val="16"/>
              </w:rPr>
            </w:pPr>
            <w:r w:rsidRPr="00F37EB3">
              <w:rPr>
                <w:sz w:val="16"/>
                <w:szCs w:val="16"/>
              </w:rPr>
              <w:t>13</w:t>
            </w:r>
          </w:p>
        </w:tc>
        <w:tc>
          <w:tcPr>
            <w:tcW w:w="346" w:type="pct"/>
            <w:tcBorders>
              <w:top w:val="single" w:sz="4" w:space="0" w:color="auto"/>
              <w:left w:val="single" w:sz="4" w:space="0" w:color="auto"/>
              <w:bottom w:val="single" w:sz="4" w:space="0" w:color="auto"/>
              <w:right w:val="single" w:sz="4" w:space="0" w:color="auto"/>
            </w:tcBorders>
            <w:vAlign w:val="center"/>
            <w:hideMark/>
          </w:tcPr>
          <w:p w:rsidR="00DF555B" w:rsidRPr="00F37EB3" w:rsidRDefault="00DF555B" w:rsidP="00F37EB3">
            <w:pPr>
              <w:autoSpaceDE w:val="0"/>
              <w:autoSpaceDN w:val="0"/>
              <w:adjustRightInd w:val="0"/>
              <w:spacing w:after="0" w:line="240" w:lineRule="auto"/>
              <w:ind w:left="60" w:right="60"/>
              <w:rPr>
                <w:sz w:val="16"/>
                <w:szCs w:val="16"/>
              </w:rPr>
            </w:pPr>
            <w:r w:rsidRPr="00F37EB3">
              <w:rPr>
                <w:sz w:val="16"/>
                <w:szCs w:val="16"/>
              </w:rPr>
              <w:t>3</w:t>
            </w:r>
          </w:p>
        </w:tc>
        <w:tc>
          <w:tcPr>
            <w:tcW w:w="431" w:type="pct"/>
            <w:tcBorders>
              <w:top w:val="single" w:sz="4" w:space="0" w:color="auto"/>
              <w:left w:val="single" w:sz="4" w:space="0" w:color="auto"/>
              <w:bottom w:val="single" w:sz="4" w:space="0" w:color="auto"/>
              <w:right w:val="single" w:sz="4" w:space="0" w:color="auto"/>
            </w:tcBorders>
            <w:vAlign w:val="center"/>
            <w:hideMark/>
          </w:tcPr>
          <w:p w:rsidR="00DF555B" w:rsidRPr="00F37EB3" w:rsidRDefault="00DF555B" w:rsidP="00F37EB3">
            <w:pPr>
              <w:autoSpaceDE w:val="0"/>
              <w:autoSpaceDN w:val="0"/>
              <w:adjustRightInd w:val="0"/>
              <w:spacing w:after="0" w:line="240" w:lineRule="auto"/>
              <w:ind w:left="60" w:right="60"/>
              <w:rPr>
                <w:sz w:val="16"/>
                <w:szCs w:val="16"/>
              </w:rPr>
            </w:pPr>
            <w:r w:rsidRPr="00F37EB3">
              <w:rPr>
                <w:sz w:val="16"/>
                <w:szCs w:val="16"/>
              </w:rPr>
              <w:t>12</w:t>
            </w:r>
          </w:p>
        </w:tc>
        <w:tc>
          <w:tcPr>
            <w:tcW w:w="346" w:type="pct"/>
            <w:tcBorders>
              <w:top w:val="single" w:sz="4" w:space="0" w:color="auto"/>
              <w:left w:val="single" w:sz="4" w:space="0" w:color="auto"/>
              <w:bottom w:val="single" w:sz="4" w:space="0" w:color="auto"/>
              <w:right w:val="single" w:sz="4" w:space="0" w:color="auto"/>
            </w:tcBorders>
            <w:vAlign w:val="center"/>
            <w:hideMark/>
          </w:tcPr>
          <w:p w:rsidR="00DF555B" w:rsidRPr="00F37EB3" w:rsidRDefault="00DF555B" w:rsidP="00F37EB3">
            <w:pPr>
              <w:autoSpaceDE w:val="0"/>
              <w:autoSpaceDN w:val="0"/>
              <w:adjustRightInd w:val="0"/>
              <w:spacing w:after="0" w:line="240" w:lineRule="auto"/>
              <w:ind w:left="60" w:right="60"/>
              <w:rPr>
                <w:sz w:val="16"/>
                <w:szCs w:val="16"/>
              </w:rPr>
            </w:pPr>
            <w:r w:rsidRPr="00F37EB3">
              <w:rPr>
                <w:sz w:val="16"/>
                <w:szCs w:val="16"/>
              </w:rPr>
              <w:t>3</w:t>
            </w:r>
          </w:p>
        </w:tc>
        <w:tc>
          <w:tcPr>
            <w:tcW w:w="346" w:type="pct"/>
            <w:tcBorders>
              <w:top w:val="single" w:sz="4" w:space="0" w:color="auto"/>
              <w:left w:val="single" w:sz="4" w:space="0" w:color="auto"/>
              <w:bottom w:val="single" w:sz="4" w:space="0" w:color="auto"/>
              <w:right w:val="single" w:sz="4" w:space="0" w:color="auto"/>
            </w:tcBorders>
            <w:vAlign w:val="center"/>
            <w:hideMark/>
          </w:tcPr>
          <w:p w:rsidR="00DF555B" w:rsidRPr="00F37EB3" w:rsidRDefault="00DF555B" w:rsidP="00F37EB3">
            <w:pPr>
              <w:autoSpaceDE w:val="0"/>
              <w:autoSpaceDN w:val="0"/>
              <w:adjustRightInd w:val="0"/>
              <w:spacing w:after="0" w:line="240" w:lineRule="auto"/>
              <w:ind w:left="60" w:right="60"/>
              <w:rPr>
                <w:sz w:val="16"/>
                <w:szCs w:val="16"/>
              </w:rPr>
            </w:pPr>
            <w:r w:rsidRPr="00F37EB3">
              <w:rPr>
                <w:sz w:val="16"/>
                <w:szCs w:val="16"/>
              </w:rPr>
              <w:t>5</w:t>
            </w:r>
          </w:p>
        </w:tc>
        <w:tc>
          <w:tcPr>
            <w:tcW w:w="516" w:type="pct"/>
            <w:tcBorders>
              <w:top w:val="single" w:sz="4" w:space="0" w:color="auto"/>
              <w:left w:val="single" w:sz="4" w:space="0" w:color="auto"/>
              <w:bottom w:val="single" w:sz="4" w:space="0" w:color="auto"/>
              <w:right w:val="single" w:sz="4" w:space="0" w:color="auto"/>
            </w:tcBorders>
            <w:vAlign w:val="center"/>
            <w:hideMark/>
          </w:tcPr>
          <w:p w:rsidR="00DF555B" w:rsidRPr="00F37EB3" w:rsidRDefault="00DF555B" w:rsidP="00F37EB3">
            <w:pPr>
              <w:autoSpaceDE w:val="0"/>
              <w:autoSpaceDN w:val="0"/>
              <w:adjustRightInd w:val="0"/>
              <w:spacing w:after="0" w:line="240" w:lineRule="auto"/>
              <w:ind w:left="60" w:right="60"/>
              <w:rPr>
                <w:sz w:val="16"/>
                <w:szCs w:val="16"/>
              </w:rPr>
            </w:pPr>
            <w:r w:rsidRPr="00F37EB3">
              <w:rPr>
                <w:sz w:val="16"/>
                <w:szCs w:val="16"/>
              </w:rPr>
              <w:t>17</w:t>
            </w:r>
          </w:p>
        </w:tc>
        <w:tc>
          <w:tcPr>
            <w:tcW w:w="518" w:type="pct"/>
            <w:tcBorders>
              <w:top w:val="single" w:sz="4" w:space="0" w:color="auto"/>
              <w:left w:val="single" w:sz="4" w:space="0" w:color="auto"/>
              <w:bottom w:val="single" w:sz="4" w:space="0" w:color="auto"/>
              <w:right w:val="single" w:sz="4" w:space="0" w:color="auto"/>
            </w:tcBorders>
            <w:vAlign w:val="center"/>
            <w:hideMark/>
          </w:tcPr>
          <w:p w:rsidR="00DF555B" w:rsidRPr="00F37EB3" w:rsidRDefault="00DF555B" w:rsidP="00F37EB3">
            <w:pPr>
              <w:autoSpaceDE w:val="0"/>
              <w:autoSpaceDN w:val="0"/>
              <w:adjustRightInd w:val="0"/>
              <w:spacing w:after="0" w:line="240" w:lineRule="auto"/>
              <w:ind w:left="60" w:right="60"/>
              <w:rPr>
                <w:sz w:val="16"/>
                <w:szCs w:val="16"/>
              </w:rPr>
            </w:pPr>
            <w:r w:rsidRPr="00F37EB3">
              <w:rPr>
                <w:sz w:val="16"/>
                <w:szCs w:val="16"/>
              </w:rPr>
              <w:t>11</w:t>
            </w:r>
          </w:p>
        </w:tc>
        <w:tc>
          <w:tcPr>
            <w:tcW w:w="431" w:type="pct"/>
            <w:tcBorders>
              <w:top w:val="single" w:sz="4" w:space="0" w:color="auto"/>
              <w:left w:val="single" w:sz="4" w:space="0" w:color="auto"/>
              <w:bottom w:val="single" w:sz="4" w:space="0" w:color="auto"/>
              <w:right w:val="single" w:sz="4" w:space="0" w:color="auto"/>
            </w:tcBorders>
            <w:vAlign w:val="center"/>
            <w:hideMark/>
          </w:tcPr>
          <w:p w:rsidR="00DF555B" w:rsidRPr="00F37EB3" w:rsidRDefault="00DF555B" w:rsidP="00F37EB3">
            <w:pPr>
              <w:autoSpaceDE w:val="0"/>
              <w:autoSpaceDN w:val="0"/>
              <w:adjustRightInd w:val="0"/>
              <w:spacing w:after="0" w:line="240" w:lineRule="auto"/>
              <w:ind w:left="60" w:right="60"/>
              <w:rPr>
                <w:sz w:val="16"/>
                <w:szCs w:val="16"/>
              </w:rPr>
            </w:pPr>
            <w:r w:rsidRPr="00F37EB3">
              <w:rPr>
                <w:sz w:val="16"/>
                <w:szCs w:val="16"/>
              </w:rPr>
              <w:t>3</w:t>
            </w:r>
          </w:p>
        </w:tc>
        <w:tc>
          <w:tcPr>
            <w:tcW w:w="518" w:type="pct"/>
            <w:tcBorders>
              <w:top w:val="single" w:sz="4" w:space="0" w:color="auto"/>
              <w:left w:val="single" w:sz="4" w:space="0" w:color="auto"/>
              <w:bottom w:val="single" w:sz="4" w:space="0" w:color="auto"/>
              <w:right w:val="single" w:sz="4" w:space="0" w:color="auto"/>
            </w:tcBorders>
            <w:vAlign w:val="center"/>
            <w:hideMark/>
          </w:tcPr>
          <w:p w:rsidR="00DF555B" w:rsidRPr="00F37EB3" w:rsidRDefault="00DF555B" w:rsidP="00F37EB3">
            <w:pPr>
              <w:autoSpaceDE w:val="0"/>
              <w:autoSpaceDN w:val="0"/>
              <w:adjustRightInd w:val="0"/>
              <w:spacing w:after="0" w:line="240" w:lineRule="auto"/>
              <w:ind w:left="60" w:right="60"/>
              <w:rPr>
                <w:sz w:val="16"/>
                <w:szCs w:val="16"/>
              </w:rPr>
            </w:pPr>
            <w:r w:rsidRPr="00F37EB3">
              <w:rPr>
                <w:sz w:val="16"/>
                <w:szCs w:val="16"/>
              </w:rPr>
              <w:t>67</w:t>
            </w:r>
          </w:p>
        </w:tc>
      </w:tr>
      <w:tr w:rsidR="00EA609C" w:rsidRPr="00F37EB3" w:rsidTr="00EA609C">
        <w:tc>
          <w:tcPr>
            <w:tcW w:w="687" w:type="pct"/>
            <w:vMerge/>
            <w:tcBorders>
              <w:top w:val="single" w:sz="4" w:space="0" w:color="auto"/>
              <w:left w:val="single" w:sz="4" w:space="0" w:color="auto"/>
              <w:bottom w:val="single" w:sz="4" w:space="0" w:color="auto"/>
              <w:right w:val="single" w:sz="4" w:space="0" w:color="auto"/>
            </w:tcBorders>
            <w:hideMark/>
          </w:tcPr>
          <w:p w:rsidR="00DF555B" w:rsidRPr="00F37EB3" w:rsidRDefault="00DF555B" w:rsidP="00DF555B">
            <w:pPr>
              <w:spacing w:after="0" w:line="240" w:lineRule="auto"/>
              <w:rPr>
                <w:sz w:val="16"/>
                <w:szCs w:val="16"/>
              </w:rPr>
            </w:pPr>
          </w:p>
        </w:tc>
        <w:tc>
          <w:tcPr>
            <w:tcW w:w="517" w:type="pct"/>
            <w:tcBorders>
              <w:top w:val="single" w:sz="4" w:space="0" w:color="auto"/>
              <w:left w:val="single" w:sz="4" w:space="0" w:color="auto"/>
              <w:bottom w:val="single" w:sz="4" w:space="0" w:color="auto"/>
              <w:right w:val="single" w:sz="4" w:space="0" w:color="auto"/>
            </w:tcBorders>
            <w:hideMark/>
          </w:tcPr>
          <w:p w:rsidR="00DF555B" w:rsidRPr="00F37EB3" w:rsidRDefault="00DF555B" w:rsidP="00F37EB3">
            <w:pPr>
              <w:autoSpaceDE w:val="0"/>
              <w:autoSpaceDN w:val="0"/>
              <w:adjustRightInd w:val="0"/>
              <w:spacing w:after="0" w:line="240" w:lineRule="auto"/>
              <w:ind w:left="60" w:right="60"/>
              <w:rPr>
                <w:sz w:val="16"/>
                <w:szCs w:val="16"/>
              </w:rPr>
            </w:pPr>
            <w:r>
              <w:rPr>
                <w:sz w:val="16"/>
                <w:szCs w:val="16"/>
              </w:rPr>
              <w:t>Yüzde</w:t>
            </w:r>
          </w:p>
        </w:tc>
        <w:tc>
          <w:tcPr>
            <w:tcW w:w="344" w:type="pct"/>
            <w:tcBorders>
              <w:top w:val="single" w:sz="4" w:space="0" w:color="auto"/>
              <w:left w:val="single" w:sz="4" w:space="0" w:color="auto"/>
              <w:bottom w:val="single" w:sz="4" w:space="0" w:color="auto"/>
              <w:right w:val="single" w:sz="4" w:space="0" w:color="auto"/>
            </w:tcBorders>
            <w:vAlign w:val="center"/>
            <w:hideMark/>
          </w:tcPr>
          <w:p w:rsidR="00DF555B" w:rsidRPr="00F37EB3" w:rsidRDefault="00DF555B" w:rsidP="00F37EB3">
            <w:pPr>
              <w:autoSpaceDE w:val="0"/>
              <w:autoSpaceDN w:val="0"/>
              <w:adjustRightInd w:val="0"/>
              <w:spacing w:after="0" w:line="240" w:lineRule="auto"/>
              <w:ind w:left="60" w:right="60"/>
              <w:rPr>
                <w:sz w:val="16"/>
                <w:szCs w:val="16"/>
              </w:rPr>
            </w:pPr>
            <w:r w:rsidRPr="00F37EB3">
              <w:rPr>
                <w:sz w:val="16"/>
                <w:szCs w:val="16"/>
              </w:rPr>
              <w:t>19</w:t>
            </w:r>
            <w:r w:rsidR="00DD4385">
              <w:rPr>
                <w:sz w:val="16"/>
                <w:szCs w:val="16"/>
              </w:rPr>
              <w:t>,</w:t>
            </w:r>
            <w:r w:rsidRPr="00F37EB3">
              <w:rPr>
                <w:sz w:val="16"/>
                <w:szCs w:val="16"/>
              </w:rPr>
              <w:t>4%</w:t>
            </w:r>
          </w:p>
        </w:tc>
        <w:tc>
          <w:tcPr>
            <w:tcW w:w="346" w:type="pct"/>
            <w:tcBorders>
              <w:top w:val="single" w:sz="4" w:space="0" w:color="auto"/>
              <w:left w:val="single" w:sz="4" w:space="0" w:color="auto"/>
              <w:bottom w:val="single" w:sz="4" w:space="0" w:color="auto"/>
              <w:right w:val="single" w:sz="4" w:space="0" w:color="auto"/>
            </w:tcBorders>
            <w:vAlign w:val="center"/>
            <w:hideMark/>
          </w:tcPr>
          <w:p w:rsidR="00DF555B" w:rsidRPr="00F37EB3" w:rsidRDefault="00DF555B" w:rsidP="00F37EB3">
            <w:pPr>
              <w:autoSpaceDE w:val="0"/>
              <w:autoSpaceDN w:val="0"/>
              <w:adjustRightInd w:val="0"/>
              <w:spacing w:after="0" w:line="240" w:lineRule="auto"/>
              <w:ind w:left="60" w:right="60"/>
              <w:rPr>
                <w:sz w:val="16"/>
                <w:szCs w:val="16"/>
              </w:rPr>
            </w:pPr>
            <w:r w:rsidRPr="00F37EB3">
              <w:rPr>
                <w:sz w:val="16"/>
                <w:szCs w:val="16"/>
              </w:rPr>
              <w:t>4</w:t>
            </w:r>
            <w:r w:rsidR="00DD4385">
              <w:rPr>
                <w:sz w:val="16"/>
                <w:szCs w:val="16"/>
              </w:rPr>
              <w:t>,</w:t>
            </w:r>
            <w:r w:rsidRPr="00F37EB3">
              <w:rPr>
                <w:sz w:val="16"/>
                <w:szCs w:val="16"/>
              </w:rPr>
              <w:t>5%</w:t>
            </w:r>
          </w:p>
        </w:tc>
        <w:tc>
          <w:tcPr>
            <w:tcW w:w="431" w:type="pct"/>
            <w:tcBorders>
              <w:top w:val="single" w:sz="4" w:space="0" w:color="auto"/>
              <w:left w:val="single" w:sz="4" w:space="0" w:color="auto"/>
              <w:bottom w:val="single" w:sz="4" w:space="0" w:color="auto"/>
              <w:right w:val="single" w:sz="4" w:space="0" w:color="auto"/>
            </w:tcBorders>
            <w:vAlign w:val="center"/>
            <w:hideMark/>
          </w:tcPr>
          <w:p w:rsidR="00DF555B" w:rsidRPr="00F37EB3" w:rsidRDefault="00DF555B" w:rsidP="00F37EB3">
            <w:pPr>
              <w:autoSpaceDE w:val="0"/>
              <w:autoSpaceDN w:val="0"/>
              <w:adjustRightInd w:val="0"/>
              <w:spacing w:after="0" w:line="240" w:lineRule="auto"/>
              <w:ind w:left="60" w:right="60"/>
              <w:rPr>
                <w:sz w:val="16"/>
                <w:szCs w:val="16"/>
              </w:rPr>
            </w:pPr>
            <w:r w:rsidRPr="00F37EB3">
              <w:rPr>
                <w:sz w:val="16"/>
                <w:szCs w:val="16"/>
              </w:rPr>
              <w:t>17</w:t>
            </w:r>
            <w:r w:rsidR="00DD4385">
              <w:rPr>
                <w:sz w:val="16"/>
                <w:szCs w:val="16"/>
              </w:rPr>
              <w:t>,</w:t>
            </w:r>
            <w:r w:rsidRPr="00F37EB3">
              <w:rPr>
                <w:sz w:val="16"/>
                <w:szCs w:val="16"/>
              </w:rPr>
              <w:t>9%</w:t>
            </w:r>
          </w:p>
        </w:tc>
        <w:tc>
          <w:tcPr>
            <w:tcW w:w="346" w:type="pct"/>
            <w:tcBorders>
              <w:top w:val="single" w:sz="4" w:space="0" w:color="auto"/>
              <w:left w:val="single" w:sz="4" w:space="0" w:color="auto"/>
              <w:bottom w:val="single" w:sz="4" w:space="0" w:color="auto"/>
              <w:right w:val="single" w:sz="4" w:space="0" w:color="auto"/>
            </w:tcBorders>
            <w:vAlign w:val="center"/>
            <w:hideMark/>
          </w:tcPr>
          <w:p w:rsidR="00DF555B" w:rsidRPr="00F37EB3" w:rsidRDefault="00DF555B" w:rsidP="00F37EB3">
            <w:pPr>
              <w:autoSpaceDE w:val="0"/>
              <w:autoSpaceDN w:val="0"/>
              <w:adjustRightInd w:val="0"/>
              <w:spacing w:after="0" w:line="240" w:lineRule="auto"/>
              <w:ind w:left="60" w:right="60"/>
              <w:rPr>
                <w:sz w:val="16"/>
                <w:szCs w:val="16"/>
              </w:rPr>
            </w:pPr>
            <w:r w:rsidRPr="00F37EB3">
              <w:rPr>
                <w:sz w:val="16"/>
                <w:szCs w:val="16"/>
              </w:rPr>
              <w:t>4</w:t>
            </w:r>
            <w:r w:rsidR="00DD4385">
              <w:rPr>
                <w:sz w:val="16"/>
                <w:szCs w:val="16"/>
              </w:rPr>
              <w:t>,</w:t>
            </w:r>
            <w:r w:rsidRPr="00F37EB3">
              <w:rPr>
                <w:sz w:val="16"/>
                <w:szCs w:val="16"/>
              </w:rPr>
              <w:t>5%</w:t>
            </w:r>
          </w:p>
        </w:tc>
        <w:tc>
          <w:tcPr>
            <w:tcW w:w="346" w:type="pct"/>
            <w:tcBorders>
              <w:top w:val="single" w:sz="4" w:space="0" w:color="auto"/>
              <w:left w:val="single" w:sz="4" w:space="0" w:color="auto"/>
              <w:bottom w:val="single" w:sz="4" w:space="0" w:color="auto"/>
              <w:right w:val="single" w:sz="4" w:space="0" w:color="auto"/>
            </w:tcBorders>
            <w:vAlign w:val="center"/>
            <w:hideMark/>
          </w:tcPr>
          <w:p w:rsidR="00DF555B" w:rsidRPr="00F37EB3" w:rsidRDefault="00DF555B" w:rsidP="00F37EB3">
            <w:pPr>
              <w:autoSpaceDE w:val="0"/>
              <w:autoSpaceDN w:val="0"/>
              <w:adjustRightInd w:val="0"/>
              <w:spacing w:after="0" w:line="240" w:lineRule="auto"/>
              <w:ind w:left="60" w:right="60"/>
              <w:rPr>
                <w:sz w:val="16"/>
                <w:szCs w:val="16"/>
              </w:rPr>
            </w:pPr>
            <w:r w:rsidRPr="00F37EB3">
              <w:rPr>
                <w:sz w:val="16"/>
                <w:szCs w:val="16"/>
              </w:rPr>
              <w:t>7</w:t>
            </w:r>
            <w:r w:rsidR="00DD4385">
              <w:rPr>
                <w:sz w:val="16"/>
                <w:szCs w:val="16"/>
              </w:rPr>
              <w:t>,</w:t>
            </w:r>
            <w:r w:rsidRPr="00F37EB3">
              <w:rPr>
                <w:sz w:val="16"/>
                <w:szCs w:val="16"/>
              </w:rPr>
              <w:t>5%</w:t>
            </w:r>
          </w:p>
        </w:tc>
        <w:tc>
          <w:tcPr>
            <w:tcW w:w="516" w:type="pct"/>
            <w:tcBorders>
              <w:top w:val="single" w:sz="4" w:space="0" w:color="auto"/>
              <w:left w:val="single" w:sz="4" w:space="0" w:color="auto"/>
              <w:bottom w:val="single" w:sz="4" w:space="0" w:color="auto"/>
              <w:right w:val="single" w:sz="4" w:space="0" w:color="auto"/>
            </w:tcBorders>
            <w:vAlign w:val="center"/>
            <w:hideMark/>
          </w:tcPr>
          <w:p w:rsidR="00DF555B" w:rsidRPr="00F37EB3" w:rsidRDefault="00DF555B" w:rsidP="00F37EB3">
            <w:pPr>
              <w:autoSpaceDE w:val="0"/>
              <w:autoSpaceDN w:val="0"/>
              <w:adjustRightInd w:val="0"/>
              <w:spacing w:after="0" w:line="240" w:lineRule="auto"/>
              <w:ind w:left="60" w:right="60"/>
              <w:rPr>
                <w:sz w:val="16"/>
                <w:szCs w:val="16"/>
              </w:rPr>
            </w:pPr>
            <w:r w:rsidRPr="00F37EB3">
              <w:rPr>
                <w:sz w:val="16"/>
                <w:szCs w:val="16"/>
              </w:rPr>
              <w:t>25</w:t>
            </w:r>
            <w:r w:rsidR="00DD4385">
              <w:rPr>
                <w:sz w:val="16"/>
                <w:szCs w:val="16"/>
              </w:rPr>
              <w:t>,</w:t>
            </w:r>
            <w:r w:rsidRPr="00F37EB3">
              <w:rPr>
                <w:sz w:val="16"/>
                <w:szCs w:val="16"/>
              </w:rPr>
              <w:t>4%</w:t>
            </w:r>
          </w:p>
        </w:tc>
        <w:tc>
          <w:tcPr>
            <w:tcW w:w="518" w:type="pct"/>
            <w:tcBorders>
              <w:top w:val="single" w:sz="4" w:space="0" w:color="auto"/>
              <w:left w:val="single" w:sz="4" w:space="0" w:color="auto"/>
              <w:bottom w:val="single" w:sz="4" w:space="0" w:color="auto"/>
              <w:right w:val="single" w:sz="4" w:space="0" w:color="auto"/>
            </w:tcBorders>
            <w:vAlign w:val="center"/>
            <w:hideMark/>
          </w:tcPr>
          <w:p w:rsidR="00DF555B" w:rsidRPr="00F37EB3" w:rsidRDefault="00DF555B" w:rsidP="00F37EB3">
            <w:pPr>
              <w:autoSpaceDE w:val="0"/>
              <w:autoSpaceDN w:val="0"/>
              <w:adjustRightInd w:val="0"/>
              <w:spacing w:after="0" w:line="240" w:lineRule="auto"/>
              <w:ind w:left="60" w:right="60"/>
              <w:rPr>
                <w:sz w:val="16"/>
                <w:szCs w:val="16"/>
              </w:rPr>
            </w:pPr>
            <w:r w:rsidRPr="00F37EB3">
              <w:rPr>
                <w:sz w:val="16"/>
                <w:szCs w:val="16"/>
              </w:rPr>
              <w:t>16</w:t>
            </w:r>
            <w:r w:rsidR="00DD4385">
              <w:rPr>
                <w:sz w:val="16"/>
                <w:szCs w:val="16"/>
              </w:rPr>
              <w:t>,</w:t>
            </w:r>
            <w:r w:rsidRPr="00F37EB3">
              <w:rPr>
                <w:sz w:val="16"/>
                <w:szCs w:val="16"/>
              </w:rPr>
              <w:t>4%</w:t>
            </w:r>
          </w:p>
        </w:tc>
        <w:tc>
          <w:tcPr>
            <w:tcW w:w="431" w:type="pct"/>
            <w:tcBorders>
              <w:top w:val="single" w:sz="4" w:space="0" w:color="auto"/>
              <w:left w:val="single" w:sz="4" w:space="0" w:color="auto"/>
              <w:bottom w:val="single" w:sz="4" w:space="0" w:color="auto"/>
              <w:right w:val="single" w:sz="4" w:space="0" w:color="auto"/>
            </w:tcBorders>
            <w:vAlign w:val="center"/>
            <w:hideMark/>
          </w:tcPr>
          <w:p w:rsidR="00DF555B" w:rsidRPr="00F37EB3" w:rsidRDefault="00DF555B" w:rsidP="00F37EB3">
            <w:pPr>
              <w:autoSpaceDE w:val="0"/>
              <w:autoSpaceDN w:val="0"/>
              <w:adjustRightInd w:val="0"/>
              <w:spacing w:after="0" w:line="240" w:lineRule="auto"/>
              <w:ind w:left="60" w:right="60"/>
              <w:rPr>
                <w:sz w:val="16"/>
                <w:szCs w:val="16"/>
              </w:rPr>
            </w:pPr>
            <w:r w:rsidRPr="00F37EB3">
              <w:rPr>
                <w:sz w:val="16"/>
                <w:szCs w:val="16"/>
              </w:rPr>
              <w:t>4</w:t>
            </w:r>
            <w:r w:rsidR="00DD4385">
              <w:rPr>
                <w:sz w:val="16"/>
                <w:szCs w:val="16"/>
              </w:rPr>
              <w:t>,</w:t>
            </w:r>
            <w:r w:rsidRPr="00F37EB3">
              <w:rPr>
                <w:sz w:val="16"/>
                <w:szCs w:val="16"/>
              </w:rPr>
              <w:t>5%</w:t>
            </w:r>
          </w:p>
        </w:tc>
        <w:tc>
          <w:tcPr>
            <w:tcW w:w="518" w:type="pct"/>
            <w:tcBorders>
              <w:top w:val="single" w:sz="4" w:space="0" w:color="auto"/>
              <w:left w:val="single" w:sz="4" w:space="0" w:color="auto"/>
              <w:bottom w:val="single" w:sz="4" w:space="0" w:color="auto"/>
              <w:right w:val="single" w:sz="4" w:space="0" w:color="auto"/>
            </w:tcBorders>
            <w:vAlign w:val="center"/>
            <w:hideMark/>
          </w:tcPr>
          <w:p w:rsidR="00DF555B" w:rsidRPr="00F37EB3" w:rsidRDefault="00DF555B" w:rsidP="00F37EB3">
            <w:pPr>
              <w:autoSpaceDE w:val="0"/>
              <w:autoSpaceDN w:val="0"/>
              <w:adjustRightInd w:val="0"/>
              <w:spacing w:after="0" w:line="240" w:lineRule="auto"/>
              <w:ind w:left="60" w:right="60"/>
              <w:rPr>
                <w:sz w:val="16"/>
                <w:szCs w:val="16"/>
              </w:rPr>
            </w:pPr>
            <w:r>
              <w:rPr>
                <w:sz w:val="16"/>
                <w:szCs w:val="16"/>
              </w:rPr>
              <w:t>100</w:t>
            </w:r>
            <w:r w:rsidRPr="00F37EB3">
              <w:rPr>
                <w:sz w:val="16"/>
                <w:szCs w:val="16"/>
              </w:rPr>
              <w:t>%</w:t>
            </w:r>
          </w:p>
        </w:tc>
      </w:tr>
      <w:tr w:rsidR="00EA609C" w:rsidRPr="00F37EB3" w:rsidTr="00EA609C">
        <w:tc>
          <w:tcPr>
            <w:tcW w:w="687" w:type="pct"/>
            <w:vMerge w:val="restart"/>
            <w:tcBorders>
              <w:top w:val="single" w:sz="4" w:space="0" w:color="auto"/>
              <w:left w:val="single" w:sz="4" w:space="0" w:color="auto"/>
              <w:bottom w:val="single" w:sz="4" w:space="0" w:color="auto"/>
              <w:right w:val="single" w:sz="4" w:space="0" w:color="auto"/>
            </w:tcBorders>
            <w:hideMark/>
          </w:tcPr>
          <w:p w:rsidR="00DF555B" w:rsidRPr="00F37EB3" w:rsidRDefault="00DF555B" w:rsidP="00F37EB3">
            <w:pPr>
              <w:autoSpaceDE w:val="0"/>
              <w:autoSpaceDN w:val="0"/>
              <w:adjustRightInd w:val="0"/>
              <w:spacing w:after="0" w:line="240" w:lineRule="auto"/>
              <w:ind w:left="60" w:right="60"/>
              <w:rPr>
                <w:sz w:val="16"/>
                <w:szCs w:val="16"/>
              </w:rPr>
            </w:pPr>
            <w:r>
              <w:rPr>
                <w:sz w:val="16"/>
                <w:szCs w:val="16"/>
              </w:rPr>
              <w:t>12 yaş üzeri</w:t>
            </w:r>
          </w:p>
        </w:tc>
        <w:tc>
          <w:tcPr>
            <w:tcW w:w="517" w:type="pct"/>
            <w:tcBorders>
              <w:top w:val="single" w:sz="4" w:space="0" w:color="auto"/>
              <w:left w:val="single" w:sz="4" w:space="0" w:color="auto"/>
              <w:bottom w:val="single" w:sz="4" w:space="0" w:color="auto"/>
              <w:right w:val="single" w:sz="4" w:space="0" w:color="auto"/>
            </w:tcBorders>
            <w:hideMark/>
          </w:tcPr>
          <w:p w:rsidR="00DF555B" w:rsidRPr="00F37EB3" w:rsidRDefault="00DF555B" w:rsidP="00F37EB3">
            <w:pPr>
              <w:autoSpaceDE w:val="0"/>
              <w:autoSpaceDN w:val="0"/>
              <w:adjustRightInd w:val="0"/>
              <w:spacing w:after="0" w:line="240" w:lineRule="auto"/>
              <w:ind w:left="60" w:right="60"/>
              <w:rPr>
                <w:sz w:val="16"/>
                <w:szCs w:val="16"/>
              </w:rPr>
            </w:pPr>
            <w:r>
              <w:rPr>
                <w:sz w:val="16"/>
                <w:szCs w:val="16"/>
              </w:rPr>
              <w:t>Adet</w:t>
            </w:r>
          </w:p>
        </w:tc>
        <w:tc>
          <w:tcPr>
            <w:tcW w:w="344" w:type="pct"/>
            <w:tcBorders>
              <w:top w:val="single" w:sz="4" w:space="0" w:color="auto"/>
              <w:left w:val="single" w:sz="4" w:space="0" w:color="auto"/>
              <w:bottom w:val="single" w:sz="4" w:space="0" w:color="auto"/>
              <w:right w:val="single" w:sz="4" w:space="0" w:color="auto"/>
            </w:tcBorders>
            <w:vAlign w:val="center"/>
            <w:hideMark/>
          </w:tcPr>
          <w:p w:rsidR="00DF555B" w:rsidRPr="00F37EB3" w:rsidRDefault="00DF555B" w:rsidP="00F37EB3">
            <w:pPr>
              <w:autoSpaceDE w:val="0"/>
              <w:autoSpaceDN w:val="0"/>
              <w:adjustRightInd w:val="0"/>
              <w:spacing w:after="0" w:line="240" w:lineRule="auto"/>
              <w:ind w:left="60" w:right="60"/>
              <w:rPr>
                <w:sz w:val="16"/>
                <w:szCs w:val="16"/>
              </w:rPr>
            </w:pPr>
            <w:r w:rsidRPr="00F37EB3">
              <w:rPr>
                <w:sz w:val="16"/>
                <w:szCs w:val="16"/>
              </w:rPr>
              <w:t>8</w:t>
            </w:r>
          </w:p>
        </w:tc>
        <w:tc>
          <w:tcPr>
            <w:tcW w:w="346" w:type="pct"/>
            <w:tcBorders>
              <w:top w:val="single" w:sz="4" w:space="0" w:color="auto"/>
              <w:left w:val="single" w:sz="4" w:space="0" w:color="auto"/>
              <w:bottom w:val="single" w:sz="4" w:space="0" w:color="auto"/>
              <w:right w:val="single" w:sz="4" w:space="0" w:color="auto"/>
            </w:tcBorders>
            <w:vAlign w:val="center"/>
            <w:hideMark/>
          </w:tcPr>
          <w:p w:rsidR="00DF555B" w:rsidRPr="00F37EB3" w:rsidRDefault="00DF555B" w:rsidP="00F37EB3">
            <w:pPr>
              <w:autoSpaceDE w:val="0"/>
              <w:autoSpaceDN w:val="0"/>
              <w:adjustRightInd w:val="0"/>
              <w:spacing w:after="0" w:line="240" w:lineRule="auto"/>
              <w:ind w:left="60" w:right="60"/>
              <w:rPr>
                <w:sz w:val="16"/>
                <w:szCs w:val="16"/>
              </w:rPr>
            </w:pPr>
            <w:r w:rsidRPr="00F37EB3">
              <w:rPr>
                <w:sz w:val="16"/>
                <w:szCs w:val="16"/>
              </w:rPr>
              <w:t>5</w:t>
            </w:r>
          </w:p>
        </w:tc>
        <w:tc>
          <w:tcPr>
            <w:tcW w:w="431" w:type="pct"/>
            <w:tcBorders>
              <w:top w:val="single" w:sz="4" w:space="0" w:color="auto"/>
              <w:left w:val="single" w:sz="4" w:space="0" w:color="auto"/>
              <w:bottom w:val="single" w:sz="4" w:space="0" w:color="auto"/>
              <w:right w:val="single" w:sz="4" w:space="0" w:color="auto"/>
            </w:tcBorders>
            <w:vAlign w:val="center"/>
            <w:hideMark/>
          </w:tcPr>
          <w:p w:rsidR="00DF555B" w:rsidRPr="00F37EB3" w:rsidRDefault="00DF555B" w:rsidP="00F37EB3">
            <w:pPr>
              <w:autoSpaceDE w:val="0"/>
              <w:autoSpaceDN w:val="0"/>
              <w:adjustRightInd w:val="0"/>
              <w:spacing w:after="0" w:line="240" w:lineRule="auto"/>
              <w:ind w:left="60" w:right="60"/>
              <w:rPr>
                <w:sz w:val="16"/>
                <w:szCs w:val="16"/>
              </w:rPr>
            </w:pPr>
            <w:r w:rsidRPr="00F37EB3">
              <w:rPr>
                <w:sz w:val="16"/>
                <w:szCs w:val="16"/>
              </w:rPr>
              <w:t>14</w:t>
            </w:r>
          </w:p>
        </w:tc>
        <w:tc>
          <w:tcPr>
            <w:tcW w:w="346" w:type="pct"/>
            <w:tcBorders>
              <w:top w:val="single" w:sz="4" w:space="0" w:color="auto"/>
              <w:left w:val="single" w:sz="4" w:space="0" w:color="auto"/>
              <w:bottom w:val="single" w:sz="4" w:space="0" w:color="auto"/>
              <w:right w:val="single" w:sz="4" w:space="0" w:color="auto"/>
            </w:tcBorders>
            <w:vAlign w:val="center"/>
            <w:hideMark/>
          </w:tcPr>
          <w:p w:rsidR="00DF555B" w:rsidRPr="00F37EB3" w:rsidRDefault="00DF555B" w:rsidP="00F37EB3">
            <w:pPr>
              <w:autoSpaceDE w:val="0"/>
              <w:autoSpaceDN w:val="0"/>
              <w:adjustRightInd w:val="0"/>
              <w:spacing w:after="0" w:line="240" w:lineRule="auto"/>
              <w:ind w:left="60" w:right="60"/>
              <w:rPr>
                <w:sz w:val="16"/>
                <w:szCs w:val="16"/>
              </w:rPr>
            </w:pPr>
            <w:r w:rsidRPr="00F37EB3">
              <w:rPr>
                <w:sz w:val="16"/>
                <w:szCs w:val="16"/>
              </w:rPr>
              <w:t>4</w:t>
            </w:r>
          </w:p>
        </w:tc>
        <w:tc>
          <w:tcPr>
            <w:tcW w:w="346" w:type="pct"/>
            <w:tcBorders>
              <w:top w:val="single" w:sz="4" w:space="0" w:color="auto"/>
              <w:left w:val="single" w:sz="4" w:space="0" w:color="auto"/>
              <w:bottom w:val="single" w:sz="4" w:space="0" w:color="auto"/>
              <w:right w:val="single" w:sz="4" w:space="0" w:color="auto"/>
            </w:tcBorders>
            <w:vAlign w:val="center"/>
            <w:hideMark/>
          </w:tcPr>
          <w:p w:rsidR="00DF555B" w:rsidRPr="00F37EB3" w:rsidRDefault="00DF555B" w:rsidP="00F37EB3">
            <w:pPr>
              <w:autoSpaceDE w:val="0"/>
              <w:autoSpaceDN w:val="0"/>
              <w:adjustRightInd w:val="0"/>
              <w:spacing w:after="0" w:line="240" w:lineRule="auto"/>
              <w:ind w:left="60" w:right="60"/>
              <w:rPr>
                <w:sz w:val="16"/>
                <w:szCs w:val="16"/>
              </w:rPr>
            </w:pPr>
            <w:r w:rsidRPr="00F37EB3">
              <w:rPr>
                <w:sz w:val="16"/>
                <w:szCs w:val="16"/>
              </w:rPr>
              <w:t>4</w:t>
            </w:r>
          </w:p>
        </w:tc>
        <w:tc>
          <w:tcPr>
            <w:tcW w:w="516" w:type="pct"/>
            <w:tcBorders>
              <w:top w:val="single" w:sz="4" w:space="0" w:color="auto"/>
              <w:left w:val="single" w:sz="4" w:space="0" w:color="auto"/>
              <w:bottom w:val="single" w:sz="4" w:space="0" w:color="auto"/>
              <w:right w:val="single" w:sz="4" w:space="0" w:color="auto"/>
            </w:tcBorders>
            <w:vAlign w:val="center"/>
            <w:hideMark/>
          </w:tcPr>
          <w:p w:rsidR="00DF555B" w:rsidRPr="00F37EB3" w:rsidRDefault="00DF555B" w:rsidP="00F37EB3">
            <w:pPr>
              <w:autoSpaceDE w:val="0"/>
              <w:autoSpaceDN w:val="0"/>
              <w:adjustRightInd w:val="0"/>
              <w:spacing w:after="0" w:line="240" w:lineRule="auto"/>
              <w:ind w:left="60" w:right="60"/>
              <w:rPr>
                <w:sz w:val="16"/>
                <w:szCs w:val="16"/>
              </w:rPr>
            </w:pPr>
            <w:r w:rsidRPr="00F37EB3">
              <w:rPr>
                <w:sz w:val="16"/>
                <w:szCs w:val="16"/>
              </w:rPr>
              <w:t>20</w:t>
            </w:r>
          </w:p>
        </w:tc>
        <w:tc>
          <w:tcPr>
            <w:tcW w:w="518" w:type="pct"/>
            <w:tcBorders>
              <w:top w:val="single" w:sz="4" w:space="0" w:color="auto"/>
              <w:left w:val="single" w:sz="4" w:space="0" w:color="auto"/>
              <w:bottom w:val="single" w:sz="4" w:space="0" w:color="auto"/>
              <w:right w:val="single" w:sz="4" w:space="0" w:color="auto"/>
            </w:tcBorders>
            <w:vAlign w:val="center"/>
            <w:hideMark/>
          </w:tcPr>
          <w:p w:rsidR="00DF555B" w:rsidRPr="00F37EB3" w:rsidRDefault="00DF555B" w:rsidP="00F37EB3">
            <w:pPr>
              <w:autoSpaceDE w:val="0"/>
              <w:autoSpaceDN w:val="0"/>
              <w:adjustRightInd w:val="0"/>
              <w:spacing w:after="0" w:line="240" w:lineRule="auto"/>
              <w:ind w:left="60" w:right="60"/>
              <w:rPr>
                <w:sz w:val="16"/>
                <w:szCs w:val="16"/>
              </w:rPr>
            </w:pPr>
            <w:r w:rsidRPr="00F37EB3">
              <w:rPr>
                <w:sz w:val="16"/>
                <w:szCs w:val="16"/>
              </w:rPr>
              <w:t>9</w:t>
            </w:r>
          </w:p>
        </w:tc>
        <w:tc>
          <w:tcPr>
            <w:tcW w:w="431" w:type="pct"/>
            <w:tcBorders>
              <w:top w:val="single" w:sz="4" w:space="0" w:color="auto"/>
              <w:left w:val="single" w:sz="4" w:space="0" w:color="auto"/>
              <w:bottom w:val="single" w:sz="4" w:space="0" w:color="auto"/>
              <w:right w:val="single" w:sz="4" w:space="0" w:color="auto"/>
            </w:tcBorders>
            <w:vAlign w:val="center"/>
            <w:hideMark/>
          </w:tcPr>
          <w:p w:rsidR="00DF555B" w:rsidRPr="00F37EB3" w:rsidRDefault="00DF555B" w:rsidP="00F37EB3">
            <w:pPr>
              <w:autoSpaceDE w:val="0"/>
              <w:autoSpaceDN w:val="0"/>
              <w:adjustRightInd w:val="0"/>
              <w:spacing w:after="0" w:line="240" w:lineRule="auto"/>
              <w:ind w:left="60" w:right="60"/>
              <w:rPr>
                <w:sz w:val="16"/>
                <w:szCs w:val="16"/>
              </w:rPr>
            </w:pPr>
            <w:r w:rsidRPr="00F37EB3">
              <w:rPr>
                <w:sz w:val="16"/>
                <w:szCs w:val="16"/>
              </w:rPr>
              <w:t>4</w:t>
            </w:r>
          </w:p>
        </w:tc>
        <w:tc>
          <w:tcPr>
            <w:tcW w:w="518" w:type="pct"/>
            <w:tcBorders>
              <w:top w:val="single" w:sz="4" w:space="0" w:color="auto"/>
              <w:left w:val="single" w:sz="4" w:space="0" w:color="auto"/>
              <w:bottom w:val="single" w:sz="4" w:space="0" w:color="auto"/>
              <w:right w:val="single" w:sz="4" w:space="0" w:color="auto"/>
            </w:tcBorders>
            <w:vAlign w:val="center"/>
            <w:hideMark/>
          </w:tcPr>
          <w:p w:rsidR="00DF555B" w:rsidRPr="00F37EB3" w:rsidRDefault="00DF555B" w:rsidP="00F37EB3">
            <w:pPr>
              <w:autoSpaceDE w:val="0"/>
              <w:autoSpaceDN w:val="0"/>
              <w:adjustRightInd w:val="0"/>
              <w:spacing w:after="0" w:line="240" w:lineRule="auto"/>
              <w:ind w:left="60" w:right="60"/>
              <w:rPr>
                <w:sz w:val="16"/>
                <w:szCs w:val="16"/>
              </w:rPr>
            </w:pPr>
            <w:r w:rsidRPr="00F37EB3">
              <w:rPr>
                <w:sz w:val="16"/>
                <w:szCs w:val="16"/>
              </w:rPr>
              <w:t>68</w:t>
            </w:r>
          </w:p>
        </w:tc>
      </w:tr>
      <w:tr w:rsidR="00EA609C" w:rsidRPr="00F37EB3" w:rsidTr="00EA609C">
        <w:tc>
          <w:tcPr>
            <w:tcW w:w="687" w:type="pct"/>
            <w:vMerge/>
            <w:tcBorders>
              <w:top w:val="single" w:sz="4" w:space="0" w:color="auto"/>
              <w:left w:val="single" w:sz="4" w:space="0" w:color="auto"/>
              <w:bottom w:val="single" w:sz="4" w:space="0" w:color="auto"/>
              <w:right w:val="single" w:sz="4" w:space="0" w:color="auto"/>
            </w:tcBorders>
            <w:vAlign w:val="center"/>
            <w:hideMark/>
          </w:tcPr>
          <w:p w:rsidR="00DF555B" w:rsidRPr="00F37EB3" w:rsidRDefault="00DF555B" w:rsidP="00F37EB3">
            <w:pPr>
              <w:spacing w:after="0" w:line="240" w:lineRule="auto"/>
              <w:rPr>
                <w:sz w:val="16"/>
                <w:szCs w:val="16"/>
              </w:rPr>
            </w:pPr>
          </w:p>
        </w:tc>
        <w:tc>
          <w:tcPr>
            <w:tcW w:w="517" w:type="pct"/>
            <w:tcBorders>
              <w:top w:val="single" w:sz="4" w:space="0" w:color="auto"/>
              <w:left w:val="single" w:sz="4" w:space="0" w:color="auto"/>
              <w:bottom w:val="single" w:sz="4" w:space="0" w:color="auto"/>
              <w:right w:val="single" w:sz="4" w:space="0" w:color="auto"/>
            </w:tcBorders>
            <w:vAlign w:val="center"/>
            <w:hideMark/>
          </w:tcPr>
          <w:p w:rsidR="00DF555B" w:rsidRPr="00F37EB3" w:rsidRDefault="00DF555B" w:rsidP="00F37EB3">
            <w:pPr>
              <w:autoSpaceDE w:val="0"/>
              <w:autoSpaceDN w:val="0"/>
              <w:adjustRightInd w:val="0"/>
              <w:spacing w:after="0" w:line="240" w:lineRule="auto"/>
              <w:ind w:left="60" w:right="60"/>
              <w:rPr>
                <w:sz w:val="16"/>
                <w:szCs w:val="16"/>
              </w:rPr>
            </w:pPr>
            <w:r>
              <w:rPr>
                <w:sz w:val="16"/>
                <w:szCs w:val="16"/>
              </w:rPr>
              <w:t>Yüzde</w:t>
            </w:r>
          </w:p>
        </w:tc>
        <w:tc>
          <w:tcPr>
            <w:tcW w:w="344" w:type="pct"/>
            <w:tcBorders>
              <w:top w:val="single" w:sz="4" w:space="0" w:color="auto"/>
              <w:left w:val="single" w:sz="4" w:space="0" w:color="auto"/>
              <w:bottom w:val="single" w:sz="4" w:space="0" w:color="auto"/>
              <w:right w:val="single" w:sz="4" w:space="0" w:color="auto"/>
            </w:tcBorders>
            <w:vAlign w:val="center"/>
            <w:hideMark/>
          </w:tcPr>
          <w:p w:rsidR="00DF555B" w:rsidRPr="00F37EB3" w:rsidRDefault="00DF555B" w:rsidP="00F37EB3">
            <w:pPr>
              <w:autoSpaceDE w:val="0"/>
              <w:autoSpaceDN w:val="0"/>
              <w:adjustRightInd w:val="0"/>
              <w:spacing w:after="0" w:line="240" w:lineRule="auto"/>
              <w:ind w:left="60" w:right="60"/>
              <w:rPr>
                <w:sz w:val="16"/>
                <w:szCs w:val="16"/>
              </w:rPr>
            </w:pPr>
            <w:r w:rsidRPr="00F37EB3">
              <w:rPr>
                <w:sz w:val="16"/>
                <w:szCs w:val="16"/>
              </w:rPr>
              <w:t>11</w:t>
            </w:r>
            <w:r w:rsidR="00DD4385">
              <w:rPr>
                <w:sz w:val="16"/>
                <w:szCs w:val="16"/>
              </w:rPr>
              <w:t>,</w:t>
            </w:r>
            <w:r w:rsidRPr="00F37EB3">
              <w:rPr>
                <w:sz w:val="16"/>
                <w:szCs w:val="16"/>
              </w:rPr>
              <w:t>8%</w:t>
            </w:r>
          </w:p>
        </w:tc>
        <w:tc>
          <w:tcPr>
            <w:tcW w:w="346" w:type="pct"/>
            <w:tcBorders>
              <w:top w:val="single" w:sz="4" w:space="0" w:color="auto"/>
              <w:left w:val="single" w:sz="4" w:space="0" w:color="auto"/>
              <w:bottom w:val="single" w:sz="4" w:space="0" w:color="auto"/>
              <w:right w:val="single" w:sz="4" w:space="0" w:color="auto"/>
            </w:tcBorders>
            <w:vAlign w:val="center"/>
            <w:hideMark/>
          </w:tcPr>
          <w:p w:rsidR="00DF555B" w:rsidRPr="00F37EB3" w:rsidRDefault="00DF555B" w:rsidP="00F37EB3">
            <w:pPr>
              <w:autoSpaceDE w:val="0"/>
              <w:autoSpaceDN w:val="0"/>
              <w:adjustRightInd w:val="0"/>
              <w:spacing w:after="0" w:line="240" w:lineRule="auto"/>
              <w:ind w:left="60" w:right="60"/>
              <w:rPr>
                <w:sz w:val="16"/>
                <w:szCs w:val="16"/>
              </w:rPr>
            </w:pPr>
            <w:r w:rsidRPr="00F37EB3">
              <w:rPr>
                <w:sz w:val="16"/>
                <w:szCs w:val="16"/>
              </w:rPr>
              <w:t>7</w:t>
            </w:r>
            <w:r w:rsidR="00DD4385">
              <w:rPr>
                <w:sz w:val="16"/>
                <w:szCs w:val="16"/>
              </w:rPr>
              <w:t>,</w:t>
            </w:r>
            <w:r w:rsidRPr="00F37EB3">
              <w:rPr>
                <w:sz w:val="16"/>
                <w:szCs w:val="16"/>
              </w:rPr>
              <w:t>4%</w:t>
            </w:r>
          </w:p>
        </w:tc>
        <w:tc>
          <w:tcPr>
            <w:tcW w:w="431" w:type="pct"/>
            <w:tcBorders>
              <w:top w:val="single" w:sz="4" w:space="0" w:color="auto"/>
              <w:left w:val="single" w:sz="4" w:space="0" w:color="auto"/>
              <w:bottom w:val="single" w:sz="4" w:space="0" w:color="auto"/>
              <w:right w:val="single" w:sz="4" w:space="0" w:color="auto"/>
            </w:tcBorders>
            <w:vAlign w:val="center"/>
            <w:hideMark/>
          </w:tcPr>
          <w:p w:rsidR="00DF555B" w:rsidRPr="00F37EB3" w:rsidRDefault="00DF555B" w:rsidP="00F37EB3">
            <w:pPr>
              <w:autoSpaceDE w:val="0"/>
              <w:autoSpaceDN w:val="0"/>
              <w:adjustRightInd w:val="0"/>
              <w:spacing w:after="0" w:line="240" w:lineRule="auto"/>
              <w:ind w:left="60" w:right="60"/>
              <w:rPr>
                <w:sz w:val="16"/>
                <w:szCs w:val="16"/>
              </w:rPr>
            </w:pPr>
            <w:r w:rsidRPr="00F37EB3">
              <w:rPr>
                <w:sz w:val="16"/>
                <w:szCs w:val="16"/>
              </w:rPr>
              <w:t>20</w:t>
            </w:r>
            <w:r w:rsidR="00DD4385">
              <w:rPr>
                <w:sz w:val="16"/>
                <w:szCs w:val="16"/>
              </w:rPr>
              <w:t>,</w:t>
            </w:r>
            <w:r w:rsidRPr="00F37EB3">
              <w:rPr>
                <w:sz w:val="16"/>
                <w:szCs w:val="16"/>
              </w:rPr>
              <w:t>6%</w:t>
            </w:r>
          </w:p>
        </w:tc>
        <w:tc>
          <w:tcPr>
            <w:tcW w:w="346" w:type="pct"/>
            <w:tcBorders>
              <w:top w:val="single" w:sz="4" w:space="0" w:color="auto"/>
              <w:left w:val="single" w:sz="4" w:space="0" w:color="auto"/>
              <w:bottom w:val="single" w:sz="4" w:space="0" w:color="auto"/>
              <w:right w:val="single" w:sz="4" w:space="0" w:color="auto"/>
            </w:tcBorders>
            <w:vAlign w:val="center"/>
            <w:hideMark/>
          </w:tcPr>
          <w:p w:rsidR="00DF555B" w:rsidRPr="00F37EB3" w:rsidRDefault="00DF555B" w:rsidP="00F37EB3">
            <w:pPr>
              <w:autoSpaceDE w:val="0"/>
              <w:autoSpaceDN w:val="0"/>
              <w:adjustRightInd w:val="0"/>
              <w:spacing w:after="0" w:line="240" w:lineRule="auto"/>
              <w:ind w:left="60" w:right="60"/>
              <w:rPr>
                <w:sz w:val="16"/>
                <w:szCs w:val="16"/>
              </w:rPr>
            </w:pPr>
            <w:r w:rsidRPr="00F37EB3">
              <w:rPr>
                <w:sz w:val="16"/>
                <w:szCs w:val="16"/>
              </w:rPr>
              <w:t>5</w:t>
            </w:r>
            <w:r w:rsidR="00DD4385">
              <w:rPr>
                <w:sz w:val="16"/>
                <w:szCs w:val="16"/>
              </w:rPr>
              <w:t>,</w:t>
            </w:r>
            <w:r w:rsidRPr="00F37EB3">
              <w:rPr>
                <w:sz w:val="16"/>
                <w:szCs w:val="16"/>
              </w:rPr>
              <w:t>9%</w:t>
            </w:r>
          </w:p>
        </w:tc>
        <w:tc>
          <w:tcPr>
            <w:tcW w:w="346" w:type="pct"/>
            <w:tcBorders>
              <w:top w:val="single" w:sz="4" w:space="0" w:color="auto"/>
              <w:left w:val="single" w:sz="4" w:space="0" w:color="auto"/>
              <w:bottom w:val="single" w:sz="4" w:space="0" w:color="auto"/>
              <w:right w:val="single" w:sz="4" w:space="0" w:color="auto"/>
            </w:tcBorders>
            <w:vAlign w:val="center"/>
            <w:hideMark/>
          </w:tcPr>
          <w:p w:rsidR="00DF555B" w:rsidRPr="00F37EB3" w:rsidRDefault="00DF555B" w:rsidP="00F37EB3">
            <w:pPr>
              <w:autoSpaceDE w:val="0"/>
              <w:autoSpaceDN w:val="0"/>
              <w:adjustRightInd w:val="0"/>
              <w:spacing w:after="0" w:line="240" w:lineRule="auto"/>
              <w:ind w:left="60" w:right="60"/>
              <w:rPr>
                <w:sz w:val="16"/>
                <w:szCs w:val="16"/>
              </w:rPr>
            </w:pPr>
            <w:r w:rsidRPr="00F37EB3">
              <w:rPr>
                <w:sz w:val="16"/>
                <w:szCs w:val="16"/>
              </w:rPr>
              <w:t>5</w:t>
            </w:r>
            <w:r w:rsidR="00DD4385">
              <w:rPr>
                <w:sz w:val="16"/>
                <w:szCs w:val="16"/>
              </w:rPr>
              <w:t>,</w:t>
            </w:r>
            <w:r w:rsidRPr="00F37EB3">
              <w:rPr>
                <w:sz w:val="16"/>
                <w:szCs w:val="16"/>
              </w:rPr>
              <w:t>9%</w:t>
            </w:r>
          </w:p>
        </w:tc>
        <w:tc>
          <w:tcPr>
            <w:tcW w:w="516" w:type="pct"/>
            <w:tcBorders>
              <w:top w:val="single" w:sz="4" w:space="0" w:color="auto"/>
              <w:left w:val="single" w:sz="4" w:space="0" w:color="auto"/>
              <w:bottom w:val="single" w:sz="4" w:space="0" w:color="auto"/>
              <w:right w:val="single" w:sz="4" w:space="0" w:color="auto"/>
            </w:tcBorders>
            <w:vAlign w:val="center"/>
            <w:hideMark/>
          </w:tcPr>
          <w:p w:rsidR="00DF555B" w:rsidRPr="00F37EB3" w:rsidRDefault="00DF555B" w:rsidP="00F37EB3">
            <w:pPr>
              <w:autoSpaceDE w:val="0"/>
              <w:autoSpaceDN w:val="0"/>
              <w:adjustRightInd w:val="0"/>
              <w:spacing w:after="0" w:line="240" w:lineRule="auto"/>
              <w:ind w:left="60" w:right="60"/>
              <w:rPr>
                <w:sz w:val="16"/>
                <w:szCs w:val="16"/>
              </w:rPr>
            </w:pPr>
            <w:r w:rsidRPr="00F37EB3">
              <w:rPr>
                <w:sz w:val="16"/>
                <w:szCs w:val="16"/>
              </w:rPr>
              <w:t>29</w:t>
            </w:r>
            <w:r w:rsidR="00DD4385">
              <w:rPr>
                <w:sz w:val="16"/>
                <w:szCs w:val="16"/>
              </w:rPr>
              <w:t>,</w:t>
            </w:r>
            <w:r w:rsidRPr="00F37EB3">
              <w:rPr>
                <w:sz w:val="16"/>
                <w:szCs w:val="16"/>
              </w:rPr>
              <w:t>4%</w:t>
            </w:r>
          </w:p>
        </w:tc>
        <w:tc>
          <w:tcPr>
            <w:tcW w:w="518" w:type="pct"/>
            <w:tcBorders>
              <w:top w:val="single" w:sz="4" w:space="0" w:color="auto"/>
              <w:left w:val="single" w:sz="4" w:space="0" w:color="auto"/>
              <w:bottom w:val="single" w:sz="4" w:space="0" w:color="auto"/>
              <w:right w:val="single" w:sz="4" w:space="0" w:color="auto"/>
            </w:tcBorders>
            <w:vAlign w:val="center"/>
            <w:hideMark/>
          </w:tcPr>
          <w:p w:rsidR="00DF555B" w:rsidRPr="00F37EB3" w:rsidRDefault="00DF555B" w:rsidP="00F37EB3">
            <w:pPr>
              <w:autoSpaceDE w:val="0"/>
              <w:autoSpaceDN w:val="0"/>
              <w:adjustRightInd w:val="0"/>
              <w:spacing w:after="0" w:line="240" w:lineRule="auto"/>
              <w:ind w:left="60" w:right="60"/>
              <w:rPr>
                <w:sz w:val="16"/>
                <w:szCs w:val="16"/>
              </w:rPr>
            </w:pPr>
            <w:r w:rsidRPr="00F37EB3">
              <w:rPr>
                <w:sz w:val="16"/>
                <w:szCs w:val="16"/>
              </w:rPr>
              <w:t>13</w:t>
            </w:r>
            <w:r w:rsidR="00DD4385">
              <w:rPr>
                <w:sz w:val="16"/>
                <w:szCs w:val="16"/>
              </w:rPr>
              <w:t>,</w:t>
            </w:r>
            <w:r w:rsidRPr="00F37EB3">
              <w:rPr>
                <w:sz w:val="16"/>
                <w:szCs w:val="16"/>
              </w:rPr>
              <w:t>2%</w:t>
            </w:r>
          </w:p>
        </w:tc>
        <w:tc>
          <w:tcPr>
            <w:tcW w:w="431" w:type="pct"/>
            <w:tcBorders>
              <w:top w:val="single" w:sz="4" w:space="0" w:color="auto"/>
              <w:left w:val="single" w:sz="4" w:space="0" w:color="auto"/>
              <w:bottom w:val="single" w:sz="4" w:space="0" w:color="auto"/>
              <w:right w:val="single" w:sz="4" w:space="0" w:color="auto"/>
            </w:tcBorders>
            <w:vAlign w:val="center"/>
            <w:hideMark/>
          </w:tcPr>
          <w:p w:rsidR="00DF555B" w:rsidRPr="00F37EB3" w:rsidRDefault="00DF555B" w:rsidP="00F37EB3">
            <w:pPr>
              <w:autoSpaceDE w:val="0"/>
              <w:autoSpaceDN w:val="0"/>
              <w:adjustRightInd w:val="0"/>
              <w:spacing w:after="0" w:line="240" w:lineRule="auto"/>
              <w:ind w:left="60" w:right="60"/>
              <w:rPr>
                <w:sz w:val="16"/>
                <w:szCs w:val="16"/>
              </w:rPr>
            </w:pPr>
            <w:r w:rsidRPr="00F37EB3">
              <w:rPr>
                <w:sz w:val="16"/>
                <w:szCs w:val="16"/>
              </w:rPr>
              <w:t>5</w:t>
            </w:r>
            <w:r w:rsidR="00DD4385">
              <w:rPr>
                <w:sz w:val="16"/>
                <w:szCs w:val="16"/>
              </w:rPr>
              <w:t>,</w:t>
            </w:r>
            <w:r w:rsidRPr="00F37EB3">
              <w:rPr>
                <w:sz w:val="16"/>
                <w:szCs w:val="16"/>
              </w:rPr>
              <w:t>9%</w:t>
            </w:r>
          </w:p>
        </w:tc>
        <w:tc>
          <w:tcPr>
            <w:tcW w:w="518" w:type="pct"/>
            <w:tcBorders>
              <w:top w:val="single" w:sz="4" w:space="0" w:color="auto"/>
              <w:left w:val="single" w:sz="4" w:space="0" w:color="auto"/>
              <w:bottom w:val="single" w:sz="4" w:space="0" w:color="auto"/>
              <w:right w:val="single" w:sz="4" w:space="0" w:color="auto"/>
            </w:tcBorders>
            <w:vAlign w:val="center"/>
            <w:hideMark/>
          </w:tcPr>
          <w:p w:rsidR="00DF555B" w:rsidRPr="00F37EB3" w:rsidRDefault="00DF555B" w:rsidP="00F37EB3">
            <w:pPr>
              <w:autoSpaceDE w:val="0"/>
              <w:autoSpaceDN w:val="0"/>
              <w:adjustRightInd w:val="0"/>
              <w:spacing w:after="0" w:line="240" w:lineRule="auto"/>
              <w:ind w:left="60" w:right="60"/>
              <w:rPr>
                <w:sz w:val="16"/>
                <w:szCs w:val="16"/>
              </w:rPr>
            </w:pPr>
            <w:r>
              <w:rPr>
                <w:sz w:val="16"/>
                <w:szCs w:val="16"/>
              </w:rPr>
              <w:t>100</w:t>
            </w:r>
            <w:r w:rsidRPr="00F37EB3">
              <w:rPr>
                <w:sz w:val="16"/>
                <w:szCs w:val="16"/>
              </w:rPr>
              <w:t>%</w:t>
            </w:r>
          </w:p>
        </w:tc>
      </w:tr>
      <w:tr w:rsidR="00EA609C" w:rsidRPr="00F37EB3" w:rsidTr="00EA609C">
        <w:tc>
          <w:tcPr>
            <w:tcW w:w="687" w:type="pct"/>
            <w:vMerge w:val="restart"/>
            <w:tcBorders>
              <w:top w:val="single" w:sz="4" w:space="0" w:color="auto"/>
              <w:left w:val="single" w:sz="4" w:space="0" w:color="auto"/>
              <w:bottom w:val="single" w:sz="4" w:space="0" w:color="auto"/>
              <w:right w:val="single" w:sz="4" w:space="0" w:color="auto"/>
            </w:tcBorders>
            <w:vAlign w:val="center"/>
          </w:tcPr>
          <w:p w:rsidR="00DF555B" w:rsidRPr="00F37EB3" w:rsidRDefault="00EA609C" w:rsidP="00F37EB3">
            <w:pPr>
              <w:autoSpaceDE w:val="0"/>
              <w:autoSpaceDN w:val="0"/>
              <w:adjustRightInd w:val="0"/>
              <w:spacing w:after="0" w:line="240" w:lineRule="auto"/>
              <w:ind w:left="60" w:right="60"/>
              <w:rPr>
                <w:sz w:val="16"/>
                <w:szCs w:val="16"/>
              </w:rPr>
            </w:pPr>
            <w:r>
              <w:rPr>
                <w:sz w:val="16"/>
                <w:szCs w:val="16"/>
              </w:rPr>
              <w:t>Toplam</w:t>
            </w:r>
          </w:p>
        </w:tc>
        <w:tc>
          <w:tcPr>
            <w:tcW w:w="517" w:type="pct"/>
            <w:tcBorders>
              <w:top w:val="single" w:sz="4" w:space="0" w:color="auto"/>
              <w:left w:val="single" w:sz="4" w:space="0" w:color="auto"/>
              <w:bottom w:val="single" w:sz="4" w:space="0" w:color="auto"/>
              <w:right w:val="single" w:sz="4" w:space="0" w:color="auto"/>
            </w:tcBorders>
            <w:vAlign w:val="center"/>
            <w:hideMark/>
          </w:tcPr>
          <w:p w:rsidR="00DF555B" w:rsidRPr="00F37EB3" w:rsidRDefault="00DF555B" w:rsidP="00F37EB3">
            <w:pPr>
              <w:autoSpaceDE w:val="0"/>
              <w:autoSpaceDN w:val="0"/>
              <w:adjustRightInd w:val="0"/>
              <w:spacing w:after="0" w:line="240" w:lineRule="auto"/>
              <w:ind w:left="60" w:right="60"/>
              <w:rPr>
                <w:sz w:val="16"/>
                <w:szCs w:val="16"/>
              </w:rPr>
            </w:pPr>
            <w:r>
              <w:rPr>
                <w:sz w:val="16"/>
                <w:szCs w:val="16"/>
              </w:rPr>
              <w:t>Adet</w:t>
            </w:r>
          </w:p>
        </w:tc>
        <w:tc>
          <w:tcPr>
            <w:tcW w:w="344" w:type="pct"/>
            <w:tcBorders>
              <w:top w:val="single" w:sz="4" w:space="0" w:color="auto"/>
              <w:left w:val="single" w:sz="4" w:space="0" w:color="auto"/>
              <w:bottom w:val="single" w:sz="4" w:space="0" w:color="auto"/>
              <w:right w:val="single" w:sz="4" w:space="0" w:color="auto"/>
            </w:tcBorders>
            <w:vAlign w:val="center"/>
            <w:hideMark/>
          </w:tcPr>
          <w:p w:rsidR="00DF555B" w:rsidRPr="00F37EB3" w:rsidRDefault="00DF555B" w:rsidP="00F37EB3">
            <w:pPr>
              <w:autoSpaceDE w:val="0"/>
              <w:autoSpaceDN w:val="0"/>
              <w:adjustRightInd w:val="0"/>
              <w:spacing w:after="0" w:line="240" w:lineRule="auto"/>
              <w:ind w:left="60" w:right="60"/>
              <w:rPr>
                <w:sz w:val="16"/>
                <w:szCs w:val="16"/>
              </w:rPr>
            </w:pPr>
            <w:r w:rsidRPr="00F37EB3">
              <w:rPr>
                <w:sz w:val="16"/>
                <w:szCs w:val="16"/>
              </w:rPr>
              <w:t>33</w:t>
            </w:r>
          </w:p>
        </w:tc>
        <w:tc>
          <w:tcPr>
            <w:tcW w:w="346" w:type="pct"/>
            <w:tcBorders>
              <w:top w:val="single" w:sz="4" w:space="0" w:color="auto"/>
              <w:left w:val="single" w:sz="4" w:space="0" w:color="auto"/>
              <w:bottom w:val="single" w:sz="4" w:space="0" w:color="auto"/>
              <w:right w:val="single" w:sz="4" w:space="0" w:color="auto"/>
            </w:tcBorders>
            <w:vAlign w:val="center"/>
            <w:hideMark/>
          </w:tcPr>
          <w:p w:rsidR="00DF555B" w:rsidRPr="00F37EB3" w:rsidRDefault="00DF555B" w:rsidP="00F37EB3">
            <w:pPr>
              <w:autoSpaceDE w:val="0"/>
              <w:autoSpaceDN w:val="0"/>
              <w:adjustRightInd w:val="0"/>
              <w:spacing w:after="0" w:line="240" w:lineRule="auto"/>
              <w:ind w:left="60" w:right="60"/>
              <w:rPr>
                <w:sz w:val="16"/>
                <w:szCs w:val="16"/>
              </w:rPr>
            </w:pPr>
            <w:r w:rsidRPr="00F37EB3">
              <w:rPr>
                <w:sz w:val="16"/>
                <w:szCs w:val="16"/>
              </w:rPr>
              <w:t>9</w:t>
            </w:r>
          </w:p>
        </w:tc>
        <w:tc>
          <w:tcPr>
            <w:tcW w:w="431" w:type="pct"/>
            <w:tcBorders>
              <w:top w:val="single" w:sz="4" w:space="0" w:color="auto"/>
              <w:left w:val="single" w:sz="4" w:space="0" w:color="auto"/>
              <w:bottom w:val="single" w:sz="4" w:space="0" w:color="auto"/>
              <w:right w:val="single" w:sz="4" w:space="0" w:color="auto"/>
            </w:tcBorders>
            <w:vAlign w:val="center"/>
            <w:hideMark/>
          </w:tcPr>
          <w:p w:rsidR="00DF555B" w:rsidRPr="00F37EB3" w:rsidRDefault="00DF555B" w:rsidP="00F37EB3">
            <w:pPr>
              <w:autoSpaceDE w:val="0"/>
              <w:autoSpaceDN w:val="0"/>
              <w:adjustRightInd w:val="0"/>
              <w:spacing w:after="0" w:line="240" w:lineRule="auto"/>
              <w:ind w:left="60" w:right="60"/>
              <w:rPr>
                <w:sz w:val="16"/>
                <w:szCs w:val="16"/>
              </w:rPr>
            </w:pPr>
            <w:r w:rsidRPr="00F37EB3">
              <w:rPr>
                <w:sz w:val="16"/>
                <w:szCs w:val="16"/>
              </w:rPr>
              <w:t>38</w:t>
            </w:r>
          </w:p>
        </w:tc>
        <w:tc>
          <w:tcPr>
            <w:tcW w:w="346" w:type="pct"/>
            <w:tcBorders>
              <w:top w:val="single" w:sz="4" w:space="0" w:color="auto"/>
              <w:left w:val="single" w:sz="4" w:space="0" w:color="auto"/>
              <w:bottom w:val="single" w:sz="4" w:space="0" w:color="auto"/>
              <w:right w:val="single" w:sz="4" w:space="0" w:color="auto"/>
            </w:tcBorders>
            <w:vAlign w:val="center"/>
            <w:hideMark/>
          </w:tcPr>
          <w:p w:rsidR="00DF555B" w:rsidRPr="00F37EB3" w:rsidRDefault="00DF555B" w:rsidP="00F37EB3">
            <w:pPr>
              <w:autoSpaceDE w:val="0"/>
              <w:autoSpaceDN w:val="0"/>
              <w:adjustRightInd w:val="0"/>
              <w:spacing w:after="0" w:line="240" w:lineRule="auto"/>
              <w:ind w:left="60" w:right="60"/>
              <w:rPr>
                <w:sz w:val="16"/>
                <w:szCs w:val="16"/>
              </w:rPr>
            </w:pPr>
            <w:r w:rsidRPr="00F37EB3">
              <w:rPr>
                <w:sz w:val="16"/>
                <w:szCs w:val="16"/>
              </w:rPr>
              <w:t>8</w:t>
            </w:r>
          </w:p>
        </w:tc>
        <w:tc>
          <w:tcPr>
            <w:tcW w:w="346" w:type="pct"/>
            <w:tcBorders>
              <w:top w:val="single" w:sz="4" w:space="0" w:color="auto"/>
              <w:left w:val="single" w:sz="4" w:space="0" w:color="auto"/>
              <w:bottom w:val="single" w:sz="4" w:space="0" w:color="auto"/>
              <w:right w:val="single" w:sz="4" w:space="0" w:color="auto"/>
            </w:tcBorders>
            <w:vAlign w:val="center"/>
            <w:hideMark/>
          </w:tcPr>
          <w:p w:rsidR="00DF555B" w:rsidRPr="00F37EB3" w:rsidRDefault="00DF555B" w:rsidP="00F37EB3">
            <w:pPr>
              <w:autoSpaceDE w:val="0"/>
              <w:autoSpaceDN w:val="0"/>
              <w:adjustRightInd w:val="0"/>
              <w:spacing w:after="0" w:line="240" w:lineRule="auto"/>
              <w:ind w:left="60" w:right="60"/>
              <w:rPr>
                <w:sz w:val="16"/>
                <w:szCs w:val="16"/>
              </w:rPr>
            </w:pPr>
            <w:r w:rsidRPr="00F37EB3">
              <w:rPr>
                <w:sz w:val="16"/>
                <w:szCs w:val="16"/>
              </w:rPr>
              <w:t>13</w:t>
            </w:r>
          </w:p>
        </w:tc>
        <w:tc>
          <w:tcPr>
            <w:tcW w:w="516" w:type="pct"/>
            <w:tcBorders>
              <w:top w:val="single" w:sz="4" w:space="0" w:color="auto"/>
              <w:left w:val="single" w:sz="4" w:space="0" w:color="auto"/>
              <w:bottom w:val="single" w:sz="4" w:space="0" w:color="auto"/>
              <w:right w:val="single" w:sz="4" w:space="0" w:color="auto"/>
            </w:tcBorders>
            <w:vAlign w:val="center"/>
            <w:hideMark/>
          </w:tcPr>
          <w:p w:rsidR="00DF555B" w:rsidRPr="00F37EB3" w:rsidRDefault="00DF555B" w:rsidP="00F37EB3">
            <w:pPr>
              <w:autoSpaceDE w:val="0"/>
              <w:autoSpaceDN w:val="0"/>
              <w:adjustRightInd w:val="0"/>
              <w:spacing w:after="0" w:line="240" w:lineRule="auto"/>
              <w:ind w:left="60" w:right="60"/>
              <w:rPr>
                <w:sz w:val="16"/>
                <w:szCs w:val="16"/>
              </w:rPr>
            </w:pPr>
            <w:r w:rsidRPr="00F37EB3">
              <w:rPr>
                <w:sz w:val="16"/>
                <w:szCs w:val="16"/>
              </w:rPr>
              <w:t>61</w:t>
            </w:r>
          </w:p>
        </w:tc>
        <w:tc>
          <w:tcPr>
            <w:tcW w:w="518" w:type="pct"/>
            <w:tcBorders>
              <w:top w:val="single" w:sz="4" w:space="0" w:color="auto"/>
              <w:left w:val="single" w:sz="4" w:space="0" w:color="auto"/>
              <w:bottom w:val="single" w:sz="4" w:space="0" w:color="auto"/>
              <w:right w:val="single" w:sz="4" w:space="0" w:color="auto"/>
            </w:tcBorders>
            <w:vAlign w:val="center"/>
            <w:hideMark/>
          </w:tcPr>
          <w:p w:rsidR="00DF555B" w:rsidRPr="00F37EB3" w:rsidRDefault="00DF555B" w:rsidP="00F37EB3">
            <w:pPr>
              <w:autoSpaceDE w:val="0"/>
              <w:autoSpaceDN w:val="0"/>
              <w:adjustRightInd w:val="0"/>
              <w:spacing w:after="0" w:line="240" w:lineRule="auto"/>
              <w:ind w:left="60" w:right="60"/>
              <w:rPr>
                <w:sz w:val="16"/>
                <w:szCs w:val="16"/>
              </w:rPr>
            </w:pPr>
            <w:r w:rsidRPr="00F37EB3">
              <w:rPr>
                <w:sz w:val="16"/>
                <w:szCs w:val="16"/>
              </w:rPr>
              <w:t>32</w:t>
            </w:r>
          </w:p>
        </w:tc>
        <w:tc>
          <w:tcPr>
            <w:tcW w:w="431" w:type="pct"/>
            <w:tcBorders>
              <w:top w:val="single" w:sz="4" w:space="0" w:color="auto"/>
              <w:left w:val="single" w:sz="4" w:space="0" w:color="auto"/>
              <w:bottom w:val="single" w:sz="4" w:space="0" w:color="auto"/>
              <w:right w:val="single" w:sz="4" w:space="0" w:color="auto"/>
            </w:tcBorders>
            <w:vAlign w:val="center"/>
            <w:hideMark/>
          </w:tcPr>
          <w:p w:rsidR="00DF555B" w:rsidRPr="00F37EB3" w:rsidRDefault="00DF555B" w:rsidP="00F37EB3">
            <w:pPr>
              <w:autoSpaceDE w:val="0"/>
              <w:autoSpaceDN w:val="0"/>
              <w:adjustRightInd w:val="0"/>
              <w:spacing w:after="0" w:line="240" w:lineRule="auto"/>
              <w:ind w:left="60" w:right="60"/>
              <w:rPr>
                <w:sz w:val="16"/>
                <w:szCs w:val="16"/>
              </w:rPr>
            </w:pPr>
            <w:r w:rsidRPr="00F37EB3">
              <w:rPr>
                <w:sz w:val="16"/>
                <w:szCs w:val="16"/>
              </w:rPr>
              <w:t>7</w:t>
            </w:r>
          </w:p>
        </w:tc>
        <w:tc>
          <w:tcPr>
            <w:tcW w:w="518" w:type="pct"/>
            <w:tcBorders>
              <w:top w:val="single" w:sz="4" w:space="0" w:color="auto"/>
              <w:left w:val="single" w:sz="4" w:space="0" w:color="auto"/>
              <w:bottom w:val="single" w:sz="4" w:space="0" w:color="auto"/>
              <w:right w:val="single" w:sz="4" w:space="0" w:color="auto"/>
            </w:tcBorders>
            <w:vAlign w:val="center"/>
            <w:hideMark/>
          </w:tcPr>
          <w:p w:rsidR="00DF555B" w:rsidRPr="00F37EB3" w:rsidRDefault="00DF555B" w:rsidP="00F37EB3">
            <w:pPr>
              <w:autoSpaceDE w:val="0"/>
              <w:autoSpaceDN w:val="0"/>
              <w:adjustRightInd w:val="0"/>
              <w:spacing w:after="0" w:line="240" w:lineRule="auto"/>
              <w:ind w:left="60" w:right="60"/>
              <w:rPr>
                <w:sz w:val="16"/>
                <w:szCs w:val="16"/>
              </w:rPr>
            </w:pPr>
            <w:r w:rsidRPr="00F37EB3">
              <w:rPr>
                <w:sz w:val="16"/>
                <w:szCs w:val="16"/>
              </w:rPr>
              <w:t>201</w:t>
            </w:r>
          </w:p>
        </w:tc>
      </w:tr>
      <w:tr w:rsidR="00EA609C" w:rsidRPr="00F37EB3" w:rsidTr="00EA609C">
        <w:tc>
          <w:tcPr>
            <w:tcW w:w="687" w:type="pct"/>
            <w:vMerge/>
            <w:tcBorders>
              <w:top w:val="single" w:sz="4" w:space="0" w:color="auto"/>
              <w:left w:val="single" w:sz="4" w:space="0" w:color="auto"/>
              <w:bottom w:val="single" w:sz="4" w:space="0" w:color="auto"/>
              <w:right w:val="single" w:sz="4" w:space="0" w:color="auto"/>
            </w:tcBorders>
            <w:vAlign w:val="center"/>
          </w:tcPr>
          <w:p w:rsidR="00DF555B" w:rsidRPr="00F37EB3" w:rsidRDefault="00DF555B" w:rsidP="00F37EB3">
            <w:pPr>
              <w:spacing w:after="0" w:line="240" w:lineRule="auto"/>
              <w:rPr>
                <w:sz w:val="16"/>
                <w:szCs w:val="16"/>
              </w:rPr>
            </w:pPr>
          </w:p>
        </w:tc>
        <w:tc>
          <w:tcPr>
            <w:tcW w:w="517" w:type="pct"/>
            <w:tcBorders>
              <w:top w:val="single" w:sz="4" w:space="0" w:color="auto"/>
              <w:left w:val="single" w:sz="4" w:space="0" w:color="auto"/>
              <w:bottom w:val="single" w:sz="4" w:space="0" w:color="auto"/>
              <w:right w:val="single" w:sz="4" w:space="0" w:color="auto"/>
            </w:tcBorders>
            <w:vAlign w:val="center"/>
            <w:hideMark/>
          </w:tcPr>
          <w:p w:rsidR="00DF555B" w:rsidRPr="00F37EB3" w:rsidRDefault="00DF555B" w:rsidP="00F37EB3">
            <w:pPr>
              <w:autoSpaceDE w:val="0"/>
              <w:autoSpaceDN w:val="0"/>
              <w:adjustRightInd w:val="0"/>
              <w:spacing w:after="0" w:line="240" w:lineRule="auto"/>
              <w:ind w:left="60" w:right="60"/>
              <w:rPr>
                <w:sz w:val="16"/>
                <w:szCs w:val="16"/>
              </w:rPr>
            </w:pPr>
            <w:r>
              <w:rPr>
                <w:sz w:val="16"/>
                <w:szCs w:val="16"/>
              </w:rPr>
              <w:t>Yüzde</w:t>
            </w:r>
          </w:p>
        </w:tc>
        <w:tc>
          <w:tcPr>
            <w:tcW w:w="344" w:type="pct"/>
            <w:tcBorders>
              <w:top w:val="single" w:sz="4" w:space="0" w:color="auto"/>
              <w:left w:val="single" w:sz="4" w:space="0" w:color="auto"/>
              <w:bottom w:val="single" w:sz="4" w:space="0" w:color="auto"/>
              <w:right w:val="single" w:sz="4" w:space="0" w:color="auto"/>
            </w:tcBorders>
            <w:vAlign w:val="center"/>
            <w:hideMark/>
          </w:tcPr>
          <w:p w:rsidR="00DF555B" w:rsidRPr="00F37EB3" w:rsidRDefault="00DF555B" w:rsidP="00F37EB3">
            <w:pPr>
              <w:autoSpaceDE w:val="0"/>
              <w:autoSpaceDN w:val="0"/>
              <w:adjustRightInd w:val="0"/>
              <w:spacing w:after="0" w:line="240" w:lineRule="auto"/>
              <w:ind w:left="60" w:right="60"/>
              <w:rPr>
                <w:sz w:val="16"/>
                <w:szCs w:val="16"/>
              </w:rPr>
            </w:pPr>
            <w:r w:rsidRPr="00F37EB3">
              <w:rPr>
                <w:sz w:val="16"/>
                <w:szCs w:val="16"/>
              </w:rPr>
              <w:t>16</w:t>
            </w:r>
            <w:r w:rsidR="00DD4385">
              <w:rPr>
                <w:sz w:val="16"/>
                <w:szCs w:val="16"/>
              </w:rPr>
              <w:t>,</w:t>
            </w:r>
            <w:r w:rsidRPr="00F37EB3">
              <w:rPr>
                <w:sz w:val="16"/>
                <w:szCs w:val="16"/>
              </w:rPr>
              <w:t>4%</w:t>
            </w:r>
          </w:p>
        </w:tc>
        <w:tc>
          <w:tcPr>
            <w:tcW w:w="346" w:type="pct"/>
            <w:tcBorders>
              <w:top w:val="single" w:sz="4" w:space="0" w:color="auto"/>
              <w:left w:val="single" w:sz="4" w:space="0" w:color="auto"/>
              <w:bottom w:val="single" w:sz="4" w:space="0" w:color="auto"/>
              <w:right w:val="single" w:sz="4" w:space="0" w:color="auto"/>
            </w:tcBorders>
            <w:vAlign w:val="center"/>
            <w:hideMark/>
          </w:tcPr>
          <w:p w:rsidR="00DF555B" w:rsidRPr="00F37EB3" w:rsidRDefault="00DF555B" w:rsidP="00F37EB3">
            <w:pPr>
              <w:autoSpaceDE w:val="0"/>
              <w:autoSpaceDN w:val="0"/>
              <w:adjustRightInd w:val="0"/>
              <w:spacing w:after="0" w:line="240" w:lineRule="auto"/>
              <w:ind w:left="60" w:right="60"/>
              <w:rPr>
                <w:sz w:val="16"/>
                <w:szCs w:val="16"/>
              </w:rPr>
            </w:pPr>
            <w:r w:rsidRPr="00F37EB3">
              <w:rPr>
                <w:sz w:val="16"/>
                <w:szCs w:val="16"/>
              </w:rPr>
              <w:t>4</w:t>
            </w:r>
            <w:r w:rsidR="00DD4385">
              <w:rPr>
                <w:sz w:val="16"/>
                <w:szCs w:val="16"/>
              </w:rPr>
              <w:t>,</w:t>
            </w:r>
            <w:r w:rsidRPr="00F37EB3">
              <w:rPr>
                <w:sz w:val="16"/>
                <w:szCs w:val="16"/>
              </w:rPr>
              <w:t>5%</w:t>
            </w:r>
          </w:p>
        </w:tc>
        <w:tc>
          <w:tcPr>
            <w:tcW w:w="431" w:type="pct"/>
            <w:tcBorders>
              <w:top w:val="single" w:sz="4" w:space="0" w:color="auto"/>
              <w:left w:val="single" w:sz="4" w:space="0" w:color="auto"/>
              <w:bottom w:val="single" w:sz="4" w:space="0" w:color="auto"/>
              <w:right w:val="single" w:sz="4" w:space="0" w:color="auto"/>
            </w:tcBorders>
            <w:vAlign w:val="center"/>
            <w:hideMark/>
          </w:tcPr>
          <w:p w:rsidR="00DF555B" w:rsidRPr="00F37EB3" w:rsidRDefault="00DF555B" w:rsidP="00F37EB3">
            <w:pPr>
              <w:autoSpaceDE w:val="0"/>
              <w:autoSpaceDN w:val="0"/>
              <w:adjustRightInd w:val="0"/>
              <w:spacing w:after="0" w:line="240" w:lineRule="auto"/>
              <w:ind w:left="60" w:right="60"/>
              <w:rPr>
                <w:sz w:val="16"/>
                <w:szCs w:val="16"/>
              </w:rPr>
            </w:pPr>
            <w:r w:rsidRPr="00F37EB3">
              <w:rPr>
                <w:sz w:val="16"/>
                <w:szCs w:val="16"/>
              </w:rPr>
              <w:t>18</w:t>
            </w:r>
            <w:r w:rsidR="00DD4385">
              <w:rPr>
                <w:sz w:val="16"/>
                <w:szCs w:val="16"/>
              </w:rPr>
              <w:t>,</w:t>
            </w:r>
            <w:r w:rsidRPr="00F37EB3">
              <w:rPr>
                <w:sz w:val="16"/>
                <w:szCs w:val="16"/>
              </w:rPr>
              <w:t>9%</w:t>
            </w:r>
          </w:p>
        </w:tc>
        <w:tc>
          <w:tcPr>
            <w:tcW w:w="346" w:type="pct"/>
            <w:tcBorders>
              <w:top w:val="single" w:sz="4" w:space="0" w:color="auto"/>
              <w:left w:val="single" w:sz="4" w:space="0" w:color="auto"/>
              <w:bottom w:val="single" w:sz="4" w:space="0" w:color="auto"/>
              <w:right w:val="single" w:sz="4" w:space="0" w:color="auto"/>
            </w:tcBorders>
            <w:vAlign w:val="center"/>
            <w:hideMark/>
          </w:tcPr>
          <w:p w:rsidR="00DF555B" w:rsidRPr="00F37EB3" w:rsidRDefault="00DF555B" w:rsidP="00F37EB3">
            <w:pPr>
              <w:autoSpaceDE w:val="0"/>
              <w:autoSpaceDN w:val="0"/>
              <w:adjustRightInd w:val="0"/>
              <w:spacing w:after="0" w:line="240" w:lineRule="auto"/>
              <w:ind w:left="60" w:right="60"/>
              <w:rPr>
                <w:sz w:val="16"/>
                <w:szCs w:val="16"/>
              </w:rPr>
            </w:pPr>
            <w:r w:rsidRPr="00F37EB3">
              <w:rPr>
                <w:sz w:val="16"/>
                <w:szCs w:val="16"/>
              </w:rPr>
              <w:t>4</w:t>
            </w:r>
            <w:r w:rsidR="00DD4385">
              <w:rPr>
                <w:sz w:val="16"/>
                <w:szCs w:val="16"/>
              </w:rPr>
              <w:t>,</w:t>
            </w:r>
            <w:r w:rsidRPr="00F37EB3">
              <w:rPr>
                <w:sz w:val="16"/>
                <w:szCs w:val="16"/>
              </w:rPr>
              <w:t>0%</w:t>
            </w:r>
          </w:p>
        </w:tc>
        <w:tc>
          <w:tcPr>
            <w:tcW w:w="346" w:type="pct"/>
            <w:tcBorders>
              <w:top w:val="single" w:sz="4" w:space="0" w:color="auto"/>
              <w:left w:val="single" w:sz="4" w:space="0" w:color="auto"/>
              <w:bottom w:val="single" w:sz="4" w:space="0" w:color="auto"/>
              <w:right w:val="single" w:sz="4" w:space="0" w:color="auto"/>
            </w:tcBorders>
            <w:vAlign w:val="center"/>
            <w:hideMark/>
          </w:tcPr>
          <w:p w:rsidR="00DF555B" w:rsidRPr="00F37EB3" w:rsidRDefault="00DF555B" w:rsidP="00F37EB3">
            <w:pPr>
              <w:autoSpaceDE w:val="0"/>
              <w:autoSpaceDN w:val="0"/>
              <w:adjustRightInd w:val="0"/>
              <w:spacing w:after="0" w:line="240" w:lineRule="auto"/>
              <w:ind w:left="60" w:right="60"/>
              <w:rPr>
                <w:sz w:val="16"/>
                <w:szCs w:val="16"/>
              </w:rPr>
            </w:pPr>
            <w:r w:rsidRPr="00F37EB3">
              <w:rPr>
                <w:sz w:val="16"/>
                <w:szCs w:val="16"/>
              </w:rPr>
              <w:t>6</w:t>
            </w:r>
            <w:r w:rsidR="00DD4385">
              <w:rPr>
                <w:sz w:val="16"/>
                <w:szCs w:val="16"/>
              </w:rPr>
              <w:t>,</w:t>
            </w:r>
            <w:r w:rsidRPr="00F37EB3">
              <w:rPr>
                <w:sz w:val="16"/>
                <w:szCs w:val="16"/>
              </w:rPr>
              <w:t>5%</w:t>
            </w:r>
          </w:p>
        </w:tc>
        <w:tc>
          <w:tcPr>
            <w:tcW w:w="516" w:type="pct"/>
            <w:tcBorders>
              <w:top w:val="single" w:sz="4" w:space="0" w:color="auto"/>
              <w:left w:val="single" w:sz="4" w:space="0" w:color="auto"/>
              <w:bottom w:val="single" w:sz="4" w:space="0" w:color="auto"/>
              <w:right w:val="single" w:sz="4" w:space="0" w:color="auto"/>
            </w:tcBorders>
            <w:vAlign w:val="center"/>
            <w:hideMark/>
          </w:tcPr>
          <w:p w:rsidR="00DF555B" w:rsidRPr="00F37EB3" w:rsidRDefault="00DF555B" w:rsidP="00F37EB3">
            <w:pPr>
              <w:autoSpaceDE w:val="0"/>
              <w:autoSpaceDN w:val="0"/>
              <w:adjustRightInd w:val="0"/>
              <w:spacing w:after="0" w:line="240" w:lineRule="auto"/>
              <w:ind w:left="60" w:right="60"/>
              <w:rPr>
                <w:sz w:val="16"/>
                <w:szCs w:val="16"/>
              </w:rPr>
            </w:pPr>
            <w:r w:rsidRPr="00F37EB3">
              <w:rPr>
                <w:sz w:val="16"/>
                <w:szCs w:val="16"/>
              </w:rPr>
              <w:t>30</w:t>
            </w:r>
            <w:r w:rsidR="00DD4385">
              <w:rPr>
                <w:sz w:val="16"/>
                <w:szCs w:val="16"/>
              </w:rPr>
              <w:t>,</w:t>
            </w:r>
            <w:r w:rsidRPr="00F37EB3">
              <w:rPr>
                <w:sz w:val="16"/>
                <w:szCs w:val="16"/>
              </w:rPr>
              <w:t>3%</w:t>
            </w:r>
          </w:p>
        </w:tc>
        <w:tc>
          <w:tcPr>
            <w:tcW w:w="518" w:type="pct"/>
            <w:tcBorders>
              <w:top w:val="single" w:sz="4" w:space="0" w:color="auto"/>
              <w:left w:val="single" w:sz="4" w:space="0" w:color="auto"/>
              <w:bottom w:val="single" w:sz="4" w:space="0" w:color="auto"/>
              <w:right w:val="single" w:sz="4" w:space="0" w:color="auto"/>
            </w:tcBorders>
            <w:vAlign w:val="center"/>
            <w:hideMark/>
          </w:tcPr>
          <w:p w:rsidR="00DF555B" w:rsidRPr="00F37EB3" w:rsidRDefault="00DF555B" w:rsidP="00F37EB3">
            <w:pPr>
              <w:autoSpaceDE w:val="0"/>
              <w:autoSpaceDN w:val="0"/>
              <w:adjustRightInd w:val="0"/>
              <w:spacing w:after="0" w:line="240" w:lineRule="auto"/>
              <w:ind w:left="60" w:right="60"/>
              <w:rPr>
                <w:sz w:val="16"/>
                <w:szCs w:val="16"/>
              </w:rPr>
            </w:pPr>
            <w:r w:rsidRPr="00F37EB3">
              <w:rPr>
                <w:sz w:val="16"/>
                <w:szCs w:val="16"/>
              </w:rPr>
              <w:t>15</w:t>
            </w:r>
            <w:r w:rsidR="00DD4385">
              <w:rPr>
                <w:sz w:val="16"/>
                <w:szCs w:val="16"/>
              </w:rPr>
              <w:t>,</w:t>
            </w:r>
            <w:r w:rsidRPr="00F37EB3">
              <w:rPr>
                <w:sz w:val="16"/>
                <w:szCs w:val="16"/>
              </w:rPr>
              <w:t>9%</w:t>
            </w:r>
          </w:p>
        </w:tc>
        <w:tc>
          <w:tcPr>
            <w:tcW w:w="431" w:type="pct"/>
            <w:tcBorders>
              <w:top w:val="single" w:sz="4" w:space="0" w:color="auto"/>
              <w:left w:val="single" w:sz="4" w:space="0" w:color="auto"/>
              <w:bottom w:val="single" w:sz="4" w:space="0" w:color="auto"/>
              <w:right w:val="single" w:sz="4" w:space="0" w:color="auto"/>
            </w:tcBorders>
            <w:vAlign w:val="center"/>
            <w:hideMark/>
          </w:tcPr>
          <w:p w:rsidR="00DF555B" w:rsidRPr="00F37EB3" w:rsidRDefault="00DF555B" w:rsidP="00F37EB3">
            <w:pPr>
              <w:autoSpaceDE w:val="0"/>
              <w:autoSpaceDN w:val="0"/>
              <w:adjustRightInd w:val="0"/>
              <w:spacing w:after="0" w:line="240" w:lineRule="auto"/>
              <w:ind w:left="60" w:right="60"/>
              <w:rPr>
                <w:sz w:val="16"/>
                <w:szCs w:val="16"/>
              </w:rPr>
            </w:pPr>
            <w:r w:rsidRPr="00F37EB3">
              <w:rPr>
                <w:sz w:val="16"/>
                <w:szCs w:val="16"/>
              </w:rPr>
              <w:t>3</w:t>
            </w:r>
            <w:r w:rsidR="00DD4385">
              <w:rPr>
                <w:sz w:val="16"/>
                <w:szCs w:val="16"/>
              </w:rPr>
              <w:t>,</w:t>
            </w:r>
            <w:r w:rsidRPr="00F37EB3">
              <w:rPr>
                <w:sz w:val="16"/>
                <w:szCs w:val="16"/>
              </w:rPr>
              <w:t>5%</w:t>
            </w:r>
          </w:p>
        </w:tc>
        <w:tc>
          <w:tcPr>
            <w:tcW w:w="518" w:type="pct"/>
            <w:tcBorders>
              <w:top w:val="single" w:sz="4" w:space="0" w:color="auto"/>
              <w:left w:val="single" w:sz="4" w:space="0" w:color="auto"/>
              <w:bottom w:val="single" w:sz="4" w:space="0" w:color="auto"/>
              <w:right w:val="single" w:sz="4" w:space="0" w:color="auto"/>
            </w:tcBorders>
            <w:vAlign w:val="center"/>
            <w:hideMark/>
          </w:tcPr>
          <w:p w:rsidR="00DF555B" w:rsidRPr="00F37EB3" w:rsidRDefault="00DF555B" w:rsidP="00F37EB3">
            <w:pPr>
              <w:keepNext/>
              <w:autoSpaceDE w:val="0"/>
              <w:autoSpaceDN w:val="0"/>
              <w:adjustRightInd w:val="0"/>
              <w:spacing w:after="0" w:line="240" w:lineRule="auto"/>
              <w:ind w:left="60" w:right="60"/>
              <w:rPr>
                <w:sz w:val="16"/>
                <w:szCs w:val="16"/>
              </w:rPr>
            </w:pPr>
            <w:r>
              <w:rPr>
                <w:sz w:val="16"/>
                <w:szCs w:val="16"/>
              </w:rPr>
              <w:t>100</w:t>
            </w:r>
            <w:r w:rsidRPr="00F37EB3">
              <w:rPr>
                <w:sz w:val="16"/>
                <w:szCs w:val="16"/>
              </w:rPr>
              <w:t>%</w:t>
            </w:r>
          </w:p>
        </w:tc>
      </w:tr>
    </w:tbl>
    <w:p w:rsidR="001F273A" w:rsidRPr="001F273A" w:rsidRDefault="00790825" w:rsidP="00FB28DC">
      <w:pPr>
        <w:pStyle w:val="Normal1"/>
      </w:pPr>
      <w:r>
        <w:t>Tablo 4.45</w:t>
      </w:r>
      <w:r w:rsidR="001F273A" w:rsidRPr="001F273A">
        <w:t xml:space="preserve"> incelendiğinde kaydırak, tırmanma oyuncağı, tahterevalli ve salıncak tüm yaş grupları arasında malzeme ve tasarım bakımından en dayanıklı oyuncaklar olarak görülürken denge kalası, atlıkarınca, döner tambur ve zıpzıp aynı açıdan en az dayanıklı donanımlar olarak görülmektedir. Ü</w:t>
      </w:r>
      <w:r w:rsidR="001F273A" w:rsidRPr="001F273A">
        <w:rPr>
          <w:noProof/>
        </w:rPr>
        <w:t>ç yaş grubu arasında malzeme ve tasarım bakımından hangi oyun parkı donatılarının daha dayanıklı olduğuna ilişkin verilen yanıtların ifade sıklıkları karşılaştırmalı olarak Grafik</w:t>
      </w:r>
      <w:r w:rsidR="004764E3">
        <w:rPr>
          <w:noProof/>
        </w:rPr>
        <w:t xml:space="preserve"> 4.19’da</w:t>
      </w:r>
      <w:r w:rsidR="001F273A" w:rsidRPr="001F273A">
        <w:rPr>
          <w:noProof/>
        </w:rPr>
        <w:t xml:space="preserve"> verilmiştir.</w:t>
      </w:r>
    </w:p>
    <w:p w:rsidR="00F37EB3" w:rsidRDefault="00F37EB3" w:rsidP="00F37EB3">
      <w:pPr>
        <w:pStyle w:val="AralkYok"/>
        <w:jc w:val="center"/>
      </w:pPr>
      <w:bookmarkStart w:id="263" w:name="_Toc27082867"/>
      <w:bookmarkStart w:id="264" w:name="_Toc27584696"/>
      <w:r w:rsidRPr="009F36E4">
        <w:rPr>
          <w:rFonts w:asciiTheme="majorBidi" w:hAnsiTheme="majorBidi"/>
          <w:noProof/>
        </w:rPr>
        <w:lastRenderedPageBreak/>
        <w:drawing>
          <wp:inline distT="0" distB="0" distL="0" distR="0" wp14:anchorId="3E367EFA" wp14:editId="4BB2214C">
            <wp:extent cx="5210175" cy="3476625"/>
            <wp:effectExtent l="0" t="0" r="9525" b="9525"/>
            <wp:docPr id="40" name="مخطط 36">
              <a:extLst xmlns:a="http://schemas.openxmlformats.org/drawingml/2006/main">
                <a:ext uri="{FF2B5EF4-FFF2-40B4-BE49-F238E27FC236}">
                  <a16:creationId xmlns:a16="http://schemas.microsoft.com/office/drawing/2014/main" xmlns:w16se="http://schemas.microsoft.com/office/word/2015/wordml/symex" xmlns:w16cid="http://schemas.microsoft.com/office/word/2016/wordml/cid" xmlns:w15="http://schemas.microsoft.com/office/word/2012/wordml"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AD58B8F5-E9BC-4A2F-B379-76372668CA3D}"/>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3"/>
              </a:graphicData>
            </a:graphic>
          </wp:inline>
        </w:drawing>
      </w:r>
    </w:p>
    <w:p w:rsidR="00F37EB3" w:rsidRDefault="00F37EB3" w:rsidP="00F37EB3">
      <w:pPr>
        <w:pStyle w:val="AralkYok"/>
      </w:pPr>
    </w:p>
    <w:p w:rsidR="001F273A" w:rsidRPr="001F273A" w:rsidRDefault="001F273A" w:rsidP="00F37EB3">
      <w:pPr>
        <w:pStyle w:val="Grafikyazs"/>
      </w:pPr>
      <w:bookmarkStart w:id="265" w:name="_Toc30535190"/>
      <w:r w:rsidRPr="001F273A">
        <w:t>Grafik 4.</w:t>
      </w:r>
      <w:r w:rsidR="004764E3">
        <w:t>19</w:t>
      </w:r>
      <w:r w:rsidRPr="001F273A">
        <w:rPr>
          <w:noProof/>
        </w:rPr>
        <w:t>. Malzeme ve tasarım bakımından en dayanıklı oyun parkı dona</w:t>
      </w:r>
      <w:bookmarkEnd w:id="263"/>
      <w:bookmarkEnd w:id="264"/>
      <w:r w:rsidRPr="001F273A">
        <w:rPr>
          <w:noProof/>
        </w:rPr>
        <w:t>tıları</w:t>
      </w:r>
      <w:bookmarkEnd w:id="265"/>
    </w:p>
    <w:p w:rsidR="001F273A" w:rsidRPr="001F273A" w:rsidRDefault="00DD4385" w:rsidP="00FB28DC">
      <w:pPr>
        <w:pStyle w:val="Normal1"/>
      </w:pPr>
      <w:r>
        <w:t>Grafik 4.19</w:t>
      </w:r>
      <w:r w:rsidR="001F273A" w:rsidRPr="001F273A">
        <w:rPr>
          <w:noProof/>
        </w:rPr>
        <w:t>’de görüldüğü üzere malzeme ve tasarım bakımından en dayanıklı donatılar bakımından e</w:t>
      </w:r>
      <w:r w:rsidR="001F273A" w:rsidRPr="001F273A">
        <w:t>n sık verilen yanıt “6 ay-6 yaş” grubunda “kaydırak” olarak kaydedilmiştir.  Y</w:t>
      </w:r>
      <w:r w:rsidR="001F273A" w:rsidRPr="001F273A">
        <w:rPr>
          <w:noProof/>
        </w:rPr>
        <w:t>aş grupları ile hangi oyun parkı donanımlarının malzeme ve tasarım bakımından daha dayanıklı olduğuna dair cevaplar arasındaki ilişkiyi incelemek için uygulanan ki-ka</w:t>
      </w:r>
      <w:r w:rsidR="00790825">
        <w:rPr>
          <w:noProof/>
        </w:rPr>
        <w:t>re testinin sonuçları Tablo 4.46</w:t>
      </w:r>
      <w:r w:rsidR="001F273A" w:rsidRPr="001F273A">
        <w:rPr>
          <w:noProof/>
        </w:rPr>
        <w:t>’de verilmiştir.</w:t>
      </w:r>
    </w:p>
    <w:p w:rsidR="001F273A" w:rsidRDefault="001F273A" w:rsidP="00F37EB3">
      <w:pPr>
        <w:pStyle w:val="Tabloyazs"/>
        <w:ind w:left="1304" w:hanging="1304"/>
        <w:rPr>
          <w:noProof/>
        </w:rPr>
      </w:pPr>
      <w:bookmarkStart w:id="266" w:name="_Toc27584106"/>
      <w:bookmarkStart w:id="267" w:name="_Toc31208693"/>
      <w:r w:rsidRPr="001F273A">
        <w:t>Tablo 4.</w:t>
      </w:r>
      <w:r w:rsidR="00790825">
        <w:t>46</w:t>
      </w:r>
      <w:r w:rsidRPr="001F273A">
        <w:rPr>
          <w:noProof/>
        </w:rPr>
        <w:t xml:space="preserve">. </w:t>
      </w:r>
      <w:bookmarkEnd w:id="266"/>
      <w:r w:rsidRPr="001F273A">
        <w:rPr>
          <w:noProof/>
        </w:rPr>
        <w:t>Yaş grupları ile hangi oyun parkı donanımlarının malzeme ve tasarım bakımından daha dayanıklı olduğuna dair cevaplar arasındaki ilişkiyi belirleyebilmek  amacıyla uygulanan ki-kare testi sonuçları</w:t>
      </w:r>
      <w:bookmarkEnd w:id="267"/>
    </w:p>
    <w:p w:rsidR="00F37EB3" w:rsidRPr="001F273A" w:rsidRDefault="00F37EB3" w:rsidP="00F37EB3">
      <w:pPr>
        <w:pStyle w:val="AralkYok"/>
      </w:pPr>
    </w:p>
    <w:tbl>
      <w:tblPr>
        <w:tblW w:w="0" w:type="auto"/>
        <w:jc w:val="center"/>
        <w:tblInd w:w="162" w:type="dxa"/>
        <w:tblLook w:val="04A0" w:firstRow="1" w:lastRow="0" w:firstColumn="1" w:lastColumn="0" w:noHBand="0" w:noVBand="1"/>
      </w:tblPr>
      <w:tblGrid>
        <w:gridCol w:w="3323"/>
        <w:gridCol w:w="948"/>
        <w:gridCol w:w="2142"/>
        <w:gridCol w:w="1729"/>
      </w:tblGrid>
      <w:tr w:rsidR="00F37EB3" w:rsidRPr="009F36E4" w:rsidTr="00DD4385">
        <w:trPr>
          <w:jc w:val="center"/>
        </w:trPr>
        <w:tc>
          <w:tcPr>
            <w:tcW w:w="3323" w:type="dxa"/>
            <w:tcBorders>
              <w:top w:val="single" w:sz="4" w:space="0" w:color="auto"/>
              <w:left w:val="single" w:sz="4" w:space="0" w:color="auto"/>
              <w:bottom w:val="single" w:sz="4" w:space="0" w:color="auto"/>
              <w:right w:val="single" w:sz="4" w:space="0" w:color="auto"/>
            </w:tcBorders>
          </w:tcPr>
          <w:p w:rsidR="00F37EB3" w:rsidRPr="009F36E4" w:rsidRDefault="00F37EB3" w:rsidP="00F37EB3">
            <w:pPr>
              <w:autoSpaceDE w:val="0"/>
              <w:autoSpaceDN w:val="0"/>
              <w:adjustRightInd w:val="0"/>
              <w:spacing w:after="0" w:line="240" w:lineRule="auto"/>
              <w:rPr>
                <w:rFonts w:asciiTheme="majorBidi" w:hAnsiTheme="majorBidi"/>
              </w:rPr>
            </w:pPr>
          </w:p>
        </w:tc>
        <w:tc>
          <w:tcPr>
            <w:tcW w:w="0" w:type="auto"/>
            <w:tcBorders>
              <w:top w:val="single" w:sz="4" w:space="0" w:color="auto"/>
              <w:left w:val="single" w:sz="4" w:space="0" w:color="auto"/>
              <w:bottom w:val="single" w:sz="4" w:space="0" w:color="auto"/>
              <w:right w:val="single" w:sz="4" w:space="0" w:color="auto"/>
            </w:tcBorders>
            <w:hideMark/>
          </w:tcPr>
          <w:p w:rsidR="00F37EB3" w:rsidRPr="009F36E4" w:rsidRDefault="00C74A25" w:rsidP="00F37EB3">
            <w:pPr>
              <w:autoSpaceDE w:val="0"/>
              <w:autoSpaceDN w:val="0"/>
              <w:adjustRightInd w:val="0"/>
              <w:spacing w:after="0" w:line="240" w:lineRule="auto"/>
              <w:ind w:left="60" w:right="60"/>
              <w:rPr>
                <w:rFonts w:asciiTheme="majorBidi" w:hAnsiTheme="majorBidi"/>
              </w:rPr>
            </w:pPr>
            <w:r>
              <w:rPr>
                <w:rFonts w:asciiTheme="majorBidi" w:hAnsiTheme="majorBidi"/>
              </w:rPr>
              <w:t>Değer</w:t>
            </w:r>
          </w:p>
        </w:tc>
        <w:tc>
          <w:tcPr>
            <w:tcW w:w="0" w:type="auto"/>
            <w:tcBorders>
              <w:top w:val="single" w:sz="4" w:space="0" w:color="auto"/>
              <w:left w:val="single" w:sz="4" w:space="0" w:color="auto"/>
              <w:bottom w:val="single" w:sz="4" w:space="0" w:color="auto"/>
              <w:right w:val="single" w:sz="4" w:space="0" w:color="auto"/>
            </w:tcBorders>
            <w:hideMark/>
          </w:tcPr>
          <w:p w:rsidR="00F37EB3" w:rsidRPr="009F36E4" w:rsidRDefault="00C74A25" w:rsidP="00F37EB3">
            <w:pPr>
              <w:autoSpaceDE w:val="0"/>
              <w:autoSpaceDN w:val="0"/>
              <w:adjustRightInd w:val="0"/>
              <w:spacing w:after="0" w:line="240" w:lineRule="auto"/>
              <w:ind w:left="60" w:right="60"/>
              <w:rPr>
                <w:rFonts w:asciiTheme="majorBidi" w:hAnsiTheme="majorBidi"/>
              </w:rPr>
            </w:pPr>
            <w:r>
              <w:rPr>
                <w:rFonts w:asciiTheme="majorBidi" w:hAnsiTheme="majorBidi"/>
              </w:rPr>
              <w:t>Serbestlik derecesi</w:t>
            </w:r>
          </w:p>
        </w:tc>
        <w:tc>
          <w:tcPr>
            <w:tcW w:w="0" w:type="auto"/>
            <w:tcBorders>
              <w:top w:val="single" w:sz="4" w:space="0" w:color="auto"/>
              <w:left w:val="single" w:sz="4" w:space="0" w:color="auto"/>
              <w:bottom w:val="single" w:sz="4" w:space="0" w:color="auto"/>
              <w:right w:val="single" w:sz="4" w:space="0" w:color="auto"/>
            </w:tcBorders>
            <w:hideMark/>
          </w:tcPr>
          <w:p w:rsidR="00F37EB3" w:rsidRPr="009F36E4" w:rsidRDefault="00DD4385" w:rsidP="00F37EB3">
            <w:pPr>
              <w:autoSpaceDE w:val="0"/>
              <w:autoSpaceDN w:val="0"/>
              <w:adjustRightInd w:val="0"/>
              <w:spacing w:after="0" w:line="240" w:lineRule="auto"/>
              <w:ind w:left="60" w:right="60"/>
              <w:rPr>
                <w:rFonts w:asciiTheme="majorBidi" w:hAnsiTheme="majorBidi"/>
              </w:rPr>
            </w:pPr>
            <w:r>
              <w:rPr>
                <w:rFonts w:asciiTheme="majorBidi" w:hAnsiTheme="majorBidi"/>
              </w:rPr>
              <w:t>Güven Düzeyi</w:t>
            </w:r>
          </w:p>
        </w:tc>
      </w:tr>
      <w:tr w:rsidR="00F37EB3" w:rsidRPr="009F36E4" w:rsidTr="00DD4385">
        <w:trPr>
          <w:jc w:val="center"/>
        </w:trPr>
        <w:tc>
          <w:tcPr>
            <w:tcW w:w="3323" w:type="dxa"/>
            <w:tcBorders>
              <w:top w:val="single" w:sz="4" w:space="0" w:color="auto"/>
              <w:left w:val="single" w:sz="4" w:space="0" w:color="auto"/>
              <w:bottom w:val="single" w:sz="4" w:space="0" w:color="auto"/>
              <w:right w:val="single" w:sz="4" w:space="0" w:color="auto"/>
            </w:tcBorders>
            <w:hideMark/>
          </w:tcPr>
          <w:p w:rsidR="00F37EB3" w:rsidRPr="009F36E4" w:rsidRDefault="00DD4385" w:rsidP="00F37EB3">
            <w:pPr>
              <w:autoSpaceDE w:val="0"/>
              <w:autoSpaceDN w:val="0"/>
              <w:adjustRightInd w:val="0"/>
              <w:spacing w:after="0" w:line="240" w:lineRule="auto"/>
              <w:ind w:left="60" w:right="60"/>
              <w:rPr>
                <w:rFonts w:asciiTheme="majorBidi" w:hAnsiTheme="majorBidi"/>
              </w:rPr>
            </w:pPr>
            <w:r>
              <w:rPr>
                <w:rFonts w:asciiTheme="majorBidi" w:hAnsiTheme="majorBidi"/>
              </w:rPr>
              <w:t>Ki-kare</w:t>
            </w:r>
          </w:p>
        </w:tc>
        <w:tc>
          <w:tcPr>
            <w:tcW w:w="0" w:type="auto"/>
            <w:tcBorders>
              <w:top w:val="single" w:sz="4" w:space="0" w:color="auto"/>
              <w:left w:val="single" w:sz="4" w:space="0" w:color="auto"/>
              <w:bottom w:val="single" w:sz="4" w:space="0" w:color="auto"/>
              <w:right w:val="single" w:sz="4" w:space="0" w:color="auto"/>
            </w:tcBorders>
            <w:hideMark/>
          </w:tcPr>
          <w:p w:rsidR="00F37EB3" w:rsidRPr="009F36E4" w:rsidRDefault="00F37EB3" w:rsidP="00F37EB3">
            <w:pPr>
              <w:autoSpaceDE w:val="0"/>
              <w:autoSpaceDN w:val="0"/>
              <w:adjustRightInd w:val="0"/>
              <w:spacing w:after="0" w:line="240" w:lineRule="auto"/>
              <w:ind w:left="60" w:right="60"/>
              <w:rPr>
                <w:rFonts w:asciiTheme="majorBidi" w:hAnsiTheme="majorBidi"/>
              </w:rPr>
            </w:pPr>
            <w:r w:rsidRPr="009F36E4">
              <w:rPr>
                <w:rFonts w:asciiTheme="majorBidi" w:hAnsiTheme="majorBidi"/>
              </w:rPr>
              <w:t>2</w:t>
            </w:r>
            <w:r w:rsidR="00DD4385">
              <w:rPr>
                <w:rFonts w:asciiTheme="majorBidi" w:hAnsiTheme="majorBidi"/>
              </w:rPr>
              <w:t>,</w:t>
            </w:r>
            <w:r w:rsidRPr="009F36E4">
              <w:rPr>
                <w:rFonts w:asciiTheme="majorBidi" w:hAnsiTheme="majorBidi"/>
              </w:rPr>
              <w:t>377</w:t>
            </w:r>
            <w:r w:rsidRPr="009F36E4">
              <w:rPr>
                <w:rFonts w:asciiTheme="majorBidi" w:hAnsiTheme="majorBidi"/>
                <w:vertAlign w:val="superscript"/>
              </w:rPr>
              <w:t>a</w:t>
            </w:r>
          </w:p>
        </w:tc>
        <w:tc>
          <w:tcPr>
            <w:tcW w:w="0" w:type="auto"/>
            <w:tcBorders>
              <w:top w:val="single" w:sz="4" w:space="0" w:color="auto"/>
              <w:left w:val="single" w:sz="4" w:space="0" w:color="auto"/>
              <w:bottom w:val="single" w:sz="4" w:space="0" w:color="auto"/>
              <w:right w:val="single" w:sz="4" w:space="0" w:color="auto"/>
            </w:tcBorders>
            <w:hideMark/>
          </w:tcPr>
          <w:p w:rsidR="00F37EB3" w:rsidRPr="009F36E4" w:rsidRDefault="00F37EB3" w:rsidP="00F37EB3">
            <w:pPr>
              <w:autoSpaceDE w:val="0"/>
              <w:autoSpaceDN w:val="0"/>
              <w:adjustRightInd w:val="0"/>
              <w:spacing w:after="0" w:line="240" w:lineRule="auto"/>
              <w:ind w:left="60" w:right="60"/>
              <w:rPr>
                <w:rFonts w:asciiTheme="majorBidi" w:hAnsiTheme="majorBidi"/>
              </w:rPr>
            </w:pPr>
            <w:r w:rsidRPr="009F36E4">
              <w:rPr>
                <w:rFonts w:asciiTheme="majorBidi" w:hAnsiTheme="majorBidi"/>
              </w:rPr>
              <w:t>6</w:t>
            </w:r>
          </w:p>
        </w:tc>
        <w:tc>
          <w:tcPr>
            <w:tcW w:w="0" w:type="auto"/>
            <w:tcBorders>
              <w:top w:val="single" w:sz="4" w:space="0" w:color="auto"/>
              <w:left w:val="single" w:sz="4" w:space="0" w:color="auto"/>
              <w:bottom w:val="single" w:sz="4" w:space="0" w:color="auto"/>
              <w:right w:val="single" w:sz="4" w:space="0" w:color="auto"/>
            </w:tcBorders>
            <w:hideMark/>
          </w:tcPr>
          <w:p w:rsidR="00F37EB3" w:rsidRPr="009F36E4" w:rsidRDefault="00DD4385" w:rsidP="00F37EB3">
            <w:pPr>
              <w:autoSpaceDE w:val="0"/>
              <w:autoSpaceDN w:val="0"/>
              <w:adjustRightInd w:val="0"/>
              <w:spacing w:after="0" w:line="240" w:lineRule="auto"/>
              <w:ind w:left="60" w:right="60"/>
              <w:rPr>
                <w:rFonts w:asciiTheme="majorBidi" w:hAnsiTheme="majorBidi"/>
              </w:rPr>
            </w:pPr>
            <w:r>
              <w:rPr>
                <w:rFonts w:asciiTheme="majorBidi" w:hAnsiTheme="majorBidi"/>
              </w:rPr>
              <w:t>,</w:t>
            </w:r>
            <w:r w:rsidR="00F37EB3" w:rsidRPr="009F36E4">
              <w:rPr>
                <w:rFonts w:asciiTheme="majorBidi" w:hAnsiTheme="majorBidi"/>
              </w:rPr>
              <w:t>882</w:t>
            </w:r>
          </w:p>
        </w:tc>
      </w:tr>
      <w:tr w:rsidR="00F37EB3" w:rsidRPr="009F36E4" w:rsidTr="00DD4385">
        <w:trPr>
          <w:jc w:val="center"/>
        </w:trPr>
        <w:tc>
          <w:tcPr>
            <w:tcW w:w="3323" w:type="dxa"/>
            <w:tcBorders>
              <w:top w:val="single" w:sz="4" w:space="0" w:color="auto"/>
              <w:left w:val="single" w:sz="4" w:space="0" w:color="auto"/>
              <w:bottom w:val="single" w:sz="4" w:space="0" w:color="auto"/>
              <w:right w:val="single" w:sz="4" w:space="0" w:color="auto"/>
            </w:tcBorders>
            <w:hideMark/>
          </w:tcPr>
          <w:p w:rsidR="00F37EB3" w:rsidRPr="009F36E4" w:rsidRDefault="00DD4385" w:rsidP="00F37EB3">
            <w:pPr>
              <w:autoSpaceDE w:val="0"/>
              <w:autoSpaceDN w:val="0"/>
              <w:adjustRightInd w:val="0"/>
              <w:spacing w:after="0" w:line="240" w:lineRule="auto"/>
              <w:ind w:left="60" w:right="60"/>
              <w:rPr>
                <w:rFonts w:asciiTheme="majorBidi" w:hAnsiTheme="majorBidi"/>
              </w:rPr>
            </w:pPr>
            <w:r>
              <w:rPr>
                <w:rFonts w:asciiTheme="majorBidi" w:hAnsiTheme="majorBidi"/>
              </w:rPr>
              <w:t>Olabilirlik Oran</w:t>
            </w:r>
          </w:p>
        </w:tc>
        <w:tc>
          <w:tcPr>
            <w:tcW w:w="0" w:type="auto"/>
            <w:tcBorders>
              <w:top w:val="single" w:sz="4" w:space="0" w:color="auto"/>
              <w:left w:val="single" w:sz="4" w:space="0" w:color="auto"/>
              <w:bottom w:val="single" w:sz="4" w:space="0" w:color="auto"/>
              <w:right w:val="single" w:sz="4" w:space="0" w:color="auto"/>
            </w:tcBorders>
            <w:hideMark/>
          </w:tcPr>
          <w:p w:rsidR="00F37EB3" w:rsidRPr="009F36E4" w:rsidRDefault="00F37EB3" w:rsidP="00F37EB3">
            <w:pPr>
              <w:autoSpaceDE w:val="0"/>
              <w:autoSpaceDN w:val="0"/>
              <w:adjustRightInd w:val="0"/>
              <w:spacing w:after="0" w:line="240" w:lineRule="auto"/>
              <w:ind w:left="60" w:right="60"/>
              <w:rPr>
                <w:rFonts w:asciiTheme="majorBidi" w:hAnsiTheme="majorBidi"/>
              </w:rPr>
            </w:pPr>
            <w:r w:rsidRPr="009F36E4">
              <w:rPr>
                <w:rFonts w:asciiTheme="majorBidi" w:hAnsiTheme="majorBidi"/>
              </w:rPr>
              <w:t>2</w:t>
            </w:r>
            <w:r w:rsidR="00DD4385">
              <w:rPr>
                <w:rFonts w:asciiTheme="majorBidi" w:hAnsiTheme="majorBidi"/>
              </w:rPr>
              <w:t>,</w:t>
            </w:r>
            <w:r w:rsidRPr="009F36E4">
              <w:rPr>
                <w:rFonts w:asciiTheme="majorBidi" w:hAnsiTheme="majorBidi"/>
              </w:rPr>
              <w:t>391</w:t>
            </w:r>
          </w:p>
        </w:tc>
        <w:tc>
          <w:tcPr>
            <w:tcW w:w="0" w:type="auto"/>
            <w:tcBorders>
              <w:top w:val="single" w:sz="4" w:space="0" w:color="auto"/>
              <w:left w:val="single" w:sz="4" w:space="0" w:color="auto"/>
              <w:bottom w:val="single" w:sz="4" w:space="0" w:color="auto"/>
              <w:right w:val="single" w:sz="4" w:space="0" w:color="auto"/>
            </w:tcBorders>
            <w:hideMark/>
          </w:tcPr>
          <w:p w:rsidR="00F37EB3" w:rsidRPr="009F36E4" w:rsidRDefault="00F37EB3" w:rsidP="00F37EB3">
            <w:pPr>
              <w:autoSpaceDE w:val="0"/>
              <w:autoSpaceDN w:val="0"/>
              <w:adjustRightInd w:val="0"/>
              <w:spacing w:after="0" w:line="240" w:lineRule="auto"/>
              <w:ind w:left="60" w:right="60"/>
              <w:rPr>
                <w:rFonts w:asciiTheme="majorBidi" w:hAnsiTheme="majorBidi"/>
              </w:rPr>
            </w:pPr>
            <w:r w:rsidRPr="009F36E4">
              <w:rPr>
                <w:rFonts w:asciiTheme="majorBidi" w:hAnsiTheme="majorBidi"/>
              </w:rPr>
              <w:t>6</w:t>
            </w:r>
          </w:p>
        </w:tc>
        <w:tc>
          <w:tcPr>
            <w:tcW w:w="0" w:type="auto"/>
            <w:tcBorders>
              <w:top w:val="single" w:sz="4" w:space="0" w:color="auto"/>
              <w:left w:val="single" w:sz="4" w:space="0" w:color="auto"/>
              <w:bottom w:val="single" w:sz="4" w:space="0" w:color="auto"/>
              <w:right w:val="single" w:sz="4" w:space="0" w:color="auto"/>
            </w:tcBorders>
            <w:hideMark/>
          </w:tcPr>
          <w:p w:rsidR="00F37EB3" w:rsidRPr="009F36E4" w:rsidRDefault="00DD4385" w:rsidP="00F37EB3">
            <w:pPr>
              <w:autoSpaceDE w:val="0"/>
              <w:autoSpaceDN w:val="0"/>
              <w:adjustRightInd w:val="0"/>
              <w:spacing w:after="0" w:line="240" w:lineRule="auto"/>
              <w:ind w:left="60" w:right="60"/>
              <w:rPr>
                <w:rFonts w:asciiTheme="majorBidi" w:hAnsiTheme="majorBidi"/>
              </w:rPr>
            </w:pPr>
            <w:r>
              <w:rPr>
                <w:rFonts w:asciiTheme="majorBidi" w:hAnsiTheme="majorBidi"/>
              </w:rPr>
              <w:t>,</w:t>
            </w:r>
            <w:r w:rsidR="00F37EB3" w:rsidRPr="009F36E4">
              <w:rPr>
                <w:rFonts w:asciiTheme="majorBidi" w:hAnsiTheme="majorBidi"/>
              </w:rPr>
              <w:t>880</w:t>
            </w:r>
          </w:p>
        </w:tc>
      </w:tr>
      <w:tr w:rsidR="00F37EB3" w:rsidRPr="009F36E4" w:rsidTr="00DD4385">
        <w:trPr>
          <w:jc w:val="center"/>
        </w:trPr>
        <w:tc>
          <w:tcPr>
            <w:tcW w:w="3323" w:type="dxa"/>
            <w:tcBorders>
              <w:top w:val="single" w:sz="4" w:space="0" w:color="auto"/>
              <w:left w:val="single" w:sz="4" w:space="0" w:color="auto"/>
              <w:bottom w:val="single" w:sz="4" w:space="0" w:color="auto"/>
              <w:right w:val="single" w:sz="4" w:space="0" w:color="auto"/>
            </w:tcBorders>
            <w:hideMark/>
          </w:tcPr>
          <w:p w:rsidR="00F37EB3" w:rsidRPr="009F36E4" w:rsidRDefault="00DD4385" w:rsidP="00F37EB3">
            <w:pPr>
              <w:autoSpaceDE w:val="0"/>
              <w:autoSpaceDN w:val="0"/>
              <w:adjustRightInd w:val="0"/>
              <w:spacing w:after="0" w:line="240" w:lineRule="auto"/>
              <w:ind w:left="60" w:right="60"/>
              <w:rPr>
                <w:rFonts w:asciiTheme="majorBidi" w:hAnsiTheme="majorBidi"/>
              </w:rPr>
            </w:pPr>
            <w:r>
              <w:rPr>
                <w:rFonts w:asciiTheme="majorBidi" w:hAnsiTheme="majorBidi"/>
              </w:rPr>
              <w:t>Doğrusal Bağlantı</w:t>
            </w:r>
          </w:p>
        </w:tc>
        <w:tc>
          <w:tcPr>
            <w:tcW w:w="0" w:type="auto"/>
            <w:tcBorders>
              <w:top w:val="single" w:sz="4" w:space="0" w:color="auto"/>
              <w:left w:val="single" w:sz="4" w:space="0" w:color="auto"/>
              <w:bottom w:val="single" w:sz="4" w:space="0" w:color="auto"/>
              <w:right w:val="single" w:sz="4" w:space="0" w:color="auto"/>
            </w:tcBorders>
            <w:hideMark/>
          </w:tcPr>
          <w:p w:rsidR="00F37EB3" w:rsidRPr="009F36E4" w:rsidRDefault="00DD4385" w:rsidP="00F37EB3">
            <w:pPr>
              <w:autoSpaceDE w:val="0"/>
              <w:autoSpaceDN w:val="0"/>
              <w:adjustRightInd w:val="0"/>
              <w:spacing w:after="0" w:line="240" w:lineRule="auto"/>
              <w:ind w:left="60" w:right="60"/>
              <w:rPr>
                <w:rFonts w:asciiTheme="majorBidi" w:hAnsiTheme="majorBidi"/>
              </w:rPr>
            </w:pPr>
            <w:r>
              <w:rPr>
                <w:rFonts w:asciiTheme="majorBidi" w:hAnsiTheme="majorBidi"/>
              </w:rPr>
              <w:t>,</w:t>
            </w:r>
            <w:r w:rsidR="00F37EB3" w:rsidRPr="009F36E4">
              <w:rPr>
                <w:rFonts w:asciiTheme="majorBidi" w:hAnsiTheme="majorBidi"/>
              </w:rPr>
              <w:t>012</w:t>
            </w:r>
          </w:p>
        </w:tc>
        <w:tc>
          <w:tcPr>
            <w:tcW w:w="0" w:type="auto"/>
            <w:tcBorders>
              <w:top w:val="single" w:sz="4" w:space="0" w:color="auto"/>
              <w:left w:val="single" w:sz="4" w:space="0" w:color="auto"/>
              <w:bottom w:val="single" w:sz="4" w:space="0" w:color="auto"/>
              <w:right w:val="single" w:sz="4" w:space="0" w:color="auto"/>
            </w:tcBorders>
            <w:hideMark/>
          </w:tcPr>
          <w:p w:rsidR="00F37EB3" w:rsidRPr="009F36E4" w:rsidRDefault="00F37EB3" w:rsidP="00F37EB3">
            <w:pPr>
              <w:autoSpaceDE w:val="0"/>
              <w:autoSpaceDN w:val="0"/>
              <w:adjustRightInd w:val="0"/>
              <w:spacing w:after="0" w:line="240" w:lineRule="auto"/>
              <w:ind w:left="60" w:right="60"/>
              <w:rPr>
                <w:rFonts w:asciiTheme="majorBidi" w:hAnsiTheme="majorBidi"/>
              </w:rPr>
            </w:pPr>
            <w:r w:rsidRPr="009F36E4">
              <w:rPr>
                <w:rFonts w:asciiTheme="majorBidi" w:hAnsiTheme="majorBidi"/>
              </w:rPr>
              <w:t>1</w:t>
            </w:r>
          </w:p>
        </w:tc>
        <w:tc>
          <w:tcPr>
            <w:tcW w:w="0" w:type="auto"/>
            <w:tcBorders>
              <w:top w:val="single" w:sz="4" w:space="0" w:color="auto"/>
              <w:left w:val="single" w:sz="4" w:space="0" w:color="auto"/>
              <w:bottom w:val="single" w:sz="4" w:space="0" w:color="auto"/>
              <w:right w:val="single" w:sz="4" w:space="0" w:color="auto"/>
            </w:tcBorders>
            <w:hideMark/>
          </w:tcPr>
          <w:p w:rsidR="00F37EB3" w:rsidRPr="009F36E4" w:rsidRDefault="00DD4385" w:rsidP="00F37EB3">
            <w:pPr>
              <w:autoSpaceDE w:val="0"/>
              <w:autoSpaceDN w:val="0"/>
              <w:adjustRightInd w:val="0"/>
              <w:spacing w:after="0" w:line="240" w:lineRule="auto"/>
              <w:ind w:left="60" w:right="60"/>
              <w:rPr>
                <w:rFonts w:asciiTheme="majorBidi" w:hAnsiTheme="majorBidi"/>
              </w:rPr>
            </w:pPr>
            <w:r>
              <w:rPr>
                <w:rFonts w:asciiTheme="majorBidi" w:hAnsiTheme="majorBidi"/>
              </w:rPr>
              <w:t>,</w:t>
            </w:r>
            <w:r w:rsidR="00F37EB3" w:rsidRPr="009F36E4">
              <w:rPr>
                <w:rFonts w:asciiTheme="majorBidi" w:hAnsiTheme="majorBidi"/>
              </w:rPr>
              <w:t>914</w:t>
            </w:r>
          </w:p>
        </w:tc>
      </w:tr>
      <w:tr w:rsidR="00F37EB3" w:rsidRPr="009F36E4" w:rsidTr="00DD4385">
        <w:trPr>
          <w:jc w:val="center"/>
        </w:trPr>
        <w:tc>
          <w:tcPr>
            <w:tcW w:w="3323" w:type="dxa"/>
            <w:tcBorders>
              <w:top w:val="single" w:sz="4" w:space="0" w:color="auto"/>
              <w:left w:val="single" w:sz="4" w:space="0" w:color="auto"/>
              <w:bottom w:val="single" w:sz="4" w:space="0" w:color="auto"/>
              <w:right w:val="single" w:sz="4" w:space="0" w:color="auto"/>
            </w:tcBorders>
            <w:hideMark/>
          </w:tcPr>
          <w:p w:rsidR="00F37EB3" w:rsidRPr="009F36E4" w:rsidRDefault="00C74A25" w:rsidP="00F37EB3">
            <w:pPr>
              <w:autoSpaceDE w:val="0"/>
              <w:autoSpaceDN w:val="0"/>
              <w:adjustRightInd w:val="0"/>
              <w:spacing w:after="0" w:line="240" w:lineRule="auto"/>
              <w:ind w:left="60" w:right="60"/>
              <w:rPr>
                <w:rFonts w:asciiTheme="majorBidi" w:hAnsiTheme="majorBidi"/>
              </w:rPr>
            </w:pPr>
            <w:r>
              <w:rPr>
                <w:rFonts w:asciiTheme="majorBidi" w:hAnsiTheme="majorBidi"/>
              </w:rPr>
              <w:t>Örnek sayısı</w:t>
            </w:r>
          </w:p>
        </w:tc>
        <w:tc>
          <w:tcPr>
            <w:tcW w:w="0" w:type="auto"/>
            <w:tcBorders>
              <w:top w:val="single" w:sz="4" w:space="0" w:color="auto"/>
              <w:left w:val="single" w:sz="4" w:space="0" w:color="auto"/>
              <w:bottom w:val="single" w:sz="4" w:space="0" w:color="auto"/>
              <w:right w:val="single" w:sz="4" w:space="0" w:color="auto"/>
            </w:tcBorders>
            <w:hideMark/>
          </w:tcPr>
          <w:p w:rsidR="00F37EB3" w:rsidRPr="009F36E4" w:rsidRDefault="00F37EB3" w:rsidP="00F37EB3">
            <w:pPr>
              <w:autoSpaceDE w:val="0"/>
              <w:autoSpaceDN w:val="0"/>
              <w:adjustRightInd w:val="0"/>
              <w:spacing w:after="0" w:line="240" w:lineRule="auto"/>
              <w:ind w:left="60" w:right="60"/>
              <w:rPr>
                <w:rFonts w:asciiTheme="majorBidi" w:hAnsiTheme="majorBidi"/>
              </w:rPr>
            </w:pPr>
            <w:r w:rsidRPr="009F36E4">
              <w:rPr>
                <w:rFonts w:asciiTheme="majorBidi" w:hAnsiTheme="majorBidi"/>
              </w:rPr>
              <w:t>164</w:t>
            </w:r>
          </w:p>
        </w:tc>
        <w:tc>
          <w:tcPr>
            <w:tcW w:w="0" w:type="auto"/>
            <w:tcBorders>
              <w:top w:val="single" w:sz="4" w:space="0" w:color="auto"/>
              <w:left w:val="single" w:sz="4" w:space="0" w:color="auto"/>
              <w:bottom w:val="single" w:sz="4" w:space="0" w:color="auto"/>
              <w:right w:val="single" w:sz="4" w:space="0" w:color="auto"/>
            </w:tcBorders>
          </w:tcPr>
          <w:p w:rsidR="00F37EB3" w:rsidRPr="009F36E4" w:rsidRDefault="00F37EB3" w:rsidP="00F37EB3">
            <w:pPr>
              <w:autoSpaceDE w:val="0"/>
              <w:autoSpaceDN w:val="0"/>
              <w:adjustRightInd w:val="0"/>
              <w:spacing w:after="0" w:line="240" w:lineRule="auto"/>
              <w:rPr>
                <w:rFonts w:asciiTheme="majorBidi" w:hAnsiTheme="majorBidi"/>
              </w:rPr>
            </w:pPr>
          </w:p>
        </w:tc>
        <w:tc>
          <w:tcPr>
            <w:tcW w:w="0" w:type="auto"/>
            <w:tcBorders>
              <w:top w:val="single" w:sz="4" w:space="0" w:color="auto"/>
              <w:left w:val="single" w:sz="4" w:space="0" w:color="auto"/>
              <w:bottom w:val="single" w:sz="4" w:space="0" w:color="auto"/>
              <w:right w:val="single" w:sz="4" w:space="0" w:color="auto"/>
            </w:tcBorders>
          </w:tcPr>
          <w:p w:rsidR="00F37EB3" w:rsidRPr="009F36E4" w:rsidRDefault="00F37EB3" w:rsidP="00F37EB3">
            <w:pPr>
              <w:autoSpaceDE w:val="0"/>
              <w:autoSpaceDN w:val="0"/>
              <w:adjustRightInd w:val="0"/>
              <w:spacing w:after="0" w:line="240" w:lineRule="auto"/>
              <w:rPr>
                <w:rFonts w:asciiTheme="majorBidi" w:hAnsiTheme="majorBidi"/>
              </w:rPr>
            </w:pPr>
          </w:p>
        </w:tc>
      </w:tr>
    </w:tbl>
    <w:p w:rsidR="001F273A" w:rsidRPr="001F273A" w:rsidRDefault="001F273A" w:rsidP="00FB28DC">
      <w:pPr>
        <w:pStyle w:val="Normal1"/>
      </w:pPr>
      <w:r w:rsidRPr="001F273A">
        <w:t>Ki-kare testi sonucunda çalışmaya konu değişkenler arasındaki ilişkinin istatistiki olarak en az %95 güven düzeyinde anlamlı olmadığı belirlenmiştir. Malzemelerin iklim koşullarından etkilenmesi durumunda oyun alanının tasarımında hangi malzemelerin kullanılabilece</w:t>
      </w:r>
      <w:r w:rsidR="00790825">
        <w:t>ğine ilişkin bilgiler Tablo 4.47</w:t>
      </w:r>
      <w:r w:rsidRPr="001F273A">
        <w:t xml:space="preserve">’da verilmiştir. </w:t>
      </w:r>
    </w:p>
    <w:p w:rsidR="001F273A" w:rsidRDefault="00790825" w:rsidP="00F37EB3">
      <w:pPr>
        <w:pStyle w:val="Tabloyazs"/>
        <w:ind w:left="1191" w:hanging="1191"/>
      </w:pPr>
      <w:bookmarkStart w:id="268" w:name="_Toc31208694"/>
      <w:r>
        <w:lastRenderedPageBreak/>
        <w:t>Tablo 4.47</w:t>
      </w:r>
      <w:r w:rsidR="001F273A" w:rsidRPr="00F37EB3">
        <w:t>. Malzemelerin iklim koşullarından etkilenmesi durumunda oyun alanının tasarımında kullanılabilecek malzemeler</w:t>
      </w:r>
      <w:bookmarkEnd w:id="268"/>
    </w:p>
    <w:p w:rsidR="00F37EB3" w:rsidRDefault="00F37EB3" w:rsidP="00F37EB3">
      <w:pPr>
        <w:pStyle w:val="AralkYok"/>
      </w:pPr>
    </w:p>
    <w:tbl>
      <w:tblPr>
        <w:tblW w:w="4852" w:type="pct"/>
        <w:jc w:val="center"/>
        <w:tblInd w:w="250" w:type="dxa"/>
        <w:tblLook w:val="04A0" w:firstRow="1" w:lastRow="0" w:firstColumn="1" w:lastColumn="0" w:noHBand="0" w:noVBand="1"/>
      </w:tblPr>
      <w:tblGrid>
        <w:gridCol w:w="482"/>
        <w:gridCol w:w="932"/>
        <w:gridCol w:w="911"/>
        <w:gridCol w:w="905"/>
        <w:gridCol w:w="905"/>
        <w:gridCol w:w="905"/>
        <w:gridCol w:w="1165"/>
        <w:gridCol w:w="966"/>
        <w:gridCol w:w="1015"/>
      </w:tblGrid>
      <w:tr w:rsidR="00EA609C" w:rsidRPr="00F37EB3" w:rsidTr="00DD4385">
        <w:trPr>
          <w:cantSplit/>
          <w:trHeight w:val="1134"/>
          <w:jc w:val="center"/>
        </w:trPr>
        <w:tc>
          <w:tcPr>
            <w:tcW w:w="1424" w:type="pct"/>
            <w:gridSpan w:val="3"/>
            <w:tcBorders>
              <w:top w:val="single" w:sz="4" w:space="0" w:color="auto"/>
              <w:left w:val="single" w:sz="4" w:space="0" w:color="auto"/>
              <w:bottom w:val="single" w:sz="4" w:space="0" w:color="auto"/>
              <w:right w:val="single" w:sz="4" w:space="0" w:color="auto"/>
            </w:tcBorders>
            <w:vAlign w:val="center"/>
            <w:hideMark/>
          </w:tcPr>
          <w:p w:rsidR="00EA609C" w:rsidRPr="00F37EB3" w:rsidRDefault="00EA609C" w:rsidP="00F37EB3">
            <w:pPr>
              <w:spacing w:after="0" w:line="240" w:lineRule="auto"/>
              <w:rPr>
                <w:rFonts w:asciiTheme="majorBidi" w:hAnsiTheme="majorBidi"/>
                <w:sz w:val="22"/>
              </w:rPr>
            </w:pPr>
          </w:p>
        </w:tc>
        <w:tc>
          <w:tcPr>
            <w:tcW w:w="553" w:type="pct"/>
            <w:tcBorders>
              <w:top w:val="single" w:sz="4" w:space="0" w:color="auto"/>
              <w:left w:val="single" w:sz="4" w:space="0" w:color="auto"/>
              <w:bottom w:val="single" w:sz="4" w:space="0" w:color="auto"/>
              <w:right w:val="single" w:sz="4" w:space="0" w:color="auto"/>
            </w:tcBorders>
            <w:vAlign w:val="center"/>
            <w:hideMark/>
          </w:tcPr>
          <w:p w:rsidR="00EA609C" w:rsidRPr="00F81248" w:rsidRDefault="00EA609C" w:rsidP="00DD4385">
            <w:pPr>
              <w:autoSpaceDE w:val="0"/>
              <w:autoSpaceDN w:val="0"/>
              <w:adjustRightInd w:val="0"/>
              <w:spacing w:after="0" w:line="240" w:lineRule="auto"/>
              <w:ind w:left="60" w:right="60"/>
              <w:rPr>
                <w:rFonts w:asciiTheme="majorBidi" w:hAnsiTheme="majorBidi"/>
                <w:sz w:val="18"/>
                <w:szCs w:val="18"/>
              </w:rPr>
            </w:pPr>
            <w:r>
              <w:rPr>
                <w:rFonts w:asciiTheme="majorBidi" w:hAnsiTheme="majorBidi"/>
                <w:sz w:val="18"/>
                <w:szCs w:val="18"/>
              </w:rPr>
              <w:t>Ahşap</w:t>
            </w:r>
          </w:p>
        </w:tc>
        <w:tc>
          <w:tcPr>
            <w:tcW w:w="553" w:type="pct"/>
            <w:tcBorders>
              <w:top w:val="single" w:sz="4" w:space="0" w:color="auto"/>
              <w:left w:val="single" w:sz="4" w:space="0" w:color="auto"/>
              <w:bottom w:val="single" w:sz="4" w:space="0" w:color="auto"/>
              <w:right w:val="single" w:sz="4" w:space="0" w:color="auto"/>
            </w:tcBorders>
            <w:vAlign w:val="center"/>
            <w:hideMark/>
          </w:tcPr>
          <w:p w:rsidR="00EA609C" w:rsidRPr="00F81248" w:rsidRDefault="00EA609C" w:rsidP="00DD4385">
            <w:pPr>
              <w:autoSpaceDE w:val="0"/>
              <w:autoSpaceDN w:val="0"/>
              <w:adjustRightInd w:val="0"/>
              <w:spacing w:after="0" w:line="240" w:lineRule="auto"/>
              <w:ind w:left="60" w:right="60"/>
              <w:rPr>
                <w:rFonts w:asciiTheme="majorBidi" w:hAnsiTheme="majorBidi"/>
                <w:sz w:val="18"/>
                <w:szCs w:val="18"/>
              </w:rPr>
            </w:pPr>
            <w:r>
              <w:rPr>
                <w:rFonts w:asciiTheme="majorBidi" w:hAnsiTheme="majorBidi"/>
                <w:sz w:val="18"/>
                <w:szCs w:val="18"/>
              </w:rPr>
              <w:t>Plastik</w:t>
            </w:r>
          </w:p>
        </w:tc>
        <w:tc>
          <w:tcPr>
            <w:tcW w:w="553" w:type="pct"/>
            <w:tcBorders>
              <w:top w:val="single" w:sz="4" w:space="0" w:color="auto"/>
              <w:left w:val="single" w:sz="4" w:space="0" w:color="auto"/>
              <w:bottom w:val="single" w:sz="4" w:space="0" w:color="auto"/>
              <w:right w:val="single" w:sz="4" w:space="0" w:color="auto"/>
            </w:tcBorders>
            <w:vAlign w:val="center"/>
            <w:hideMark/>
          </w:tcPr>
          <w:p w:rsidR="00EA609C" w:rsidRPr="00F81248" w:rsidRDefault="00EA609C" w:rsidP="00DD4385">
            <w:pPr>
              <w:autoSpaceDE w:val="0"/>
              <w:autoSpaceDN w:val="0"/>
              <w:adjustRightInd w:val="0"/>
              <w:spacing w:after="0" w:line="240" w:lineRule="auto"/>
              <w:ind w:left="60" w:right="60"/>
              <w:rPr>
                <w:rFonts w:asciiTheme="majorBidi" w:hAnsiTheme="majorBidi"/>
                <w:sz w:val="18"/>
                <w:szCs w:val="18"/>
              </w:rPr>
            </w:pPr>
            <w:proofErr w:type="spellStart"/>
            <w:r w:rsidRPr="00F81248">
              <w:rPr>
                <w:rFonts w:asciiTheme="majorBidi" w:hAnsiTheme="majorBidi"/>
                <w:sz w:val="18"/>
                <w:szCs w:val="18"/>
              </w:rPr>
              <w:t>Metals</w:t>
            </w:r>
            <w:proofErr w:type="spellEnd"/>
          </w:p>
        </w:tc>
        <w:tc>
          <w:tcPr>
            <w:tcW w:w="716" w:type="pct"/>
            <w:tcBorders>
              <w:top w:val="single" w:sz="4" w:space="0" w:color="auto"/>
              <w:left w:val="single" w:sz="4" w:space="0" w:color="auto"/>
              <w:bottom w:val="single" w:sz="4" w:space="0" w:color="auto"/>
              <w:right w:val="single" w:sz="4" w:space="0" w:color="auto"/>
            </w:tcBorders>
            <w:vAlign w:val="center"/>
            <w:hideMark/>
          </w:tcPr>
          <w:p w:rsidR="00EA609C" w:rsidRPr="00F81248" w:rsidRDefault="00EA609C" w:rsidP="00DD4385">
            <w:pPr>
              <w:autoSpaceDE w:val="0"/>
              <w:autoSpaceDN w:val="0"/>
              <w:adjustRightInd w:val="0"/>
              <w:spacing w:after="0" w:line="240" w:lineRule="auto"/>
              <w:ind w:left="60" w:right="60"/>
              <w:rPr>
                <w:rFonts w:asciiTheme="majorBidi" w:hAnsiTheme="majorBidi"/>
                <w:sz w:val="18"/>
                <w:szCs w:val="18"/>
              </w:rPr>
            </w:pPr>
            <w:r>
              <w:rPr>
                <w:rFonts w:asciiTheme="majorBidi" w:hAnsiTheme="majorBidi"/>
                <w:sz w:val="18"/>
                <w:szCs w:val="18"/>
              </w:rPr>
              <w:t>Ahşap-Plastik Karışımı</w:t>
            </w:r>
          </w:p>
        </w:tc>
        <w:tc>
          <w:tcPr>
            <w:tcW w:w="577" w:type="pct"/>
            <w:tcBorders>
              <w:top w:val="single" w:sz="4" w:space="0" w:color="auto"/>
              <w:left w:val="single" w:sz="4" w:space="0" w:color="auto"/>
              <w:bottom w:val="single" w:sz="4" w:space="0" w:color="auto"/>
              <w:right w:val="single" w:sz="4" w:space="0" w:color="auto"/>
            </w:tcBorders>
            <w:vAlign w:val="center"/>
            <w:hideMark/>
          </w:tcPr>
          <w:p w:rsidR="00EA609C" w:rsidRPr="00F81248" w:rsidRDefault="00EA609C" w:rsidP="00DD4385">
            <w:pPr>
              <w:autoSpaceDE w:val="0"/>
              <w:autoSpaceDN w:val="0"/>
              <w:adjustRightInd w:val="0"/>
              <w:spacing w:after="0" w:line="240" w:lineRule="auto"/>
              <w:ind w:left="60" w:right="60"/>
              <w:rPr>
                <w:rFonts w:asciiTheme="majorBidi" w:hAnsiTheme="majorBidi"/>
                <w:sz w:val="18"/>
                <w:szCs w:val="18"/>
              </w:rPr>
            </w:pPr>
            <w:r>
              <w:rPr>
                <w:rFonts w:asciiTheme="majorBidi" w:hAnsiTheme="majorBidi"/>
                <w:sz w:val="18"/>
                <w:szCs w:val="18"/>
              </w:rPr>
              <w:t>Metal-Plastik Karışımı</w:t>
            </w:r>
          </w:p>
        </w:tc>
        <w:tc>
          <w:tcPr>
            <w:tcW w:w="624" w:type="pct"/>
            <w:tcBorders>
              <w:top w:val="single" w:sz="4" w:space="0" w:color="auto"/>
              <w:left w:val="single" w:sz="4" w:space="0" w:color="auto"/>
              <w:bottom w:val="single" w:sz="4" w:space="0" w:color="auto"/>
              <w:right w:val="single" w:sz="4" w:space="0" w:color="auto"/>
            </w:tcBorders>
            <w:vAlign w:val="center"/>
            <w:hideMark/>
          </w:tcPr>
          <w:p w:rsidR="00EA609C" w:rsidRPr="00F37EB3" w:rsidRDefault="00EA609C" w:rsidP="00F37EB3">
            <w:pPr>
              <w:spacing w:after="0" w:line="240" w:lineRule="auto"/>
              <w:rPr>
                <w:rFonts w:asciiTheme="majorBidi" w:hAnsiTheme="majorBidi"/>
                <w:sz w:val="22"/>
              </w:rPr>
            </w:pPr>
            <w:r>
              <w:rPr>
                <w:rFonts w:asciiTheme="majorBidi" w:hAnsiTheme="majorBidi"/>
                <w:sz w:val="22"/>
              </w:rPr>
              <w:t>Toplam</w:t>
            </w:r>
          </w:p>
        </w:tc>
      </w:tr>
      <w:tr w:rsidR="00F37EB3" w:rsidRPr="00F37EB3" w:rsidTr="00EA609C">
        <w:trPr>
          <w:trHeight w:val="20"/>
          <w:jc w:val="center"/>
        </w:trPr>
        <w:tc>
          <w:tcPr>
            <w:tcW w:w="294" w:type="pct"/>
            <w:vMerge w:val="restart"/>
            <w:tcBorders>
              <w:top w:val="single" w:sz="4" w:space="0" w:color="auto"/>
              <w:left w:val="single" w:sz="4" w:space="0" w:color="auto"/>
              <w:bottom w:val="single" w:sz="4" w:space="0" w:color="auto"/>
              <w:right w:val="single" w:sz="4" w:space="0" w:color="auto"/>
            </w:tcBorders>
            <w:textDirection w:val="btLr"/>
            <w:vAlign w:val="center"/>
            <w:hideMark/>
          </w:tcPr>
          <w:p w:rsidR="00F37EB3" w:rsidRPr="00F37EB3" w:rsidRDefault="006B694C" w:rsidP="00F37EB3">
            <w:pPr>
              <w:spacing w:after="0" w:line="240" w:lineRule="auto"/>
              <w:ind w:left="60" w:right="60"/>
              <w:rPr>
                <w:rFonts w:asciiTheme="majorBidi" w:hAnsiTheme="majorBidi"/>
                <w:sz w:val="22"/>
              </w:rPr>
            </w:pPr>
            <w:r>
              <w:rPr>
                <w:rFonts w:asciiTheme="majorBidi" w:hAnsiTheme="majorBidi"/>
                <w:sz w:val="22"/>
              </w:rPr>
              <w:t>Yaş Grubu</w:t>
            </w:r>
          </w:p>
        </w:tc>
        <w:tc>
          <w:tcPr>
            <w:tcW w:w="574" w:type="pct"/>
            <w:vMerge w:val="restart"/>
            <w:tcBorders>
              <w:top w:val="single" w:sz="4" w:space="0" w:color="auto"/>
              <w:left w:val="single" w:sz="4" w:space="0" w:color="auto"/>
              <w:bottom w:val="single" w:sz="4" w:space="0" w:color="auto"/>
              <w:right w:val="single" w:sz="4" w:space="0" w:color="auto"/>
            </w:tcBorders>
            <w:vAlign w:val="center"/>
            <w:hideMark/>
          </w:tcPr>
          <w:p w:rsidR="00F37EB3" w:rsidRPr="00F37EB3" w:rsidRDefault="006B694C" w:rsidP="00F37EB3">
            <w:pPr>
              <w:spacing w:after="0" w:line="240" w:lineRule="auto"/>
              <w:ind w:left="60" w:right="60"/>
              <w:rPr>
                <w:rFonts w:asciiTheme="majorBidi" w:hAnsiTheme="majorBidi"/>
                <w:sz w:val="22"/>
              </w:rPr>
            </w:pPr>
            <w:r>
              <w:rPr>
                <w:rFonts w:asciiTheme="majorBidi" w:hAnsiTheme="majorBidi"/>
                <w:sz w:val="22"/>
              </w:rPr>
              <w:t>6 aylık- 6 yaş</w:t>
            </w:r>
          </w:p>
        </w:tc>
        <w:tc>
          <w:tcPr>
            <w:tcW w:w="556" w:type="pct"/>
            <w:tcBorders>
              <w:top w:val="single" w:sz="4" w:space="0" w:color="auto"/>
              <w:left w:val="single" w:sz="4" w:space="0" w:color="auto"/>
              <w:bottom w:val="single" w:sz="4" w:space="0" w:color="auto"/>
              <w:right w:val="single" w:sz="4" w:space="0" w:color="auto"/>
            </w:tcBorders>
            <w:vAlign w:val="center"/>
            <w:hideMark/>
          </w:tcPr>
          <w:p w:rsidR="00F37EB3" w:rsidRPr="00F37EB3" w:rsidRDefault="007C7916" w:rsidP="00F37EB3">
            <w:pPr>
              <w:spacing w:after="0" w:line="240" w:lineRule="auto"/>
              <w:ind w:left="60" w:right="60"/>
              <w:rPr>
                <w:rFonts w:asciiTheme="majorBidi" w:hAnsiTheme="majorBidi"/>
                <w:sz w:val="22"/>
              </w:rPr>
            </w:pPr>
            <w:r>
              <w:rPr>
                <w:rFonts w:asciiTheme="majorBidi" w:hAnsiTheme="majorBidi"/>
                <w:sz w:val="22"/>
              </w:rPr>
              <w:t>Adet</w:t>
            </w:r>
          </w:p>
        </w:tc>
        <w:tc>
          <w:tcPr>
            <w:tcW w:w="553" w:type="pct"/>
            <w:tcBorders>
              <w:top w:val="single" w:sz="4" w:space="0" w:color="auto"/>
              <w:left w:val="single" w:sz="4" w:space="0" w:color="auto"/>
              <w:bottom w:val="single" w:sz="4" w:space="0" w:color="auto"/>
              <w:right w:val="single" w:sz="4" w:space="0" w:color="auto"/>
            </w:tcBorders>
            <w:vAlign w:val="center"/>
            <w:hideMark/>
          </w:tcPr>
          <w:p w:rsidR="00F37EB3" w:rsidRPr="00F37EB3" w:rsidRDefault="00F37EB3" w:rsidP="00F37EB3">
            <w:pPr>
              <w:spacing w:after="0" w:line="240" w:lineRule="auto"/>
              <w:ind w:left="60" w:right="60"/>
              <w:rPr>
                <w:rFonts w:asciiTheme="majorBidi" w:hAnsiTheme="majorBidi"/>
                <w:sz w:val="22"/>
              </w:rPr>
            </w:pPr>
            <w:r w:rsidRPr="00F37EB3">
              <w:rPr>
                <w:rFonts w:asciiTheme="majorBidi" w:hAnsiTheme="majorBidi"/>
                <w:sz w:val="22"/>
              </w:rPr>
              <w:t>5</w:t>
            </w:r>
          </w:p>
        </w:tc>
        <w:tc>
          <w:tcPr>
            <w:tcW w:w="553" w:type="pct"/>
            <w:tcBorders>
              <w:top w:val="single" w:sz="4" w:space="0" w:color="auto"/>
              <w:left w:val="single" w:sz="4" w:space="0" w:color="auto"/>
              <w:bottom w:val="single" w:sz="4" w:space="0" w:color="auto"/>
              <w:right w:val="single" w:sz="4" w:space="0" w:color="auto"/>
            </w:tcBorders>
            <w:vAlign w:val="center"/>
            <w:hideMark/>
          </w:tcPr>
          <w:p w:rsidR="00F37EB3" w:rsidRPr="00F37EB3" w:rsidRDefault="00F37EB3" w:rsidP="00F37EB3">
            <w:pPr>
              <w:spacing w:after="0" w:line="240" w:lineRule="auto"/>
              <w:ind w:left="60" w:right="60"/>
              <w:rPr>
                <w:rFonts w:asciiTheme="majorBidi" w:hAnsiTheme="majorBidi"/>
                <w:sz w:val="22"/>
              </w:rPr>
            </w:pPr>
            <w:r w:rsidRPr="00F37EB3">
              <w:rPr>
                <w:rFonts w:asciiTheme="majorBidi" w:hAnsiTheme="majorBidi"/>
                <w:sz w:val="22"/>
              </w:rPr>
              <w:t>20</w:t>
            </w:r>
          </w:p>
        </w:tc>
        <w:tc>
          <w:tcPr>
            <w:tcW w:w="553" w:type="pct"/>
            <w:tcBorders>
              <w:top w:val="single" w:sz="4" w:space="0" w:color="auto"/>
              <w:left w:val="single" w:sz="4" w:space="0" w:color="auto"/>
              <w:bottom w:val="single" w:sz="4" w:space="0" w:color="auto"/>
              <w:right w:val="single" w:sz="4" w:space="0" w:color="auto"/>
            </w:tcBorders>
            <w:vAlign w:val="center"/>
            <w:hideMark/>
          </w:tcPr>
          <w:p w:rsidR="00F37EB3" w:rsidRPr="00F37EB3" w:rsidRDefault="00F37EB3" w:rsidP="00F37EB3">
            <w:pPr>
              <w:spacing w:after="0" w:line="240" w:lineRule="auto"/>
              <w:ind w:left="60" w:right="60"/>
              <w:rPr>
                <w:rFonts w:asciiTheme="majorBidi" w:hAnsiTheme="majorBidi"/>
                <w:sz w:val="22"/>
              </w:rPr>
            </w:pPr>
            <w:r w:rsidRPr="00F37EB3">
              <w:rPr>
                <w:rFonts w:asciiTheme="majorBidi" w:hAnsiTheme="majorBidi"/>
                <w:sz w:val="22"/>
              </w:rPr>
              <w:t>3</w:t>
            </w:r>
          </w:p>
        </w:tc>
        <w:tc>
          <w:tcPr>
            <w:tcW w:w="716" w:type="pct"/>
            <w:tcBorders>
              <w:top w:val="single" w:sz="4" w:space="0" w:color="auto"/>
              <w:left w:val="single" w:sz="4" w:space="0" w:color="auto"/>
              <w:bottom w:val="single" w:sz="4" w:space="0" w:color="auto"/>
              <w:right w:val="single" w:sz="4" w:space="0" w:color="auto"/>
            </w:tcBorders>
            <w:vAlign w:val="center"/>
            <w:hideMark/>
          </w:tcPr>
          <w:p w:rsidR="00F37EB3" w:rsidRPr="00F37EB3" w:rsidRDefault="00F37EB3" w:rsidP="00F37EB3">
            <w:pPr>
              <w:spacing w:after="0" w:line="240" w:lineRule="auto"/>
              <w:ind w:left="60" w:right="60"/>
              <w:rPr>
                <w:rFonts w:asciiTheme="majorBidi" w:hAnsiTheme="majorBidi"/>
                <w:sz w:val="22"/>
              </w:rPr>
            </w:pPr>
            <w:r w:rsidRPr="00F37EB3">
              <w:rPr>
                <w:rFonts w:asciiTheme="majorBidi" w:hAnsiTheme="majorBidi"/>
                <w:sz w:val="22"/>
              </w:rPr>
              <w:t>24</w:t>
            </w:r>
          </w:p>
        </w:tc>
        <w:tc>
          <w:tcPr>
            <w:tcW w:w="577" w:type="pct"/>
            <w:tcBorders>
              <w:top w:val="single" w:sz="4" w:space="0" w:color="auto"/>
              <w:left w:val="single" w:sz="4" w:space="0" w:color="auto"/>
              <w:bottom w:val="single" w:sz="4" w:space="0" w:color="auto"/>
              <w:right w:val="single" w:sz="4" w:space="0" w:color="auto"/>
            </w:tcBorders>
            <w:vAlign w:val="center"/>
            <w:hideMark/>
          </w:tcPr>
          <w:p w:rsidR="00F37EB3" w:rsidRPr="00F37EB3" w:rsidRDefault="00F37EB3" w:rsidP="00F37EB3">
            <w:pPr>
              <w:spacing w:after="0" w:line="240" w:lineRule="auto"/>
              <w:ind w:left="60" w:right="60"/>
              <w:rPr>
                <w:rFonts w:asciiTheme="majorBidi" w:hAnsiTheme="majorBidi"/>
                <w:sz w:val="22"/>
              </w:rPr>
            </w:pPr>
            <w:r w:rsidRPr="00F37EB3">
              <w:rPr>
                <w:rFonts w:asciiTheme="majorBidi" w:hAnsiTheme="majorBidi"/>
                <w:sz w:val="22"/>
              </w:rPr>
              <w:t>14</w:t>
            </w:r>
          </w:p>
        </w:tc>
        <w:tc>
          <w:tcPr>
            <w:tcW w:w="624" w:type="pct"/>
            <w:tcBorders>
              <w:top w:val="single" w:sz="4" w:space="0" w:color="auto"/>
              <w:left w:val="single" w:sz="4" w:space="0" w:color="auto"/>
              <w:bottom w:val="single" w:sz="4" w:space="0" w:color="auto"/>
              <w:right w:val="single" w:sz="4" w:space="0" w:color="auto"/>
            </w:tcBorders>
            <w:vAlign w:val="center"/>
            <w:hideMark/>
          </w:tcPr>
          <w:p w:rsidR="00F37EB3" w:rsidRPr="00F37EB3" w:rsidRDefault="00F37EB3" w:rsidP="00F37EB3">
            <w:pPr>
              <w:spacing w:after="0" w:line="240" w:lineRule="auto"/>
              <w:ind w:left="60" w:right="60"/>
              <w:rPr>
                <w:rFonts w:asciiTheme="majorBidi" w:hAnsiTheme="majorBidi"/>
                <w:sz w:val="22"/>
              </w:rPr>
            </w:pPr>
            <w:r w:rsidRPr="00F37EB3">
              <w:rPr>
                <w:rFonts w:asciiTheme="majorBidi" w:hAnsiTheme="majorBidi"/>
                <w:sz w:val="22"/>
              </w:rPr>
              <w:t>66</w:t>
            </w:r>
          </w:p>
        </w:tc>
      </w:tr>
      <w:tr w:rsidR="00F37EB3" w:rsidRPr="00F37EB3" w:rsidTr="00EA609C">
        <w:trPr>
          <w:trHeight w:val="20"/>
          <w:jc w:val="center"/>
        </w:trPr>
        <w:tc>
          <w:tcPr>
            <w:tcW w:w="294" w:type="pct"/>
            <w:vMerge/>
            <w:tcBorders>
              <w:top w:val="single" w:sz="4" w:space="0" w:color="auto"/>
              <w:left w:val="single" w:sz="4" w:space="0" w:color="auto"/>
              <w:bottom w:val="single" w:sz="4" w:space="0" w:color="auto"/>
              <w:right w:val="single" w:sz="4" w:space="0" w:color="auto"/>
            </w:tcBorders>
            <w:vAlign w:val="center"/>
            <w:hideMark/>
          </w:tcPr>
          <w:p w:rsidR="00F37EB3" w:rsidRPr="00F37EB3" w:rsidRDefault="00F37EB3" w:rsidP="00F37EB3">
            <w:pPr>
              <w:spacing w:after="0" w:line="240" w:lineRule="auto"/>
              <w:rPr>
                <w:rFonts w:asciiTheme="majorBidi" w:hAnsiTheme="majorBidi"/>
                <w:sz w:val="22"/>
              </w:rPr>
            </w:pPr>
          </w:p>
        </w:tc>
        <w:tc>
          <w:tcPr>
            <w:tcW w:w="574" w:type="pct"/>
            <w:vMerge/>
            <w:tcBorders>
              <w:top w:val="single" w:sz="4" w:space="0" w:color="auto"/>
              <w:left w:val="single" w:sz="4" w:space="0" w:color="auto"/>
              <w:bottom w:val="single" w:sz="4" w:space="0" w:color="auto"/>
              <w:right w:val="single" w:sz="4" w:space="0" w:color="auto"/>
            </w:tcBorders>
            <w:vAlign w:val="center"/>
            <w:hideMark/>
          </w:tcPr>
          <w:p w:rsidR="00F37EB3" w:rsidRPr="00F37EB3" w:rsidRDefault="00F37EB3" w:rsidP="00F37EB3">
            <w:pPr>
              <w:spacing w:after="0" w:line="240" w:lineRule="auto"/>
              <w:rPr>
                <w:rFonts w:asciiTheme="majorBidi" w:hAnsiTheme="majorBidi"/>
                <w:sz w:val="22"/>
              </w:rPr>
            </w:pPr>
          </w:p>
        </w:tc>
        <w:tc>
          <w:tcPr>
            <w:tcW w:w="556" w:type="pct"/>
            <w:tcBorders>
              <w:top w:val="single" w:sz="4" w:space="0" w:color="auto"/>
              <w:left w:val="single" w:sz="4" w:space="0" w:color="auto"/>
              <w:bottom w:val="single" w:sz="4" w:space="0" w:color="auto"/>
              <w:right w:val="single" w:sz="4" w:space="0" w:color="auto"/>
            </w:tcBorders>
            <w:vAlign w:val="center"/>
            <w:hideMark/>
          </w:tcPr>
          <w:p w:rsidR="00F37EB3" w:rsidRPr="00F37EB3" w:rsidRDefault="005B210A" w:rsidP="00F37EB3">
            <w:pPr>
              <w:spacing w:after="0" w:line="240" w:lineRule="auto"/>
              <w:ind w:left="60" w:right="60"/>
              <w:rPr>
                <w:rFonts w:asciiTheme="majorBidi" w:hAnsiTheme="majorBidi"/>
                <w:sz w:val="22"/>
              </w:rPr>
            </w:pPr>
            <w:r>
              <w:rPr>
                <w:rFonts w:asciiTheme="majorBidi" w:hAnsiTheme="majorBidi"/>
                <w:sz w:val="22"/>
              </w:rPr>
              <w:t>Yüzde</w:t>
            </w:r>
          </w:p>
        </w:tc>
        <w:tc>
          <w:tcPr>
            <w:tcW w:w="553" w:type="pct"/>
            <w:tcBorders>
              <w:top w:val="single" w:sz="4" w:space="0" w:color="auto"/>
              <w:left w:val="single" w:sz="4" w:space="0" w:color="auto"/>
              <w:bottom w:val="single" w:sz="4" w:space="0" w:color="auto"/>
              <w:right w:val="single" w:sz="4" w:space="0" w:color="auto"/>
            </w:tcBorders>
            <w:vAlign w:val="center"/>
            <w:hideMark/>
          </w:tcPr>
          <w:p w:rsidR="00F37EB3" w:rsidRPr="00F37EB3" w:rsidRDefault="00F37EB3" w:rsidP="00F37EB3">
            <w:pPr>
              <w:spacing w:after="0" w:line="240" w:lineRule="auto"/>
              <w:ind w:left="60" w:right="60"/>
              <w:rPr>
                <w:rFonts w:asciiTheme="majorBidi" w:hAnsiTheme="majorBidi"/>
                <w:sz w:val="22"/>
              </w:rPr>
            </w:pPr>
            <w:r w:rsidRPr="00F37EB3">
              <w:rPr>
                <w:rFonts w:asciiTheme="majorBidi" w:hAnsiTheme="majorBidi"/>
                <w:sz w:val="22"/>
              </w:rPr>
              <w:t>7</w:t>
            </w:r>
            <w:r w:rsidR="00DD4385">
              <w:rPr>
                <w:rFonts w:asciiTheme="majorBidi" w:hAnsiTheme="majorBidi"/>
                <w:sz w:val="22"/>
              </w:rPr>
              <w:t>,</w:t>
            </w:r>
            <w:r w:rsidRPr="00F37EB3">
              <w:rPr>
                <w:rFonts w:asciiTheme="majorBidi" w:hAnsiTheme="majorBidi"/>
                <w:sz w:val="22"/>
              </w:rPr>
              <w:t>6%</w:t>
            </w:r>
          </w:p>
        </w:tc>
        <w:tc>
          <w:tcPr>
            <w:tcW w:w="553" w:type="pct"/>
            <w:tcBorders>
              <w:top w:val="single" w:sz="4" w:space="0" w:color="auto"/>
              <w:left w:val="single" w:sz="4" w:space="0" w:color="auto"/>
              <w:bottom w:val="single" w:sz="4" w:space="0" w:color="auto"/>
              <w:right w:val="single" w:sz="4" w:space="0" w:color="auto"/>
            </w:tcBorders>
            <w:vAlign w:val="center"/>
            <w:hideMark/>
          </w:tcPr>
          <w:p w:rsidR="00F37EB3" w:rsidRPr="00F37EB3" w:rsidRDefault="00F37EB3" w:rsidP="00F37EB3">
            <w:pPr>
              <w:spacing w:after="0" w:line="240" w:lineRule="auto"/>
              <w:ind w:left="60" w:right="60"/>
              <w:rPr>
                <w:rFonts w:asciiTheme="majorBidi" w:hAnsiTheme="majorBidi"/>
                <w:sz w:val="22"/>
              </w:rPr>
            </w:pPr>
            <w:r w:rsidRPr="00F37EB3">
              <w:rPr>
                <w:rFonts w:asciiTheme="majorBidi" w:hAnsiTheme="majorBidi"/>
                <w:sz w:val="22"/>
              </w:rPr>
              <w:t>30</w:t>
            </w:r>
            <w:r w:rsidR="00DD4385">
              <w:rPr>
                <w:rFonts w:asciiTheme="majorBidi" w:hAnsiTheme="majorBidi"/>
                <w:sz w:val="22"/>
              </w:rPr>
              <w:t>,</w:t>
            </w:r>
            <w:r w:rsidRPr="00F37EB3">
              <w:rPr>
                <w:rFonts w:asciiTheme="majorBidi" w:hAnsiTheme="majorBidi"/>
                <w:sz w:val="22"/>
              </w:rPr>
              <w:t>3%</w:t>
            </w:r>
          </w:p>
        </w:tc>
        <w:tc>
          <w:tcPr>
            <w:tcW w:w="553" w:type="pct"/>
            <w:tcBorders>
              <w:top w:val="single" w:sz="4" w:space="0" w:color="auto"/>
              <w:left w:val="single" w:sz="4" w:space="0" w:color="auto"/>
              <w:bottom w:val="single" w:sz="4" w:space="0" w:color="auto"/>
              <w:right w:val="single" w:sz="4" w:space="0" w:color="auto"/>
            </w:tcBorders>
            <w:vAlign w:val="center"/>
            <w:hideMark/>
          </w:tcPr>
          <w:p w:rsidR="00F37EB3" w:rsidRPr="00F37EB3" w:rsidRDefault="00F37EB3" w:rsidP="00F37EB3">
            <w:pPr>
              <w:spacing w:after="0" w:line="240" w:lineRule="auto"/>
              <w:ind w:left="60" w:right="60"/>
              <w:rPr>
                <w:rFonts w:asciiTheme="majorBidi" w:hAnsiTheme="majorBidi"/>
                <w:sz w:val="22"/>
              </w:rPr>
            </w:pPr>
            <w:r w:rsidRPr="00F37EB3">
              <w:rPr>
                <w:rFonts w:asciiTheme="majorBidi" w:hAnsiTheme="majorBidi"/>
                <w:sz w:val="22"/>
              </w:rPr>
              <w:t>4</w:t>
            </w:r>
            <w:r w:rsidR="00DD4385">
              <w:rPr>
                <w:rFonts w:asciiTheme="majorBidi" w:hAnsiTheme="majorBidi"/>
                <w:sz w:val="22"/>
              </w:rPr>
              <w:t>,</w:t>
            </w:r>
            <w:r w:rsidRPr="00F37EB3">
              <w:rPr>
                <w:rFonts w:asciiTheme="majorBidi" w:hAnsiTheme="majorBidi"/>
                <w:sz w:val="22"/>
              </w:rPr>
              <w:t>5%</w:t>
            </w:r>
          </w:p>
        </w:tc>
        <w:tc>
          <w:tcPr>
            <w:tcW w:w="716" w:type="pct"/>
            <w:tcBorders>
              <w:top w:val="single" w:sz="4" w:space="0" w:color="auto"/>
              <w:left w:val="single" w:sz="4" w:space="0" w:color="auto"/>
              <w:bottom w:val="single" w:sz="4" w:space="0" w:color="auto"/>
              <w:right w:val="single" w:sz="4" w:space="0" w:color="auto"/>
            </w:tcBorders>
            <w:vAlign w:val="center"/>
            <w:hideMark/>
          </w:tcPr>
          <w:p w:rsidR="00F37EB3" w:rsidRPr="00F37EB3" w:rsidRDefault="00F37EB3" w:rsidP="00F37EB3">
            <w:pPr>
              <w:spacing w:after="0" w:line="240" w:lineRule="auto"/>
              <w:ind w:left="60" w:right="60"/>
              <w:rPr>
                <w:rFonts w:asciiTheme="majorBidi" w:hAnsiTheme="majorBidi"/>
                <w:sz w:val="22"/>
              </w:rPr>
            </w:pPr>
            <w:r w:rsidRPr="00F37EB3">
              <w:rPr>
                <w:rFonts w:asciiTheme="majorBidi" w:hAnsiTheme="majorBidi"/>
                <w:sz w:val="22"/>
              </w:rPr>
              <w:t>36</w:t>
            </w:r>
            <w:r w:rsidR="00DD4385">
              <w:rPr>
                <w:rFonts w:asciiTheme="majorBidi" w:hAnsiTheme="majorBidi"/>
                <w:sz w:val="22"/>
              </w:rPr>
              <w:t>,</w:t>
            </w:r>
            <w:r w:rsidRPr="00F37EB3">
              <w:rPr>
                <w:rFonts w:asciiTheme="majorBidi" w:hAnsiTheme="majorBidi"/>
                <w:sz w:val="22"/>
              </w:rPr>
              <w:t>4%</w:t>
            </w:r>
          </w:p>
        </w:tc>
        <w:tc>
          <w:tcPr>
            <w:tcW w:w="577" w:type="pct"/>
            <w:tcBorders>
              <w:top w:val="single" w:sz="4" w:space="0" w:color="auto"/>
              <w:left w:val="single" w:sz="4" w:space="0" w:color="auto"/>
              <w:bottom w:val="single" w:sz="4" w:space="0" w:color="auto"/>
              <w:right w:val="single" w:sz="4" w:space="0" w:color="auto"/>
            </w:tcBorders>
            <w:vAlign w:val="center"/>
            <w:hideMark/>
          </w:tcPr>
          <w:p w:rsidR="00F37EB3" w:rsidRPr="00F37EB3" w:rsidRDefault="00F37EB3" w:rsidP="00F37EB3">
            <w:pPr>
              <w:spacing w:after="0" w:line="240" w:lineRule="auto"/>
              <w:ind w:left="60" w:right="60"/>
              <w:rPr>
                <w:rFonts w:asciiTheme="majorBidi" w:hAnsiTheme="majorBidi"/>
                <w:sz w:val="22"/>
              </w:rPr>
            </w:pPr>
            <w:r w:rsidRPr="00F37EB3">
              <w:rPr>
                <w:rFonts w:asciiTheme="majorBidi" w:hAnsiTheme="majorBidi"/>
                <w:sz w:val="22"/>
              </w:rPr>
              <w:t>21</w:t>
            </w:r>
            <w:r w:rsidR="00DD4385">
              <w:rPr>
                <w:rFonts w:asciiTheme="majorBidi" w:hAnsiTheme="majorBidi"/>
                <w:sz w:val="22"/>
              </w:rPr>
              <w:t>,</w:t>
            </w:r>
            <w:r w:rsidRPr="00F37EB3">
              <w:rPr>
                <w:rFonts w:asciiTheme="majorBidi" w:hAnsiTheme="majorBidi"/>
                <w:sz w:val="22"/>
              </w:rPr>
              <w:t>2%</w:t>
            </w:r>
          </w:p>
        </w:tc>
        <w:tc>
          <w:tcPr>
            <w:tcW w:w="624" w:type="pct"/>
            <w:tcBorders>
              <w:top w:val="single" w:sz="4" w:space="0" w:color="auto"/>
              <w:left w:val="single" w:sz="4" w:space="0" w:color="auto"/>
              <w:bottom w:val="single" w:sz="4" w:space="0" w:color="auto"/>
              <w:right w:val="single" w:sz="4" w:space="0" w:color="auto"/>
            </w:tcBorders>
            <w:vAlign w:val="center"/>
            <w:hideMark/>
          </w:tcPr>
          <w:p w:rsidR="00F37EB3" w:rsidRPr="00F37EB3" w:rsidRDefault="00F37EB3" w:rsidP="00F37EB3">
            <w:pPr>
              <w:spacing w:after="0" w:line="240" w:lineRule="auto"/>
              <w:ind w:left="60" w:right="60"/>
              <w:rPr>
                <w:rFonts w:asciiTheme="majorBidi" w:hAnsiTheme="majorBidi"/>
                <w:sz w:val="22"/>
              </w:rPr>
            </w:pPr>
            <w:r w:rsidRPr="00F37EB3">
              <w:rPr>
                <w:rFonts w:asciiTheme="majorBidi" w:hAnsiTheme="majorBidi"/>
                <w:sz w:val="22"/>
              </w:rPr>
              <w:t>100</w:t>
            </w:r>
            <w:r w:rsidR="00DD4385">
              <w:rPr>
                <w:rFonts w:asciiTheme="majorBidi" w:hAnsiTheme="majorBidi"/>
                <w:sz w:val="22"/>
              </w:rPr>
              <w:t>,</w:t>
            </w:r>
            <w:r w:rsidRPr="00F37EB3">
              <w:rPr>
                <w:rFonts w:asciiTheme="majorBidi" w:hAnsiTheme="majorBidi"/>
                <w:sz w:val="22"/>
              </w:rPr>
              <w:t>0%</w:t>
            </w:r>
          </w:p>
        </w:tc>
      </w:tr>
      <w:tr w:rsidR="00F37EB3" w:rsidRPr="00F37EB3" w:rsidTr="00EA609C">
        <w:trPr>
          <w:trHeight w:val="20"/>
          <w:jc w:val="center"/>
        </w:trPr>
        <w:tc>
          <w:tcPr>
            <w:tcW w:w="294" w:type="pct"/>
            <w:vMerge/>
            <w:tcBorders>
              <w:top w:val="single" w:sz="4" w:space="0" w:color="auto"/>
              <w:left w:val="single" w:sz="4" w:space="0" w:color="auto"/>
              <w:bottom w:val="single" w:sz="4" w:space="0" w:color="auto"/>
              <w:right w:val="single" w:sz="4" w:space="0" w:color="auto"/>
            </w:tcBorders>
            <w:vAlign w:val="center"/>
            <w:hideMark/>
          </w:tcPr>
          <w:p w:rsidR="00F37EB3" w:rsidRPr="00F37EB3" w:rsidRDefault="00F37EB3" w:rsidP="00F37EB3">
            <w:pPr>
              <w:spacing w:after="0" w:line="240" w:lineRule="auto"/>
              <w:rPr>
                <w:rFonts w:asciiTheme="majorBidi" w:hAnsiTheme="majorBidi"/>
                <w:sz w:val="22"/>
              </w:rPr>
            </w:pPr>
          </w:p>
        </w:tc>
        <w:tc>
          <w:tcPr>
            <w:tcW w:w="574" w:type="pct"/>
            <w:vMerge w:val="restart"/>
            <w:tcBorders>
              <w:top w:val="single" w:sz="4" w:space="0" w:color="auto"/>
              <w:left w:val="single" w:sz="4" w:space="0" w:color="auto"/>
              <w:bottom w:val="single" w:sz="4" w:space="0" w:color="auto"/>
              <w:right w:val="single" w:sz="4" w:space="0" w:color="auto"/>
            </w:tcBorders>
            <w:vAlign w:val="center"/>
            <w:hideMark/>
          </w:tcPr>
          <w:p w:rsidR="00F37EB3" w:rsidRPr="00F37EB3" w:rsidRDefault="006B694C" w:rsidP="00F37EB3">
            <w:pPr>
              <w:spacing w:after="0" w:line="240" w:lineRule="auto"/>
              <w:ind w:left="60" w:right="60"/>
              <w:rPr>
                <w:rFonts w:asciiTheme="majorBidi" w:hAnsiTheme="majorBidi"/>
                <w:sz w:val="22"/>
              </w:rPr>
            </w:pPr>
            <w:r>
              <w:rPr>
                <w:rFonts w:asciiTheme="majorBidi" w:hAnsiTheme="majorBidi"/>
                <w:sz w:val="22"/>
              </w:rPr>
              <w:t>7 yaş- 12 yaş</w:t>
            </w:r>
          </w:p>
        </w:tc>
        <w:tc>
          <w:tcPr>
            <w:tcW w:w="556" w:type="pct"/>
            <w:tcBorders>
              <w:top w:val="single" w:sz="4" w:space="0" w:color="auto"/>
              <w:left w:val="single" w:sz="4" w:space="0" w:color="auto"/>
              <w:bottom w:val="single" w:sz="4" w:space="0" w:color="auto"/>
              <w:right w:val="single" w:sz="4" w:space="0" w:color="auto"/>
            </w:tcBorders>
            <w:vAlign w:val="center"/>
            <w:hideMark/>
          </w:tcPr>
          <w:p w:rsidR="00F37EB3" w:rsidRPr="00F37EB3" w:rsidRDefault="007C7916" w:rsidP="00F37EB3">
            <w:pPr>
              <w:spacing w:after="0" w:line="240" w:lineRule="auto"/>
              <w:ind w:left="60" w:right="60"/>
              <w:rPr>
                <w:rFonts w:asciiTheme="majorBidi" w:hAnsiTheme="majorBidi"/>
                <w:sz w:val="22"/>
              </w:rPr>
            </w:pPr>
            <w:r>
              <w:rPr>
                <w:rFonts w:asciiTheme="majorBidi" w:hAnsiTheme="majorBidi"/>
                <w:sz w:val="22"/>
              </w:rPr>
              <w:t>Adet</w:t>
            </w:r>
          </w:p>
        </w:tc>
        <w:tc>
          <w:tcPr>
            <w:tcW w:w="553" w:type="pct"/>
            <w:tcBorders>
              <w:top w:val="single" w:sz="4" w:space="0" w:color="auto"/>
              <w:left w:val="single" w:sz="4" w:space="0" w:color="auto"/>
              <w:bottom w:val="single" w:sz="4" w:space="0" w:color="auto"/>
              <w:right w:val="single" w:sz="4" w:space="0" w:color="auto"/>
            </w:tcBorders>
            <w:vAlign w:val="center"/>
            <w:hideMark/>
          </w:tcPr>
          <w:p w:rsidR="00F37EB3" w:rsidRPr="00F37EB3" w:rsidRDefault="00F37EB3" w:rsidP="00F37EB3">
            <w:pPr>
              <w:spacing w:after="0" w:line="240" w:lineRule="auto"/>
              <w:ind w:left="60" w:right="60"/>
              <w:rPr>
                <w:rFonts w:asciiTheme="majorBidi" w:hAnsiTheme="majorBidi"/>
                <w:sz w:val="22"/>
              </w:rPr>
            </w:pPr>
            <w:r w:rsidRPr="00F37EB3">
              <w:rPr>
                <w:rFonts w:asciiTheme="majorBidi" w:hAnsiTheme="majorBidi"/>
                <w:sz w:val="22"/>
              </w:rPr>
              <w:t>8</w:t>
            </w:r>
          </w:p>
        </w:tc>
        <w:tc>
          <w:tcPr>
            <w:tcW w:w="553" w:type="pct"/>
            <w:tcBorders>
              <w:top w:val="single" w:sz="4" w:space="0" w:color="auto"/>
              <w:left w:val="single" w:sz="4" w:space="0" w:color="auto"/>
              <w:bottom w:val="single" w:sz="4" w:space="0" w:color="auto"/>
              <w:right w:val="single" w:sz="4" w:space="0" w:color="auto"/>
            </w:tcBorders>
            <w:vAlign w:val="center"/>
            <w:hideMark/>
          </w:tcPr>
          <w:p w:rsidR="00F37EB3" w:rsidRPr="00F37EB3" w:rsidRDefault="00F37EB3" w:rsidP="00F37EB3">
            <w:pPr>
              <w:spacing w:after="0" w:line="240" w:lineRule="auto"/>
              <w:ind w:left="60" w:right="60"/>
              <w:rPr>
                <w:rFonts w:asciiTheme="majorBidi" w:hAnsiTheme="majorBidi"/>
                <w:sz w:val="22"/>
              </w:rPr>
            </w:pPr>
            <w:r w:rsidRPr="00F37EB3">
              <w:rPr>
                <w:rFonts w:asciiTheme="majorBidi" w:hAnsiTheme="majorBidi"/>
                <w:sz w:val="22"/>
              </w:rPr>
              <w:t>18</w:t>
            </w:r>
          </w:p>
        </w:tc>
        <w:tc>
          <w:tcPr>
            <w:tcW w:w="553" w:type="pct"/>
            <w:tcBorders>
              <w:top w:val="single" w:sz="4" w:space="0" w:color="auto"/>
              <w:left w:val="single" w:sz="4" w:space="0" w:color="auto"/>
              <w:bottom w:val="single" w:sz="4" w:space="0" w:color="auto"/>
              <w:right w:val="single" w:sz="4" w:space="0" w:color="auto"/>
            </w:tcBorders>
            <w:vAlign w:val="center"/>
            <w:hideMark/>
          </w:tcPr>
          <w:p w:rsidR="00F37EB3" w:rsidRPr="00F37EB3" w:rsidRDefault="00F37EB3" w:rsidP="00F37EB3">
            <w:pPr>
              <w:spacing w:after="0" w:line="240" w:lineRule="auto"/>
              <w:ind w:left="60" w:right="60"/>
              <w:rPr>
                <w:rFonts w:asciiTheme="majorBidi" w:hAnsiTheme="majorBidi"/>
                <w:sz w:val="22"/>
              </w:rPr>
            </w:pPr>
            <w:r w:rsidRPr="00F37EB3">
              <w:rPr>
                <w:rFonts w:asciiTheme="majorBidi" w:hAnsiTheme="majorBidi"/>
                <w:sz w:val="22"/>
              </w:rPr>
              <w:t>11</w:t>
            </w:r>
          </w:p>
        </w:tc>
        <w:tc>
          <w:tcPr>
            <w:tcW w:w="716" w:type="pct"/>
            <w:tcBorders>
              <w:top w:val="single" w:sz="4" w:space="0" w:color="auto"/>
              <w:left w:val="single" w:sz="4" w:space="0" w:color="auto"/>
              <w:bottom w:val="single" w:sz="4" w:space="0" w:color="auto"/>
              <w:right w:val="single" w:sz="4" w:space="0" w:color="auto"/>
            </w:tcBorders>
            <w:vAlign w:val="center"/>
            <w:hideMark/>
          </w:tcPr>
          <w:p w:rsidR="00F37EB3" w:rsidRPr="00F37EB3" w:rsidRDefault="00F37EB3" w:rsidP="00F37EB3">
            <w:pPr>
              <w:spacing w:after="0" w:line="240" w:lineRule="auto"/>
              <w:ind w:left="60" w:right="60"/>
              <w:rPr>
                <w:rFonts w:asciiTheme="majorBidi" w:hAnsiTheme="majorBidi"/>
                <w:sz w:val="22"/>
              </w:rPr>
            </w:pPr>
            <w:r w:rsidRPr="00F37EB3">
              <w:rPr>
                <w:rFonts w:asciiTheme="majorBidi" w:hAnsiTheme="majorBidi"/>
                <w:sz w:val="22"/>
              </w:rPr>
              <w:t>19</w:t>
            </w:r>
          </w:p>
        </w:tc>
        <w:tc>
          <w:tcPr>
            <w:tcW w:w="577" w:type="pct"/>
            <w:tcBorders>
              <w:top w:val="single" w:sz="4" w:space="0" w:color="auto"/>
              <w:left w:val="single" w:sz="4" w:space="0" w:color="auto"/>
              <w:bottom w:val="single" w:sz="4" w:space="0" w:color="auto"/>
              <w:right w:val="single" w:sz="4" w:space="0" w:color="auto"/>
            </w:tcBorders>
            <w:vAlign w:val="center"/>
            <w:hideMark/>
          </w:tcPr>
          <w:p w:rsidR="00F37EB3" w:rsidRPr="00F37EB3" w:rsidRDefault="00F37EB3" w:rsidP="00F37EB3">
            <w:pPr>
              <w:spacing w:after="0" w:line="240" w:lineRule="auto"/>
              <w:ind w:left="60" w:right="60"/>
              <w:rPr>
                <w:rFonts w:asciiTheme="majorBidi" w:hAnsiTheme="majorBidi"/>
                <w:sz w:val="22"/>
              </w:rPr>
            </w:pPr>
            <w:r w:rsidRPr="00F37EB3">
              <w:rPr>
                <w:rFonts w:asciiTheme="majorBidi" w:hAnsiTheme="majorBidi"/>
                <w:sz w:val="22"/>
              </w:rPr>
              <w:t>11</w:t>
            </w:r>
          </w:p>
        </w:tc>
        <w:tc>
          <w:tcPr>
            <w:tcW w:w="624" w:type="pct"/>
            <w:tcBorders>
              <w:top w:val="single" w:sz="4" w:space="0" w:color="auto"/>
              <w:left w:val="single" w:sz="4" w:space="0" w:color="auto"/>
              <w:bottom w:val="single" w:sz="4" w:space="0" w:color="auto"/>
              <w:right w:val="single" w:sz="4" w:space="0" w:color="auto"/>
            </w:tcBorders>
            <w:vAlign w:val="center"/>
            <w:hideMark/>
          </w:tcPr>
          <w:p w:rsidR="00F37EB3" w:rsidRPr="00F37EB3" w:rsidRDefault="00F37EB3" w:rsidP="00F37EB3">
            <w:pPr>
              <w:spacing w:after="0" w:line="240" w:lineRule="auto"/>
              <w:ind w:left="60" w:right="60"/>
              <w:rPr>
                <w:rFonts w:asciiTheme="majorBidi" w:hAnsiTheme="majorBidi"/>
                <w:sz w:val="22"/>
              </w:rPr>
            </w:pPr>
            <w:r w:rsidRPr="00F37EB3">
              <w:rPr>
                <w:rFonts w:asciiTheme="majorBidi" w:hAnsiTheme="majorBidi"/>
                <w:sz w:val="22"/>
              </w:rPr>
              <w:t>67</w:t>
            </w:r>
          </w:p>
        </w:tc>
      </w:tr>
      <w:tr w:rsidR="00F37EB3" w:rsidRPr="00F37EB3" w:rsidTr="00EA609C">
        <w:trPr>
          <w:trHeight w:val="20"/>
          <w:jc w:val="center"/>
        </w:trPr>
        <w:tc>
          <w:tcPr>
            <w:tcW w:w="294" w:type="pct"/>
            <w:vMerge/>
            <w:tcBorders>
              <w:top w:val="single" w:sz="4" w:space="0" w:color="auto"/>
              <w:left w:val="single" w:sz="4" w:space="0" w:color="auto"/>
              <w:bottom w:val="single" w:sz="4" w:space="0" w:color="auto"/>
              <w:right w:val="single" w:sz="4" w:space="0" w:color="auto"/>
            </w:tcBorders>
            <w:vAlign w:val="center"/>
            <w:hideMark/>
          </w:tcPr>
          <w:p w:rsidR="00F37EB3" w:rsidRPr="00F37EB3" w:rsidRDefault="00F37EB3" w:rsidP="00F37EB3">
            <w:pPr>
              <w:spacing w:after="0" w:line="240" w:lineRule="auto"/>
              <w:rPr>
                <w:rFonts w:asciiTheme="majorBidi" w:hAnsiTheme="majorBidi"/>
                <w:sz w:val="22"/>
              </w:rPr>
            </w:pPr>
          </w:p>
        </w:tc>
        <w:tc>
          <w:tcPr>
            <w:tcW w:w="574" w:type="pct"/>
            <w:vMerge/>
            <w:tcBorders>
              <w:top w:val="single" w:sz="4" w:space="0" w:color="auto"/>
              <w:left w:val="single" w:sz="4" w:space="0" w:color="auto"/>
              <w:bottom w:val="single" w:sz="4" w:space="0" w:color="auto"/>
              <w:right w:val="single" w:sz="4" w:space="0" w:color="auto"/>
            </w:tcBorders>
            <w:vAlign w:val="center"/>
            <w:hideMark/>
          </w:tcPr>
          <w:p w:rsidR="00F37EB3" w:rsidRPr="00F37EB3" w:rsidRDefault="00F37EB3" w:rsidP="00F37EB3">
            <w:pPr>
              <w:spacing w:after="0" w:line="240" w:lineRule="auto"/>
              <w:rPr>
                <w:rFonts w:asciiTheme="majorBidi" w:hAnsiTheme="majorBidi"/>
                <w:sz w:val="22"/>
              </w:rPr>
            </w:pPr>
          </w:p>
        </w:tc>
        <w:tc>
          <w:tcPr>
            <w:tcW w:w="556" w:type="pct"/>
            <w:tcBorders>
              <w:top w:val="single" w:sz="4" w:space="0" w:color="auto"/>
              <w:left w:val="single" w:sz="4" w:space="0" w:color="auto"/>
              <w:bottom w:val="single" w:sz="4" w:space="0" w:color="auto"/>
              <w:right w:val="single" w:sz="4" w:space="0" w:color="auto"/>
            </w:tcBorders>
            <w:vAlign w:val="center"/>
            <w:hideMark/>
          </w:tcPr>
          <w:p w:rsidR="00F37EB3" w:rsidRPr="00F37EB3" w:rsidRDefault="005B210A" w:rsidP="00F37EB3">
            <w:pPr>
              <w:spacing w:after="0" w:line="240" w:lineRule="auto"/>
              <w:ind w:left="60" w:right="60"/>
              <w:rPr>
                <w:rFonts w:asciiTheme="majorBidi" w:hAnsiTheme="majorBidi"/>
                <w:sz w:val="22"/>
              </w:rPr>
            </w:pPr>
            <w:r>
              <w:rPr>
                <w:rFonts w:asciiTheme="majorBidi" w:hAnsiTheme="majorBidi"/>
                <w:sz w:val="22"/>
              </w:rPr>
              <w:t>Yüzde</w:t>
            </w:r>
          </w:p>
        </w:tc>
        <w:tc>
          <w:tcPr>
            <w:tcW w:w="553" w:type="pct"/>
            <w:tcBorders>
              <w:top w:val="single" w:sz="4" w:space="0" w:color="auto"/>
              <w:left w:val="single" w:sz="4" w:space="0" w:color="auto"/>
              <w:bottom w:val="single" w:sz="4" w:space="0" w:color="auto"/>
              <w:right w:val="single" w:sz="4" w:space="0" w:color="auto"/>
            </w:tcBorders>
            <w:vAlign w:val="center"/>
            <w:hideMark/>
          </w:tcPr>
          <w:p w:rsidR="00F37EB3" w:rsidRPr="00F37EB3" w:rsidRDefault="00F37EB3" w:rsidP="00F37EB3">
            <w:pPr>
              <w:spacing w:after="0" w:line="240" w:lineRule="auto"/>
              <w:ind w:left="60" w:right="60"/>
              <w:rPr>
                <w:rFonts w:asciiTheme="majorBidi" w:hAnsiTheme="majorBidi"/>
                <w:sz w:val="22"/>
              </w:rPr>
            </w:pPr>
            <w:r w:rsidRPr="00F37EB3">
              <w:rPr>
                <w:rFonts w:asciiTheme="majorBidi" w:hAnsiTheme="majorBidi"/>
                <w:sz w:val="22"/>
              </w:rPr>
              <w:t>11</w:t>
            </w:r>
            <w:r w:rsidR="00DD4385">
              <w:rPr>
                <w:rFonts w:asciiTheme="majorBidi" w:hAnsiTheme="majorBidi"/>
                <w:sz w:val="22"/>
              </w:rPr>
              <w:t>,</w:t>
            </w:r>
            <w:r w:rsidRPr="00F37EB3">
              <w:rPr>
                <w:rFonts w:asciiTheme="majorBidi" w:hAnsiTheme="majorBidi"/>
                <w:sz w:val="22"/>
              </w:rPr>
              <w:t>9%</w:t>
            </w:r>
          </w:p>
        </w:tc>
        <w:tc>
          <w:tcPr>
            <w:tcW w:w="553" w:type="pct"/>
            <w:tcBorders>
              <w:top w:val="single" w:sz="4" w:space="0" w:color="auto"/>
              <w:left w:val="single" w:sz="4" w:space="0" w:color="auto"/>
              <w:bottom w:val="single" w:sz="4" w:space="0" w:color="auto"/>
              <w:right w:val="single" w:sz="4" w:space="0" w:color="auto"/>
            </w:tcBorders>
            <w:vAlign w:val="center"/>
            <w:hideMark/>
          </w:tcPr>
          <w:p w:rsidR="00F37EB3" w:rsidRPr="00F37EB3" w:rsidRDefault="00F37EB3" w:rsidP="00F37EB3">
            <w:pPr>
              <w:spacing w:after="0" w:line="240" w:lineRule="auto"/>
              <w:ind w:left="60" w:right="60"/>
              <w:rPr>
                <w:rFonts w:asciiTheme="majorBidi" w:hAnsiTheme="majorBidi"/>
                <w:sz w:val="22"/>
              </w:rPr>
            </w:pPr>
            <w:r w:rsidRPr="00F37EB3">
              <w:rPr>
                <w:rFonts w:asciiTheme="majorBidi" w:hAnsiTheme="majorBidi"/>
                <w:sz w:val="22"/>
              </w:rPr>
              <w:t>26</w:t>
            </w:r>
            <w:r w:rsidR="00DD4385">
              <w:rPr>
                <w:rFonts w:asciiTheme="majorBidi" w:hAnsiTheme="majorBidi"/>
                <w:sz w:val="22"/>
              </w:rPr>
              <w:t>,</w:t>
            </w:r>
            <w:r w:rsidRPr="00F37EB3">
              <w:rPr>
                <w:rFonts w:asciiTheme="majorBidi" w:hAnsiTheme="majorBidi"/>
                <w:sz w:val="22"/>
              </w:rPr>
              <w:t>9%</w:t>
            </w:r>
          </w:p>
        </w:tc>
        <w:tc>
          <w:tcPr>
            <w:tcW w:w="553" w:type="pct"/>
            <w:tcBorders>
              <w:top w:val="single" w:sz="4" w:space="0" w:color="auto"/>
              <w:left w:val="single" w:sz="4" w:space="0" w:color="auto"/>
              <w:bottom w:val="single" w:sz="4" w:space="0" w:color="auto"/>
              <w:right w:val="single" w:sz="4" w:space="0" w:color="auto"/>
            </w:tcBorders>
            <w:vAlign w:val="center"/>
            <w:hideMark/>
          </w:tcPr>
          <w:p w:rsidR="00F37EB3" w:rsidRPr="00F37EB3" w:rsidRDefault="00F37EB3" w:rsidP="00F37EB3">
            <w:pPr>
              <w:spacing w:after="0" w:line="240" w:lineRule="auto"/>
              <w:ind w:left="60" w:right="60"/>
              <w:rPr>
                <w:rFonts w:asciiTheme="majorBidi" w:hAnsiTheme="majorBidi"/>
                <w:sz w:val="22"/>
              </w:rPr>
            </w:pPr>
            <w:r w:rsidRPr="00F37EB3">
              <w:rPr>
                <w:rFonts w:asciiTheme="majorBidi" w:hAnsiTheme="majorBidi"/>
                <w:sz w:val="22"/>
              </w:rPr>
              <w:t>16</w:t>
            </w:r>
            <w:r w:rsidR="00DD4385">
              <w:rPr>
                <w:rFonts w:asciiTheme="majorBidi" w:hAnsiTheme="majorBidi"/>
                <w:sz w:val="22"/>
              </w:rPr>
              <w:t>,</w:t>
            </w:r>
            <w:r w:rsidRPr="00F37EB3">
              <w:rPr>
                <w:rFonts w:asciiTheme="majorBidi" w:hAnsiTheme="majorBidi"/>
                <w:sz w:val="22"/>
              </w:rPr>
              <w:t>4%</w:t>
            </w:r>
          </w:p>
        </w:tc>
        <w:tc>
          <w:tcPr>
            <w:tcW w:w="716" w:type="pct"/>
            <w:tcBorders>
              <w:top w:val="single" w:sz="4" w:space="0" w:color="auto"/>
              <w:left w:val="single" w:sz="4" w:space="0" w:color="auto"/>
              <w:bottom w:val="single" w:sz="4" w:space="0" w:color="auto"/>
              <w:right w:val="single" w:sz="4" w:space="0" w:color="auto"/>
            </w:tcBorders>
            <w:vAlign w:val="center"/>
            <w:hideMark/>
          </w:tcPr>
          <w:p w:rsidR="00F37EB3" w:rsidRPr="00F37EB3" w:rsidRDefault="00F37EB3" w:rsidP="00F37EB3">
            <w:pPr>
              <w:spacing w:after="0" w:line="240" w:lineRule="auto"/>
              <w:ind w:left="60" w:right="60"/>
              <w:rPr>
                <w:rFonts w:asciiTheme="majorBidi" w:hAnsiTheme="majorBidi"/>
                <w:sz w:val="22"/>
              </w:rPr>
            </w:pPr>
            <w:r w:rsidRPr="00F37EB3">
              <w:rPr>
                <w:rFonts w:asciiTheme="majorBidi" w:hAnsiTheme="majorBidi"/>
                <w:sz w:val="22"/>
              </w:rPr>
              <w:t>28</w:t>
            </w:r>
            <w:r w:rsidR="00DD4385">
              <w:rPr>
                <w:rFonts w:asciiTheme="majorBidi" w:hAnsiTheme="majorBidi"/>
                <w:sz w:val="22"/>
              </w:rPr>
              <w:t>,</w:t>
            </w:r>
            <w:r w:rsidRPr="00F37EB3">
              <w:rPr>
                <w:rFonts w:asciiTheme="majorBidi" w:hAnsiTheme="majorBidi"/>
                <w:sz w:val="22"/>
              </w:rPr>
              <w:t>4%</w:t>
            </w:r>
          </w:p>
        </w:tc>
        <w:tc>
          <w:tcPr>
            <w:tcW w:w="577" w:type="pct"/>
            <w:tcBorders>
              <w:top w:val="single" w:sz="4" w:space="0" w:color="auto"/>
              <w:left w:val="single" w:sz="4" w:space="0" w:color="auto"/>
              <w:bottom w:val="single" w:sz="4" w:space="0" w:color="auto"/>
              <w:right w:val="single" w:sz="4" w:space="0" w:color="auto"/>
            </w:tcBorders>
            <w:vAlign w:val="center"/>
            <w:hideMark/>
          </w:tcPr>
          <w:p w:rsidR="00F37EB3" w:rsidRPr="00F37EB3" w:rsidRDefault="00F37EB3" w:rsidP="00F37EB3">
            <w:pPr>
              <w:spacing w:after="0" w:line="240" w:lineRule="auto"/>
              <w:ind w:left="60" w:right="60"/>
              <w:rPr>
                <w:rFonts w:asciiTheme="majorBidi" w:hAnsiTheme="majorBidi"/>
                <w:sz w:val="22"/>
              </w:rPr>
            </w:pPr>
            <w:r w:rsidRPr="00F37EB3">
              <w:rPr>
                <w:rFonts w:asciiTheme="majorBidi" w:hAnsiTheme="majorBidi"/>
                <w:sz w:val="22"/>
              </w:rPr>
              <w:t>16</w:t>
            </w:r>
            <w:r w:rsidR="00DD4385">
              <w:rPr>
                <w:rFonts w:asciiTheme="majorBidi" w:hAnsiTheme="majorBidi"/>
                <w:sz w:val="22"/>
              </w:rPr>
              <w:t>,</w:t>
            </w:r>
            <w:r w:rsidRPr="00F37EB3">
              <w:rPr>
                <w:rFonts w:asciiTheme="majorBidi" w:hAnsiTheme="majorBidi"/>
                <w:sz w:val="22"/>
              </w:rPr>
              <w:t>4%</w:t>
            </w:r>
          </w:p>
        </w:tc>
        <w:tc>
          <w:tcPr>
            <w:tcW w:w="624" w:type="pct"/>
            <w:tcBorders>
              <w:top w:val="single" w:sz="4" w:space="0" w:color="auto"/>
              <w:left w:val="single" w:sz="4" w:space="0" w:color="auto"/>
              <w:bottom w:val="single" w:sz="4" w:space="0" w:color="auto"/>
              <w:right w:val="single" w:sz="4" w:space="0" w:color="auto"/>
            </w:tcBorders>
            <w:vAlign w:val="center"/>
            <w:hideMark/>
          </w:tcPr>
          <w:p w:rsidR="00F37EB3" w:rsidRPr="00F37EB3" w:rsidRDefault="00F37EB3" w:rsidP="00F37EB3">
            <w:pPr>
              <w:spacing w:after="0" w:line="240" w:lineRule="auto"/>
              <w:ind w:left="60" w:right="60"/>
              <w:rPr>
                <w:rFonts w:asciiTheme="majorBidi" w:hAnsiTheme="majorBidi"/>
                <w:sz w:val="22"/>
              </w:rPr>
            </w:pPr>
            <w:r w:rsidRPr="00F37EB3">
              <w:rPr>
                <w:rFonts w:asciiTheme="majorBidi" w:hAnsiTheme="majorBidi"/>
                <w:sz w:val="22"/>
              </w:rPr>
              <w:t>100</w:t>
            </w:r>
            <w:r w:rsidR="00DD4385">
              <w:rPr>
                <w:rFonts w:asciiTheme="majorBidi" w:hAnsiTheme="majorBidi"/>
                <w:sz w:val="22"/>
              </w:rPr>
              <w:t>,</w:t>
            </w:r>
            <w:r w:rsidRPr="00F37EB3">
              <w:rPr>
                <w:rFonts w:asciiTheme="majorBidi" w:hAnsiTheme="majorBidi"/>
                <w:sz w:val="22"/>
              </w:rPr>
              <w:t>0%</w:t>
            </w:r>
          </w:p>
        </w:tc>
      </w:tr>
      <w:tr w:rsidR="00F37EB3" w:rsidRPr="00F37EB3" w:rsidTr="00EA609C">
        <w:trPr>
          <w:trHeight w:val="20"/>
          <w:jc w:val="center"/>
        </w:trPr>
        <w:tc>
          <w:tcPr>
            <w:tcW w:w="294" w:type="pct"/>
            <w:vMerge/>
            <w:tcBorders>
              <w:top w:val="single" w:sz="4" w:space="0" w:color="auto"/>
              <w:left w:val="single" w:sz="4" w:space="0" w:color="auto"/>
              <w:bottom w:val="single" w:sz="4" w:space="0" w:color="auto"/>
              <w:right w:val="single" w:sz="4" w:space="0" w:color="auto"/>
            </w:tcBorders>
            <w:vAlign w:val="center"/>
            <w:hideMark/>
          </w:tcPr>
          <w:p w:rsidR="00F37EB3" w:rsidRPr="00F37EB3" w:rsidRDefault="00F37EB3" w:rsidP="00F37EB3">
            <w:pPr>
              <w:spacing w:after="0" w:line="240" w:lineRule="auto"/>
              <w:rPr>
                <w:rFonts w:asciiTheme="majorBidi" w:hAnsiTheme="majorBidi"/>
                <w:sz w:val="22"/>
              </w:rPr>
            </w:pPr>
          </w:p>
        </w:tc>
        <w:tc>
          <w:tcPr>
            <w:tcW w:w="574" w:type="pct"/>
            <w:vMerge w:val="restart"/>
            <w:tcBorders>
              <w:top w:val="single" w:sz="4" w:space="0" w:color="auto"/>
              <w:left w:val="single" w:sz="4" w:space="0" w:color="auto"/>
              <w:bottom w:val="single" w:sz="4" w:space="0" w:color="auto"/>
              <w:right w:val="single" w:sz="4" w:space="0" w:color="auto"/>
            </w:tcBorders>
            <w:vAlign w:val="center"/>
            <w:hideMark/>
          </w:tcPr>
          <w:p w:rsidR="00F37EB3" w:rsidRPr="00F37EB3" w:rsidRDefault="006B694C" w:rsidP="00F37EB3">
            <w:pPr>
              <w:spacing w:after="0" w:line="240" w:lineRule="auto"/>
              <w:ind w:left="60" w:right="60"/>
              <w:rPr>
                <w:rFonts w:asciiTheme="majorBidi" w:hAnsiTheme="majorBidi"/>
                <w:sz w:val="22"/>
              </w:rPr>
            </w:pPr>
            <w:r>
              <w:rPr>
                <w:rFonts w:asciiTheme="majorBidi" w:hAnsiTheme="majorBidi"/>
                <w:sz w:val="22"/>
              </w:rPr>
              <w:t>12 yaş üzeri</w:t>
            </w:r>
          </w:p>
        </w:tc>
        <w:tc>
          <w:tcPr>
            <w:tcW w:w="556" w:type="pct"/>
            <w:tcBorders>
              <w:top w:val="single" w:sz="4" w:space="0" w:color="auto"/>
              <w:left w:val="single" w:sz="4" w:space="0" w:color="auto"/>
              <w:bottom w:val="single" w:sz="4" w:space="0" w:color="auto"/>
              <w:right w:val="single" w:sz="4" w:space="0" w:color="auto"/>
            </w:tcBorders>
            <w:vAlign w:val="center"/>
            <w:hideMark/>
          </w:tcPr>
          <w:p w:rsidR="00F37EB3" w:rsidRPr="00F37EB3" w:rsidRDefault="007C7916" w:rsidP="00F37EB3">
            <w:pPr>
              <w:spacing w:after="0" w:line="240" w:lineRule="auto"/>
              <w:ind w:left="60" w:right="60"/>
              <w:rPr>
                <w:rFonts w:asciiTheme="majorBidi" w:hAnsiTheme="majorBidi"/>
                <w:sz w:val="22"/>
              </w:rPr>
            </w:pPr>
            <w:r>
              <w:rPr>
                <w:rFonts w:asciiTheme="majorBidi" w:hAnsiTheme="majorBidi"/>
                <w:sz w:val="22"/>
              </w:rPr>
              <w:t>Adet</w:t>
            </w:r>
          </w:p>
        </w:tc>
        <w:tc>
          <w:tcPr>
            <w:tcW w:w="553" w:type="pct"/>
            <w:tcBorders>
              <w:top w:val="single" w:sz="4" w:space="0" w:color="auto"/>
              <w:left w:val="single" w:sz="4" w:space="0" w:color="auto"/>
              <w:bottom w:val="single" w:sz="4" w:space="0" w:color="auto"/>
              <w:right w:val="single" w:sz="4" w:space="0" w:color="auto"/>
            </w:tcBorders>
            <w:vAlign w:val="center"/>
            <w:hideMark/>
          </w:tcPr>
          <w:p w:rsidR="00F37EB3" w:rsidRPr="00F37EB3" w:rsidRDefault="00F37EB3" w:rsidP="00F37EB3">
            <w:pPr>
              <w:spacing w:after="0" w:line="240" w:lineRule="auto"/>
              <w:ind w:left="60" w:right="60"/>
              <w:rPr>
                <w:rFonts w:asciiTheme="majorBidi" w:hAnsiTheme="majorBidi"/>
                <w:sz w:val="22"/>
              </w:rPr>
            </w:pPr>
            <w:r w:rsidRPr="00F37EB3">
              <w:rPr>
                <w:rFonts w:asciiTheme="majorBidi" w:hAnsiTheme="majorBidi"/>
                <w:sz w:val="22"/>
              </w:rPr>
              <w:t>7</w:t>
            </w:r>
          </w:p>
        </w:tc>
        <w:tc>
          <w:tcPr>
            <w:tcW w:w="553" w:type="pct"/>
            <w:tcBorders>
              <w:top w:val="single" w:sz="4" w:space="0" w:color="auto"/>
              <w:left w:val="single" w:sz="4" w:space="0" w:color="auto"/>
              <w:bottom w:val="single" w:sz="4" w:space="0" w:color="auto"/>
              <w:right w:val="single" w:sz="4" w:space="0" w:color="auto"/>
            </w:tcBorders>
            <w:vAlign w:val="center"/>
            <w:hideMark/>
          </w:tcPr>
          <w:p w:rsidR="00F37EB3" w:rsidRPr="00F37EB3" w:rsidRDefault="00F37EB3" w:rsidP="00F37EB3">
            <w:pPr>
              <w:spacing w:after="0" w:line="240" w:lineRule="auto"/>
              <w:ind w:left="60" w:right="60"/>
              <w:rPr>
                <w:rFonts w:asciiTheme="majorBidi" w:hAnsiTheme="majorBidi"/>
                <w:sz w:val="22"/>
              </w:rPr>
            </w:pPr>
            <w:r w:rsidRPr="00F37EB3">
              <w:rPr>
                <w:rFonts w:asciiTheme="majorBidi" w:hAnsiTheme="majorBidi"/>
                <w:sz w:val="22"/>
              </w:rPr>
              <w:t>23</w:t>
            </w:r>
          </w:p>
        </w:tc>
        <w:tc>
          <w:tcPr>
            <w:tcW w:w="553" w:type="pct"/>
            <w:tcBorders>
              <w:top w:val="single" w:sz="4" w:space="0" w:color="auto"/>
              <w:left w:val="single" w:sz="4" w:space="0" w:color="auto"/>
              <w:bottom w:val="single" w:sz="4" w:space="0" w:color="auto"/>
              <w:right w:val="single" w:sz="4" w:space="0" w:color="auto"/>
            </w:tcBorders>
            <w:vAlign w:val="center"/>
            <w:hideMark/>
          </w:tcPr>
          <w:p w:rsidR="00F37EB3" w:rsidRPr="00F37EB3" w:rsidRDefault="00F37EB3" w:rsidP="00F37EB3">
            <w:pPr>
              <w:spacing w:after="0" w:line="240" w:lineRule="auto"/>
              <w:ind w:left="60" w:right="60"/>
              <w:rPr>
                <w:rFonts w:asciiTheme="majorBidi" w:hAnsiTheme="majorBidi"/>
                <w:sz w:val="22"/>
              </w:rPr>
            </w:pPr>
            <w:r w:rsidRPr="00F37EB3">
              <w:rPr>
                <w:rFonts w:asciiTheme="majorBidi" w:hAnsiTheme="majorBidi"/>
                <w:sz w:val="22"/>
              </w:rPr>
              <w:t>2</w:t>
            </w:r>
          </w:p>
        </w:tc>
        <w:tc>
          <w:tcPr>
            <w:tcW w:w="716" w:type="pct"/>
            <w:tcBorders>
              <w:top w:val="single" w:sz="4" w:space="0" w:color="auto"/>
              <w:left w:val="single" w:sz="4" w:space="0" w:color="auto"/>
              <w:bottom w:val="single" w:sz="4" w:space="0" w:color="auto"/>
              <w:right w:val="single" w:sz="4" w:space="0" w:color="auto"/>
            </w:tcBorders>
            <w:vAlign w:val="center"/>
            <w:hideMark/>
          </w:tcPr>
          <w:p w:rsidR="00F37EB3" w:rsidRPr="00F37EB3" w:rsidRDefault="00F37EB3" w:rsidP="00F37EB3">
            <w:pPr>
              <w:spacing w:after="0" w:line="240" w:lineRule="auto"/>
              <w:ind w:left="60" w:right="60"/>
              <w:rPr>
                <w:rFonts w:asciiTheme="majorBidi" w:hAnsiTheme="majorBidi"/>
                <w:sz w:val="22"/>
              </w:rPr>
            </w:pPr>
            <w:r w:rsidRPr="00F37EB3">
              <w:rPr>
                <w:rFonts w:asciiTheme="majorBidi" w:hAnsiTheme="majorBidi"/>
                <w:sz w:val="22"/>
              </w:rPr>
              <w:t>16</w:t>
            </w:r>
          </w:p>
        </w:tc>
        <w:tc>
          <w:tcPr>
            <w:tcW w:w="577" w:type="pct"/>
            <w:tcBorders>
              <w:top w:val="single" w:sz="4" w:space="0" w:color="auto"/>
              <w:left w:val="single" w:sz="4" w:space="0" w:color="auto"/>
              <w:bottom w:val="single" w:sz="4" w:space="0" w:color="auto"/>
              <w:right w:val="single" w:sz="4" w:space="0" w:color="auto"/>
            </w:tcBorders>
            <w:vAlign w:val="center"/>
            <w:hideMark/>
          </w:tcPr>
          <w:p w:rsidR="00F37EB3" w:rsidRPr="00F37EB3" w:rsidRDefault="00F37EB3" w:rsidP="00F37EB3">
            <w:pPr>
              <w:spacing w:after="0" w:line="240" w:lineRule="auto"/>
              <w:ind w:left="60" w:right="60"/>
              <w:rPr>
                <w:rFonts w:asciiTheme="majorBidi" w:hAnsiTheme="majorBidi"/>
                <w:sz w:val="22"/>
              </w:rPr>
            </w:pPr>
            <w:r w:rsidRPr="00F37EB3">
              <w:rPr>
                <w:rFonts w:asciiTheme="majorBidi" w:hAnsiTheme="majorBidi"/>
                <w:sz w:val="22"/>
              </w:rPr>
              <w:t>20</w:t>
            </w:r>
          </w:p>
        </w:tc>
        <w:tc>
          <w:tcPr>
            <w:tcW w:w="624" w:type="pct"/>
            <w:tcBorders>
              <w:top w:val="single" w:sz="4" w:space="0" w:color="auto"/>
              <w:left w:val="single" w:sz="4" w:space="0" w:color="auto"/>
              <w:bottom w:val="single" w:sz="4" w:space="0" w:color="auto"/>
              <w:right w:val="single" w:sz="4" w:space="0" w:color="auto"/>
            </w:tcBorders>
            <w:vAlign w:val="center"/>
            <w:hideMark/>
          </w:tcPr>
          <w:p w:rsidR="00F37EB3" w:rsidRPr="00F37EB3" w:rsidRDefault="00F37EB3" w:rsidP="00F37EB3">
            <w:pPr>
              <w:spacing w:after="0" w:line="240" w:lineRule="auto"/>
              <w:ind w:left="60" w:right="60"/>
              <w:rPr>
                <w:rFonts w:asciiTheme="majorBidi" w:hAnsiTheme="majorBidi"/>
                <w:sz w:val="22"/>
              </w:rPr>
            </w:pPr>
            <w:r w:rsidRPr="00F37EB3">
              <w:rPr>
                <w:rFonts w:asciiTheme="majorBidi" w:hAnsiTheme="majorBidi"/>
                <w:sz w:val="22"/>
              </w:rPr>
              <w:t>68</w:t>
            </w:r>
          </w:p>
        </w:tc>
      </w:tr>
      <w:tr w:rsidR="00F37EB3" w:rsidRPr="00F37EB3" w:rsidTr="00EA609C">
        <w:trPr>
          <w:trHeight w:val="20"/>
          <w:jc w:val="center"/>
        </w:trPr>
        <w:tc>
          <w:tcPr>
            <w:tcW w:w="294" w:type="pct"/>
            <w:vMerge/>
            <w:tcBorders>
              <w:top w:val="single" w:sz="4" w:space="0" w:color="auto"/>
              <w:left w:val="single" w:sz="4" w:space="0" w:color="auto"/>
              <w:bottom w:val="single" w:sz="4" w:space="0" w:color="auto"/>
              <w:right w:val="single" w:sz="4" w:space="0" w:color="auto"/>
            </w:tcBorders>
            <w:vAlign w:val="center"/>
            <w:hideMark/>
          </w:tcPr>
          <w:p w:rsidR="00F37EB3" w:rsidRPr="00F37EB3" w:rsidRDefault="00F37EB3" w:rsidP="00F37EB3">
            <w:pPr>
              <w:spacing w:after="0" w:line="240" w:lineRule="auto"/>
              <w:rPr>
                <w:rFonts w:asciiTheme="majorBidi" w:hAnsiTheme="majorBidi"/>
                <w:sz w:val="22"/>
              </w:rPr>
            </w:pPr>
          </w:p>
        </w:tc>
        <w:tc>
          <w:tcPr>
            <w:tcW w:w="574" w:type="pct"/>
            <w:vMerge/>
            <w:tcBorders>
              <w:top w:val="single" w:sz="4" w:space="0" w:color="auto"/>
              <w:left w:val="single" w:sz="4" w:space="0" w:color="auto"/>
              <w:bottom w:val="single" w:sz="4" w:space="0" w:color="auto"/>
              <w:right w:val="single" w:sz="4" w:space="0" w:color="auto"/>
            </w:tcBorders>
            <w:vAlign w:val="center"/>
            <w:hideMark/>
          </w:tcPr>
          <w:p w:rsidR="00F37EB3" w:rsidRPr="00F37EB3" w:rsidRDefault="00F37EB3" w:rsidP="00F37EB3">
            <w:pPr>
              <w:spacing w:after="0" w:line="240" w:lineRule="auto"/>
              <w:rPr>
                <w:rFonts w:asciiTheme="majorBidi" w:hAnsiTheme="majorBidi"/>
                <w:sz w:val="22"/>
              </w:rPr>
            </w:pPr>
          </w:p>
        </w:tc>
        <w:tc>
          <w:tcPr>
            <w:tcW w:w="556" w:type="pct"/>
            <w:tcBorders>
              <w:top w:val="single" w:sz="4" w:space="0" w:color="auto"/>
              <w:left w:val="single" w:sz="4" w:space="0" w:color="auto"/>
              <w:bottom w:val="single" w:sz="4" w:space="0" w:color="auto"/>
              <w:right w:val="single" w:sz="4" w:space="0" w:color="auto"/>
            </w:tcBorders>
            <w:vAlign w:val="center"/>
            <w:hideMark/>
          </w:tcPr>
          <w:p w:rsidR="00F37EB3" w:rsidRPr="00F37EB3" w:rsidRDefault="005B210A" w:rsidP="00F37EB3">
            <w:pPr>
              <w:spacing w:after="0" w:line="240" w:lineRule="auto"/>
              <w:ind w:left="60" w:right="60"/>
              <w:rPr>
                <w:rFonts w:asciiTheme="majorBidi" w:hAnsiTheme="majorBidi"/>
                <w:sz w:val="22"/>
              </w:rPr>
            </w:pPr>
            <w:r>
              <w:rPr>
                <w:rFonts w:asciiTheme="majorBidi" w:hAnsiTheme="majorBidi"/>
                <w:sz w:val="22"/>
              </w:rPr>
              <w:t>Yüzde</w:t>
            </w:r>
          </w:p>
        </w:tc>
        <w:tc>
          <w:tcPr>
            <w:tcW w:w="553" w:type="pct"/>
            <w:tcBorders>
              <w:top w:val="single" w:sz="4" w:space="0" w:color="auto"/>
              <w:left w:val="single" w:sz="4" w:space="0" w:color="auto"/>
              <w:bottom w:val="single" w:sz="4" w:space="0" w:color="auto"/>
              <w:right w:val="single" w:sz="4" w:space="0" w:color="auto"/>
            </w:tcBorders>
            <w:vAlign w:val="center"/>
            <w:hideMark/>
          </w:tcPr>
          <w:p w:rsidR="00F37EB3" w:rsidRPr="00F37EB3" w:rsidRDefault="00F37EB3" w:rsidP="00F37EB3">
            <w:pPr>
              <w:spacing w:after="0" w:line="240" w:lineRule="auto"/>
              <w:ind w:left="60" w:right="60"/>
              <w:rPr>
                <w:rFonts w:asciiTheme="majorBidi" w:hAnsiTheme="majorBidi"/>
                <w:sz w:val="22"/>
              </w:rPr>
            </w:pPr>
            <w:r w:rsidRPr="00F37EB3">
              <w:rPr>
                <w:rFonts w:asciiTheme="majorBidi" w:hAnsiTheme="majorBidi"/>
                <w:sz w:val="22"/>
              </w:rPr>
              <w:t>10</w:t>
            </w:r>
            <w:r w:rsidR="00DD4385">
              <w:rPr>
                <w:rFonts w:asciiTheme="majorBidi" w:hAnsiTheme="majorBidi"/>
                <w:sz w:val="22"/>
              </w:rPr>
              <w:t>,</w:t>
            </w:r>
            <w:r w:rsidRPr="00F37EB3">
              <w:rPr>
                <w:rFonts w:asciiTheme="majorBidi" w:hAnsiTheme="majorBidi"/>
                <w:sz w:val="22"/>
              </w:rPr>
              <w:t>3%</w:t>
            </w:r>
          </w:p>
        </w:tc>
        <w:tc>
          <w:tcPr>
            <w:tcW w:w="553" w:type="pct"/>
            <w:tcBorders>
              <w:top w:val="single" w:sz="4" w:space="0" w:color="auto"/>
              <w:left w:val="single" w:sz="4" w:space="0" w:color="auto"/>
              <w:bottom w:val="single" w:sz="4" w:space="0" w:color="auto"/>
              <w:right w:val="single" w:sz="4" w:space="0" w:color="auto"/>
            </w:tcBorders>
            <w:vAlign w:val="center"/>
            <w:hideMark/>
          </w:tcPr>
          <w:p w:rsidR="00F37EB3" w:rsidRPr="00F37EB3" w:rsidRDefault="00F37EB3" w:rsidP="00F37EB3">
            <w:pPr>
              <w:spacing w:after="0" w:line="240" w:lineRule="auto"/>
              <w:ind w:left="60" w:right="60"/>
              <w:rPr>
                <w:rFonts w:asciiTheme="majorBidi" w:hAnsiTheme="majorBidi"/>
                <w:sz w:val="22"/>
              </w:rPr>
            </w:pPr>
            <w:r w:rsidRPr="00F37EB3">
              <w:rPr>
                <w:rFonts w:asciiTheme="majorBidi" w:hAnsiTheme="majorBidi"/>
                <w:sz w:val="22"/>
              </w:rPr>
              <w:t>33</w:t>
            </w:r>
            <w:r w:rsidR="00DD4385">
              <w:rPr>
                <w:rFonts w:asciiTheme="majorBidi" w:hAnsiTheme="majorBidi"/>
                <w:sz w:val="22"/>
              </w:rPr>
              <w:t>,</w:t>
            </w:r>
            <w:r w:rsidRPr="00F37EB3">
              <w:rPr>
                <w:rFonts w:asciiTheme="majorBidi" w:hAnsiTheme="majorBidi"/>
                <w:sz w:val="22"/>
              </w:rPr>
              <w:t>8%</w:t>
            </w:r>
          </w:p>
        </w:tc>
        <w:tc>
          <w:tcPr>
            <w:tcW w:w="553" w:type="pct"/>
            <w:tcBorders>
              <w:top w:val="single" w:sz="4" w:space="0" w:color="auto"/>
              <w:left w:val="single" w:sz="4" w:space="0" w:color="auto"/>
              <w:bottom w:val="single" w:sz="4" w:space="0" w:color="auto"/>
              <w:right w:val="single" w:sz="4" w:space="0" w:color="auto"/>
            </w:tcBorders>
            <w:vAlign w:val="center"/>
            <w:hideMark/>
          </w:tcPr>
          <w:p w:rsidR="00F37EB3" w:rsidRPr="00F37EB3" w:rsidRDefault="00F37EB3" w:rsidP="00F37EB3">
            <w:pPr>
              <w:spacing w:after="0" w:line="240" w:lineRule="auto"/>
              <w:ind w:left="60" w:right="60"/>
              <w:rPr>
                <w:rFonts w:asciiTheme="majorBidi" w:hAnsiTheme="majorBidi"/>
                <w:sz w:val="22"/>
              </w:rPr>
            </w:pPr>
            <w:r w:rsidRPr="00F37EB3">
              <w:rPr>
                <w:rFonts w:asciiTheme="majorBidi" w:hAnsiTheme="majorBidi"/>
                <w:sz w:val="22"/>
              </w:rPr>
              <w:t>2</w:t>
            </w:r>
            <w:r w:rsidR="00DD4385">
              <w:rPr>
                <w:rFonts w:asciiTheme="majorBidi" w:hAnsiTheme="majorBidi"/>
                <w:sz w:val="22"/>
              </w:rPr>
              <w:t>,</w:t>
            </w:r>
            <w:r w:rsidRPr="00F37EB3">
              <w:rPr>
                <w:rFonts w:asciiTheme="majorBidi" w:hAnsiTheme="majorBidi"/>
                <w:sz w:val="22"/>
              </w:rPr>
              <w:t>9%</w:t>
            </w:r>
          </w:p>
        </w:tc>
        <w:tc>
          <w:tcPr>
            <w:tcW w:w="716" w:type="pct"/>
            <w:tcBorders>
              <w:top w:val="single" w:sz="4" w:space="0" w:color="auto"/>
              <w:left w:val="single" w:sz="4" w:space="0" w:color="auto"/>
              <w:bottom w:val="single" w:sz="4" w:space="0" w:color="auto"/>
              <w:right w:val="single" w:sz="4" w:space="0" w:color="auto"/>
            </w:tcBorders>
            <w:vAlign w:val="center"/>
            <w:hideMark/>
          </w:tcPr>
          <w:p w:rsidR="00F37EB3" w:rsidRPr="00F37EB3" w:rsidRDefault="00F37EB3" w:rsidP="00F37EB3">
            <w:pPr>
              <w:spacing w:after="0" w:line="240" w:lineRule="auto"/>
              <w:ind w:left="60" w:right="60"/>
              <w:rPr>
                <w:rFonts w:asciiTheme="majorBidi" w:hAnsiTheme="majorBidi"/>
                <w:sz w:val="22"/>
              </w:rPr>
            </w:pPr>
            <w:r w:rsidRPr="00F37EB3">
              <w:rPr>
                <w:rFonts w:asciiTheme="majorBidi" w:hAnsiTheme="majorBidi"/>
                <w:sz w:val="22"/>
              </w:rPr>
              <w:t>23</w:t>
            </w:r>
            <w:r w:rsidR="00DD4385">
              <w:rPr>
                <w:rFonts w:asciiTheme="majorBidi" w:hAnsiTheme="majorBidi"/>
                <w:sz w:val="22"/>
              </w:rPr>
              <w:t>,</w:t>
            </w:r>
            <w:r w:rsidRPr="00F37EB3">
              <w:rPr>
                <w:rFonts w:asciiTheme="majorBidi" w:hAnsiTheme="majorBidi"/>
                <w:sz w:val="22"/>
              </w:rPr>
              <w:t>5%</w:t>
            </w:r>
          </w:p>
        </w:tc>
        <w:tc>
          <w:tcPr>
            <w:tcW w:w="577" w:type="pct"/>
            <w:tcBorders>
              <w:top w:val="single" w:sz="4" w:space="0" w:color="auto"/>
              <w:left w:val="single" w:sz="4" w:space="0" w:color="auto"/>
              <w:bottom w:val="single" w:sz="4" w:space="0" w:color="auto"/>
              <w:right w:val="single" w:sz="4" w:space="0" w:color="auto"/>
            </w:tcBorders>
            <w:vAlign w:val="center"/>
            <w:hideMark/>
          </w:tcPr>
          <w:p w:rsidR="00F37EB3" w:rsidRPr="00F37EB3" w:rsidRDefault="00F37EB3" w:rsidP="00F37EB3">
            <w:pPr>
              <w:spacing w:after="0" w:line="240" w:lineRule="auto"/>
              <w:ind w:left="60" w:right="60"/>
              <w:rPr>
                <w:rFonts w:asciiTheme="majorBidi" w:hAnsiTheme="majorBidi"/>
                <w:sz w:val="22"/>
              </w:rPr>
            </w:pPr>
            <w:r w:rsidRPr="00F37EB3">
              <w:rPr>
                <w:rFonts w:asciiTheme="majorBidi" w:hAnsiTheme="majorBidi"/>
                <w:sz w:val="22"/>
              </w:rPr>
              <w:t>29</w:t>
            </w:r>
            <w:r w:rsidR="00DD4385">
              <w:rPr>
                <w:rFonts w:asciiTheme="majorBidi" w:hAnsiTheme="majorBidi"/>
                <w:sz w:val="22"/>
              </w:rPr>
              <w:t>,</w:t>
            </w:r>
            <w:r w:rsidRPr="00F37EB3">
              <w:rPr>
                <w:rFonts w:asciiTheme="majorBidi" w:hAnsiTheme="majorBidi"/>
                <w:sz w:val="22"/>
              </w:rPr>
              <w:t>4%</w:t>
            </w:r>
          </w:p>
        </w:tc>
        <w:tc>
          <w:tcPr>
            <w:tcW w:w="624" w:type="pct"/>
            <w:tcBorders>
              <w:top w:val="single" w:sz="4" w:space="0" w:color="auto"/>
              <w:left w:val="single" w:sz="4" w:space="0" w:color="auto"/>
              <w:bottom w:val="single" w:sz="4" w:space="0" w:color="auto"/>
              <w:right w:val="single" w:sz="4" w:space="0" w:color="auto"/>
            </w:tcBorders>
            <w:vAlign w:val="center"/>
            <w:hideMark/>
          </w:tcPr>
          <w:p w:rsidR="00F37EB3" w:rsidRPr="00F37EB3" w:rsidRDefault="00F37EB3" w:rsidP="00F37EB3">
            <w:pPr>
              <w:spacing w:after="0" w:line="240" w:lineRule="auto"/>
              <w:ind w:left="60" w:right="60"/>
              <w:rPr>
                <w:rFonts w:asciiTheme="majorBidi" w:hAnsiTheme="majorBidi"/>
                <w:sz w:val="22"/>
              </w:rPr>
            </w:pPr>
            <w:r w:rsidRPr="00F37EB3">
              <w:rPr>
                <w:rFonts w:asciiTheme="majorBidi" w:hAnsiTheme="majorBidi"/>
                <w:sz w:val="22"/>
              </w:rPr>
              <w:t>100</w:t>
            </w:r>
            <w:r w:rsidR="00DD4385">
              <w:rPr>
                <w:rFonts w:asciiTheme="majorBidi" w:hAnsiTheme="majorBidi"/>
                <w:sz w:val="22"/>
              </w:rPr>
              <w:t>,</w:t>
            </w:r>
            <w:r w:rsidRPr="00F37EB3">
              <w:rPr>
                <w:rFonts w:asciiTheme="majorBidi" w:hAnsiTheme="majorBidi"/>
                <w:sz w:val="22"/>
              </w:rPr>
              <w:t>0%</w:t>
            </w:r>
          </w:p>
        </w:tc>
      </w:tr>
      <w:tr w:rsidR="00F37EB3" w:rsidRPr="00F37EB3" w:rsidTr="00EA609C">
        <w:trPr>
          <w:trHeight w:val="20"/>
          <w:jc w:val="center"/>
        </w:trPr>
        <w:tc>
          <w:tcPr>
            <w:tcW w:w="868" w:type="pct"/>
            <w:gridSpan w:val="2"/>
            <w:vMerge w:val="restart"/>
            <w:tcBorders>
              <w:top w:val="single" w:sz="4" w:space="0" w:color="auto"/>
              <w:left w:val="single" w:sz="4" w:space="0" w:color="auto"/>
              <w:bottom w:val="single" w:sz="4" w:space="0" w:color="auto"/>
              <w:right w:val="single" w:sz="4" w:space="0" w:color="auto"/>
            </w:tcBorders>
            <w:vAlign w:val="center"/>
            <w:hideMark/>
          </w:tcPr>
          <w:p w:rsidR="00F37EB3" w:rsidRPr="00F37EB3" w:rsidRDefault="007C7916" w:rsidP="00F37EB3">
            <w:pPr>
              <w:spacing w:after="0" w:line="240" w:lineRule="auto"/>
              <w:ind w:left="60" w:right="60"/>
              <w:rPr>
                <w:rFonts w:asciiTheme="majorBidi" w:hAnsiTheme="majorBidi"/>
                <w:sz w:val="22"/>
              </w:rPr>
            </w:pPr>
            <w:r>
              <w:rPr>
                <w:rFonts w:asciiTheme="majorBidi" w:hAnsiTheme="majorBidi"/>
                <w:sz w:val="22"/>
              </w:rPr>
              <w:t>Toplam</w:t>
            </w:r>
          </w:p>
        </w:tc>
        <w:tc>
          <w:tcPr>
            <w:tcW w:w="556" w:type="pct"/>
            <w:tcBorders>
              <w:top w:val="single" w:sz="4" w:space="0" w:color="auto"/>
              <w:left w:val="single" w:sz="4" w:space="0" w:color="auto"/>
              <w:bottom w:val="single" w:sz="4" w:space="0" w:color="auto"/>
              <w:right w:val="single" w:sz="4" w:space="0" w:color="auto"/>
            </w:tcBorders>
            <w:vAlign w:val="center"/>
            <w:hideMark/>
          </w:tcPr>
          <w:p w:rsidR="00F37EB3" w:rsidRPr="00F37EB3" w:rsidRDefault="007C7916" w:rsidP="00F37EB3">
            <w:pPr>
              <w:spacing w:after="0" w:line="240" w:lineRule="auto"/>
              <w:ind w:left="60" w:right="60"/>
              <w:rPr>
                <w:rFonts w:asciiTheme="majorBidi" w:hAnsiTheme="majorBidi"/>
                <w:sz w:val="22"/>
              </w:rPr>
            </w:pPr>
            <w:r>
              <w:rPr>
                <w:rFonts w:asciiTheme="majorBidi" w:hAnsiTheme="majorBidi"/>
                <w:sz w:val="22"/>
              </w:rPr>
              <w:t>Adet</w:t>
            </w:r>
          </w:p>
        </w:tc>
        <w:tc>
          <w:tcPr>
            <w:tcW w:w="553" w:type="pct"/>
            <w:tcBorders>
              <w:top w:val="single" w:sz="4" w:space="0" w:color="auto"/>
              <w:left w:val="single" w:sz="4" w:space="0" w:color="auto"/>
              <w:bottom w:val="single" w:sz="4" w:space="0" w:color="auto"/>
              <w:right w:val="single" w:sz="4" w:space="0" w:color="auto"/>
            </w:tcBorders>
            <w:vAlign w:val="center"/>
            <w:hideMark/>
          </w:tcPr>
          <w:p w:rsidR="00F37EB3" w:rsidRPr="00F37EB3" w:rsidRDefault="00F37EB3" w:rsidP="00F37EB3">
            <w:pPr>
              <w:spacing w:after="0" w:line="240" w:lineRule="auto"/>
              <w:ind w:left="60" w:right="60"/>
              <w:rPr>
                <w:rFonts w:asciiTheme="majorBidi" w:hAnsiTheme="majorBidi"/>
                <w:sz w:val="22"/>
              </w:rPr>
            </w:pPr>
            <w:r w:rsidRPr="00F37EB3">
              <w:rPr>
                <w:rFonts w:asciiTheme="majorBidi" w:hAnsiTheme="majorBidi"/>
                <w:sz w:val="22"/>
              </w:rPr>
              <w:t>20</w:t>
            </w:r>
          </w:p>
        </w:tc>
        <w:tc>
          <w:tcPr>
            <w:tcW w:w="553" w:type="pct"/>
            <w:tcBorders>
              <w:top w:val="single" w:sz="4" w:space="0" w:color="auto"/>
              <w:left w:val="single" w:sz="4" w:space="0" w:color="auto"/>
              <w:bottom w:val="single" w:sz="4" w:space="0" w:color="auto"/>
              <w:right w:val="single" w:sz="4" w:space="0" w:color="auto"/>
            </w:tcBorders>
            <w:vAlign w:val="center"/>
            <w:hideMark/>
          </w:tcPr>
          <w:p w:rsidR="00F37EB3" w:rsidRPr="00F37EB3" w:rsidRDefault="00F37EB3" w:rsidP="00F37EB3">
            <w:pPr>
              <w:spacing w:after="0" w:line="240" w:lineRule="auto"/>
              <w:ind w:left="60" w:right="60"/>
              <w:rPr>
                <w:rFonts w:asciiTheme="majorBidi" w:hAnsiTheme="majorBidi"/>
                <w:sz w:val="22"/>
              </w:rPr>
            </w:pPr>
            <w:r w:rsidRPr="00F37EB3">
              <w:rPr>
                <w:rFonts w:asciiTheme="majorBidi" w:hAnsiTheme="majorBidi"/>
                <w:sz w:val="22"/>
              </w:rPr>
              <w:t>61</w:t>
            </w:r>
          </w:p>
        </w:tc>
        <w:tc>
          <w:tcPr>
            <w:tcW w:w="553" w:type="pct"/>
            <w:tcBorders>
              <w:top w:val="single" w:sz="4" w:space="0" w:color="auto"/>
              <w:left w:val="single" w:sz="4" w:space="0" w:color="auto"/>
              <w:bottom w:val="single" w:sz="4" w:space="0" w:color="auto"/>
              <w:right w:val="single" w:sz="4" w:space="0" w:color="auto"/>
            </w:tcBorders>
            <w:vAlign w:val="center"/>
            <w:hideMark/>
          </w:tcPr>
          <w:p w:rsidR="00F37EB3" w:rsidRPr="00F37EB3" w:rsidRDefault="00F37EB3" w:rsidP="00F37EB3">
            <w:pPr>
              <w:spacing w:after="0" w:line="240" w:lineRule="auto"/>
              <w:ind w:left="60" w:right="60"/>
              <w:rPr>
                <w:rFonts w:asciiTheme="majorBidi" w:hAnsiTheme="majorBidi"/>
                <w:sz w:val="22"/>
              </w:rPr>
            </w:pPr>
            <w:r w:rsidRPr="00F37EB3">
              <w:rPr>
                <w:rFonts w:asciiTheme="majorBidi" w:hAnsiTheme="majorBidi"/>
                <w:sz w:val="22"/>
              </w:rPr>
              <w:t>16</w:t>
            </w:r>
          </w:p>
        </w:tc>
        <w:tc>
          <w:tcPr>
            <w:tcW w:w="716" w:type="pct"/>
            <w:tcBorders>
              <w:top w:val="single" w:sz="4" w:space="0" w:color="auto"/>
              <w:left w:val="single" w:sz="4" w:space="0" w:color="auto"/>
              <w:bottom w:val="single" w:sz="4" w:space="0" w:color="auto"/>
              <w:right w:val="single" w:sz="4" w:space="0" w:color="auto"/>
            </w:tcBorders>
            <w:vAlign w:val="center"/>
            <w:hideMark/>
          </w:tcPr>
          <w:p w:rsidR="00F37EB3" w:rsidRPr="00F37EB3" w:rsidRDefault="00F37EB3" w:rsidP="00F37EB3">
            <w:pPr>
              <w:spacing w:after="0" w:line="240" w:lineRule="auto"/>
              <w:ind w:left="60" w:right="60"/>
              <w:rPr>
                <w:rFonts w:asciiTheme="majorBidi" w:hAnsiTheme="majorBidi"/>
                <w:sz w:val="22"/>
              </w:rPr>
            </w:pPr>
            <w:r w:rsidRPr="00F37EB3">
              <w:rPr>
                <w:rFonts w:asciiTheme="majorBidi" w:hAnsiTheme="majorBidi"/>
                <w:sz w:val="22"/>
              </w:rPr>
              <w:t>59</w:t>
            </w:r>
          </w:p>
        </w:tc>
        <w:tc>
          <w:tcPr>
            <w:tcW w:w="577" w:type="pct"/>
            <w:tcBorders>
              <w:top w:val="single" w:sz="4" w:space="0" w:color="auto"/>
              <w:left w:val="single" w:sz="4" w:space="0" w:color="auto"/>
              <w:bottom w:val="single" w:sz="4" w:space="0" w:color="auto"/>
              <w:right w:val="single" w:sz="4" w:space="0" w:color="auto"/>
            </w:tcBorders>
            <w:vAlign w:val="center"/>
            <w:hideMark/>
          </w:tcPr>
          <w:p w:rsidR="00F37EB3" w:rsidRPr="00F37EB3" w:rsidRDefault="00F37EB3" w:rsidP="00F37EB3">
            <w:pPr>
              <w:spacing w:after="0" w:line="240" w:lineRule="auto"/>
              <w:ind w:left="60" w:right="60"/>
              <w:rPr>
                <w:rFonts w:asciiTheme="majorBidi" w:hAnsiTheme="majorBidi"/>
                <w:sz w:val="22"/>
              </w:rPr>
            </w:pPr>
            <w:r w:rsidRPr="00F37EB3">
              <w:rPr>
                <w:rFonts w:asciiTheme="majorBidi" w:hAnsiTheme="majorBidi"/>
                <w:sz w:val="22"/>
              </w:rPr>
              <w:t>45</w:t>
            </w:r>
          </w:p>
        </w:tc>
        <w:tc>
          <w:tcPr>
            <w:tcW w:w="624" w:type="pct"/>
            <w:tcBorders>
              <w:top w:val="single" w:sz="4" w:space="0" w:color="auto"/>
              <w:left w:val="single" w:sz="4" w:space="0" w:color="auto"/>
              <w:bottom w:val="single" w:sz="4" w:space="0" w:color="auto"/>
              <w:right w:val="single" w:sz="4" w:space="0" w:color="auto"/>
            </w:tcBorders>
            <w:vAlign w:val="center"/>
            <w:hideMark/>
          </w:tcPr>
          <w:p w:rsidR="00F37EB3" w:rsidRPr="00F37EB3" w:rsidRDefault="00F37EB3" w:rsidP="00F37EB3">
            <w:pPr>
              <w:spacing w:after="0" w:line="240" w:lineRule="auto"/>
              <w:ind w:left="60" w:right="60"/>
              <w:rPr>
                <w:rFonts w:asciiTheme="majorBidi" w:hAnsiTheme="majorBidi"/>
                <w:sz w:val="22"/>
              </w:rPr>
            </w:pPr>
            <w:r w:rsidRPr="00F37EB3">
              <w:rPr>
                <w:rFonts w:asciiTheme="majorBidi" w:hAnsiTheme="majorBidi"/>
                <w:sz w:val="22"/>
              </w:rPr>
              <w:t>201</w:t>
            </w:r>
          </w:p>
        </w:tc>
      </w:tr>
      <w:tr w:rsidR="00F37EB3" w:rsidRPr="00F37EB3" w:rsidTr="00EA609C">
        <w:trPr>
          <w:trHeight w:val="20"/>
          <w:jc w:val="center"/>
        </w:trPr>
        <w:tc>
          <w:tcPr>
            <w:tcW w:w="868" w:type="pct"/>
            <w:gridSpan w:val="2"/>
            <w:vMerge/>
            <w:tcBorders>
              <w:top w:val="single" w:sz="4" w:space="0" w:color="auto"/>
              <w:left w:val="single" w:sz="4" w:space="0" w:color="auto"/>
              <w:bottom w:val="single" w:sz="4" w:space="0" w:color="auto"/>
              <w:right w:val="single" w:sz="4" w:space="0" w:color="auto"/>
            </w:tcBorders>
            <w:vAlign w:val="center"/>
            <w:hideMark/>
          </w:tcPr>
          <w:p w:rsidR="00F37EB3" w:rsidRPr="00F37EB3" w:rsidRDefault="00F37EB3" w:rsidP="00F37EB3">
            <w:pPr>
              <w:spacing w:after="0" w:line="240" w:lineRule="auto"/>
              <w:rPr>
                <w:rFonts w:asciiTheme="majorBidi" w:hAnsiTheme="majorBidi"/>
                <w:sz w:val="22"/>
              </w:rPr>
            </w:pPr>
          </w:p>
        </w:tc>
        <w:tc>
          <w:tcPr>
            <w:tcW w:w="556" w:type="pct"/>
            <w:tcBorders>
              <w:top w:val="single" w:sz="4" w:space="0" w:color="auto"/>
              <w:left w:val="single" w:sz="4" w:space="0" w:color="auto"/>
              <w:bottom w:val="single" w:sz="4" w:space="0" w:color="auto"/>
              <w:right w:val="single" w:sz="4" w:space="0" w:color="auto"/>
            </w:tcBorders>
            <w:vAlign w:val="center"/>
            <w:hideMark/>
          </w:tcPr>
          <w:p w:rsidR="00F37EB3" w:rsidRPr="00F37EB3" w:rsidRDefault="005B210A" w:rsidP="00F37EB3">
            <w:pPr>
              <w:spacing w:after="0" w:line="240" w:lineRule="auto"/>
              <w:ind w:left="60" w:right="60"/>
              <w:rPr>
                <w:rFonts w:asciiTheme="majorBidi" w:hAnsiTheme="majorBidi"/>
                <w:sz w:val="22"/>
              </w:rPr>
            </w:pPr>
            <w:r>
              <w:rPr>
                <w:rFonts w:asciiTheme="majorBidi" w:hAnsiTheme="majorBidi"/>
                <w:sz w:val="22"/>
              </w:rPr>
              <w:t>Yüzde</w:t>
            </w:r>
          </w:p>
        </w:tc>
        <w:tc>
          <w:tcPr>
            <w:tcW w:w="553" w:type="pct"/>
            <w:tcBorders>
              <w:top w:val="single" w:sz="4" w:space="0" w:color="auto"/>
              <w:left w:val="single" w:sz="4" w:space="0" w:color="auto"/>
              <w:bottom w:val="single" w:sz="4" w:space="0" w:color="auto"/>
              <w:right w:val="single" w:sz="4" w:space="0" w:color="auto"/>
            </w:tcBorders>
            <w:vAlign w:val="center"/>
            <w:hideMark/>
          </w:tcPr>
          <w:p w:rsidR="00F37EB3" w:rsidRPr="00F37EB3" w:rsidRDefault="00F37EB3" w:rsidP="00F37EB3">
            <w:pPr>
              <w:spacing w:after="0" w:line="240" w:lineRule="auto"/>
              <w:ind w:left="60" w:right="60"/>
              <w:rPr>
                <w:rFonts w:asciiTheme="majorBidi" w:hAnsiTheme="majorBidi"/>
                <w:sz w:val="22"/>
              </w:rPr>
            </w:pPr>
            <w:r w:rsidRPr="00F37EB3">
              <w:rPr>
                <w:rFonts w:asciiTheme="majorBidi" w:hAnsiTheme="majorBidi"/>
                <w:sz w:val="22"/>
              </w:rPr>
              <w:t>10</w:t>
            </w:r>
            <w:r w:rsidR="00DD4385">
              <w:rPr>
                <w:rFonts w:asciiTheme="majorBidi" w:hAnsiTheme="majorBidi"/>
                <w:sz w:val="22"/>
              </w:rPr>
              <w:t>,</w:t>
            </w:r>
            <w:r w:rsidRPr="00F37EB3">
              <w:rPr>
                <w:rFonts w:asciiTheme="majorBidi" w:hAnsiTheme="majorBidi"/>
                <w:sz w:val="22"/>
              </w:rPr>
              <w:t>0%</w:t>
            </w:r>
          </w:p>
        </w:tc>
        <w:tc>
          <w:tcPr>
            <w:tcW w:w="553" w:type="pct"/>
            <w:tcBorders>
              <w:top w:val="single" w:sz="4" w:space="0" w:color="auto"/>
              <w:left w:val="single" w:sz="4" w:space="0" w:color="auto"/>
              <w:bottom w:val="single" w:sz="4" w:space="0" w:color="auto"/>
              <w:right w:val="single" w:sz="4" w:space="0" w:color="auto"/>
            </w:tcBorders>
            <w:vAlign w:val="center"/>
            <w:hideMark/>
          </w:tcPr>
          <w:p w:rsidR="00F37EB3" w:rsidRPr="00F37EB3" w:rsidRDefault="00F37EB3" w:rsidP="00F37EB3">
            <w:pPr>
              <w:spacing w:after="0" w:line="240" w:lineRule="auto"/>
              <w:ind w:left="60" w:right="60"/>
              <w:rPr>
                <w:rFonts w:asciiTheme="majorBidi" w:hAnsiTheme="majorBidi"/>
                <w:sz w:val="22"/>
              </w:rPr>
            </w:pPr>
            <w:r w:rsidRPr="00F37EB3">
              <w:rPr>
                <w:rFonts w:asciiTheme="majorBidi" w:hAnsiTheme="majorBidi"/>
                <w:sz w:val="22"/>
              </w:rPr>
              <w:t>30</w:t>
            </w:r>
            <w:r w:rsidR="00DD4385">
              <w:rPr>
                <w:rFonts w:asciiTheme="majorBidi" w:hAnsiTheme="majorBidi"/>
                <w:sz w:val="22"/>
              </w:rPr>
              <w:t>,</w:t>
            </w:r>
            <w:r w:rsidRPr="00F37EB3">
              <w:rPr>
                <w:rFonts w:asciiTheme="majorBidi" w:hAnsiTheme="majorBidi"/>
                <w:sz w:val="22"/>
              </w:rPr>
              <w:t>3%</w:t>
            </w:r>
          </w:p>
        </w:tc>
        <w:tc>
          <w:tcPr>
            <w:tcW w:w="553" w:type="pct"/>
            <w:tcBorders>
              <w:top w:val="single" w:sz="4" w:space="0" w:color="auto"/>
              <w:left w:val="single" w:sz="4" w:space="0" w:color="auto"/>
              <w:bottom w:val="single" w:sz="4" w:space="0" w:color="auto"/>
              <w:right w:val="single" w:sz="4" w:space="0" w:color="auto"/>
            </w:tcBorders>
            <w:vAlign w:val="center"/>
            <w:hideMark/>
          </w:tcPr>
          <w:p w:rsidR="00F37EB3" w:rsidRPr="00F37EB3" w:rsidRDefault="00F37EB3" w:rsidP="00F37EB3">
            <w:pPr>
              <w:spacing w:after="0" w:line="240" w:lineRule="auto"/>
              <w:ind w:left="60" w:right="60"/>
              <w:rPr>
                <w:rFonts w:asciiTheme="majorBidi" w:hAnsiTheme="majorBidi"/>
                <w:sz w:val="22"/>
              </w:rPr>
            </w:pPr>
            <w:r w:rsidRPr="00F37EB3">
              <w:rPr>
                <w:rFonts w:asciiTheme="majorBidi" w:hAnsiTheme="majorBidi"/>
                <w:sz w:val="22"/>
              </w:rPr>
              <w:t>8</w:t>
            </w:r>
            <w:r w:rsidR="00DD4385">
              <w:rPr>
                <w:rFonts w:asciiTheme="majorBidi" w:hAnsiTheme="majorBidi"/>
                <w:sz w:val="22"/>
              </w:rPr>
              <w:t>,</w:t>
            </w:r>
            <w:r w:rsidRPr="00F37EB3">
              <w:rPr>
                <w:rFonts w:asciiTheme="majorBidi" w:hAnsiTheme="majorBidi"/>
                <w:sz w:val="22"/>
              </w:rPr>
              <w:t>0%</w:t>
            </w:r>
          </w:p>
        </w:tc>
        <w:tc>
          <w:tcPr>
            <w:tcW w:w="716" w:type="pct"/>
            <w:tcBorders>
              <w:top w:val="single" w:sz="4" w:space="0" w:color="auto"/>
              <w:left w:val="single" w:sz="4" w:space="0" w:color="auto"/>
              <w:bottom w:val="single" w:sz="4" w:space="0" w:color="auto"/>
              <w:right w:val="single" w:sz="4" w:space="0" w:color="auto"/>
            </w:tcBorders>
            <w:vAlign w:val="center"/>
            <w:hideMark/>
          </w:tcPr>
          <w:p w:rsidR="00F37EB3" w:rsidRPr="00F37EB3" w:rsidRDefault="00F37EB3" w:rsidP="00F37EB3">
            <w:pPr>
              <w:spacing w:after="0" w:line="240" w:lineRule="auto"/>
              <w:ind w:left="60" w:right="60"/>
              <w:rPr>
                <w:rFonts w:asciiTheme="majorBidi" w:hAnsiTheme="majorBidi"/>
                <w:sz w:val="22"/>
              </w:rPr>
            </w:pPr>
            <w:r w:rsidRPr="00F37EB3">
              <w:rPr>
                <w:rFonts w:asciiTheme="majorBidi" w:hAnsiTheme="majorBidi"/>
                <w:sz w:val="22"/>
              </w:rPr>
              <w:t>29</w:t>
            </w:r>
            <w:r w:rsidR="00DD4385">
              <w:rPr>
                <w:rFonts w:asciiTheme="majorBidi" w:hAnsiTheme="majorBidi"/>
                <w:sz w:val="22"/>
              </w:rPr>
              <w:t>,</w:t>
            </w:r>
            <w:r w:rsidRPr="00F37EB3">
              <w:rPr>
                <w:rFonts w:asciiTheme="majorBidi" w:hAnsiTheme="majorBidi"/>
                <w:sz w:val="22"/>
              </w:rPr>
              <w:t>4%</w:t>
            </w:r>
          </w:p>
        </w:tc>
        <w:tc>
          <w:tcPr>
            <w:tcW w:w="577" w:type="pct"/>
            <w:tcBorders>
              <w:top w:val="single" w:sz="4" w:space="0" w:color="auto"/>
              <w:left w:val="single" w:sz="4" w:space="0" w:color="auto"/>
              <w:bottom w:val="single" w:sz="4" w:space="0" w:color="auto"/>
              <w:right w:val="single" w:sz="4" w:space="0" w:color="auto"/>
            </w:tcBorders>
            <w:vAlign w:val="center"/>
            <w:hideMark/>
          </w:tcPr>
          <w:p w:rsidR="00F37EB3" w:rsidRPr="00F37EB3" w:rsidRDefault="00F37EB3" w:rsidP="00F37EB3">
            <w:pPr>
              <w:spacing w:after="0" w:line="240" w:lineRule="auto"/>
              <w:ind w:left="60" w:right="60"/>
              <w:rPr>
                <w:rFonts w:asciiTheme="majorBidi" w:hAnsiTheme="majorBidi"/>
                <w:sz w:val="22"/>
              </w:rPr>
            </w:pPr>
            <w:r w:rsidRPr="00F37EB3">
              <w:rPr>
                <w:rFonts w:asciiTheme="majorBidi" w:hAnsiTheme="majorBidi"/>
                <w:sz w:val="22"/>
              </w:rPr>
              <w:t>22</w:t>
            </w:r>
            <w:r w:rsidR="00DD4385">
              <w:rPr>
                <w:rFonts w:asciiTheme="majorBidi" w:hAnsiTheme="majorBidi"/>
                <w:sz w:val="22"/>
              </w:rPr>
              <w:t>,</w:t>
            </w:r>
            <w:r w:rsidRPr="00F37EB3">
              <w:rPr>
                <w:rFonts w:asciiTheme="majorBidi" w:hAnsiTheme="majorBidi"/>
                <w:sz w:val="22"/>
              </w:rPr>
              <w:t>4%</w:t>
            </w:r>
          </w:p>
        </w:tc>
        <w:tc>
          <w:tcPr>
            <w:tcW w:w="624" w:type="pct"/>
            <w:tcBorders>
              <w:top w:val="single" w:sz="4" w:space="0" w:color="auto"/>
              <w:left w:val="single" w:sz="4" w:space="0" w:color="auto"/>
              <w:bottom w:val="single" w:sz="4" w:space="0" w:color="auto"/>
              <w:right w:val="single" w:sz="4" w:space="0" w:color="auto"/>
            </w:tcBorders>
            <w:vAlign w:val="center"/>
            <w:hideMark/>
          </w:tcPr>
          <w:p w:rsidR="00F37EB3" w:rsidRPr="00F37EB3" w:rsidRDefault="00F37EB3" w:rsidP="00F37EB3">
            <w:pPr>
              <w:keepNext/>
              <w:spacing w:after="0" w:line="240" w:lineRule="auto"/>
              <w:ind w:left="60" w:right="60"/>
              <w:rPr>
                <w:rFonts w:asciiTheme="majorBidi" w:hAnsiTheme="majorBidi"/>
                <w:sz w:val="22"/>
              </w:rPr>
            </w:pPr>
            <w:r w:rsidRPr="00F37EB3">
              <w:rPr>
                <w:rFonts w:asciiTheme="majorBidi" w:hAnsiTheme="majorBidi"/>
                <w:sz w:val="22"/>
              </w:rPr>
              <w:t>100</w:t>
            </w:r>
            <w:r w:rsidR="00DD4385">
              <w:rPr>
                <w:rFonts w:asciiTheme="majorBidi" w:hAnsiTheme="majorBidi"/>
                <w:sz w:val="22"/>
              </w:rPr>
              <w:t>,</w:t>
            </w:r>
            <w:r w:rsidRPr="00F37EB3">
              <w:rPr>
                <w:rFonts w:asciiTheme="majorBidi" w:hAnsiTheme="majorBidi"/>
                <w:sz w:val="22"/>
              </w:rPr>
              <w:t>0%</w:t>
            </w:r>
          </w:p>
        </w:tc>
      </w:tr>
    </w:tbl>
    <w:p w:rsidR="001F273A" w:rsidRPr="001F273A" w:rsidRDefault="00790825" w:rsidP="003A543D">
      <w:pPr>
        <w:pStyle w:val="Normal1"/>
      </w:pPr>
      <w:r>
        <w:t>Tablo 4.47</w:t>
      </w:r>
      <w:r w:rsidR="001F273A" w:rsidRPr="001F273A">
        <w:t>’da yaş grupları bazında hangi malzeme/malzemelerin oyun alanı tasarımında kullanılabileceği gösterilmiştir. Tüm yaş grupları arasında ahşap-plastik, plastik-metal veya yalnızca plastik en çok tercih edilen malzeme(</w:t>
      </w:r>
      <w:proofErr w:type="spellStart"/>
      <w:r w:rsidR="001F273A" w:rsidRPr="001F273A">
        <w:t>ler</w:t>
      </w:r>
      <w:proofErr w:type="spellEnd"/>
      <w:r w:rsidR="001F273A" w:rsidRPr="001F273A">
        <w:t>) olarak belirlenirken metal ve ahşabın en az tercih edilen malzemeler olduğu belirlenmiştir. Ü</w:t>
      </w:r>
      <w:r w:rsidR="001F273A" w:rsidRPr="001F273A">
        <w:rPr>
          <w:noProof/>
        </w:rPr>
        <w:t>ç yaş grubu arasında hangi malzemelerin oyun alanı tasarımında kullanılabileceğine ilişkin verilen yanıtların ifade edilme sıklıkları ka</w:t>
      </w:r>
      <w:r w:rsidR="004764E3">
        <w:rPr>
          <w:noProof/>
        </w:rPr>
        <w:t>rşılaştırmalı olarak Grafik 4.20</w:t>
      </w:r>
      <w:r w:rsidR="001F273A" w:rsidRPr="001F273A">
        <w:rPr>
          <w:noProof/>
        </w:rPr>
        <w:t>’de verilşmiştir.</w:t>
      </w:r>
    </w:p>
    <w:p w:rsidR="00F37EB3" w:rsidRDefault="00F75EC1" w:rsidP="00F75EC1">
      <w:pPr>
        <w:pStyle w:val="AralkYok"/>
        <w:jc w:val="center"/>
      </w:pPr>
      <w:bookmarkStart w:id="269" w:name="_Toc27082868"/>
      <w:bookmarkStart w:id="270" w:name="_Toc27584697"/>
      <w:r w:rsidRPr="009F36E4">
        <w:rPr>
          <w:rFonts w:asciiTheme="majorBidi" w:hAnsiTheme="majorBidi"/>
          <w:noProof/>
        </w:rPr>
        <w:drawing>
          <wp:inline distT="0" distB="0" distL="0" distR="0" wp14:anchorId="58962577" wp14:editId="132825D8">
            <wp:extent cx="5048250" cy="2905125"/>
            <wp:effectExtent l="0" t="0" r="19050" b="9525"/>
            <wp:docPr id="41" name="مخطط 37">
              <a:extLst xmlns:a="http://schemas.openxmlformats.org/drawingml/2006/main">
                <a:ext uri="{FF2B5EF4-FFF2-40B4-BE49-F238E27FC236}">
                  <a16:creationId xmlns:a16="http://schemas.microsoft.com/office/drawing/2014/main" xmlns:w16se="http://schemas.microsoft.com/office/word/2015/wordml/symex" xmlns:w16cid="http://schemas.microsoft.com/office/word/2016/wordml/cid" xmlns:w15="http://schemas.microsoft.com/office/word/2012/wordml"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9C5F3B26-BC43-467F-8D1A-65584CB79E34}"/>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4"/>
              </a:graphicData>
            </a:graphic>
          </wp:inline>
        </w:drawing>
      </w:r>
    </w:p>
    <w:p w:rsidR="00F75EC1" w:rsidRDefault="00F75EC1" w:rsidP="00F75EC1">
      <w:pPr>
        <w:pStyle w:val="AralkYok"/>
      </w:pPr>
      <w:r>
        <w:t xml:space="preserve">           </w:t>
      </w:r>
    </w:p>
    <w:p w:rsidR="001F273A" w:rsidRPr="001F273A" w:rsidRDefault="001F273A" w:rsidP="00396AFA">
      <w:pPr>
        <w:pStyle w:val="Grafikyazs"/>
        <w:ind w:left="1276" w:hanging="1276"/>
        <w:jc w:val="left"/>
        <w:rPr>
          <w:noProof/>
        </w:rPr>
      </w:pPr>
      <w:bookmarkStart w:id="271" w:name="_Toc30535191"/>
      <w:r w:rsidRPr="001F273A">
        <w:t>Grafik 4.</w:t>
      </w:r>
      <w:r w:rsidR="004764E3">
        <w:t>20</w:t>
      </w:r>
      <w:r w:rsidRPr="001F273A">
        <w:rPr>
          <w:noProof/>
        </w:rPr>
        <w:t>. Hangi malzemelerin oyun alanı tasarımında kullanılabileceğine ilişkin verilen yanıtların ifade edilme sıklıkları</w:t>
      </w:r>
      <w:bookmarkEnd w:id="271"/>
      <w:r w:rsidRPr="001F273A">
        <w:rPr>
          <w:noProof/>
        </w:rPr>
        <w:t xml:space="preserve"> </w:t>
      </w:r>
      <w:bookmarkEnd w:id="269"/>
      <w:bookmarkEnd w:id="270"/>
    </w:p>
    <w:p w:rsidR="001F273A" w:rsidRPr="001F273A" w:rsidRDefault="001F273A" w:rsidP="00F75EC1">
      <w:r w:rsidRPr="001F273A">
        <w:rPr>
          <w:noProof/>
        </w:rPr>
        <w:lastRenderedPageBreak/>
        <w:t>Üç yaş grubu arasında hangi malzemelerin oyun alanı tasarımında kullanılabileceğine ilişkin verilen yanıtların ifade edilme sıklıkları incelendiğinde e</w:t>
      </w:r>
      <w:r w:rsidRPr="001F273A">
        <w:t>n sık verilen yanıtın “6 ay-6 yaş” grubunda “ahşap-plastik” olduğu görülmektedir.</w:t>
      </w:r>
      <w:bookmarkStart w:id="272" w:name="_Toc27584107"/>
      <w:r w:rsidRPr="001F273A">
        <w:t xml:space="preserve"> Y</w:t>
      </w:r>
      <w:r w:rsidRPr="001F273A">
        <w:rPr>
          <w:iCs/>
          <w:noProof/>
        </w:rPr>
        <w:t>aş grupları ile oyun alanında kullanılabilecek malzemelerin seçimi arasındaki ilişkiyi incelemek üzere uygulanan ki-ka</w:t>
      </w:r>
      <w:r w:rsidR="00790825">
        <w:rPr>
          <w:iCs/>
          <w:noProof/>
        </w:rPr>
        <w:t>re testinin sonuçları Tablo 4.48</w:t>
      </w:r>
      <w:r w:rsidRPr="001F273A">
        <w:rPr>
          <w:iCs/>
          <w:noProof/>
        </w:rPr>
        <w:t>’de gösterilmiştir.</w:t>
      </w:r>
    </w:p>
    <w:p w:rsidR="001F273A" w:rsidRDefault="00790825" w:rsidP="00F75EC1">
      <w:pPr>
        <w:pStyle w:val="Tabloyazs"/>
        <w:ind w:left="1304" w:hanging="1304"/>
        <w:rPr>
          <w:noProof/>
        </w:rPr>
      </w:pPr>
      <w:bookmarkStart w:id="273" w:name="_Toc31208695"/>
      <w:r>
        <w:t>Tablo 4.48</w:t>
      </w:r>
      <w:r w:rsidR="00C7771F">
        <w:t>.</w:t>
      </w:r>
      <w:r w:rsidR="001F273A" w:rsidRPr="001F273A">
        <w:rPr>
          <w:noProof/>
        </w:rPr>
        <w:t xml:space="preserve"> Yaş grupları ile oyun alanında kullanılabilecek malzemelerin seçimi arasındaki ilişkiyi belirleyebilmek  amacıyla uygulanan ki-kare testi sonuçları</w:t>
      </w:r>
      <w:bookmarkEnd w:id="273"/>
    </w:p>
    <w:p w:rsidR="00F75EC1" w:rsidRDefault="00F75EC1" w:rsidP="00F75EC1">
      <w:pPr>
        <w:pStyle w:val="AralkYok"/>
        <w:rPr>
          <w:noProof/>
        </w:rPr>
      </w:pPr>
    </w:p>
    <w:tbl>
      <w:tblPr>
        <w:tblW w:w="0" w:type="auto"/>
        <w:jc w:val="center"/>
        <w:tblInd w:w="78" w:type="dxa"/>
        <w:tblLook w:val="04A0" w:firstRow="1" w:lastRow="0" w:firstColumn="1" w:lastColumn="0" w:noHBand="0" w:noVBand="1"/>
      </w:tblPr>
      <w:tblGrid>
        <w:gridCol w:w="3439"/>
        <w:gridCol w:w="1004"/>
        <w:gridCol w:w="1992"/>
        <w:gridCol w:w="1613"/>
      </w:tblGrid>
      <w:tr w:rsidR="00F75EC1" w:rsidRPr="00F75EC1" w:rsidTr="001B77F9">
        <w:trPr>
          <w:trHeight w:val="728"/>
          <w:jc w:val="center"/>
        </w:trPr>
        <w:tc>
          <w:tcPr>
            <w:tcW w:w="3439" w:type="dxa"/>
            <w:tcBorders>
              <w:top w:val="single" w:sz="4" w:space="0" w:color="auto"/>
              <w:left w:val="single" w:sz="4" w:space="0" w:color="auto"/>
              <w:bottom w:val="single" w:sz="4" w:space="0" w:color="auto"/>
              <w:right w:val="single" w:sz="4" w:space="0" w:color="auto"/>
            </w:tcBorders>
          </w:tcPr>
          <w:p w:rsidR="00F75EC1" w:rsidRPr="00F75EC1" w:rsidRDefault="00F75EC1" w:rsidP="00F75EC1">
            <w:pPr>
              <w:autoSpaceDE w:val="0"/>
              <w:autoSpaceDN w:val="0"/>
              <w:adjustRightInd w:val="0"/>
              <w:spacing w:after="0" w:line="240" w:lineRule="auto"/>
              <w:rPr>
                <w:rFonts w:asciiTheme="majorBidi" w:hAnsiTheme="majorBidi"/>
                <w:sz w:val="22"/>
              </w:rPr>
            </w:pPr>
          </w:p>
        </w:tc>
        <w:tc>
          <w:tcPr>
            <w:tcW w:w="0" w:type="auto"/>
            <w:tcBorders>
              <w:top w:val="single" w:sz="4" w:space="0" w:color="auto"/>
              <w:left w:val="single" w:sz="4" w:space="0" w:color="auto"/>
              <w:bottom w:val="single" w:sz="4" w:space="0" w:color="auto"/>
              <w:right w:val="single" w:sz="4" w:space="0" w:color="auto"/>
            </w:tcBorders>
            <w:hideMark/>
          </w:tcPr>
          <w:p w:rsidR="00F75EC1" w:rsidRPr="00F75EC1" w:rsidRDefault="00C74A25" w:rsidP="00F75EC1">
            <w:pPr>
              <w:autoSpaceDE w:val="0"/>
              <w:autoSpaceDN w:val="0"/>
              <w:adjustRightInd w:val="0"/>
              <w:spacing w:after="0" w:line="240" w:lineRule="auto"/>
              <w:ind w:left="60" w:right="60"/>
              <w:rPr>
                <w:rFonts w:asciiTheme="majorBidi" w:hAnsiTheme="majorBidi"/>
                <w:sz w:val="22"/>
              </w:rPr>
            </w:pPr>
            <w:r>
              <w:rPr>
                <w:rFonts w:asciiTheme="majorBidi" w:hAnsiTheme="majorBidi"/>
                <w:sz w:val="22"/>
              </w:rPr>
              <w:t>Değer</w:t>
            </w:r>
          </w:p>
        </w:tc>
        <w:tc>
          <w:tcPr>
            <w:tcW w:w="0" w:type="auto"/>
            <w:tcBorders>
              <w:top w:val="single" w:sz="4" w:space="0" w:color="auto"/>
              <w:left w:val="single" w:sz="4" w:space="0" w:color="auto"/>
              <w:bottom w:val="single" w:sz="4" w:space="0" w:color="auto"/>
              <w:right w:val="single" w:sz="4" w:space="0" w:color="auto"/>
            </w:tcBorders>
            <w:hideMark/>
          </w:tcPr>
          <w:p w:rsidR="00F75EC1" w:rsidRPr="00F75EC1" w:rsidRDefault="00C74A25" w:rsidP="00F75EC1">
            <w:pPr>
              <w:autoSpaceDE w:val="0"/>
              <w:autoSpaceDN w:val="0"/>
              <w:adjustRightInd w:val="0"/>
              <w:spacing w:after="0" w:line="240" w:lineRule="auto"/>
              <w:ind w:left="60" w:right="60"/>
              <w:rPr>
                <w:rFonts w:asciiTheme="majorBidi" w:hAnsiTheme="majorBidi"/>
                <w:sz w:val="22"/>
              </w:rPr>
            </w:pPr>
            <w:r>
              <w:rPr>
                <w:rFonts w:asciiTheme="majorBidi" w:hAnsiTheme="majorBidi"/>
                <w:sz w:val="22"/>
              </w:rPr>
              <w:t>Serbestlik derecesi</w:t>
            </w:r>
          </w:p>
        </w:tc>
        <w:tc>
          <w:tcPr>
            <w:tcW w:w="0" w:type="auto"/>
            <w:tcBorders>
              <w:top w:val="single" w:sz="4" w:space="0" w:color="auto"/>
              <w:left w:val="single" w:sz="4" w:space="0" w:color="auto"/>
              <w:bottom w:val="single" w:sz="4" w:space="0" w:color="auto"/>
              <w:right w:val="single" w:sz="4" w:space="0" w:color="auto"/>
            </w:tcBorders>
            <w:hideMark/>
          </w:tcPr>
          <w:p w:rsidR="00F75EC1" w:rsidRPr="00F75EC1" w:rsidRDefault="00DD4385" w:rsidP="00F75EC1">
            <w:pPr>
              <w:autoSpaceDE w:val="0"/>
              <w:autoSpaceDN w:val="0"/>
              <w:adjustRightInd w:val="0"/>
              <w:spacing w:after="0" w:line="240" w:lineRule="auto"/>
              <w:ind w:left="60" w:right="60"/>
              <w:rPr>
                <w:rFonts w:asciiTheme="majorBidi" w:hAnsiTheme="majorBidi"/>
                <w:sz w:val="22"/>
              </w:rPr>
            </w:pPr>
            <w:r>
              <w:rPr>
                <w:rFonts w:asciiTheme="majorBidi" w:hAnsiTheme="majorBidi"/>
                <w:sz w:val="22"/>
              </w:rPr>
              <w:t>Güven Düzeyi</w:t>
            </w:r>
          </w:p>
        </w:tc>
      </w:tr>
      <w:tr w:rsidR="00F75EC1" w:rsidRPr="00F75EC1" w:rsidTr="001B77F9">
        <w:trPr>
          <w:trHeight w:val="403"/>
          <w:jc w:val="center"/>
        </w:trPr>
        <w:tc>
          <w:tcPr>
            <w:tcW w:w="3439" w:type="dxa"/>
            <w:tcBorders>
              <w:top w:val="single" w:sz="4" w:space="0" w:color="auto"/>
              <w:left w:val="single" w:sz="4" w:space="0" w:color="auto"/>
              <w:bottom w:val="single" w:sz="4" w:space="0" w:color="auto"/>
              <w:right w:val="single" w:sz="4" w:space="0" w:color="auto"/>
            </w:tcBorders>
            <w:hideMark/>
          </w:tcPr>
          <w:p w:rsidR="00F75EC1" w:rsidRPr="00F75EC1" w:rsidRDefault="00DD4385" w:rsidP="00F75EC1">
            <w:pPr>
              <w:autoSpaceDE w:val="0"/>
              <w:autoSpaceDN w:val="0"/>
              <w:adjustRightInd w:val="0"/>
              <w:spacing w:after="0" w:line="240" w:lineRule="auto"/>
              <w:ind w:left="60" w:right="60"/>
              <w:rPr>
                <w:rFonts w:asciiTheme="majorBidi" w:hAnsiTheme="majorBidi"/>
                <w:sz w:val="22"/>
              </w:rPr>
            </w:pPr>
            <w:r>
              <w:rPr>
                <w:rFonts w:asciiTheme="majorBidi" w:hAnsiTheme="majorBidi"/>
                <w:sz w:val="22"/>
              </w:rPr>
              <w:t>Ki-kare</w:t>
            </w:r>
          </w:p>
        </w:tc>
        <w:tc>
          <w:tcPr>
            <w:tcW w:w="0" w:type="auto"/>
            <w:tcBorders>
              <w:top w:val="single" w:sz="4" w:space="0" w:color="auto"/>
              <w:left w:val="single" w:sz="4" w:space="0" w:color="auto"/>
              <w:bottom w:val="single" w:sz="4" w:space="0" w:color="auto"/>
              <w:right w:val="single" w:sz="4" w:space="0" w:color="auto"/>
            </w:tcBorders>
            <w:hideMark/>
          </w:tcPr>
          <w:p w:rsidR="00F75EC1" w:rsidRPr="00F75EC1" w:rsidRDefault="00F75EC1" w:rsidP="00F75EC1">
            <w:pPr>
              <w:autoSpaceDE w:val="0"/>
              <w:autoSpaceDN w:val="0"/>
              <w:adjustRightInd w:val="0"/>
              <w:spacing w:after="0" w:line="240" w:lineRule="auto"/>
              <w:ind w:left="60" w:right="60"/>
              <w:rPr>
                <w:rFonts w:asciiTheme="majorBidi" w:hAnsiTheme="majorBidi"/>
                <w:sz w:val="22"/>
              </w:rPr>
            </w:pPr>
            <w:r w:rsidRPr="00F75EC1">
              <w:rPr>
                <w:rFonts w:asciiTheme="majorBidi" w:hAnsiTheme="majorBidi"/>
                <w:sz w:val="22"/>
              </w:rPr>
              <w:t>14</w:t>
            </w:r>
            <w:r w:rsidR="001B77F9">
              <w:rPr>
                <w:rFonts w:asciiTheme="majorBidi" w:hAnsiTheme="majorBidi"/>
                <w:sz w:val="22"/>
              </w:rPr>
              <w:t>,</w:t>
            </w:r>
            <w:r w:rsidRPr="00F75EC1">
              <w:rPr>
                <w:rFonts w:asciiTheme="majorBidi" w:hAnsiTheme="majorBidi"/>
                <w:sz w:val="22"/>
              </w:rPr>
              <w:t>846</w:t>
            </w:r>
            <w:r w:rsidRPr="00F75EC1">
              <w:rPr>
                <w:rFonts w:asciiTheme="majorBidi" w:hAnsiTheme="majorBidi"/>
                <w:sz w:val="22"/>
                <w:vertAlign w:val="superscript"/>
              </w:rPr>
              <w:t>a</w:t>
            </w:r>
          </w:p>
        </w:tc>
        <w:tc>
          <w:tcPr>
            <w:tcW w:w="0" w:type="auto"/>
            <w:tcBorders>
              <w:top w:val="single" w:sz="4" w:space="0" w:color="auto"/>
              <w:left w:val="single" w:sz="4" w:space="0" w:color="auto"/>
              <w:bottom w:val="single" w:sz="4" w:space="0" w:color="auto"/>
              <w:right w:val="single" w:sz="4" w:space="0" w:color="auto"/>
            </w:tcBorders>
            <w:hideMark/>
          </w:tcPr>
          <w:p w:rsidR="00F75EC1" w:rsidRPr="00F75EC1" w:rsidRDefault="00F75EC1" w:rsidP="00F75EC1">
            <w:pPr>
              <w:autoSpaceDE w:val="0"/>
              <w:autoSpaceDN w:val="0"/>
              <w:adjustRightInd w:val="0"/>
              <w:spacing w:after="0" w:line="240" w:lineRule="auto"/>
              <w:ind w:left="60" w:right="60"/>
              <w:rPr>
                <w:rFonts w:asciiTheme="majorBidi" w:hAnsiTheme="majorBidi"/>
                <w:sz w:val="22"/>
              </w:rPr>
            </w:pPr>
            <w:r w:rsidRPr="00F75EC1">
              <w:rPr>
                <w:rFonts w:asciiTheme="majorBidi" w:hAnsiTheme="majorBidi"/>
                <w:sz w:val="22"/>
              </w:rPr>
              <w:t>8</w:t>
            </w:r>
          </w:p>
        </w:tc>
        <w:tc>
          <w:tcPr>
            <w:tcW w:w="0" w:type="auto"/>
            <w:tcBorders>
              <w:top w:val="single" w:sz="4" w:space="0" w:color="auto"/>
              <w:left w:val="single" w:sz="4" w:space="0" w:color="auto"/>
              <w:bottom w:val="single" w:sz="4" w:space="0" w:color="auto"/>
              <w:right w:val="single" w:sz="4" w:space="0" w:color="auto"/>
            </w:tcBorders>
            <w:hideMark/>
          </w:tcPr>
          <w:p w:rsidR="00F75EC1" w:rsidRPr="00F75EC1" w:rsidRDefault="001B77F9" w:rsidP="00F75EC1">
            <w:pPr>
              <w:autoSpaceDE w:val="0"/>
              <w:autoSpaceDN w:val="0"/>
              <w:adjustRightInd w:val="0"/>
              <w:spacing w:after="0" w:line="240" w:lineRule="auto"/>
              <w:ind w:left="60" w:right="60"/>
              <w:rPr>
                <w:rFonts w:asciiTheme="majorBidi" w:hAnsiTheme="majorBidi"/>
                <w:sz w:val="22"/>
              </w:rPr>
            </w:pPr>
            <w:r>
              <w:rPr>
                <w:rFonts w:asciiTheme="majorBidi" w:hAnsiTheme="majorBidi"/>
                <w:sz w:val="22"/>
              </w:rPr>
              <w:t>,</w:t>
            </w:r>
            <w:r w:rsidR="00F75EC1" w:rsidRPr="00F75EC1">
              <w:rPr>
                <w:rFonts w:asciiTheme="majorBidi" w:hAnsiTheme="majorBidi"/>
                <w:sz w:val="22"/>
              </w:rPr>
              <w:t>062</w:t>
            </w:r>
          </w:p>
        </w:tc>
      </w:tr>
      <w:tr w:rsidR="00F75EC1" w:rsidRPr="00F75EC1" w:rsidTr="001B77F9">
        <w:trPr>
          <w:jc w:val="center"/>
        </w:trPr>
        <w:tc>
          <w:tcPr>
            <w:tcW w:w="3439" w:type="dxa"/>
            <w:tcBorders>
              <w:top w:val="single" w:sz="4" w:space="0" w:color="auto"/>
              <w:left w:val="single" w:sz="4" w:space="0" w:color="auto"/>
              <w:bottom w:val="single" w:sz="4" w:space="0" w:color="auto"/>
              <w:right w:val="single" w:sz="4" w:space="0" w:color="auto"/>
            </w:tcBorders>
            <w:hideMark/>
          </w:tcPr>
          <w:p w:rsidR="00F75EC1" w:rsidRPr="00F75EC1" w:rsidRDefault="00DD4385" w:rsidP="00F75EC1">
            <w:pPr>
              <w:autoSpaceDE w:val="0"/>
              <w:autoSpaceDN w:val="0"/>
              <w:adjustRightInd w:val="0"/>
              <w:spacing w:after="0" w:line="240" w:lineRule="auto"/>
              <w:ind w:left="60" w:right="60"/>
              <w:rPr>
                <w:rFonts w:asciiTheme="majorBidi" w:hAnsiTheme="majorBidi"/>
                <w:sz w:val="22"/>
              </w:rPr>
            </w:pPr>
            <w:r>
              <w:rPr>
                <w:rFonts w:asciiTheme="majorBidi" w:hAnsiTheme="majorBidi"/>
                <w:sz w:val="22"/>
              </w:rPr>
              <w:t>Olabilirlik Oran</w:t>
            </w:r>
          </w:p>
        </w:tc>
        <w:tc>
          <w:tcPr>
            <w:tcW w:w="0" w:type="auto"/>
            <w:tcBorders>
              <w:top w:val="single" w:sz="4" w:space="0" w:color="auto"/>
              <w:left w:val="single" w:sz="4" w:space="0" w:color="auto"/>
              <w:bottom w:val="single" w:sz="4" w:space="0" w:color="auto"/>
              <w:right w:val="single" w:sz="4" w:space="0" w:color="auto"/>
            </w:tcBorders>
            <w:hideMark/>
          </w:tcPr>
          <w:p w:rsidR="00F75EC1" w:rsidRPr="00F75EC1" w:rsidRDefault="00F75EC1" w:rsidP="00F75EC1">
            <w:pPr>
              <w:autoSpaceDE w:val="0"/>
              <w:autoSpaceDN w:val="0"/>
              <w:adjustRightInd w:val="0"/>
              <w:spacing w:after="0" w:line="240" w:lineRule="auto"/>
              <w:ind w:left="60" w:right="60"/>
              <w:rPr>
                <w:rFonts w:asciiTheme="majorBidi" w:hAnsiTheme="majorBidi"/>
                <w:sz w:val="22"/>
              </w:rPr>
            </w:pPr>
            <w:r w:rsidRPr="00F75EC1">
              <w:rPr>
                <w:rFonts w:asciiTheme="majorBidi" w:hAnsiTheme="majorBidi"/>
                <w:sz w:val="22"/>
              </w:rPr>
              <w:t>14</w:t>
            </w:r>
            <w:r w:rsidR="001B77F9">
              <w:rPr>
                <w:rFonts w:asciiTheme="majorBidi" w:hAnsiTheme="majorBidi"/>
                <w:sz w:val="22"/>
              </w:rPr>
              <w:t>,</w:t>
            </w:r>
            <w:r w:rsidRPr="00F75EC1">
              <w:rPr>
                <w:rFonts w:asciiTheme="majorBidi" w:hAnsiTheme="majorBidi"/>
                <w:sz w:val="22"/>
              </w:rPr>
              <w:t>261</w:t>
            </w:r>
          </w:p>
        </w:tc>
        <w:tc>
          <w:tcPr>
            <w:tcW w:w="0" w:type="auto"/>
            <w:tcBorders>
              <w:top w:val="single" w:sz="4" w:space="0" w:color="auto"/>
              <w:left w:val="single" w:sz="4" w:space="0" w:color="auto"/>
              <w:bottom w:val="single" w:sz="4" w:space="0" w:color="auto"/>
              <w:right w:val="single" w:sz="4" w:space="0" w:color="auto"/>
            </w:tcBorders>
            <w:hideMark/>
          </w:tcPr>
          <w:p w:rsidR="00F75EC1" w:rsidRPr="00F75EC1" w:rsidRDefault="00F75EC1" w:rsidP="00F75EC1">
            <w:pPr>
              <w:autoSpaceDE w:val="0"/>
              <w:autoSpaceDN w:val="0"/>
              <w:adjustRightInd w:val="0"/>
              <w:spacing w:after="0" w:line="240" w:lineRule="auto"/>
              <w:ind w:left="60" w:right="60"/>
              <w:rPr>
                <w:rFonts w:asciiTheme="majorBidi" w:hAnsiTheme="majorBidi"/>
                <w:sz w:val="22"/>
              </w:rPr>
            </w:pPr>
            <w:r w:rsidRPr="00F75EC1">
              <w:rPr>
                <w:rFonts w:asciiTheme="majorBidi" w:hAnsiTheme="majorBidi"/>
                <w:sz w:val="22"/>
              </w:rPr>
              <w:t>8</w:t>
            </w:r>
          </w:p>
        </w:tc>
        <w:tc>
          <w:tcPr>
            <w:tcW w:w="0" w:type="auto"/>
            <w:tcBorders>
              <w:top w:val="single" w:sz="4" w:space="0" w:color="auto"/>
              <w:left w:val="single" w:sz="4" w:space="0" w:color="auto"/>
              <w:bottom w:val="single" w:sz="4" w:space="0" w:color="auto"/>
              <w:right w:val="single" w:sz="4" w:space="0" w:color="auto"/>
            </w:tcBorders>
            <w:hideMark/>
          </w:tcPr>
          <w:p w:rsidR="00F75EC1" w:rsidRPr="00F75EC1" w:rsidRDefault="001B77F9" w:rsidP="00F75EC1">
            <w:pPr>
              <w:autoSpaceDE w:val="0"/>
              <w:autoSpaceDN w:val="0"/>
              <w:adjustRightInd w:val="0"/>
              <w:spacing w:after="0" w:line="240" w:lineRule="auto"/>
              <w:ind w:left="60" w:right="60"/>
              <w:rPr>
                <w:rFonts w:asciiTheme="majorBidi" w:hAnsiTheme="majorBidi"/>
                <w:sz w:val="22"/>
              </w:rPr>
            </w:pPr>
            <w:r>
              <w:rPr>
                <w:rFonts w:asciiTheme="majorBidi" w:hAnsiTheme="majorBidi"/>
                <w:sz w:val="22"/>
              </w:rPr>
              <w:t>,</w:t>
            </w:r>
            <w:r w:rsidR="00F75EC1" w:rsidRPr="00F75EC1">
              <w:rPr>
                <w:rFonts w:asciiTheme="majorBidi" w:hAnsiTheme="majorBidi"/>
                <w:sz w:val="22"/>
              </w:rPr>
              <w:t>075</w:t>
            </w:r>
          </w:p>
        </w:tc>
      </w:tr>
      <w:tr w:rsidR="00F75EC1" w:rsidRPr="00F75EC1" w:rsidTr="001B77F9">
        <w:trPr>
          <w:jc w:val="center"/>
        </w:trPr>
        <w:tc>
          <w:tcPr>
            <w:tcW w:w="3439" w:type="dxa"/>
            <w:tcBorders>
              <w:top w:val="single" w:sz="4" w:space="0" w:color="auto"/>
              <w:left w:val="single" w:sz="4" w:space="0" w:color="auto"/>
              <w:bottom w:val="single" w:sz="4" w:space="0" w:color="auto"/>
              <w:right w:val="single" w:sz="4" w:space="0" w:color="auto"/>
            </w:tcBorders>
            <w:hideMark/>
          </w:tcPr>
          <w:p w:rsidR="00F75EC1" w:rsidRPr="00F75EC1" w:rsidRDefault="00DD4385" w:rsidP="00F75EC1">
            <w:pPr>
              <w:autoSpaceDE w:val="0"/>
              <w:autoSpaceDN w:val="0"/>
              <w:adjustRightInd w:val="0"/>
              <w:spacing w:after="0" w:line="240" w:lineRule="auto"/>
              <w:ind w:left="60" w:right="60"/>
              <w:rPr>
                <w:rFonts w:asciiTheme="majorBidi" w:hAnsiTheme="majorBidi"/>
                <w:sz w:val="22"/>
              </w:rPr>
            </w:pPr>
            <w:r>
              <w:rPr>
                <w:rFonts w:asciiTheme="majorBidi" w:hAnsiTheme="majorBidi"/>
                <w:sz w:val="22"/>
              </w:rPr>
              <w:t>Doğrusal Bağlantı</w:t>
            </w:r>
          </w:p>
        </w:tc>
        <w:tc>
          <w:tcPr>
            <w:tcW w:w="0" w:type="auto"/>
            <w:tcBorders>
              <w:top w:val="single" w:sz="4" w:space="0" w:color="auto"/>
              <w:left w:val="single" w:sz="4" w:space="0" w:color="auto"/>
              <w:bottom w:val="single" w:sz="4" w:space="0" w:color="auto"/>
              <w:right w:val="single" w:sz="4" w:space="0" w:color="auto"/>
            </w:tcBorders>
            <w:hideMark/>
          </w:tcPr>
          <w:p w:rsidR="00F75EC1" w:rsidRPr="00F75EC1" w:rsidRDefault="001B77F9" w:rsidP="00F75EC1">
            <w:pPr>
              <w:autoSpaceDE w:val="0"/>
              <w:autoSpaceDN w:val="0"/>
              <w:adjustRightInd w:val="0"/>
              <w:spacing w:after="0" w:line="240" w:lineRule="auto"/>
              <w:ind w:left="60" w:right="60"/>
              <w:rPr>
                <w:rFonts w:asciiTheme="majorBidi" w:hAnsiTheme="majorBidi"/>
                <w:sz w:val="22"/>
              </w:rPr>
            </w:pPr>
            <w:r>
              <w:rPr>
                <w:rFonts w:asciiTheme="majorBidi" w:hAnsiTheme="majorBidi"/>
                <w:sz w:val="22"/>
              </w:rPr>
              <w:t>,</w:t>
            </w:r>
            <w:r w:rsidR="00F75EC1" w:rsidRPr="00F75EC1">
              <w:rPr>
                <w:rFonts w:asciiTheme="majorBidi" w:hAnsiTheme="majorBidi"/>
                <w:sz w:val="22"/>
              </w:rPr>
              <w:t>049</w:t>
            </w:r>
          </w:p>
        </w:tc>
        <w:tc>
          <w:tcPr>
            <w:tcW w:w="0" w:type="auto"/>
            <w:tcBorders>
              <w:top w:val="single" w:sz="4" w:space="0" w:color="auto"/>
              <w:left w:val="single" w:sz="4" w:space="0" w:color="auto"/>
              <w:bottom w:val="single" w:sz="4" w:space="0" w:color="auto"/>
              <w:right w:val="single" w:sz="4" w:space="0" w:color="auto"/>
            </w:tcBorders>
            <w:hideMark/>
          </w:tcPr>
          <w:p w:rsidR="00F75EC1" w:rsidRPr="00F75EC1" w:rsidRDefault="00F75EC1" w:rsidP="00F75EC1">
            <w:pPr>
              <w:autoSpaceDE w:val="0"/>
              <w:autoSpaceDN w:val="0"/>
              <w:adjustRightInd w:val="0"/>
              <w:spacing w:after="0" w:line="240" w:lineRule="auto"/>
              <w:ind w:left="60" w:right="60"/>
              <w:rPr>
                <w:rFonts w:asciiTheme="majorBidi" w:hAnsiTheme="majorBidi"/>
                <w:sz w:val="22"/>
              </w:rPr>
            </w:pPr>
            <w:r w:rsidRPr="00F75EC1">
              <w:rPr>
                <w:rFonts w:asciiTheme="majorBidi" w:hAnsiTheme="majorBidi"/>
                <w:sz w:val="22"/>
              </w:rPr>
              <w:t>1</w:t>
            </w:r>
          </w:p>
        </w:tc>
        <w:tc>
          <w:tcPr>
            <w:tcW w:w="0" w:type="auto"/>
            <w:tcBorders>
              <w:top w:val="single" w:sz="4" w:space="0" w:color="auto"/>
              <w:left w:val="single" w:sz="4" w:space="0" w:color="auto"/>
              <w:bottom w:val="single" w:sz="4" w:space="0" w:color="auto"/>
              <w:right w:val="single" w:sz="4" w:space="0" w:color="auto"/>
            </w:tcBorders>
            <w:hideMark/>
          </w:tcPr>
          <w:p w:rsidR="00F75EC1" w:rsidRPr="00F75EC1" w:rsidRDefault="001B77F9" w:rsidP="00F75EC1">
            <w:pPr>
              <w:autoSpaceDE w:val="0"/>
              <w:autoSpaceDN w:val="0"/>
              <w:adjustRightInd w:val="0"/>
              <w:spacing w:after="0" w:line="240" w:lineRule="auto"/>
              <w:ind w:left="60" w:right="60"/>
              <w:rPr>
                <w:rFonts w:asciiTheme="majorBidi" w:hAnsiTheme="majorBidi"/>
                <w:sz w:val="22"/>
              </w:rPr>
            </w:pPr>
            <w:r>
              <w:rPr>
                <w:rFonts w:asciiTheme="majorBidi" w:hAnsiTheme="majorBidi"/>
                <w:sz w:val="22"/>
              </w:rPr>
              <w:t>,</w:t>
            </w:r>
            <w:r w:rsidR="00F75EC1" w:rsidRPr="00F75EC1">
              <w:rPr>
                <w:rFonts w:asciiTheme="majorBidi" w:hAnsiTheme="majorBidi"/>
                <w:sz w:val="22"/>
              </w:rPr>
              <w:t>825</w:t>
            </w:r>
          </w:p>
        </w:tc>
      </w:tr>
      <w:tr w:rsidR="00F75EC1" w:rsidRPr="00F75EC1" w:rsidTr="001B77F9">
        <w:trPr>
          <w:jc w:val="center"/>
        </w:trPr>
        <w:tc>
          <w:tcPr>
            <w:tcW w:w="3439" w:type="dxa"/>
            <w:tcBorders>
              <w:top w:val="single" w:sz="4" w:space="0" w:color="auto"/>
              <w:left w:val="single" w:sz="4" w:space="0" w:color="auto"/>
              <w:bottom w:val="single" w:sz="4" w:space="0" w:color="auto"/>
              <w:right w:val="single" w:sz="4" w:space="0" w:color="auto"/>
            </w:tcBorders>
            <w:hideMark/>
          </w:tcPr>
          <w:p w:rsidR="00F75EC1" w:rsidRPr="00F75EC1" w:rsidRDefault="00C74A25" w:rsidP="00F75EC1">
            <w:pPr>
              <w:autoSpaceDE w:val="0"/>
              <w:autoSpaceDN w:val="0"/>
              <w:adjustRightInd w:val="0"/>
              <w:spacing w:after="0" w:line="240" w:lineRule="auto"/>
              <w:ind w:left="60" w:right="60"/>
              <w:rPr>
                <w:rFonts w:asciiTheme="majorBidi" w:hAnsiTheme="majorBidi"/>
                <w:sz w:val="22"/>
              </w:rPr>
            </w:pPr>
            <w:r>
              <w:rPr>
                <w:rFonts w:asciiTheme="majorBidi" w:hAnsiTheme="majorBidi"/>
                <w:sz w:val="22"/>
              </w:rPr>
              <w:t>Örnek sayısı</w:t>
            </w:r>
          </w:p>
        </w:tc>
        <w:tc>
          <w:tcPr>
            <w:tcW w:w="0" w:type="auto"/>
            <w:tcBorders>
              <w:top w:val="single" w:sz="4" w:space="0" w:color="auto"/>
              <w:left w:val="single" w:sz="4" w:space="0" w:color="auto"/>
              <w:bottom w:val="single" w:sz="4" w:space="0" w:color="auto"/>
              <w:right w:val="single" w:sz="4" w:space="0" w:color="auto"/>
            </w:tcBorders>
            <w:hideMark/>
          </w:tcPr>
          <w:p w:rsidR="00F75EC1" w:rsidRPr="00F75EC1" w:rsidRDefault="00F75EC1" w:rsidP="00F75EC1">
            <w:pPr>
              <w:autoSpaceDE w:val="0"/>
              <w:autoSpaceDN w:val="0"/>
              <w:adjustRightInd w:val="0"/>
              <w:spacing w:after="0" w:line="240" w:lineRule="auto"/>
              <w:ind w:left="60" w:right="60"/>
              <w:rPr>
                <w:rFonts w:asciiTheme="majorBidi" w:hAnsiTheme="majorBidi"/>
                <w:sz w:val="22"/>
              </w:rPr>
            </w:pPr>
            <w:r w:rsidRPr="00F75EC1">
              <w:rPr>
                <w:rFonts w:asciiTheme="majorBidi" w:hAnsiTheme="majorBidi"/>
                <w:sz w:val="22"/>
              </w:rPr>
              <w:t>201</w:t>
            </w:r>
          </w:p>
        </w:tc>
        <w:tc>
          <w:tcPr>
            <w:tcW w:w="0" w:type="auto"/>
            <w:tcBorders>
              <w:top w:val="single" w:sz="4" w:space="0" w:color="auto"/>
              <w:left w:val="single" w:sz="4" w:space="0" w:color="auto"/>
              <w:bottom w:val="single" w:sz="4" w:space="0" w:color="auto"/>
              <w:right w:val="single" w:sz="4" w:space="0" w:color="auto"/>
            </w:tcBorders>
          </w:tcPr>
          <w:p w:rsidR="00F75EC1" w:rsidRPr="00F75EC1" w:rsidRDefault="00F75EC1" w:rsidP="00F75EC1">
            <w:pPr>
              <w:autoSpaceDE w:val="0"/>
              <w:autoSpaceDN w:val="0"/>
              <w:adjustRightInd w:val="0"/>
              <w:spacing w:after="0" w:line="240" w:lineRule="auto"/>
              <w:rPr>
                <w:rFonts w:asciiTheme="majorBidi" w:hAnsiTheme="majorBidi"/>
                <w:sz w:val="22"/>
              </w:rPr>
            </w:pPr>
          </w:p>
        </w:tc>
        <w:tc>
          <w:tcPr>
            <w:tcW w:w="0" w:type="auto"/>
            <w:tcBorders>
              <w:top w:val="single" w:sz="4" w:space="0" w:color="auto"/>
              <w:left w:val="single" w:sz="4" w:space="0" w:color="auto"/>
              <w:bottom w:val="single" w:sz="4" w:space="0" w:color="auto"/>
              <w:right w:val="single" w:sz="4" w:space="0" w:color="auto"/>
            </w:tcBorders>
          </w:tcPr>
          <w:p w:rsidR="00F75EC1" w:rsidRPr="00F75EC1" w:rsidRDefault="00F75EC1" w:rsidP="00F75EC1">
            <w:pPr>
              <w:autoSpaceDE w:val="0"/>
              <w:autoSpaceDN w:val="0"/>
              <w:adjustRightInd w:val="0"/>
              <w:spacing w:after="0" w:line="240" w:lineRule="auto"/>
              <w:rPr>
                <w:rFonts w:asciiTheme="majorBidi" w:hAnsiTheme="majorBidi"/>
                <w:sz w:val="22"/>
              </w:rPr>
            </w:pPr>
          </w:p>
        </w:tc>
      </w:tr>
    </w:tbl>
    <w:bookmarkEnd w:id="272"/>
    <w:p w:rsidR="001F273A" w:rsidRPr="001F273A" w:rsidRDefault="001F273A" w:rsidP="003A543D">
      <w:pPr>
        <w:pStyle w:val="Normal1"/>
      </w:pPr>
      <w:r w:rsidRPr="001F273A">
        <w:t xml:space="preserve">Yaş grupları (6 ay-6 yaş, 7-12 yaş ve 12 yaş üzeri) ile </w:t>
      </w:r>
      <w:r w:rsidRPr="001F273A">
        <w:rPr>
          <w:noProof/>
        </w:rPr>
        <w:t xml:space="preserve">oyun alanında kullanılabilecek malzemelerin </w:t>
      </w:r>
      <w:r w:rsidRPr="001F273A">
        <w:t>(ahşap, plastik, metal, ahşap-plastik, plastik-metal)</w:t>
      </w:r>
      <w:r w:rsidRPr="001F273A">
        <w:rPr>
          <w:noProof/>
        </w:rPr>
        <w:t xml:space="preserve"> </w:t>
      </w:r>
      <w:proofErr w:type="gramStart"/>
      <w:r w:rsidRPr="001F273A">
        <w:rPr>
          <w:noProof/>
        </w:rPr>
        <w:t>seçimi</w:t>
      </w:r>
      <w:r w:rsidRPr="001F273A">
        <w:rPr>
          <w:i/>
          <w:iCs/>
          <w:noProof/>
        </w:rPr>
        <w:t xml:space="preserve"> </w:t>
      </w:r>
      <w:r w:rsidRPr="001F273A">
        <w:t xml:space="preserve"> arasındaki</w:t>
      </w:r>
      <w:proofErr w:type="gramEnd"/>
      <w:r w:rsidRPr="001F273A">
        <w:t xml:space="preserve"> ilişkiyi incelemek amacıyla uygulanan ki-kare bağımsızlık testi sonucunda bu değişkenler arasındaki ilişkinin istatistiki olarak anlamlı düzeyde olmadığı belirlenmiştir. O</w:t>
      </w:r>
      <w:r w:rsidRPr="001F273A">
        <w:rPr>
          <w:iCs/>
          <w:noProof/>
        </w:rPr>
        <w:t>yun parkı donatılarının olumlu olarak değer</w:t>
      </w:r>
      <w:r w:rsidR="00790825">
        <w:rPr>
          <w:iCs/>
          <w:noProof/>
        </w:rPr>
        <w:t>lendirilme sıklıkları Tablo 4.49</w:t>
      </w:r>
      <w:r w:rsidRPr="001F273A">
        <w:rPr>
          <w:iCs/>
          <w:noProof/>
        </w:rPr>
        <w:t>’de verilmiştir.</w:t>
      </w:r>
    </w:p>
    <w:p w:rsidR="001F273A" w:rsidRDefault="00BC7C77" w:rsidP="00F75EC1">
      <w:pPr>
        <w:pStyle w:val="Tabloyazs"/>
        <w:tabs>
          <w:tab w:val="clear" w:pos="142"/>
        </w:tabs>
        <w:rPr>
          <w:noProof/>
        </w:rPr>
      </w:pPr>
      <w:bookmarkStart w:id="274" w:name="_Toc31208696"/>
      <w:bookmarkStart w:id="275" w:name="_Toc27584108"/>
      <w:r>
        <w:t>Tablo 4</w:t>
      </w:r>
      <w:r w:rsidR="00790825">
        <w:t>.49</w:t>
      </w:r>
      <w:r>
        <w:t>.</w:t>
      </w:r>
      <w:r w:rsidR="001F273A" w:rsidRPr="001F273A">
        <w:rPr>
          <w:noProof/>
        </w:rPr>
        <w:t xml:space="preserve"> Oyun parkı donatılarının olumlu olarak değerlendirilme sıklıkları</w:t>
      </w:r>
      <w:bookmarkEnd w:id="274"/>
      <w:r w:rsidR="001F273A" w:rsidRPr="001F273A">
        <w:rPr>
          <w:noProof/>
        </w:rPr>
        <w:t xml:space="preserve"> </w:t>
      </w:r>
      <w:bookmarkEnd w:id="275"/>
    </w:p>
    <w:p w:rsidR="00905EEC" w:rsidRDefault="00905EEC" w:rsidP="00905EEC">
      <w:pPr>
        <w:pStyle w:val="AralkYok"/>
        <w:rPr>
          <w:noProof/>
        </w:rPr>
      </w:pPr>
    </w:p>
    <w:tbl>
      <w:tblPr>
        <w:tblW w:w="8132" w:type="dxa"/>
        <w:jc w:val="center"/>
        <w:tblInd w:w="304" w:type="dxa"/>
        <w:tblLook w:val="04A0" w:firstRow="1" w:lastRow="0" w:firstColumn="1" w:lastColumn="0" w:noHBand="0" w:noVBand="1"/>
      </w:tblPr>
      <w:tblGrid>
        <w:gridCol w:w="961"/>
        <w:gridCol w:w="1567"/>
        <w:gridCol w:w="676"/>
        <w:gridCol w:w="676"/>
        <w:gridCol w:w="676"/>
        <w:gridCol w:w="676"/>
        <w:gridCol w:w="676"/>
        <w:gridCol w:w="676"/>
        <w:gridCol w:w="867"/>
        <w:gridCol w:w="681"/>
      </w:tblGrid>
      <w:tr w:rsidR="00905EEC" w:rsidRPr="001B77F9" w:rsidTr="001B77F9">
        <w:trPr>
          <w:cantSplit/>
          <w:trHeight w:val="1475"/>
          <w:jc w:val="center"/>
        </w:trPr>
        <w:tc>
          <w:tcPr>
            <w:tcW w:w="949" w:type="dxa"/>
            <w:tcBorders>
              <w:top w:val="single" w:sz="4" w:space="0" w:color="auto"/>
              <w:left w:val="single" w:sz="4" w:space="0" w:color="auto"/>
              <w:bottom w:val="single" w:sz="4" w:space="0" w:color="auto"/>
              <w:right w:val="single" w:sz="4" w:space="0" w:color="auto"/>
            </w:tcBorders>
            <w:vAlign w:val="center"/>
            <w:hideMark/>
          </w:tcPr>
          <w:p w:rsidR="00F75EC1" w:rsidRPr="001B77F9" w:rsidRDefault="00F75EC1" w:rsidP="00F75EC1">
            <w:pPr>
              <w:spacing w:after="0" w:line="240" w:lineRule="auto"/>
              <w:rPr>
                <w:rFonts w:eastAsia="Times New Roman"/>
                <w:sz w:val="20"/>
              </w:rPr>
            </w:pPr>
          </w:p>
          <w:p w:rsidR="00F75EC1" w:rsidRPr="001B77F9" w:rsidRDefault="00F75EC1" w:rsidP="00F75EC1">
            <w:pPr>
              <w:spacing w:after="0" w:line="240" w:lineRule="auto"/>
              <w:rPr>
                <w:rFonts w:eastAsia="Times New Roman"/>
                <w:sz w:val="20"/>
              </w:rPr>
            </w:pPr>
          </w:p>
        </w:tc>
        <w:tc>
          <w:tcPr>
            <w:tcW w:w="1567" w:type="dxa"/>
            <w:tcBorders>
              <w:top w:val="single" w:sz="4" w:space="0" w:color="auto"/>
              <w:left w:val="single" w:sz="4" w:space="0" w:color="auto"/>
              <w:bottom w:val="single" w:sz="4" w:space="0" w:color="auto"/>
              <w:right w:val="single" w:sz="4" w:space="0" w:color="auto"/>
            </w:tcBorders>
            <w:vAlign w:val="center"/>
            <w:hideMark/>
          </w:tcPr>
          <w:p w:rsidR="00F75EC1" w:rsidRPr="001B77F9" w:rsidRDefault="006B694C" w:rsidP="00F75EC1">
            <w:pPr>
              <w:spacing w:after="0" w:line="240" w:lineRule="auto"/>
              <w:rPr>
                <w:rFonts w:eastAsia="Times New Roman"/>
                <w:sz w:val="20"/>
              </w:rPr>
            </w:pPr>
            <w:r w:rsidRPr="001B77F9">
              <w:rPr>
                <w:rFonts w:eastAsia="Times New Roman"/>
                <w:sz w:val="20"/>
              </w:rPr>
              <w:t>Yaş Grubu</w:t>
            </w:r>
          </w:p>
        </w:tc>
        <w:tc>
          <w:tcPr>
            <w:tcW w:w="0" w:type="auto"/>
            <w:tcBorders>
              <w:top w:val="single" w:sz="4" w:space="0" w:color="auto"/>
              <w:left w:val="single" w:sz="4" w:space="0" w:color="auto"/>
              <w:bottom w:val="single" w:sz="4" w:space="0" w:color="auto"/>
              <w:right w:val="single" w:sz="4" w:space="0" w:color="auto"/>
            </w:tcBorders>
            <w:textDirection w:val="btLr"/>
            <w:vAlign w:val="center"/>
            <w:hideMark/>
          </w:tcPr>
          <w:p w:rsidR="00F75EC1" w:rsidRPr="001B77F9" w:rsidRDefault="006B694C" w:rsidP="00F75EC1">
            <w:pPr>
              <w:spacing w:after="0" w:line="240" w:lineRule="auto"/>
              <w:ind w:left="113" w:right="113"/>
              <w:rPr>
                <w:rFonts w:eastAsia="Times New Roman"/>
                <w:sz w:val="20"/>
              </w:rPr>
            </w:pPr>
            <w:r w:rsidRPr="001B77F9">
              <w:rPr>
                <w:rFonts w:eastAsia="Times New Roman"/>
                <w:sz w:val="20"/>
              </w:rPr>
              <w:t>Tahterevalli</w:t>
            </w:r>
          </w:p>
        </w:tc>
        <w:tc>
          <w:tcPr>
            <w:tcW w:w="0" w:type="auto"/>
            <w:tcBorders>
              <w:top w:val="single" w:sz="4" w:space="0" w:color="auto"/>
              <w:left w:val="single" w:sz="4" w:space="0" w:color="auto"/>
              <w:bottom w:val="single" w:sz="4" w:space="0" w:color="auto"/>
              <w:right w:val="single" w:sz="4" w:space="0" w:color="auto"/>
            </w:tcBorders>
            <w:textDirection w:val="btLr"/>
            <w:vAlign w:val="center"/>
            <w:hideMark/>
          </w:tcPr>
          <w:p w:rsidR="00F75EC1" w:rsidRPr="001B77F9" w:rsidRDefault="006B694C" w:rsidP="00F75EC1">
            <w:pPr>
              <w:spacing w:after="0" w:line="240" w:lineRule="auto"/>
              <w:ind w:left="113" w:right="113"/>
              <w:rPr>
                <w:rFonts w:eastAsia="Times New Roman"/>
                <w:sz w:val="20"/>
              </w:rPr>
            </w:pPr>
            <w:r w:rsidRPr="001B77F9">
              <w:rPr>
                <w:rFonts w:eastAsia="Times New Roman"/>
                <w:sz w:val="20"/>
              </w:rPr>
              <w:t>DENGE</w:t>
            </w:r>
          </w:p>
        </w:tc>
        <w:tc>
          <w:tcPr>
            <w:tcW w:w="0" w:type="auto"/>
            <w:tcBorders>
              <w:top w:val="single" w:sz="4" w:space="0" w:color="auto"/>
              <w:left w:val="single" w:sz="4" w:space="0" w:color="auto"/>
              <w:bottom w:val="single" w:sz="4" w:space="0" w:color="auto"/>
              <w:right w:val="single" w:sz="4" w:space="0" w:color="auto"/>
            </w:tcBorders>
            <w:textDirection w:val="btLr"/>
            <w:vAlign w:val="center"/>
            <w:hideMark/>
          </w:tcPr>
          <w:p w:rsidR="00F75EC1" w:rsidRPr="001B77F9" w:rsidRDefault="006B694C" w:rsidP="00F75EC1">
            <w:pPr>
              <w:spacing w:after="0" w:line="240" w:lineRule="auto"/>
              <w:ind w:left="113" w:right="113"/>
              <w:rPr>
                <w:rFonts w:eastAsia="Times New Roman"/>
                <w:sz w:val="20"/>
              </w:rPr>
            </w:pPr>
            <w:r w:rsidRPr="001B77F9">
              <w:rPr>
                <w:rFonts w:eastAsia="Times New Roman"/>
                <w:sz w:val="20"/>
              </w:rPr>
              <w:t>Tırmanma</w:t>
            </w:r>
          </w:p>
        </w:tc>
        <w:tc>
          <w:tcPr>
            <w:tcW w:w="0" w:type="auto"/>
            <w:tcBorders>
              <w:top w:val="single" w:sz="4" w:space="0" w:color="auto"/>
              <w:left w:val="single" w:sz="4" w:space="0" w:color="auto"/>
              <w:bottom w:val="single" w:sz="4" w:space="0" w:color="auto"/>
              <w:right w:val="single" w:sz="4" w:space="0" w:color="auto"/>
            </w:tcBorders>
            <w:textDirection w:val="btLr"/>
            <w:vAlign w:val="bottom"/>
            <w:hideMark/>
          </w:tcPr>
          <w:p w:rsidR="00F75EC1" w:rsidRPr="001B77F9" w:rsidRDefault="005B210A" w:rsidP="00F75EC1">
            <w:pPr>
              <w:spacing w:after="0" w:line="240" w:lineRule="auto"/>
              <w:ind w:left="113" w:right="113"/>
              <w:rPr>
                <w:rFonts w:eastAsia="Times New Roman"/>
                <w:sz w:val="20"/>
              </w:rPr>
            </w:pPr>
            <w:r w:rsidRPr="001B77F9">
              <w:rPr>
                <w:rFonts w:eastAsia="Times New Roman"/>
                <w:sz w:val="20"/>
              </w:rPr>
              <w:t>Atlıkarınca</w:t>
            </w:r>
          </w:p>
        </w:tc>
        <w:tc>
          <w:tcPr>
            <w:tcW w:w="0" w:type="auto"/>
            <w:tcBorders>
              <w:top w:val="single" w:sz="4" w:space="0" w:color="auto"/>
              <w:left w:val="single" w:sz="4" w:space="0" w:color="auto"/>
              <w:bottom w:val="single" w:sz="4" w:space="0" w:color="auto"/>
              <w:right w:val="single" w:sz="4" w:space="0" w:color="auto"/>
            </w:tcBorders>
            <w:textDirection w:val="btLr"/>
            <w:vAlign w:val="center"/>
            <w:hideMark/>
          </w:tcPr>
          <w:p w:rsidR="00F75EC1" w:rsidRPr="001B77F9" w:rsidRDefault="007C7916" w:rsidP="00F75EC1">
            <w:pPr>
              <w:spacing w:after="0" w:line="240" w:lineRule="auto"/>
              <w:ind w:left="113" w:right="113"/>
              <w:rPr>
                <w:rFonts w:eastAsia="Times New Roman"/>
                <w:sz w:val="20"/>
              </w:rPr>
            </w:pPr>
            <w:r w:rsidRPr="001B77F9">
              <w:rPr>
                <w:rFonts w:eastAsia="Times New Roman"/>
                <w:sz w:val="20"/>
              </w:rPr>
              <w:t xml:space="preserve">Döner </w:t>
            </w:r>
            <w:r w:rsidR="00EA609C" w:rsidRPr="001B77F9">
              <w:rPr>
                <w:rFonts w:eastAsia="Times New Roman"/>
                <w:sz w:val="20"/>
              </w:rPr>
              <w:t>Tambur</w:t>
            </w:r>
          </w:p>
        </w:tc>
        <w:tc>
          <w:tcPr>
            <w:tcW w:w="0" w:type="auto"/>
            <w:tcBorders>
              <w:top w:val="single" w:sz="4" w:space="0" w:color="auto"/>
              <w:left w:val="single" w:sz="4" w:space="0" w:color="auto"/>
              <w:bottom w:val="single" w:sz="4" w:space="0" w:color="auto"/>
              <w:right w:val="single" w:sz="4" w:space="0" w:color="auto"/>
            </w:tcBorders>
            <w:textDirection w:val="btLr"/>
            <w:vAlign w:val="center"/>
            <w:hideMark/>
          </w:tcPr>
          <w:p w:rsidR="00F75EC1" w:rsidRPr="001B77F9" w:rsidRDefault="00CF0CD3" w:rsidP="00F75EC1">
            <w:pPr>
              <w:spacing w:after="0" w:line="240" w:lineRule="auto"/>
              <w:ind w:left="113" w:right="113"/>
              <w:rPr>
                <w:rFonts w:eastAsia="Times New Roman"/>
                <w:sz w:val="20"/>
              </w:rPr>
            </w:pPr>
            <w:r w:rsidRPr="001B77F9">
              <w:rPr>
                <w:rFonts w:eastAsia="Times New Roman"/>
                <w:sz w:val="20"/>
              </w:rPr>
              <w:t>Kaydırak</w:t>
            </w:r>
          </w:p>
        </w:tc>
        <w:tc>
          <w:tcPr>
            <w:tcW w:w="867" w:type="dxa"/>
            <w:tcBorders>
              <w:top w:val="single" w:sz="4" w:space="0" w:color="auto"/>
              <w:left w:val="single" w:sz="4" w:space="0" w:color="auto"/>
              <w:bottom w:val="single" w:sz="4" w:space="0" w:color="auto"/>
              <w:right w:val="single" w:sz="4" w:space="0" w:color="auto"/>
            </w:tcBorders>
            <w:textDirection w:val="btLr"/>
            <w:vAlign w:val="center"/>
            <w:hideMark/>
          </w:tcPr>
          <w:p w:rsidR="00F75EC1" w:rsidRPr="001B77F9" w:rsidRDefault="007C7916" w:rsidP="00F75EC1">
            <w:pPr>
              <w:spacing w:after="0" w:line="240" w:lineRule="auto"/>
              <w:ind w:left="113" w:right="113"/>
              <w:rPr>
                <w:rFonts w:eastAsia="Times New Roman"/>
                <w:sz w:val="20"/>
              </w:rPr>
            </w:pPr>
            <w:r w:rsidRPr="001B77F9">
              <w:rPr>
                <w:rFonts w:eastAsia="Times New Roman"/>
                <w:sz w:val="20"/>
              </w:rPr>
              <w:t>Salıncak</w:t>
            </w:r>
          </w:p>
        </w:tc>
        <w:tc>
          <w:tcPr>
            <w:tcW w:w="681" w:type="dxa"/>
            <w:tcBorders>
              <w:top w:val="single" w:sz="4" w:space="0" w:color="auto"/>
              <w:left w:val="single" w:sz="4" w:space="0" w:color="auto"/>
              <w:bottom w:val="single" w:sz="4" w:space="0" w:color="auto"/>
              <w:right w:val="single" w:sz="4" w:space="0" w:color="auto"/>
            </w:tcBorders>
            <w:textDirection w:val="btLr"/>
            <w:vAlign w:val="center"/>
            <w:hideMark/>
          </w:tcPr>
          <w:p w:rsidR="00F75EC1" w:rsidRPr="001B77F9" w:rsidRDefault="007C7916" w:rsidP="00F75EC1">
            <w:pPr>
              <w:spacing w:after="0" w:line="240" w:lineRule="auto"/>
              <w:ind w:left="113" w:right="113"/>
              <w:rPr>
                <w:rFonts w:eastAsia="Times New Roman"/>
                <w:sz w:val="20"/>
              </w:rPr>
            </w:pPr>
            <w:r w:rsidRPr="001B77F9">
              <w:rPr>
                <w:rFonts w:eastAsia="Times New Roman"/>
                <w:sz w:val="20"/>
              </w:rPr>
              <w:t>Zıpzıplar</w:t>
            </w:r>
          </w:p>
        </w:tc>
      </w:tr>
      <w:tr w:rsidR="00905EEC" w:rsidRPr="001B77F9" w:rsidTr="001B77F9">
        <w:trPr>
          <w:trHeight w:val="362"/>
          <w:jc w:val="center"/>
        </w:trPr>
        <w:tc>
          <w:tcPr>
            <w:tcW w:w="949" w:type="dxa"/>
            <w:vMerge w:val="restart"/>
            <w:tcBorders>
              <w:top w:val="single" w:sz="4" w:space="0" w:color="auto"/>
              <w:left w:val="single" w:sz="4" w:space="0" w:color="auto"/>
              <w:bottom w:val="single" w:sz="4" w:space="0" w:color="auto"/>
              <w:right w:val="single" w:sz="4" w:space="0" w:color="auto"/>
            </w:tcBorders>
            <w:vAlign w:val="center"/>
            <w:hideMark/>
          </w:tcPr>
          <w:p w:rsidR="00F75EC1" w:rsidRPr="001B77F9" w:rsidRDefault="00EA609C" w:rsidP="00F75EC1">
            <w:pPr>
              <w:spacing w:after="0" w:line="240" w:lineRule="auto"/>
              <w:rPr>
                <w:rFonts w:eastAsia="Times New Roman"/>
                <w:sz w:val="20"/>
              </w:rPr>
            </w:pPr>
            <w:r w:rsidRPr="001B77F9">
              <w:rPr>
                <w:rFonts w:eastAsia="Times New Roman"/>
                <w:sz w:val="20"/>
              </w:rPr>
              <w:t>Güvenlik</w:t>
            </w:r>
          </w:p>
        </w:tc>
        <w:tc>
          <w:tcPr>
            <w:tcW w:w="1567" w:type="dxa"/>
            <w:tcBorders>
              <w:top w:val="single" w:sz="4" w:space="0" w:color="auto"/>
              <w:left w:val="single" w:sz="4" w:space="0" w:color="auto"/>
              <w:bottom w:val="single" w:sz="4" w:space="0" w:color="auto"/>
              <w:right w:val="single" w:sz="4" w:space="0" w:color="auto"/>
            </w:tcBorders>
            <w:vAlign w:val="center"/>
            <w:hideMark/>
          </w:tcPr>
          <w:p w:rsidR="00F75EC1" w:rsidRPr="001B77F9" w:rsidRDefault="006B694C" w:rsidP="00F75EC1">
            <w:pPr>
              <w:spacing w:after="0" w:line="240" w:lineRule="auto"/>
              <w:rPr>
                <w:rFonts w:eastAsia="Times New Roman"/>
                <w:sz w:val="20"/>
              </w:rPr>
            </w:pPr>
            <w:r w:rsidRPr="001B77F9">
              <w:rPr>
                <w:rFonts w:eastAsia="Times New Roman"/>
                <w:sz w:val="20"/>
              </w:rPr>
              <w:t>6 aylık- 6 yaş</w:t>
            </w:r>
          </w:p>
        </w:tc>
        <w:tc>
          <w:tcPr>
            <w:tcW w:w="0" w:type="auto"/>
            <w:tcBorders>
              <w:top w:val="single" w:sz="4" w:space="0" w:color="auto"/>
              <w:left w:val="single" w:sz="4" w:space="0" w:color="auto"/>
              <w:bottom w:val="single" w:sz="4" w:space="0" w:color="auto"/>
              <w:right w:val="single" w:sz="4" w:space="0" w:color="auto"/>
            </w:tcBorders>
            <w:noWrap/>
            <w:vAlign w:val="center"/>
            <w:hideMark/>
          </w:tcPr>
          <w:p w:rsidR="00F75EC1" w:rsidRPr="001B77F9" w:rsidRDefault="00F75EC1" w:rsidP="00F75EC1">
            <w:pPr>
              <w:spacing w:after="0" w:line="240" w:lineRule="auto"/>
              <w:rPr>
                <w:rFonts w:eastAsia="Times New Roman"/>
                <w:sz w:val="20"/>
              </w:rPr>
            </w:pPr>
            <w:r w:rsidRPr="001B77F9">
              <w:rPr>
                <w:rFonts w:eastAsia="Times New Roman"/>
                <w:sz w:val="20"/>
              </w:rPr>
              <w:t>13</w:t>
            </w:r>
          </w:p>
        </w:tc>
        <w:tc>
          <w:tcPr>
            <w:tcW w:w="0" w:type="auto"/>
            <w:tcBorders>
              <w:top w:val="single" w:sz="4" w:space="0" w:color="auto"/>
              <w:left w:val="single" w:sz="4" w:space="0" w:color="auto"/>
              <w:bottom w:val="single" w:sz="4" w:space="0" w:color="auto"/>
              <w:right w:val="single" w:sz="4" w:space="0" w:color="auto"/>
            </w:tcBorders>
            <w:noWrap/>
            <w:vAlign w:val="center"/>
            <w:hideMark/>
          </w:tcPr>
          <w:p w:rsidR="00F75EC1" w:rsidRPr="001B77F9" w:rsidRDefault="00F75EC1" w:rsidP="00F75EC1">
            <w:pPr>
              <w:spacing w:after="0" w:line="240" w:lineRule="auto"/>
              <w:rPr>
                <w:rFonts w:eastAsia="Times New Roman"/>
                <w:sz w:val="20"/>
              </w:rPr>
            </w:pPr>
            <w:r w:rsidRPr="001B77F9">
              <w:rPr>
                <w:rFonts w:eastAsia="Times New Roman"/>
                <w:sz w:val="20"/>
              </w:rPr>
              <w:t>4</w:t>
            </w:r>
          </w:p>
        </w:tc>
        <w:tc>
          <w:tcPr>
            <w:tcW w:w="0" w:type="auto"/>
            <w:tcBorders>
              <w:top w:val="single" w:sz="4" w:space="0" w:color="auto"/>
              <w:left w:val="single" w:sz="4" w:space="0" w:color="auto"/>
              <w:bottom w:val="single" w:sz="4" w:space="0" w:color="auto"/>
              <w:right w:val="single" w:sz="4" w:space="0" w:color="auto"/>
            </w:tcBorders>
            <w:noWrap/>
            <w:vAlign w:val="center"/>
            <w:hideMark/>
          </w:tcPr>
          <w:p w:rsidR="00F75EC1" w:rsidRPr="001B77F9" w:rsidRDefault="00F75EC1" w:rsidP="00F75EC1">
            <w:pPr>
              <w:spacing w:after="0" w:line="240" w:lineRule="auto"/>
              <w:rPr>
                <w:rFonts w:eastAsia="Times New Roman"/>
                <w:sz w:val="20"/>
              </w:rPr>
            </w:pPr>
            <w:r w:rsidRPr="001B77F9">
              <w:rPr>
                <w:rFonts w:eastAsia="Times New Roman"/>
                <w:sz w:val="20"/>
              </w:rPr>
              <w:t>0</w:t>
            </w:r>
          </w:p>
        </w:tc>
        <w:tc>
          <w:tcPr>
            <w:tcW w:w="0" w:type="auto"/>
            <w:tcBorders>
              <w:top w:val="single" w:sz="4" w:space="0" w:color="auto"/>
              <w:left w:val="single" w:sz="4" w:space="0" w:color="auto"/>
              <w:bottom w:val="single" w:sz="4" w:space="0" w:color="auto"/>
              <w:right w:val="single" w:sz="4" w:space="0" w:color="auto"/>
            </w:tcBorders>
            <w:noWrap/>
            <w:vAlign w:val="center"/>
            <w:hideMark/>
          </w:tcPr>
          <w:p w:rsidR="00F75EC1" w:rsidRPr="001B77F9" w:rsidRDefault="00F75EC1" w:rsidP="00F75EC1">
            <w:pPr>
              <w:spacing w:after="0" w:line="240" w:lineRule="auto"/>
              <w:rPr>
                <w:rFonts w:eastAsia="Times New Roman"/>
                <w:sz w:val="20"/>
              </w:rPr>
            </w:pPr>
            <w:r w:rsidRPr="001B77F9">
              <w:rPr>
                <w:rFonts w:eastAsia="Times New Roman"/>
                <w:sz w:val="20"/>
              </w:rPr>
              <w:t>2</w:t>
            </w:r>
          </w:p>
        </w:tc>
        <w:tc>
          <w:tcPr>
            <w:tcW w:w="0" w:type="auto"/>
            <w:tcBorders>
              <w:top w:val="single" w:sz="4" w:space="0" w:color="auto"/>
              <w:left w:val="single" w:sz="4" w:space="0" w:color="auto"/>
              <w:bottom w:val="single" w:sz="4" w:space="0" w:color="auto"/>
              <w:right w:val="single" w:sz="4" w:space="0" w:color="auto"/>
            </w:tcBorders>
            <w:noWrap/>
            <w:vAlign w:val="center"/>
            <w:hideMark/>
          </w:tcPr>
          <w:p w:rsidR="00F75EC1" w:rsidRPr="001B77F9" w:rsidRDefault="00F75EC1" w:rsidP="00F75EC1">
            <w:pPr>
              <w:spacing w:after="0" w:line="240" w:lineRule="auto"/>
              <w:rPr>
                <w:rFonts w:eastAsia="Times New Roman"/>
                <w:sz w:val="20"/>
              </w:rPr>
            </w:pPr>
            <w:r w:rsidRPr="001B77F9">
              <w:rPr>
                <w:rFonts w:eastAsia="Times New Roman"/>
                <w:sz w:val="20"/>
              </w:rPr>
              <w:t>0</w:t>
            </w:r>
          </w:p>
        </w:tc>
        <w:tc>
          <w:tcPr>
            <w:tcW w:w="0" w:type="auto"/>
            <w:tcBorders>
              <w:top w:val="single" w:sz="4" w:space="0" w:color="auto"/>
              <w:left w:val="single" w:sz="4" w:space="0" w:color="auto"/>
              <w:bottom w:val="single" w:sz="4" w:space="0" w:color="auto"/>
              <w:right w:val="single" w:sz="4" w:space="0" w:color="auto"/>
            </w:tcBorders>
            <w:noWrap/>
            <w:vAlign w:val="center"/>
            <w:hideMark/>
          </w:tcPr>
          <w:p w:rsidR="00F75EC1" w:rsidRPr="001B77F9" w:rsidRDefault="00F75EC1" w:rsidP="00F75EC1">
            <w:pPr>
              <w:spacing w:after="0" w:line="240" w:lineRule="auto"/>
              <w:rPr>
                <w:rFonts w:eastAsia="Times New Roman"/>
                <w:sz w:val="20"/>
              </w:rPr>
            </w:pPr>
            <w:r w:rsidRPr="001B77F9">
              <w:rPr>
                <w:rFonts w:eastAsia="Times New Roman"/>
                <w:sz w:val="20"/>
              </w:rPr>
              <w:t>21</w:t>
            </w:r>
          </w:p>
        </w:tc>
        <w:tc>
          <w:tcPr>
            <w:tcW w:w="867" w:type="dxa"/>
            <w:tcBorders>
              <w:top w:val="single" w:sz="4" w:space="0" w:color="auto"/>
              <w:left w:val="single" w:sz="4" w:space="0" w:color="auto"/>
              <w:bottom w:val="single" w:sz="4" w:space="0" w:color="auto"/>
              <w:right w:val="single" w:sz="4" w:space="0" w:color="auto"/>
            </w:tcBorders>
            <w:noWrap/>
            <w:vAlign w:val="center"/>
            <w:hideMark/>
          </w:tcPr>
          <w:p w:rsidR="00F75EC1" w:rsidRPr="001B77F9" w:rsidRDefault="00F75EC1" w:rsidP="00F75EC1">
            <w:pPr>
              <w:spacing w:after="0" w:line="240" w:lineRule="auto"/>
              <w:rPr>
                <w:rFonts w:eastAsia="Times New Roman"/>
                <w:sz w:val="20"/>
              </w:rPr>
            </w:pPr>
            <w:r w:rsidRPr="001B77F9">
              <w:rPr>
                <w:rFonts w:eastAsia="Times New Roman"/>
                <w:sz w:val="20"/>
              </w:rPr>
              <w:t>23</w:t>
            </w:r>
          </w:p>
        </w:tc>
        <w:tc>
          <w:tcPr>
            <w:tcW w:w="681" w:type="dxa"/>
            <w:tcBorders>
              <w:top w:val="single" w:sz="4" w:space="0" w:color="auto"/>
              <w:left w:val="single" w:sz="4" w:space="0" w:color="auto"/>
              <w:bottom w:val="single" w:sz="4" w:space="0" w:color="auto"/>
              <w:right w:val="single" w:sz="4" w:space="0" w:color="auto"/>
            </w:tcBorders>
            <w:noWrap/>
            <w:vAlign w:val="center"/>
            <w:hideMark/>
          </w:tcPr>
          <w:p w:rsidR="00F75EC1" w:rsidRPr="001B77F9" w:rsidRDefault="00F75EC1" w:rsidP="00F75EC1">
            <w:pPr>
              <w:spacing w:after="0" w:line="240" w:lineRule="auto"/>
              <w:rPr>
                <w:rFonts w:eastAsia="Times New Roman"/>
                <w:sz w:val="20"/>
              </w:rPr>
            </w:pPr>
            <w:r w:rsidRPr="001B77F9">
              <w:rPr>
                <w:rFonts w:eastAsia="Times New Roman"/>
                <w:sz w:val="20"/>
              </w:rPr>
              <w:t>4</w:t>
            </w:r>
          </w:p>
        </w:tc>
      </w:tr>
      <w:tr w:rsidR="00905EEC" w:rsidRPr="001B77F9" w:rsidTr="001B77F9">
        <w:trPr>
          <w:trHeight w:val="3"/>
          <w:jc w:val="center"/>
        </w:trPr>
        <w:tc>
          <w:tcPr>
            <w:tcW w:w="949" w:type="dxa"/>
            <w:vMerge/>
            <w:tcBorders>
              <w:top w:val="single" w:sz="4" w:space="0" w:color="auto"/>
              <w:left w:val="single" w:sz="4" w:space="0" w:color="auto"/>
              <w:bottom w:val="single" w:sz="4" w:space="0" w:color="auto"/>
              <w:right w:val="single" w:sz="4" w:space="0" w:color="auto"/>
            </w:tcBorders>
            <w:vAlign w:val="center"/>
            <w:hideMark/>
          </w:tcPr>
          <w:p w:rsidR="00F75EC1" w:rsidRPr="001B77F9" w:rsidRDefault="00F75EC1" w:rsidP="00F75EC1">
            <w:pPr>
              <w:spacing w:after="0" w:line="240" w:lineRule="auto"/>
              <w:rPr>
                <w:rFonts w:eastAsia="Times New Roman"/>
                <w:sz w:val="20"/>
              </w:rPr>
            </w:pPr>
          </w:p>
        </w:tc>
        <w:tc>
          <w:tcPr>
            <w:tcW w:w="1567" w:type="dxa"/>
            <w:tcBorders>
              <w:top w:val="single" w:sz="4" w:space="0" w:color="auto"/>
              <w:left w:val="single" w:sz="4" w:space="0" w:color="auto"/>
              <w:bottom w:val="single" w:sz="4" w:space="0" w:color="auto"/>
              <w:right w:val="single" w:sz="4" w:space="0" w:color="auto"/>
            </w:tcBorders>
            <w:vAlign w:val="center"/>
            <w:hideMark/>
          </w:tcPr>
          <w:p w:rsidR="00F75EC1" w:rsidRPr="001B77F9" w:rsidRDefault="006B694C" w:rsidP="00F75EC1">
            <w:pPr>
              <w:spacing w:after="0" w:line="240" w:lineRule="auto"/>
              <w:rPr>
                <w:rFonts w:eastAsia="Times New Roman"/>
                <w:sz w:val="20"/>
              </w:rPr>
            </w:pPr>
            <w:r w:rsidRPr="001B77F9">
              <w:rPr>
                <w:rFonts w:eastAsia="Times New Roman"/>
                <w:sz w:val="20"/>
              </w:rPr>
              <w:t>7 yaş- 12 yaş</w:t>
            </w:r>
          </w:p>
        </w:tc>
        <w:tc>
          <w:tcPr>
            <w:tcW w:w="0" w:type="auto"/>
            <w:tcBorders>
              <w:top w:val="single" w:sz="4" w:space="0" w:color="auto"/>
              <w:left w:val="single" w:sz="4" w:space="0" w:color="auto"/>
              <w:bottom w:val="single" w:sz="4" w:space="0" w:color="auto"/>
              <w:right w:val="single" w:sz="4" w:space="0" w:color="auto"/>
            </w:tcBorders>
            <w:noWrap/>
            <w:vAlign w:val="center"/>
            <w:hideMark/>
          </w:tcPr>
          <w:p w:rsidR="00F75EC1" w:rsidRPr="001B77F9" w:rsidRDefault="00F75EC1" w:rsidP="00F75EC1">
            <w:pPr>
              <w:spacing w:after="0" w:line="240" w:lineRule="auto"/>
              <w:rPr>
                <w:rFonts w:eastAsia="Times New Roman"/>
                <w:sz w:val="20"/>
              </w:rPr>
            </w:pPr>
            <w:r w:rsidRPr="001B77F9">
              <w:rPr>
                <w:rFonts w:eastAsia="Times New Roman"/>
                <w:sz w:val="20"/>
              </w:rPr>
              <w:t>15</w:t>
            </w:r>
          </w:p>
        </w:tc>
        <w:tc>
          <w:tcPr>
            <w:tcW w:w="0" w:type="auto"/>
            <w:tcBorders>
              <w:top w:val="single" w:sz="4" w:space="0" w:color="auto"/>
              <w:left w:val="single" w:sz="4" w:space="0" w:color="auto"/>
              <w:bottom w:val="single" w:sz="4" w:space="0" w:color="auto"/>
              <w:right w:val="single" w:sz="4" w:space="0" w:color="auto"/>
            </w:tcBorders>
            <w:noWrap/>
            <w:vAlign w:val="center"/>
            <w:hideMark/>
          </w:tcPr>
          <w:p w:rsidR="00F75EC1" w:rsidRPr="001B77F9" w:rsidRDefault="00F75EC1" w:rsidP="00F75EC1">
            <w:pPr>
              <w:spacing w:after="0" w:line="240" w:lineRule="auto"/>
              <w:rPr>
                <w:rFonts w:eastAsia="Times New Roman"/>
                <w:sz w:val="20"/>
              </w:rPr>
            </w:pPr>
            <w:r w:rsidRPr="001B77F9">
              <w:rPr>
                <w:rFonts w:eastAsia="Times New Roman"/>
                <w:sz w:val="20"/>
              </w:rPr>
              <w:t>1</w:t>
            </w:r>
          </w:p>
        </w:tc>
        <w:tc>
          <w:tcPr>
            <w:tcW w:w="0" w:type="auto"/>
            <w:tcBorders>
              <w:top w:val="single" w:sz="4" w:space="0" w:color="auto"/>
              <w:left w:val="single" w:sz="4" w:space="0" w:color="auto"/>
              <w:bottom w:val="single" w:sz="4" w:space="0" w:color="auto"/>
              <w:right w:val="single" w:sz="4" w:space="0" w:color="auto"/>
            </w:tcBorders>
            <w:noWrap/>
            <w:vAlign w:val="center"/>
            <w:hideMark/>
          </w:tcPr>
          <w:p w:rsidR="00F75EC1" w:rsidRPr="001B77F9" w:rsidRDefault="00F75EC1" w:rsidP="00F75EC1">
            <w:pPr>
              <w:spacing w:after="0" w:line="240" w:lineRule="auto"/>
              <w:rPr>
                <w:rFonts w:eastAsia="Times New Roman"/>
                <w:sz w:val="20"/>
              </w:rPr>
            </w:pPr>
            <w:r w:rsidRPr="001B77F9">
              <w:rPr>
                <w:rFonts w:eastAsia="Times New Roman"/>
                <w:sz w:val="20"/>
              </w:rPr>
              <w:t>4</w:t>
            </w:r>
          </w:p>
        </w:tc>
        <w:tc>
          <w:tcPr>
            <w:tcW w:w="0" w:type="auto"/>
            <w:tcBorders>
              <w:top w:val="single" w:sz="4" w:space="0" w:color="auto"/>
              <w:left w:val="single" w:sz="4" w:space="0" w:color="auto"/>
              <w:bottom w:val="single" w:sz="4" w:space="0" w:color="auto"/>
              <w:right w:val="single" w:sz="4" w:space="0" w:color="auto"/>
            </w:tcBorders>
            <w:noWrap/>
            <w:vAlign w:val="center"/>
            <w:hideMark/>
          </w:tcPr>
          <w:p w:rsidR="00F75EC1" w:rsidRPr="001B77F9" w:rsidRDefault="00F75EC1" w:rsidP="00F75EC1">
            <w:pPr>
              <w:spacing w:after="0" w:line="240" w:lineRule="auto"/>
              <w:rPr>
                <w:rFonts w:eastAsia="Times New Roman"/>
                <w:sz w:val="20"/>
              </w:rPr>
            </w:pPr>
            <w:r w:rsidRPr="001B77F9">
              <w:rPr>
                <w:rFonts w:eastAsia="Times New Roman"/>
                <w:sz w:val="20"/>
              </w:rPr>
              <w:t>2</w:t>
            </w:r>
          </w:p>
        </w:tc>
        <w:tc>
          <w:tcPr>
            <w:tcW w:w="0" w:type="auto"/>
            <w:tcBorders>
              <w:top w:val="single" w:sz="4" w:space="0" w:color="auto"/>
              <w:left w:val="single" w:sz="4" w:space="0" w:color="auto"/>
              <w:bottom w:val="single" w:sz="4" w:space="0" w:color="auto"/>
              <w:right w:val="single" w:sz="4" w:space="0" w:color="auto"/>
            </w:tcBorders>
            <w:noWrap/>
            <w:vAlign w:val="center"/>
            <w:hideMark/>
          </w:tcPr>
          <w:p w:rsidR="00F75EC1" w:rsidRPr="001B77F9" w:rsidRDefault="00F75EC1" w:rsidP="00F75EC1">
            <w:pPr>
              <w:spacing w:after="0" w:line="240" w:lineRule="auto"/>
              <w:rPr>
                <w:rFonts w:eastAsia="Times New Roman"/>
                <w:sz w:val="20"/>
              </w:rPr>
            </w:pPr>
            <w:r w:rsidRPr="001B77F9">
              <w:rPr>
                <w:rFonts w:eastAsia="Times New Roman"/>
                <w:sz w:val="20"/>
              </w:rPr>
              <w:t>0</w:t>
            </w:r>
          </w:p>
        </w:tc>
        <w:tc>
          <w:tcPr>
            <w:tcW w:w="0" w:type="auto"/>
            <w:tcBorders>
              <w:top w:val="single" w:sz="4" w:space="0" w:color="auto"/>
              <w:left w:val="single" w:sz="4" w:space="0" w:color="auto"/>
              <w:bottom w:val="single" w:sz="4" w:space="0" w:color="auto"/>
              <w:right w:val="single" w:sz="4" w:space="0" w:color="auto"/>
            </w:tcBorders>
            <w:noWrap/>
            <w:vAlign w:val="center"/>
            <w:hideMark/>
          </w:tcPr>
          <w:p w:rsidR="00F75EC1" w:rsidRPr="001B77F9" w:rsidRDefault="00F75EC1" w:rsidP="00F75EC1">
            <w:pPr>
              <w:spacing w:after="0" w:line="240" w:lineRule="auto"/>
              <w:rPr>
                <w:rFonts w:eastAsia="Times New Roman"/>
                <w:sz w:val="20"/>
              </w:rPr>
            </w:pPr>
            <w:r w:rsidRPr="001B77F9">
              <w:rPr>
                <w:rFonts w:eastAsia="Times New Roman"/>
                <w:sz w:val="20"/>
              </w:rPr>
              <w:t>22</w:t>
            </w:r>
          </w:p>
        </w:tc>
        <w:tc>
          <w:tcPr>
            <w:tcW w:w="867" w:type="dxa"/>
            <w:tcBorders>
              <w:top w:val="single" w:sz="4" w:space="0" w:color="auto"/>
              <w:left w:val="single" w:sz="4" w:space="0" w:color="auto"/>
              <w:bottom w:val="single" w:sz="4" w:space="0" w:color="auto"/>
              <w:right w:val="single" w:sz="4" w:space="0" w:color="auto"/>
            </w:tcBorders>
            <w:noWrap/>
            <w:vAlign w:val="center"/>
            <w:hideMark/>
          </w:tcPr>
          <w:p w:rsidR="00F75EC1" w:rsidRPr="001B77F9" w:rsidRDefault="00F75EC1" w:rsidP="00F75EC1">
            <w:pPr>
              <w:spacing w:after="0" w:line="240" w:lineRule="auto"/>
              <w:rPr>
                <w:rFonts w:eastAsia="Times New Roman"/>
                <w:sz w:val="20"/>
              </w:rPr>
            </w:pPr>
            <w:r w:rsidRPr="001B77F9">
              <w:rPr>
                <w:rFonts w:eastAsia="Times New Roman"/>
                <w:sz w:val="20"/>
              </w:rPr>
              <w:t>21</w:t>
            </w:r>
          </w:p>
        </w:tc>
        <w:tc>
          <w:tcPr>
            <w:tcW w:w="681" w:type="dxa"/>
            <w:tcBorders>
              <w:top w:val="single" w:sz="4" w:space="0" w:color="auto"/>
              <w:left w:val="single" w:sz="4" w:space="0" w:color="auto"/>
              <w:bottom w:val="single" w:sz="4" w:space="0" w:color="auto"/>
              <w:right w:val="single" w:sz="4" w:space="0" w:color="auto"/>
            </w:tcBorders>
            <w:noWrap/>
            <w:vAlign w:val="center"/>
            <w:hideMark/>
          </w:tcPr>
          <w:p w:rsidR="00F75EC1" w:rsidRPr="001B77F9" w:rsidRDefault="00F75EC1" w:rsidP="00F75EC1">
            <w:pPr>
              <w:spacing w:after="0" w:line="240" w:lineRule="auto"/>
              <w:rPr>
                <w:rFonts w:eastAsia="Times New Roman"/>
                <w:sz w:val="20"/>
              </w:rPr>
            </w:pPr>
            <w:r w:rsidRPr="001B77F9">
              <w:rPr>
                <w:rFonts w:eastAsia="Times New Roman"/>
                <w:sz w:val="20"/>
              </w:rPr>
              <w:t>5</w:t>
            </w:r>
          </w:p>
        </w:tc>
      </w:tr>
      <w:tr w:rsidR="00905EEC" w:rsidRPr="001B77F9" w:rsidTr="001B77F9">
        <w:trPr>
          <w:trHeight w:val="151"/>
          <w:jc w:val="center"/>
        </w:trPr>
        <w:tc>
          <w:tcPr>
            <w:tcW w:w="949" w:type="dxa"/>
            <w:vMerge/>
            <w:tcBorders>
              <w:top w:val="single" w:sz="4" w:space="0" w:color="auto"/>
              <w:left w:val="single" w:sz="4" w:space="0" w:color="auto"/>
              <w:bottom w:val="single" w:sz="4" w:space="0" w:color="auto"/>
              <w:right w:val="single" w:sz="4" w:space="0" w:color="auto"/>
            </w:tcBorders>
            <w:vAlign w:val="center"/>
            <w:hideMark/>
          </w:tcPr>
          <w:p w:rsidR="00F75EC1" w:rsidRPr="001B77F9" w:rsidRDefault="00F75EC1" w:rsidP="00F75EC1">
            <w:pPr>
              <w:spacing w:after="0" w:line="240" w:lineRule="auto"/>
              <w:rPr>
                <w:rFonts w:eastAsia="Times New Roman"/>
                <w:sz w:val="20"/>
              </w:rPr>
            </w:pPr>
          </w:p>
        </w:tc>
        <w:tc>
          <w:tcPr>
            <w:tcW w:w="1567" w:type="dxa"/>
            <w:tcBorders>
              <w:top w:val="single" w:sz="4" w:space="0" w:color="auto"/>
              <w:left w:val="single" w:sz="4" w:space="0" w:color="auto"/>
              <w:bottom w:val="single" w:sz="4" w:space="0" w:color="auto"/>
              <w:right w:val="single" w:sz="4" w:space="0" w:color="auto"/>
            </w:tcBorders>
            <w:vAlign w:val="center"/>
            <w:hideMark/>
          </w:tcPr>
          <w:p w:rsidR="00F75EC1" w:rsidRPr="001B77F9" w:rsidRDefault="006B694C" w:rsidP="00F75EC1">
            <w:pPr>
              <w:spacing w:after="0" w:line="240" w:lineRule="auto"/>
              <w:rPr>
                <w:rFonts w:eastAsia="Times New Roman"/>
                <w:sz w:val="20"/>
              </w:rPr>
            </w:pPr>
            <w:r w:rsidRPr="001B77F9">
              <w:rPr>
                <w:rFonts w:eastAsia="Times New Roman"/>
                <w:sz w:val="20"/>
              </w:rPr>
              <w:t>12 yaş üzeri</w:t>
            </w:r>
          </w:p>
        </w:tc>
        <w:tc>
          <w:tcPr>
            <w:tcW w:w="0" w:type="auto"/>
            <w:tcBorders>
              <w:top w:val="single" w:sz="4" w:space="0" w:color="auto"/>
              <w:left w:val="single" w:sz="4" w:space="0" w:color="auto"/>
              <w:bottom w:val="single" w:sz="4" w:space="0" w:color="auto"/>
              <w:right w:val="single" w:sz="4" w:space="0" w:color="auto"/>
            </w:tcBorders>
            <w:noWrap/>
            <w:vAlign w:val="center"/>
            <w:hideMark/>
          </w:tcPr>
          <w:p w:rsidR="00F75EC1" w:rsidRPr="001B77F9" w:rsidRDefault="00F75EC1" w:rsidP="00F75EC1">
            <w:pPr>
              <w:spacing w:after="0" w:line="240" w:lineRule="auto"/>
              <w:rPr>
                <w:rFonts w:eastAsia="Times New Roman"/>
                <w:sz w:val="20"/>
              </w:rPr>
            </w:pPr>
            <w:r w:rsidRPr="001B77F9">
              <w:rPr>
                <w:rFonts w:eastAsia="Times New Roman"/>
                <w:sz w:val="20"/>
              </w:rPr>
              <w:t>18</w:t>
            </w:r>
          </w:p>
        </w:tc>
        <w:tc>
          <w:tcPr>
            <w:tcW w:w="0" w:type="auto"/>
            <w:tcBorders>
              <w:top w:val="single" w:sz="4" w:space="0" w:color="auto"/>
              <w:left w:val="single" w:sz="4" w:space="0" w:color="auto"/>
              <w:bottom w:val="single" w:sz="4" w:space="0" w:color="auto"/>
              <w:right w:val="single" w:sz="4" w:space="0" w:color="auto"/>
            </w:tcBorders>
            <w:noWrap/>
            <w:vAlign w:val="center"/>
            <w:hideMark/>
          </w:tcPr>
          <w:p w:rsidR="00F75EC1" w:rsidRPr="001B77F9" w:rsidRDefault="00F75EC1" w:rsidP="00F75EC1">
            <w:pPr>
              <w:spacing w:after="0" w:line="240" w:lineRule="auto"/>
              <w:rPr>
                <w:rFonts w:eastAsia="Times New Roman"/>
                <w:sz w:val="20"/>
              </w:rPr>
            </w:pPr>
            <w:r w:rsidRPr="001B77F9">
              <w:rPr>
                <w:rFonts w:eastAsia="Times New Roman"/>
                <w:sz w:val="20"/>
              </w:rPr>
              <w:t>3</w:t>
            </w:r>
          </w:p>
        </w:tc>
        <w:tc>
          <w:tcPr>
            <w:tcW w:w="0" w:type="auto"/>
            <w:tcBorders>
              <w:top w:val="single" w:sz="4" w:space="0" w:color="auto"/>
              <w:left w:val="single" w:sz="4" w:space="0" w:color="auto"/>
              <w:bottom w:val="single" w:sz="4" w:space="0" w:color="auto"/>
              <w:right w:val="single" w:sz="4" w:space="0" w:color="auto"/>
            </w:tcBorders>
            <w:noWrap/>
            <w:vAlign w:val="center"/>
            <w:hideMark/>
          </w:tcPr>
          <w:p w:rsidR="00F75EC1" w:rsidRPr="001B77F9" w:rsidRDefault="00F75EC1" w:rsidP="00F75EC1">
            <w:pPr>
              <w:spacing w:after="0" w:line="240" w:lineRule="auto"/>
              <w:rPr>
                <w:rFonts w:eastAsia="Times New Roman"/>
                <w:sz w:val="20"/>
              </w:rPr>
            </w:pPr>
            <w:r w:rsidRPr="001B77F9">
              <w:rPr>
                <w:rFonts w:eastAsia="Times New Roman"/>
                <w:sz w:val="20"/>
              </w:rPr>
              <w:t>1</w:t>
            </w:r>
          </w:p>
        </w:tc>
        <w:tc>
          <w:tcPr>
            <w:tcW w:w="0" w:type="auto"/>
            <w:tcBorders>
              <w:top w:val="single" w:sz="4" w:space="0" w:color="auto"/>
              <w:left w:val="single" w:sz="4" w:space="0" w:color="auto"/>
              <w:bottom w:val="single" w:sz="4" w:space="0" w:color="auto"/>
              <w:right w:val="single" w:sz="4" w:space="0" w:color="auto"/>
            </w:tcBorders>
            <w:noWrap/>
            <w:vAlign w:val="center"/>
            <w:hideMark/>
          </w:tcPr>
          <w:p w:rsidR="00F75EC1" w:rsidRPr="001B77F9" w:rsidRDefault="00F75EC1" w:rsidP="00F75EC1">
            <w:pPr>
              <w:spacing w:after="0" w:line="240" w:lineRule="auto"/>
              <w:rPr>
                <w:rFonts w:eastAsia="Times New Roman"/>
                <w:sz w:val="20"/>
              </w:rPr>
            </w:pPr>
            <w:r w:rsidRPr="001B77F9">
              <w:rPr>
                <w:rFonts w:eastAsia="Times New Roman"/>
                <w:sz w:val="20"/>
              </w:rPr>
              <w:t>3</w:t>
            </w:r>
          </w:p>
        </w:tc>
        <w:tc>
          <w:tcPr>
            <w:tcW w:w="0" w:type="auto"/>
            <w:tcBorders>
              <w:top w:val="single" w:sz="4" w:space="0" w:color="auto"/>
              <w:left w:val="single" w:sz="4" w:space="0" w:color="auto"/>
              <w:bottom w:val="single" w:sz="4" w:space="0" w:color="auto"/>
              <w:right w:val="single" w:sz="4" w:space="0" w:color="auto"/>
            </w:tcBorders>
            <w:noWrap/>
            <w:vAlign w:val="center"/>
            <w:hideMark/>
          </w:tcPr>
          <w:p w:rsidR="00F75EC1" w:rsidRPr="001B77F9" w:rsidRDefault="00F75EC1" w:rsidP="00F75EC1">
            <w:pPr>
              <w:spacing w:after="0" w:line="240" w:lineRule="auto"/>
              <w:rPr>
                <w:rFonts w:eastAsia="Times New Roman"/>
                <w:sz w:val="20"/>
              </w:rPr>
            </w:pPr>
            <w:r w:rsidRPr="001B77F9">
              <w:rPr>
                <w:rFonts w:eastAsia="Times New Roman"/>
                <w:sz w:val="20"/>
              </w:rPr>
              <w:t>1</w:t>
            </w:r>
          </w:p>
        </w:tc>
        <w:tc>
          <w:tcPr>
            <w:tcW w:w="0" w:type="auto"/>
            <w:tcBorders>
              <w:top w:val="single" w:sz="4" w:space="0" w:color="auto"/>
              <w:left w:val="single" w:sz="4" w:space="0" w:color="auto"/>
              <w:bottom w:val="single" w:sz="4" w:space="0" w:color="auto"/>
              <w:right w:val="single" w:sz="4" w:space="0" w:color="auto"/>
            </w:tcBorders>
            <w:noWrap/>
            <w:vAlign w:val="center"/>
            <w:hideMark/>
          </w:tcPr>
          <w:p w:rsidR="00F75EC1" w:rsidRPr="001B77F9" w:rsidRDefault="00F75EC1" w:rsidP="00F75EC1">
            <w:pPr>
              <w:spacing w:after="0" w:line="240" w:lineRule="auto"/>
              <w:rPr>
                <w:rFonts w:eastAsia="Times New Roman"/>
                <w:sz w:val="20"/>
              </w:rPr>
            </w:pPr>
            <w:r w:rsidRPr="001B77F9">
              <w:rPr>
                <w:rFonts w:eastAsia="Times New Roman"/>
                <w:sz w:val="20"/>
              </w:rPr>
              <w:t>30</w:t>
            </w:r>
          </w:p>
        </w:tc>
        <w:tc>
          <w:tcPr>
            <w:tcW w:w="867" w:type="dxa"/>
            <w:tcBorders>
              <w:top w:val="single" w:sz="4" w:space="0" w:color="auto"/>
              <w:left w:val="single" w:sz="4" w:space="0" w:color="auto"/>
              <w:bottom w:val="single" w:sz="4" w:space="0" w:color="auto"/>
              <w:right w:val="single" w:sz="4" w:space="0" w:color="auto"/>
            </w:tcBorders>
            <w:noWrap/>
            <w:vAlign w:val="center"/>
            <w:hideMark/>
          </w:tcPr>
          <w:p w:rsidR="00F75EC1" w:rsidRPr="001B77F9" w:rsidRDefault="00F75EC1" w:rsidP="00F75EC1">
            <w:pPr>
              <w:spacing w:after="0" w:line="240" w:lineRule="auto"/>
              <w:rPr>
                <w:rFonts w:eastAsia="Times New Roman"/>
                <w:sz w:val="20"/>
              </w:rPr>
            </w:pPr>
            <w:r w:rsidRPr="001B77F9">
              <w:rPr>
                <w:rFonts w:eastAsia="Times New Roman"/>
                <w:sz w:val="20"/>
              </w:rPr>
              <w:t>14</w:t>
            </w:r>
          </w:p>
        </w:tc>
        <w:tc>
          <w:tcPr>
            <w:tcW w:w="681" w:type="dxa"/>
            <w:tcBorders>
              <w:top w:val="single" w:sz="4" w:space="0" w:color="auto"/>
              <w:left w:val="single" w:sz="4" w:space="0" w:color="auto"/>
              <w:bottom w:val="single" w:sz="4" w:space="0" w:color="auto"/>
              <w:right w:val="single" w:sz="4" w:space="0" w:color="auto"/>
            </w:tcBorders>
            <w:noWrap/>
            <w:vAlign w:val="center"/>
            <w:hideMark/>
          </w:tcPr>
          <w:p w:rsidR="00F75EC1" w:rsidRPr="001B77F9" w:rsidRDefault="00F75EC1" w:rsidP="00F75EC1">
            <w:pPr>
              <w:spacing w:after="0" w:line="240" w:lineRule="auto"/>
              <w:rPr>
                <w:rFonts w:eastAsia="Times New Roman"/>
                <w:sz w:val="20"/>
              </w:rPr>
            </w:pPr>
            <w:r w:rsidRPr="001B77F9">
              <w:rPr>
                <w:rFonts w:eastAsia="Times New Roman"/>
                <w:sz w:val="20"/>
              </w:rPr>
              <w:t>0</w:t>
            </w:r>
          </w:p>
        </w:tc>
      </w:tr>
      <w:tr w:rsidR="00905EEC" w:rsidRPr="001B77F9" w:rsidTr="001B77F9">
        <w:trPr>
          <w:trHeight w:val="3"/>
          <w:jc w:val="center"/>
        </w:trPr>
        <w:tc>
          <w:tcPr>
            <w:tcW w:w="949" w:type="dxa"/>
            <w:vMerge w:val="restart"/>
            <w:tcBorders>
              <w:top w:val="single" w:sz="4" w:space="0" w:color="auto"/>
              <w:left w:val="single" w:sz="4" w:space="0" w:color="auto"/>
              <w:bottom w:val="single" w:sz="4" w:space="0" w:color="auto"/>
              <w:right w:val="single" w:sz="4" w:space="0" w:color="auto"/>
            </w:tcBorders>
            <w:vAlign w:val="center"/>
            <w:hideMark/>
          </w:tcPr>
          <w:p w:rsidR="00F75EC1" w:rsidRPr="001B77F9" w:rsidRDefault="00EA609C" w:rsidP="00F75EC1">
            <w:pPr>
              <w:spacing w:after="0" w:line="240" w:lineRule="auto"/>
              <w:rPr>
                <w:rFonts w:eastAsia="Times New Roman"/>
                <w:sz w:val="20"/>
              </w:rPr>
            </w:pPr>
            <w:r w:rsidRPr="001B77F9">
              <w:rPr>
                <w:rFonts w:eastAsia="Times New Roman"/>
                <w:sz w:val="20"/>
              </w:rPr>
              <w:t>Çekicilik</w:t>
            </w:r>
          </w:p>
        </w:tc>
        <w:tc>
          <w:tcPr>
            <w:tcW w:w="1567" w:type="dxa"/>
            <w:tcBorders>
              <w:top w:val="single" w:sz="4" w:space="0" w:color="auto"/>
              <w:left w:val="single" w:sz="4" w:space="0" w:color="auto"/>
              <w:bottom w:val="single" w:sz="4" w:space="0" w:color="auto"/>
              <w:right w:val="single" w:sz="4" w:space="0" w:color="auto"/>
            </w:tcBorders>
            <w:vAlign w:val="center"/>
            <w:hideMark/>
          </w:tcPr>
          <w:p w:rsidR="00F75EC1" w:rsidRPr="001B77F9" w:rsidRDefault="006B694C" w:rsidP="00F75EC1">
            <w:pPr>
              <w:spacing w:after="0" w:line="240" w:lineRule="auto"/>
              <w:rPr>
                <w:rFonts w:eastAsia="Times New Roman"/>
                <w:sz w:val="20"/>
              </w:rPr>
            </w:pPr>
            <w:r w:rsidRPr="001B77F9">
              <w:rPr>
                <w:rFonts w:eastAsia="Times New Roman"/>
                <w:sz w:val="20"/>
              </w:rPr>
              <w:t>6 aylık- 6 yaş</w:t>
            </w:r>
          </w:p>
        </w:tc>
        <w:tc>
          <w:tcPr>
            <w:tcW w:w="0" w:type="auto"/>
            <w:tcBorders>
              <w:top w:val="single" w:sz="4" w:space="0" w:color="auto"/>
              <w:left w:val="single" w:sz="4" w:space="0" w:color="auto"/>
              <w:bottom w:val="single" w:sz="4" w:space="0" w:color="auto"/>
              <w:right w:val="single" w:sz="4" w:space="0" w:color="auto"/>
            </w:tcBorders>
            <w:noWrap/>
            <w:vAlign w:val="center"/>
            <w:hideMark/>
          </w:tcPr>
          <w:p w:rsidR="00F75EC1" w:rsidRPr="001B77F9" w:rsidRDefault="00F75EC1" w:rsidP="00F75EC1">
            <w:pPr>
              <w:spacing w:after="0" w:line="240" w:lineRule="auto"/>
              <w:rPr>
                <w:rFonts w:eastAsia="Times New Roman"/>
                <w:sz w:val="20"/>
              </w:rPr>
            </w:pPr>
            <w:r w:rsidRPr="001B77F9">
              <w:rPr>
                <w:rFonts w:eastAsia="Times New Roman"/>
                <w:sz w:val="20"/>
              </w:rPr>
              <w:t>13</w:t>
            </w:r>
          </w:p>
        </w:tc>
        <w:tc>
          <w:tcPr>
            <w:tcW w:w="0" w:type="auto"/>
            <w:tcBorders>
              <w:top w:val="single" w:sz="4" w:space="0" w:color="auto"/>
              <w:left w:val="single" w:sz="4" w:space="0" w:color="auto"/>
              <w:bottom w:val="single" w:sz="4" w:space="0" w:color="auto"/>
              <w:right w:val="single" w:sz="4" w:space="0" w:color="auto"/>
            </w:tcBorders>
            <w:noWrap/>
            <w:vAlign w:val="center"/>
            <w:hideMark/>
          </w:tcPr>
          <w:p w:rsidR="00F75EC1" w:rsidRPr="001B77F9" w:rsidRDefault="00F75EC1" w:rsidP="00F75EC1">
            <w:pPr>
              <w:spacing w:after="0" w:line="240" w:lineRule="auto"/>
              <w:rPr>
                <w:rFonts w:eastAsia="Times New Roman"/>
                <w:sz w:val="20"/>
              </w:rPr>
            </w:pPr>
            <w:r w:rsidRPr="001B77F9">
              <w:rPr>
                <w:rFonts w:eastAsia="Times New Roman"/>
                <w:sz w:val="20"/>
              </w:rPr>
              <w:t>4</w:t>
            </w:r>
          </w:p>
        </w:tc>
        <w:tc>
          <w:tcPr>
            <w:tcW w:w="0" w:type="auto"/>
            <w:tcBorders>
              <w:top w:val="single" w:sz="4" w:space="0" w:color="auto"/>
              <w:left w:val="single" w:sz="4" w:space="0" w:color="auto"/>
              <w:bottom w:val="single" w:sz="4" w:space="0" w:color="auto"/>
              <w:right w:val="single" w:sz="4" w:space="0" w:color="auto"/>
            </w:tcBorders>
            <w:noWrap/>
            <w:vAlign w:val="center"/>
            <w:hideMark/>
          </w:tcPr>
          <w:p w:rsidR="00F75EC1" w:rsidRPr="001B77F9" w:rsidRDefault="00F75EC1" w:rsidP="00F75EC1">
            <w:pPr>
              <w:spacing w:after="0" w:line="240" w:lineRule="auto"/>
              <w:rPr>
                <w:rFonts w:eastAsia="Times New Roman"/>
                <w:sz w:val="20"/>
              </w:rPr>
            </w:pPr>
            <w:r w:rsidRPr="001B77F9">
              <w:rPr>
                <w:rFonts w:eastAsia="Times New Roman"/>
                <w:sz w:val="20"/>
              </w:rPr>
              <w:t>12</w:t>
            </w:r>
          </w:p>
        </w:tc>
        <w:tc>
          <w:tcPr>
            <w:tcW w:w="0" w:type="auto"/>
            <w:tcBorders>
              <w:top w:val="single" w:sz="4" w:space="0" w:color="auto"/>
              <w:left w:val="single" w:sz="4" w:space="0" w:color="auto"/>
              <w:bottom w:val="single" w:sz="4" w:space="0" w:color="auto"/>
              <w:right w:val="single" w:sz="4" w:space="0" w:color="auto"/>
            </w:tcBorders>
            <w:noWrap/>
            <w:vAlign w:val="center"/>
            <w:hideMark/>
          </w:tcPr>
          <w:p w:rsidR="00F75EC1" w:rsidRPr="001B77F9" w:rsidRDefault="00F75EC1" w:rsidP="00F75EC1">
            <w:pPr>
              <w:spacing w:after="0" w:line="240" w:lineRule="auto"/>
              <w:rPr>
                <w:rFonts w:eastAsia="Times New Roman"/>
                <w:sz w:val="20"/>
              </w:rPr>
            </w:pPr>
            <w:r w:rsidRPr="001B77F9">
              <w:rPr>
                <w:rFonts w:eastAsia="Times New Roman"/>
                <w:sz w:val="20"/>
              </w:rPr>
              <w:t>4</w:t>
            </w:r>
          </w:p>
        </w:tc>
        <w:tc>
          <w:tcPr>
            <w:tcW w:w="0" w:type="auto"/>
            <w:tcBorders>
              <w:top w:val="single" w:sz="4" w:space="0" w:color="auto"/>
              <w:left w:val="single" w:sz="4" w:space="0" w:color="auto"/>
              <w:bottom w:val="single" w:sz="4" w:space="0" w:color="auto"/>
              <w:right w:val="single" w:sz="4" w:space="0" w:color="auto"/>
            </w:tcBorders>
            <w:noWrap/>
            <w:vAlign w:val="center"/>
            <w:hideMark/>
          </w:tcPr>
          <w:p w:rsidR="00F75EC1" w:rsidRPr="001B77F9" w:rsidRDefault="00F75EC1" w:rsidP="00F75EC1">
            <w:pPr>
              <w:spacing w:after="0" w:line="240" w:lineRule="auto"/>
              <w:rPr>
                <w:rFonts w:eastAsia="Times New Roman"/>
                <w:sz w:val="20"/>
              </w:rPr>
            </w:pPr>
            <w:r w:rsidRPr="001B77F9">
              <w:rPr>
                <w:rFonts w:eastAsia="Times New Roman"/>
                <w:sz w:val="20"/>
              </w:rPr>
              <w:t>4</w:t>
            </w:r>
          </w:p>
        </w:tc>
        <w:tc>
          <w:tcPr>
            <w:tcW w:w="0" w:type="auto"/>
            <w:tcBorders>
              <w:top w:val="single" w:sz="4" w:space="0" w:color="auto"/>
              <w:left w:val="single" w:sz="4" w:space="0" w:color="auto"/>
              <w:bottom w:val="single" w:sz="4" w:space="0" w:color="auto"/>
              <w:right w:val="single" w:sz="4" w:space="0" w:color="auto"/>
            </w:tcBorders>
            <w:noWrap/>
            <w:vAlign w:val="center"/>
            <w:hideMark/>
          </w:tcPr>
          <w:p w:rsidR="00F75EC1" w:rsidRPr="001B77F9" w:rsidRDefault="00F75EC1" w:rsidP="00F75EC1">
            <w:pPr>
              <w:spacing w:after="0" w:line="240" w:lineRule="auto"/>
              <w:rPr>
                <w:rFonts w:eastAsia="Times New Roman"/>
                <w:sz w:val="20"/>
              </w:rPr>
            </w:pPr>
            <w:r w:rsidRPr="001B77F9">
              <w:rPr>
                <w:rFonts w:eastAsia="Times New Roman"/>
                <w:sz w:val="20"/>
              </w:rPr>
              <w:t>15</w:t>
            </w:r>
          </w:p>
        </w:tc>
        <w:tc>
          <w:tcPr>
            <w:tcW w:w="867" w:type="dxa"/>
            <w:tcBorders>
              <w:top w:val="single" w:sz="4" w:space="0" w:color="auto"/>
              <w:left w:val="single" w:sz="4" w:space="0" w:color="auto"/>
              <w:bottom w:val="single" w:sz="4" w:space="0" w:color="auto"/>
              <w:right w:val="single" w:sz="4" w:space="0" w:color="auto"/>
            </w:tcBorders>
            <w:noWrap/>
            <w:vAlign w:val="center"/>
            <w:hideMark/>
          </w:tcPr>
          <w:p w:rsidR="00F75EC1" w:rsidRPr="001B77F9" w:rsidRDefault="00F75EC1" w:rsidP="00F75EC1">
            <w:pPr>
              <w:spacing w:after="0" w:line="240" w:lineRule="auto"/>
              <w:rPr>
                <w:rFonts w:eastAsia="Times New Roman"/>
                <w:sz w:val="20"/>
              </w:rPr>
            </w:pPr>
            <w:r w:rsidRPr="001B77F9">
              <w:rPr>
                <w:rFonts w:eastAsia="Times New Roman"/>
                <w:sz w:val="20"/>
              </w:rPr>
              <w:t>12</w:t>
            </w:r>
          </w:p>
        </w:tc>
        <w:tc>
          <w:tcPr>
            <w:tcW w:w="681" w:type="dxa"/>
            <w:tcBorders>
              <w:top w:val="single" w:sz="4" w:space="0" w:color="auto"/>
              <w:left w:val="single" w:sz="4" w:space="0" w:color="auto"/>
              <w:bottom w:val="single" w:sz="4" w:space="0" w:color="auto"/>
              <w:right w:val="single" w:sz="4" w:space="0" w:color="auto"/>
            </w:tcBorders>
            <w:noWrap/>
            <w:vAlign w:val="center"/>
            <w:hideMark/>
          </w:tcPr>
          <w:p w:rsidR="00F75EC1" w:rsidRPr="001B77F9" w:rsidRDefault="00F75EC1" w:rsidP="00F75EC1">
            <w:pPr>
              <w:spacing w:after="0" w:line="240" w:lineRule="auto"/>
              <w:rPr>
                <w:rFonts w:eastAsia="Times New Roman"/>
                <w:sz w:val="20"/>
              </w:rPr>
            </w:pPr>
            <w:r w:rsidRPr="001B77F9">
              <w:rPr>
                <w:rFonts w:eastAsia="Times New Roman"/>
                <w:sz w:val="20"/>
              </w:rPr>
              <w:t>3</w:t>
            </w:r>
          </w:p>
        </w:tc>
      </w:tr>
      <w:tr w:rsidR="00905EEC" w:rsidRPr="001B77F9" w:rsidTr="001B77F9">
        <w:trPr>
          <w:trHeight w:val="3"/>
          <w:jc w:val="center"/>
        </w:trPr>
        <w:tc>
          <w:tcPr>
            <w:tcW w:w="949" w:type="dxa"/>
            <w:vMerge/>
            <w:tcBorders>
              <w:top w:val="single" w:sz="4" w:space="0" w:color="auto"/>
              <w:left w:val="single" w:sz="4" w:space="0" w:color="auto"/>
              <w:bottom w:val="single" w:sz="4" w:space="0" w:color="auto"/>
              <w:right w:val="single" w:sz="4" w:space="0" w:color="auto"/>
            </w:tcBorders>
            <w:vAlign w:val="center"/>
            <w:hideMark/>
          </w:tcPr>
          <w:p w:rsidR="00F75EC1" w:rsidRPr="001B77F9" w:rsidRDefault="00F75EC1" w:rsidP="00F75EC1">
            <w:pPr>
              <w:spacing w:after="0" w:line="240" w:lineRule="auto"/>
              <w:rPr>
                <w:rFonts w:eastAsia="Times New Roman"/>
                <w:sz w:val="20"/>
              </w:rPr>
            </w:pPr>
          </w:p>
        </w:tc>
        <w:tc>
          <w:tcPr>
            <w:tcW w:w="1567" w:type="dxa"/>
            <w:tcBorders>
              <w:top w:val="single" w:sz="4" w:space="0" w:color="auto"/>
              <w:left w:val="single" w:sz="4" w:space="0" w:color="auto"/>
              <w:bottom w:val="single" w:sz="4" w:space="0" w:color="auto"/>
              <w:right w:val="single" w:sz="4" w:space="0" w:color="auto"/>
            </w:tcBorders>
            <w:vAlign w:val="center"/>
            <w:hideMark/>
          </w:tcPr>
          <w:p w:rsidR="00F75EC1" w:rsidRPr="001B77F9" w:rsidRDefault="006B694C" w:rsidP="00F75EC1">
            <w:pPr>
              <w:spacing w:after="0" w:line="240" w:lineRule="auto"/>
              <w:rPr>
                <w:rFonts w:eastAsia="Times New Roman"/>
                <w:sz w:val="20"/>
              </w:rPr>
            </w:pPr>
            <w:r w:rsidRPr="001B77F9">
              <w:rPr>
                <w:rFonts w:eastAsia="Times New Roman"/>
                <w:sz w:val="20"/>
              </w:rPr>
              <w:t>7 yaş- 12 yaş</w:t>
            </w:r>
          </w:p>
        </w:tc>
        <w:tc>
          <w:tcPr>
            <w:tcW w:w="0" w:type="auto"/>
            <w:tcBorders>
              <w:top w:val="single" w:sz="4" w:space="0" w:color="auto"/>
              <w:left w:val="single" w:sz="4" w:space="0" w:color="auto"/>
              <w:bottom w:val="single" w:sz="4" w:space="0" w:color="auto"/>
              <w:right w:val="single" w:sz="4" w:space="0" w:color="auto"/>
            </w:tcBorders>
            <w:noWrap/>
            <w:vAlign w:val="center"/>
            <w:hideMark/>
          </w:tcPr>
          <w:p w:rsidR="00F75EC1" w:rsidRPr="001B77F9" w:rsidRDefault="00F75EC1" w:rsidP="00F75EC1">
            <w:pPr>
              <w:spacing w:after="0" w:line="240" w:lineRule="auto"/>
              <w:rPr>
                <w:rFonts w:eastAsia="Times New Roman"/>
                <w:sz w:val="20"/>
              </w:rPr>
            </w:pPr>
            <w:r w:rsidRPr="001B77F9">
              <w:rPr>
                <w:rFonts w:eastAsia="Times New Roman"/>
                <w:sz w:val="20"/>
              </w:rPr>
              <w:t>15</w:t>
            </w:r>
          </w:p>
        </w:tc>
        <w:tc>
          <w:tcPr>
            <w:tcW w:w="0" w:type="auto"/>
            <w:tcBorders>
              <w:top w:val="single" w:sz="4" w:space="0" w:color="auto"/>
              <w:left w:val="single" w:sz="4" w:space="0" w:color="auto"/>
              <w:bottom w:val="single" w:sz="4" w:space="0" w:color="auto"/>
              <w:right w:val="single" w:sz="4" w:space="0" w:color="auto"/>
            </w:tcBorders>
            <w:noWrap/>
            <w:vAlign w:val="center"/>
            <w:hideMark/>
          </w:tcPr>
          <w:p w:rsidR="00F75EC1" w:rsidRPr="001B77F9" w:rsidRDefault="00F75EC1" w:rsidP="00F75EC1">
            <w:pPr>
              <w:spacing w:after="0" w:line="240" w:lineRule="auto"/>
              <w:rPr>
                <w:rFonts w:eastAsia="Times New Roman"/>
                <w:sz w:val="20"/>
              </w:rPr>
            </w:pPr>
            <w:r w:rsidRPr="001B77F9">
              <w:rPr>
                <w:rFonts w:eastAsia="Times New Roman"/>
                <w:sz w:val="20"/>
              </w:rPr>
              <w:t>3</w:t>
            </w:r>
          </w:p>
        </w:tc>
        <w:tc>
          <w:tcPr>
            <w:tcW w:w="0" w:type="auto"/>
            <w:tcBorders>
              <w:top w:val="single" w:sz="4" w:space="0" w:color="auto"/>
              <w:left w:val="single" w:sz="4" w:space="0" w:color="auto"/>
              <w:bottom w:val="single" w:sz="4" w:space="0" w:color="auto"/>
              <w:right w:val="single" w:sz="4" w:space="0" w:color="auto"/>
            </w:tcBorders>
            <w:noWrap/>
            <w:vAlign w:val="center"/>
            <w:hideMark/>
          </w:tcPr>
          <w:p w:rsidR="00F75EC1" w:rsidRPr="001B77F9" w:rsidRDefault="00F75EC1" w:rsidP="00F75EC1">
            <w:pPr>
              <w:spacing w:after="0" w:line="240" w:lineRule="auto"/>
              <w:rPr>
                <w:rFonts w:eastAsia="Times New Roman"/>
                <w:sz w:val="20"/>
              </w:rPr>
            </w:pPr>
            <w:r w:rsidRPr="001B77F9">
              <w:rPr>
                <w:rFonts w:eastAsia="Times New Roman"/>
                <w:sz w:val="20"/>
              </w:rPr>
              <w:t>4</w:t>
            </w:r>
          </w:p>
        </w:tc>
        <w:tc>
          <w:tcPr>
            <w:tcW w:w="0" w:type="auto"/>
            <w:tcBorders>
              <w:top w:val="single" w:sz="4" w:space="0" w:color="auto"/>
              <w:left w:val="single" w:sz="4" w:space="0" w:color="auto"/>
              <w:bottom w:val="single" w:sz="4" w:space="0" w:color="auto"/>
              <w:right w:val="single" w:sz="4" w:space="0" w:color="auto"/>
            </w:tcBorders>
            <w:noWrap/>
            <w:vAlign w:val="center"/>
            <w:hideMark/>
          </w:tcPr>
          <w:p w:rsidR="00F75EC1" w:rsidRPr="001B77F9" w:rsidRDefault="00F75EC1" w:rsidP="00F75EC1">
            <w:pPr>
              <w:spacing w:after="0" w:line="240" w:lineRule="auto"/>
              <w:rPr>
                <w:rFonts w:eastAsia="Times New Roman"/>
                <w:sz w:val="20"/>
              </w:rPr>
            </w:pPr>
            <w:r w:rsidRPr="001B77F9">
              <w:rPr>
                <w:rFonts w:eastAsia="Times New Roman"/>
                <w:sz w:val="20"/>
              </w:rPr>
              <w:t>3</w:t>
            </w:r>
          </w:p>
        </w:tc>
        <w:tc>
          <w:tcPr>
            <w:tcW w:w="0" w:type="auto"/>
            <w:tcBorders>
              <w:top w:val="single" w:sz="4" w:space="0" w:color="auto"/>
              <w:left w:val="single" w:sz="4" w:space="0" w:color="auto"/>
              <w:bottom w:val="single" w:sz="4" w:space="0" w:color="auto"/>
              <w:right w:val="single" w:sz="4" w:space="0" w:color="auto"/>
            </w:tcBorders>
            <w:noWrap/>
            <w:vAlign w:val="center"/>
            <w:hideMark/>
          </w:tcPr>
          <w:p w:rsidR="00F75EC1" w:rsidRPr="001B77F9" w:rsidRDefault="00F75EC1" w:rsidP="00F75EC1">
            <w:pPr>
              <w:spacing w:after="0" w:line="240" w:lineRule="auto"/>
              <w:rPr>
                <w:rFonts w:eastAsia="Times New Roman"/>
                <w:sz w:val="20"/>
              </w:rPr>
            </w:pPr>
            <w:r w:rsidRPr="001B77F9">
              <w:rPr>
                <w:rFonts w:eastAsia="Times New Roman"/>
                <w:sz w:val="20"/>
              </w:rPr>
              <w:t>0</w:t>
            </w:r>
          </w:p>
        </w:tc>
        <w:tc>
          <w:tcPr>
            <w:tcW w:w="0" w:type="auto"/>
            <w:tcBorders>
              <w:top w:val="single" w:sz="4" w:space="0" w:color="auto"/>
              <w:left w:val="single" w:sz="4" w:space="0" w:color="auto"/>
              <w:bottom w:val="single" w:sz="4" w:space="0" w:color="auto"/>
              <w:right w:val="single" w:sz="4" w:space="0" w:color="auto"/>
            </w:tcBorders>
            <w:noWrap/>
            <w:vAlign w:val="center"/>
            <w:hideMark/>
          </w:tcPr>
          <w:p w:rsidR="00F75EC1" w:rsidRPr="001B77F9" w:rsidRDefault="00F75EC1" w:rsidP="00F75EC1">
            <w:pPr>
              <w:spacing w:after="0" w:line="240" w:lineRule="auto"/>
              <w:rPr>
                <w:rFonts w:eastAsia="Times New Roman"/>
                <w:sz w:val="20"/>
              </w:rPr>
            </w:pPr>
            <w:r w:rsidRPr="001B77F9">
              <w:rPr>
                <w:rFonts w:eastAsia="Times New Roman"/>
                <w:sz w:val="20"/>
              </w:rPr>
              <w:t>27</w:t>
            </w:r>
          </w:p>
        </w:tc>
        <w:tc>
          <w:tcPr>
            <w:tcW w:w="867" w:type="dxa"/>
            <w:tcBorders>
              <w:top w:val="single" w:sz="4" w:space="0" w:color="auto"/>
              <w:left w:val="single" w:sz="4" w:space="0" w:color="auto"/>
              <w:bottom w:val="single" w:sz="4" w:space="0" w:color="auto"/>
              <w:right w:val="single" w:sz="4" w:space="0" w:color="auto"/>
            </w:tcBorders>
            <w:noWrap/>
            <w:vAlign w:val="center"/>
            <w:hideMark/>
          </w:tcPr>
          <w:p w:rsidR="00F75EC1" w:rsidRPr="001B77F9" w:rsidRDefault="00F75EC1" w:rsidP="00F75EC1">
            <w:pPr>
              <w:spacing w:after="0" w:line="240" w:lineRule="auto"/>
              <w:rPr>
                <w:rFonts w:eastAsia="Times New Roman"/>
                <w:sz w:val="20"/>
              </w:rPr>
            </w:pPr>
            <w:r w:rsidRPr="001B77F9">
              <w:rPr>
                <w:rFonts w:eastAsia="Times New Roman"/>
                <w:sz w:val="20"/>
              </w:rPr>
              <w:t>18</w:t>
            </w:r>
          </w:p>
        </w:tc>
        <w:tc>
          <w:tcPr>
            <w:tcW w:w="681" w:type="dxa"/>
            <w:tcBorders>
              <w:top w:val="single" w:sz="4" w:space="0" w:color="auto"/>
              <w:left w:val="single" w:sz="4" w:space="0" w:color="auto"/>
              <w:bottom w:val="single" w:sz="4" w:space="0" w:color="auto"/>
              <w:right w:val="single" w:sz="4" w:space="0" w:color="auto"/>
            </w:tcBorders>
            <w:noWrap/>
            <w:vAlign w:val="center"/>
            <w:hideMark/>
          </w:tcPr>
          <w:p w:rsidR="00F75EC1" w:rsidRPr="001B77F9" w:rsidRDefault="00F75EC1" w:rsidP="00F75EC1">
            <w:pPr>
              <w:spacing w:after="0" w:line="240" w:lineRule="auto"/>
              <w:rPr>
                <w:rFonts w:eastAsia="Times New Roman"/>
                <w:sz w:val="20"/>
              </w:rPr>
            </w:pPr>
            <w:r w:rsidRPr="001B77F9">
              <w:rPr>
                <w:rFonts w:eastAsia="Times New Roman"/>
                <w:sz w:val="20"/>
              </w:rPr>
              <w:t>0</w:t>
            </w:r>
          </w:p>
        </w:tc>
      </w:tr>
      <w:tr w:rsidR="00905EEC" w:rsidRPr="001B77F9" w:rsidTr="001B77F9">
        <w:trPr>
          <w:trHeight w:val="3"/>
          <w:jc w:val="center"/>
        </w:trPr>
        <w:tc>
          <w:tcPr>
            <w:tcW w:w="949" w:type="dxa"/>
            <w:vMerge/>
            <w:tcBorders>
              <w:top w:val="single" w:sz="4" w:space="0" w:color="auto"/>
              <w:left w:val="single" w:sz="4" w:space="0" w:color="auto"/>
              <w:bottom w:val="single" w:sz="4" w:space="0" w:color="auto"/>
              <w:right w:val="single" w:sz="4" w:space="0" w:color="auto"/>
            </w:tcBorders>
            <w:vAlign w:val="center"/>
            <w:hideMark/>
          </w:tcPr>
          <w:p w:rsidR="00F75EC1" w:rsidRPr="001B77F9" w:rsidRDefault="00F75EC1" w:rsidP="00F75EC1">
            <w:pPr>
              <w:spacing w:after="0" w:line="240" w:lineRule="auto"/>
              <w:rPr>
                <w:rFonts w:eastAsia="Times New Roman"/>
                <w:sz w:val="20"/>
              </w:rPr>
            </w:pPr>
          </w:p>
        </w:tc>
        <w:tc>
          <w:tcPr>
            <w:tcW w:w="1567" w:type="dxa"/>
            <w:tcBorders>
              <w:top w:val="single" w:sz="4" w:space="0" w:color="auto"/>
              <w:left w:val="single" w:sz="4" w:space="0" w:color="auto"/>
              <w:bottom w:val="single" w:sz="4" w:space="0" w:color="auto"/>
              <w:right w:val="single" w:sz="4" w:space="0" w:color="auto"/>
            </w:tcBorders>
            <w:vAlign w:val="center"/>
            <w:hideMark/>
          </w:tcPr>
          <w:p w:rsidR="00F75EC1" w:rsidRPr="001B77F9" w:rsidRDefault="006B694C" w:rsidP="00F75EC1">
            <w:pPr>
              <w:spacing w:after="0" w:line="240" w:lineRule="auto"/>
              <w:rPr>
                <w:rFonts w:eastAsia="Times New Roman"/>
                <w:sz w:val="20"/>
              </w:rPr>
            </w:pPr>
            <w:r w:rsidRPr="001B77F9">
              <w:rPr>
                <w:rFonts w:eastAsia="Times New Roman"/>
                <w:sz w:val="20"/>
              </w:rPr>
              <w:t>12 yaş üzeri</w:t>
            </w:r>
          </w:p>
        </w:tc>
        <w:tc>
          <w:tcPr>
            <w:tcW w:w="0" w:type="auto"/>
            <w:tcBorders>
              <w:top w:val="single" w:sz="4" w:space="0" w:color="auto"/>
              <w:left w:val="single" w:sz="4" w:space="0" w:color="auto"/>
              <w:bottom w:val="single" w:sz="4" w:space="0" w:color="auto"/>
              <w:right w:val="single" w:sz="4" w:space="0" w:color="auto"/>
            </w:tcBorders>
            <w:noWrap/>
            <w:vAlign w:val="center"/>
            <w:hideMark/>
          </w:tcPr>
          <w:p w:rsidR="00F75EC1" w:rsidRPr="001B77F9" w:rsidRDefault="00F75EC1" w:rsidP="00F75EC1">
            <w:pPr>
              <w:spacing w:after="0" w:line="240" w:lineRule="auto"/>
              <w:rPr>
                <w:rFonts w:eastAsia="Times New Roman"/>
                <w:sz w:val="20"/>
              </w:rPr>
            </w:pPr>
            <w:r w:rsidRPr="001B77F9">
              <w:rPr>
                <w:rFonts w:eastAsia="Times New Roman"/>
                <w:sz w:val="20"/>
              </w:rPr>
              <w:t>24</w:t>
            </w:r>
          </w:p>
        </w:tc>
        <w:tc>
          <w:tcPr>
            <w:tcW w:w="0" w:type="auto"/>
            <w:tcBorders>
              <w:top w:val="single" w:sz="4" w:space="0" w:color="auto"/>
              <w:left w:val="single" w:sz="4" w:space="0" w:color="auto"/>
              <w:bottom w:val="single" w:sz="4" w:space="0" w:color="auto"/>
              <w:right w:val="single" w:sz="4" w:space="0" w:color="auto"/>
            </w:tcBorders>
            <w:noWrap/>
            <w:vAlign w:val="center"/>
            <w:hideMark/>
          </w:tcPr>
          <w:p w:rsidR="00F75EC1" w:rsidRPr="001B77F9" w:rsidRDefault="00F75EC1" w:rsidP="00F75EC1">
            <w:pPr>
              <w:spacing w:after="0" w:line="240" w:lineRule="auto"/>
              <w:rPr>
                <w:rFonts w:eastAsia="Times New Roman"/>
                <w:sz w:val="20"/>
              </w:rPr>
            </w:pPr>
            <w:r w:rsidRPr="001B77F9">
              <w:rPr>
                <w:rFonts w:eastAsia="Times New Roman"/>
                <w:sz w:val="20"/>
              </w:rPr>
              <w:t>2</w:t>
            </w:r>
          </w:p>
        </w:tc>
        <w:tc>
          <w:tcPr>
            <w:tcW w:w="0" w:type="auto"/>
            <w:tcBorders>
              <w:top w:val="single" w:sz="4" w:space="0" w:color="auto"/>
              <w:left w:val="single" w:sz="4" w:space="0" w:color="auto"/>
              <w:bottom w:val="single" w:sz="4" w:space="0" w:color="auto"/>
              <w:right w:val="single" w:sz="4" w:space="0" w:color="auto"/>
            </w:tcBorders>
            <w:noWrap/>
            <w:vAlign w:val="center"/>
            <w:hideMark/>
          </w:tcPr>
          <w:p w:rsidR="00F75EC1" w:rsidRPr="001B77F9" w:rsidRDefault="00F75EC1" w:rsidP="00F75EC1">
            <w:pPr>
              <w:spacing w:after="0" w:line="240" w:lineRule="auto"/>
              <w:rPr>
                <w:rFonts w:eastAsia="Times New Roman"/>
                <w:sz w:val="20"/>
              </w:rPr>
            </w:pPr>
            <w:r w:rsidRPr="001B77F9">
              <w:rPr>
                <w:rFonts w:eastAsia="Times New Roman"/>
                <w:sz w:val="20"/>
              </w:rPr>
              <w:t>6</w:t>
            </w:r>
          </w:p>
        </w:tc>
        <w:tc>
          <w:tcPr>
            <w:tcW w:w="0" w:type="auto"/>
            <w:tcBorders>
              <w:top w:val="single" w:sz="4" w:space="0" w:color="auto"/>
              <w:left w:val="single" w:sz="4" w:space="0" w:color="auto"/>
              <w:bottom w:val="single" w:sz="4" w:space="0" w:color="auto"/>
              <w:right w:val="single" w:sz="4" w:space="0" w:color="auto"/>
            </w:tcBorders>
            <w:noWrap/>
            <w:vAlign w:val="center"/>
            <w:hideMark/>
          </w:tcPr>
          <w:p w:rsidR="00F75EC1" w:rsidRPr="001B77F9" w:rsidRDefault="00F75EC1" w:rsidP="00F75EC1">
            <w:pPr>
              <w:spacing w:after="0" w:line="240" w:lineRule="auto"/>
              <w:rPr>
                <w:rFonts w:eastAsia="Times New Roman"/>
                <w:sz w:val="20"/>
              </w:rPr>
            </w:pPr>
            <w:r w:rsidRPr="001B77F9">
              <w:rPr>
                <w:rFonts w:eastAsia="Times New Roman"/>
                <w:sz w:val="20"/>
              </w:rPr>
              <w:t>3</w:t>
            </w:r>
          </w:p>
        </w:tc>
        <w:tc>
          <w:tcPr>
            <w:tcW w:w="0" w:type="auto"/>
            <w:tcBorders>
              <w:top w:val="single" w:sz="4" w:space="0" w:color="auto"/>
              <w:left w:val="single" w:sz="4" w:space="0" w:color="auto"/>
              <w:bottom w:val="single" w:sz="4" w:space="0" w:color="auto"/>
              <w:right w:val="single" w:sz="4" w:space="0" w:color="auto"/>
            </w:tcBorders>
            <w:noWrap/>
            <w:vAlign w:val="center"/>
            <w:hideMark/>
          </w:tcPr>
          <w:p w:rsidR="00F75EC1" w:rsidRPr="001B77F9" w:rsidRDefault="00F75EC1" w:rsidP="00F75EC1">
            <w:pPr>
              <w:spacing w:after="0" w:line="240" w:lineRule="auto"/>
              <w:rPr>
                <w:rFonts w:eastAsia="Times New Roman"/>
                <w:sz w:val="20"/>
              </w:rPr>
            </w:pPr>
            <w:r w:rsidRPr="001B77F9">
              <w:rPr>
                <w:rFonts w:eastAsia="Times New Roman"/>
                <w:sz w:val="20"/>
              </w:rPr>
              <w:t>0</w:t>
            </w:r>
          </w:p>
        </w:tc>
        <w:tc>
          <w:tcPr>
            <w:tcW w:w="0" w:type="auto"/>
            <w:tcBorders>
              <w:top w:val="single" w:sz="4" w:space="0" w:color="auto"/>
              <w:left w:val="single" w:sz="4" w:space="0" w:color="auto"/>
              <w:bottom w:val="single" w:sz="4" w:space="0" w:color="auto"/>
              <w:right w:val="single" w:sz="4" w:space="0" w:color="auto"/>
            </w:tcBorders>
            <w:noWrap/>
            <w:vAlign w:val="center"/>
            <w:hideMark/>
          </w:tcPr>
          <w:p w:rsidR="00F75EC1" w:rsidRPr="001B77F9" w:rsidRDefault="00F75EC1" w:rsidP="00F75EC1">
            <w:pPr>
              <w:spacing w:after="0" w:line="240" w:lineRule="auto"/>
              <w:rPr>
                <w:rFonts w:eastAsia="Times New Roman"/>
                <w:sz w:val="20"/>
              </w:rPr>
            </w:pPr>
            <w:r w:rsidRPr="001B77F9">
              <w:rPr>
                <w:rFonts w:eastAsia="Times New Roman"/>
                <w:sz w:val="20"/>
              </w:rPr>
              <w:t>21</w:t>
            </w:r>
          </w:p>
        </w:tc>
        <w:tc>
          <w:tcPr>
            <w:tcW w:w="867" w:type="dxa"/>
            <w:tcBorders>
              <w:top w:val="single" w:sz="4" w:space="0" w:color="auto"/>
              <w:left w:val="single" w:sz="4" w:space="0" w:color="auto"/>
              <w:bottom w:val="single" w:sz="4" w:space="0" w:color="auto"/>
              <w:right w:val="single" w:sz="4" w:space="0" w:color="auto"/>
            </w:tcBorders>
            <w:noWrap/>
            <w:vAlign w:val="center"/>
            <w:hideMark/>
          </w:tcPr>
          <w:p w:rsidR="00F75EC1" w:rsidRPr="001B77F9" w:rsidRDefault="00F75EC1" w:rsidP="00F75EC1">
            <w:pPr>
              <w:spacing w:after="0" w:line="240" w:lineRule="auto"/>
              <w:rPr>
                <w:rFonts w:eastAsia="Times New Roman"/>
                <w:sz w:val="20"/>
              </w:rPr>
            </w:pPr>
            <w:r w:rsidRPr="001B77F9">
              <w:rPr>
                <w:rFonts w:eastAsia="Times New Roman"/>
                <w:sz w:val="20"/>
              </w:rPr>
              <w:t>11</w:t>
            </w:r>
          </w:p>
        </w:tc>
        <w:tc>
          <w:tcPr>
            <w:tcW w:w="681" w:type="dxa"/>
            <w:tcBorders>
              <w:top w:val="single" w:sz="4" w:space="0" w:color="auto"/>
              <w:left w:val="single" w:sz="4" w:space="0" w:color="auto"/>
              <w:bottom w:val="single" w:sz="4" w:space="0" w:color="auto"/>
              <w:right w:val="single" w:sz="4" w:space="0" w:color="auto"/>
            </w:tcBorders>
            <w:noWrap/>
            <w:vAlign w:val="center"/>
            <w:hideMark/>
          </w:tcPr>
          <w:p w:rsidR="00F75EC1" w:rsidRPr="001B77F9" w:rsidRDefault="00F75EC1" w:rsidP="00F75EC1">
            <w:pPr>
              <w:spacing w:after="0" w:line="240" w:lineRule="auto"/>
              <w:rPr>
                <w:rFonts w:eastAsia="Times New Roman"/>
                <w:sz w:val="20"/>
              </w:rPr>
            </w:pPr>
            <w:r w:rsidRPr="001B77F9">
              <w:rPr>
                <w:rFonts w:eastAsia="Times New Roman"/>
                <w:sz w:val="20"/>
              </w:rPr>
              <w:t>3</w:t>
            </w:r>
          </w:p>
        </w:tc>
      </w:tr>
      <w:tr w:rsidR="00905EEC" w:rsidRPr="001B77F9" w:rsidTr="001B77F9">
        <w:trPr>
          <w:trHeight w:val="3"/>
          <w:jc w:val="center"/>
        </w:trPr>
        <w:tc>
          <w:tcPr>
            <w:tcW w:w="949" w:type="dxa"/>
            <w:vMerge w:val="restart"/>
            <w:tcBorders>
              <w:top w:val="single" w:sz="4" w:space="0" w:color="auto"/>
              <w:left w:val="single" w:sz="4" w:space="0" w:color="auto"/>
              <w:bottom w:val="single" w:sz="4" w:space="0" w:color="auto"/>
              <w:right w:val="single" w:sz="4" w:space="0" w:color="auto"/>
            </w:tcBorders>
            <w:vAlign w:val="center"/>
            <w:hideMark/>
          </w:tcPr>
          <w:p w:rsidR="00F75EC1" w:rsidRPr="001B77F9" w:rsidRDefault="00EA609C" w:rsidP="00F75EC1">
            <w:pPr>
              <w:spacing w:after="0" w:line="240" w:lineRule="auto"/>
              <w:rPr>
                <w:rFonts w:eastAsia="Times New Roman"/>
                <w:sz w:val="20"/>
              </w:rPr>
            </w:pPr>
            <w:r w:rsidRPr="001B77F9">
              <w:rPr>
                <w:rFonts w:eastAsia="Times New Roman"/>
                <w:sz w:val="20"/>
              </w:rPr>
              <w:t>Kolaylık</w:t>
            </w:r>
          </w:p>
        </w:tc>
        <w:tc>
          <w:tcPr>
            <w:tcW w:w="1567" w:type="dxa"/>
            <w:tcBorders>
              <w:top w:val="single" w:sz="4" w:space="0" w:color="auto"/>
              <w:left w:val="single" w:sz="4" w:space="0" w:color="auto"/>
              <w:bottom w:val="single" w:sz="4" w:space="0" w:color="auto"/>
              <w:right w:val="single" w:sz="4" w:space="0" w:color="auto"/>
            </w:tcBorders>
            <w:vAlign w:val="center"/>
            <w:hideMark/>
          </w:tcPr>
          <w:p w:rsidR="00F75EC1" w:rsidRPr="001B77F9" w:rsidRDefault="006B694C" w:rsidP="00F75EC1">
            <w:pPr>
              <w:spacing w:after="0" w:line="240" w:lineRule="auto"/>
              <w:rPr>
                <w:rFonts w:eastAsia="Times New Roman"/>
                <w:sz w:val="20"/>
              </w:rPr>
            </w:pPr>
            <w:r w:rsidRPr="001B77F9">
              <w:rPr>
                <w:rFonts w:eastAsia="Times New Roman"/>
                <w:sz w:val="20"/>
              </w:rPr>
              <w:t>6 aylık- 6 yaş</w:t>
            </w:r>
          </w:p>
        </w:tc>
        <w:tc>
          <w:tcPr>
            <w:tcW w:w="0" w:type="auto"/>
            <w:tcBorders>
              <w:top w:val="single" w:sz="4" w:space="0" w:color="auto"/>
              <w:left w:val="single" w:sz="4" w:space="0" w:color="auto"/>
              <w:bottom w:val="single" w:sz="4" w:space="0" w:color="auto"/>
              <w:right w:val="single" w:sz="4" w:space="0" w:color="auto"/>
            </w:tcBorders>
            <w:noWrap/>
            <w:vAlign w:val="center"/>
            <w:hideMark/>
          </w:tcPr>
          <w:p w:rsidR="00F75EC1" w:rsidRPr="001B77F9" w:rsidRDefault="00F75EC1" w:rsidP="00F75EC1">
            <w:pPr>
              <w:spacing w:after="0" w:line="240" w:lineRule="auto"/>
              <w:rPr>
                <w:rFonts w:eastAsia="Times New Roman"/>
                <w:sz w:val="20"/>
              </w:rPr>
            </w:pPr>
            <w:r w:rsidRPr="001B77F9">
              <w:rPr>
                <w:rFonts w:eastAsia="Times New Roman"/>
                <w:sz w:val="20"/>
              </w:rPr>
              <w:t>6</w:t>
            </w:r>
          </w:p>
        </w:tc>
        <w:tc>
          <w:tcPr>
            <w:tcW w:w="0" w:type="auto"/>
            <w:tcBorders>
              <w:top w:val="single" w:sz="4" w:space="0" w:color="auto"/>
              <w:left w:val="single" w:sz="4" w:space="0" w:color="auto"/>
              <w:bottom w:val="single" w:sz="4" w:space="0" w:color="auto"/>
              <w:right w:val="single" w:sz="4" w:space="0" w:color="auto"/>
            </w:tcBorders>
            <w:noWrap/>
            <w:vAlign w:val="center"/>
            <w:hideMark/>
          </w:tcPr>
          <w:p w:rsidR="00F75EC1" w:rsidRPr="001B77F9" w:rsidRDefault="00F75EC1" w:rsidP="00F75EC1">
            <w:pPr>
              <w:spacing w:after="0" w:line="240" w:lineRule="auto"/>
              <w:rPr>
                <w:rFonts w:eastAsia="Times New Roman"/>
                <w:sz w:val="20"/>
              </w:rPr>
            </w:pPr>
            <w:r w:rsidRPr="001B77F9">
              <w:rPr>
                <w:rFonts w:eastAsia="Times New Roman"/>
                <w:sz w:val="20"/>
              </w:rPr>
              <w:t>2</w:t>
            </w:r>
          </w:p>
        </w:tc>
        <w:tc>
          <w:tcPr>
            <w:tcW w:w="0" w:type="auto"/>
            <w:tcBorders>
              <w:top w:val="single" w:sz="4" w:space="0" w:color="auto"/>
              <w:left w:val="single" w:sz="4" w:space="0" w:color="auto"/>
              <w:bottom w:val="single" w:sz="4" w:space="0" w:color="auto"/>
              <w:right w:val="single" w:sz="4" w:space="0" w:color="auto"/>
            </w:tcBorders>
            <w:noWrap/>
            <w:vAlign w:val="center"/>
            <w:hideMark/>
          </w:tcPr>
          <w:p w:rsidR="00F75EC1" w:rsidRPr="001B77F9" w:rsidRDefault="00F75EC1" w:rsidP="00F75EC1">
            <w:pPr>
              <w:spacing w:after="0" w:line="240" w:lineRule="auto"/>
              <w:rPr>
                <w:rFonts w:eastAsia="Times New Roman"/>
                <w:sz w:val="20"/>
              </w:rPr>
            </w:pPr>
            <w:r w:rsidRPr="001B77F9">
              <w:rPr>
                <w:rFonts w:eastAsia="Times New Roman"/>
                <w:sz w:val="20"/>
              </w:rPr>
              <w:t>4</w:t>
            </w:r>
          </w:p>
        </w:tc>
        <w:tc>
          <w:tcPr>
            <w:tcW w:w="0" w:type="auto"/>
            <w:tcBorders>
              <w:top w:val="single" w:sz="4" w:space="0" w:color="auto"/>
              <w:left w:val="single" w:sz="4" w:space="0" w:color="auto"/>
              <w:bottom w:val="single" w:sz="4" w:space="0" w:color="auto"/>
              <w:right w:val="single" w:sz="4" w:space="0" w:color="auto"/>
            </w:tcBorders>
            <w:noWrap/>
            <w:vAlign w:val="center"/>
            <w:hideMark/>
          </w:tcPr>
          <w:p w:rsidR="00F75EC1" w:rsidRPr="001B77F9" w:rsidRDefault="00F75EC1" w:rsidP="00F75EC1">
            <w:pPr>
              <w:spacing w:after="0" w:line="240" w:lineRule="auto"/>
              <w:rPr>
                <w:rFonts w:eastAsia="Times New Roman"/>
                <w:sz w:val="20"/>
              </w:rPr>
            </w:pPr>
            <w:r w:rsidRPr="001B77F9">
              <w:rPr>
                <w:rFonts w:eastAsia="Times New Roman"/>
                <w:sz w:val="20"/>
              </w:rPr>
              <w:t>3</w:t>
            </w:r>
          </w:p>
        </w:tc>
        <w:tc>
          <w:tcPr>
            <w:tcW w:w="0" w:type="auto"/>
            <w:tcBorders>
              <w:top w:val="single" w:sz="4" w:space="0" w:color="auto"/>
              <w:left w:val="single" w:sz="4" w:space="0" w:color="auto"/>
              <w:bottom w:val="single" w:sz="4" w:space="0" w:color="auto"/>
              <w:right w:val="single" w:sz="4" w:space="0" w:color="auto"/>
            </w:tcBorders>
            <w:noWrap/>
            <w:vAlign w:val="center"/>
            <w:hideMark/>
          </w:tcPr>
          <w:p w:rsidR="00F75EC1" w:rsidRPr="001B77F9" w:rsidRDefault="00F75EC1" w:rsidP="00F75EC1">
            <w:pPr>
              <w:spacing w:after="0" w:line="240" w:lineRule="auto"/>
              <w:rPr>
                <w:rFonts w:eastAsia="Times New Roman"/>
                <w:sz w:val="20"/>
              </w:rPr>
            </w:pPr>
            <w:r w:rsidRPr="001B77F9">
              <w:rPr>
                <w:rFonts w:eastAsia="Times New Roman"/>
                <w:sz w:val="20"/>
              </w:rPr>
              <w:t>0</w:t>
            </w:r>
          </w:p>
        </w:tc>
        <w:tc>
          <w:tcPr>
            <w:tcW w:w="0" w:type="auto"/>
            <w:tcBorders>
              <w:top w:val="single" w:sz="4" w:space="0" w:color="auto"/>
              <w:left w:val="single" w:sz="4" w:space="0" w:color="auto"/>
              <w:bottom w:val="single" w:sz="4" w:space="0" w:color="auto"/>
              <w:right w:val="single" w:sz="4" w:space="0" w:color="auto"/>
            </w:tcBorders>
            <w:noWrap/>
            <w:vAlign w:val="center"/>
            <w:hideMark/>
          </w:tcPr>
          <w:p w:rsidR="00F75EC1" w:rsidRPr="001B77F9" w:rsidRDefault="00F75EC1" w:rsidP="00F75EC1">
            <w:pPr>
              <w:spacing w:after="0" w:line="240" w:lineRule="auto"/>
              <w:rPr>
                <w:rFonts w:eastAsia="Times New Roman"/>
                <w:sz w:val="20"/>
              </w:rPr>
            </w:pPr>
            <w:r w:rsidRPr="001B77F9">
              <w:rPr>
                <w:rFonts w:eastAsia="Times New Roman"/>
                <w:sz w:val="20"/>
              </w:rPr>
              <w:t>35</w:t>
            </w:r>
          </w:p>
        </w:tc>
        <w:tc>
          <w:tcPr>
            <w:tcW w:w="867" w:type="dxa"/>
            <w:tcBorders>
              <w:top w:val="single" w:sz="4" w:space="0" w:color="auto"/>
              <w:left w:val="single" w:sz="4" w:space="0" w:color="auto"/>
              <w:bottom w:val="single" w:sz="4" w:space="0" w:color="auto"/>
              <w:right w:val="single" w:sz="4" w:space="0" w:color="auto"/>
            </w:tcBorders>
            <w:noWrap/>
            <w:vAlign w:val="center"/>
            <w:hideMark/>
          </w:tcPr>
          <w:p w:rsidR="00F75EC1" w:rsidRPr="001B77F9" w:rsidRDefault="00F75EC1" w:rsidP="00F75EC1">
            <w:pPr>
              <w:spacing w:after="0" w:line="240" w:lineRule="auto"/>
              <w:rPr>
                <w:rFonts w:eastAsia="Times New Roman"/>
                <w:sz w:val="20"/>
              </w:rPr>
            </w:pPr>
            <w:r w:rsidRPr="001B77F9">
              <w:rPr>
                <w:rFonts w:eastAsia="Times New Roman"/>
                <w:sz w:val="20"/>
              </w:rPr>
              <w:t>14</w:t>
            </w:r>
          </w:p>
        </w:tc>
        <w:tc>
          <w:tcPr>
            <w:tcW w:w="681" w:type="dxa"/>
            <w:tcBorders>
              <w:top w:val="single" w:sz="4" w:space="0" w:color="auto"/>
              <w:left w:val="single" w:sz="4" w:space="0" w:color="auto"/>
              <w:bottom w:val="single" w:sz="4" w:space="0" w:color="auto"/>
              <w:right w:val="single" w:sz="4" w:space="0" w:color="auto"/>
            </w:tcBorders>
            <w:noWrap/>
            <w:vAlign w:val="center"/>
            <w:hideMark/>
          </w:tcPr>
          <w:p w:rsidR="00F75EC1" w:rsidRPr="001B77F9" w:rsidRDefault="00F75EC1" w:rsidP="00F75EC1">
            <w:pPr>
              <w:spacing w:after="0" w:line="240" w:lineRule="auto"/>
              <w:rPr>
                <w:rFonts w:eastAsia="Times New Roman"/>
                <w:sz w:val="20"/>
              </w:rPr>
            </w:pPr>
            <w:r w:rsidRPr="001B77F9">
              <w:rPr>
                <w:rFonts w:eastAsia="Times New Roman"/>
                <w:sz w:val="20"/>
              </w:rPr>
              <w:t>2</w:t>
            </w:r>
          </w:p>
        </w:tc>
      </w:tr>
      <w:tr w:rsidR="00905EEC" w:rsidRPr="001B77F9" w:rsidTr="001B77F9">
        <w:trPr>
          <w:trHeight w:val="3"/>
          <w:jc w:val="center"/>
        </w:trPr>
        <w:tc>
          <w:tcPr>
            <w:tcW w:w="949" w:type="dxa"/>
            <w:vMerge/>
            <w:tcBorders>
              <w:top w:val="single" w:sz="4" w:space="0" w:color="auto"/>
              <w:left w:val="single" w:sz="4" w:space="0" w:color="auto"/>
              <w:bottom w:val="single" w:sz="4" w:space="0" w:color="auto"/>
              <w:right w:val="single" w:sz="4" w:space="0" w:color="auto"/>
            </w:tcBorders>
            <w:vAlign w:val="center"/>
            <w:hideMark/>
          </w:tcPr>
          <w:p w:rsidR="00F75EC1" w:rsidRPr="001B77F9" w:rsidRDefault="00F75EC1" w:rsidP="00F75EC1">
            <w:pPr>
              <w:spacing w:after="0" w:line="240" w:lineRule="auto"/>
              <w:rPr>
                <w:rFonts w:eastAsia="Times New Roman"/>
                <w:sz w:val="20"/>
              </w:rPr>
            </w:pPr>
          </w:p>
        </w:tc>
        <w:tc>
          <w:tcPr>
            <w:tcW w:w="1567" w:type="dxa"/>
            <w:tcBorders>
              <w:top w:val="single" w:sz="4" w:space="0" w:color="auto"/>
              <w:left w:val="single" w:sz="4" w:space="0" w:color="auto"/>
              <w:bottom w:val="single" w:sz="4" w:space="0" w:color="auto"/>
              <w:right w:val="single" w:sz="4" w:space="0" w:color="auto"/>
            </w:tcBorders>
            <w:vAlign w:val="center"/>
            <w:hideMark/>
          </w:tcPr>
          <w:p w:rsidR="00F75EC1" w:rsidRPr="001B77F9" w:rsidRDefault="006B694C" w:rsidP="00F75EC1">
            <w:pPr>
              <w:spacing w:after="0" w:line="240" w:lineRule="auto"/>
              <w:rPr>
                <w:rFonts w:eastAsia="Times New Roman"/>
                <w:sz w:val="20"/>
              </w:rPr>
            </w:pPr>
            <w:r w:rsidRPr="001B77F9">
              <w:rPr>
                <w:rFonts w:eastAsia="Times New Roman"/>
                <w:sz w:val="20"/>
              </w:rPr>
              <w:t>7 yaş- 12 yaş</w:t>
            </w:r>
          </w:p>
        </w:tc>
        <w:tc>
          <w:tcPr>
            <w:tcW w:w="0" w:type="auto"/>
            <w:tcBorders>
              <w:top w:val="single" w:sz="4" w:space="0" w:color="auto"/>
              <w:left w:val="single" w:sz="4" w:space="0" w:color="auto"/>
              <w:bottom w:val="single" w:sz="4" w:space="0" w:color="auto"/>
              <w:right w:val="single" w:sz="4" w:space="0" w:color="auto"/>
            </w:tcBorders>
            <w:noWrap/>
            <w:vAlign w:val="center"/>
            <w:hideMark/>
          </w:tcPr>
          <w:p w:rsidR="00F75EC1" w:rsidRPr="001B77F9" w:rsidRDefault="00F75EC1" w:rsidP="00F75EC1">
            <w:pPr>
              <w:spacing w:after="0" w:line="240" w:lineRule="auto"/>
              <w:rPr>
                <w:rFonts w:eastAsia="Times New Roman"/>
                <w:sz w:val="20"/>
              </w:rPr>
            </w:pPr>
            <w:r w:rsidRPr="001B77F9">
              <w:rPr>
                <w:rFonts w:eastAsia="Times New Roman"/>
                <w:sz w:val="20"/>
              </w:rPr>
              <w:t>8</w:t>
            </w:r>
          </w:p>
        </w:tc>
        <w:tc>
          <w:tcPr>
            <w:tcW w:w="0" w:type="auto"/>
            <w:tcBorders>
              <w:top w:val="single" w:sz="4" w:space="0" w:color="auto"/>
              <w:left w:val="single" w:sz="4" w:space="0" w:color="auto"/>
              <w:bottom w:val="single" w:sz="4" w:space="0" w:color="auto"/>
              <w:right w:val="single" w:sz="4" w:space="0" w:color="auto"/>
            </w:tcBorders>
            <w:noWrap/>
            <w:vAlign w:val="center"/>
            <w:hideMark/>
          </w:tcPr>
          <w:p w:rsidR="00F75EC1" w:rsidRPr="001B77F9" w:rsidRDefault="00F75EC1" w:rsidP="00F75EC1">
            <w:pPr>
              <w:spacing w:after="0" w:line="240" w:lineRule="auto"/>
              <w:rPr>
                <w:rFonts w:eastAsia="Times New Roman"/>
                <w:sz w:val="20"/>
              </w:rPr>
            </w:pPr>
            <w:r w:rsidRPr="001B77F9">
              <w:rPr>
                <w:rFonts w:eastAsia="Times New Roman"/>
                <w:sz w:val="20"/>
              </w:rPr>
              <w:t>4</w:t>
            </w:r>
          </w:p>
        </w:tc>
        <w:tc>
          <w:tcPr>
            <w:tcW w:w="0" w:type="auto"/>
            <w:tcBorders>
              <w:top w:val="single" w:sz="4" w:space="0" w:color="auto"/>
              <w:left w:val="single" w:sz="4" w:space="0" w:color="auto"/>
              <w:bottom w:val="single" w:sz="4" w:space="0" w:color="auto"/>
              <w:right w:val="single" w:sz="4" w:space="0" w:color="auto"/>
            </w:tcBorders>
            <w:noWrap/>
            <w:vAlign w:val="center"/>
            <w:hideMark/>
          </w:tcPr>
          <w:p w:rsidR="00F75EC1" w:rsidRPr="001B77F9" w:rsidRDefault="00F75EC1" w:rsidP="00F75EC1">
            <w:pPr>
              <w:spacing w:after="0" w:line="240" w:lineRule="auto"/>
              <w:rPr>
                <w:rFonts w:eastAsia="Times New Roman"/>
                <w:sz w:val="20"/>
              </w:rPr>
            </w:pPr>
            <w:r w:rsidRPr="001B77F9">
              <w:rPr>
                <w:rFonts w:eastAsia="Times New Roman"/>
                <w:sz w:val="20"/>
              </w:rPr>
              <w:t>5</w:t>
            </w:r>
          </w:p>
        </w:tc>
        <w:tc>
          <w:tcPr>
            <w:tcW w:w="0" w:type="auto"/>
            <w:tcBorders>
              <w:top w:val="single" w:sz="4" w:space="0" w:color="auto"/>
              <w:left w:val="single" w:sz="4" w:space="0" w:color="auto"/>
              <w:bottom w:val="single" w:sz="4" w:space="0" w:color="auto"/>
              <w:right w:val="single" w:sz="4" w:space="0" w:color="auto"/>
            </w:tcBorders>
            <w:noWrap/>
            <w:vAlign w:val="center"/>
            <w:hideMark/>
          </w:tcPr>
          <w:p w:rsidR="00F75EC1" w:rsidRPr="001B77F9" w:rsidRDefault="00F75EC1" w:rsidP="00F75EC1">
            <w:pPr>
              <w:spacing w:after="0" w:line="240" w:lineRule="auto"/>
              <w:rPr>
                <w:rFonts w:eastAsia="Times New Roman"/>
                <w:sz w:val="20"/>
              </w:rPr>
            </w:pPr>
            <w:r w:rsidRPr="001B77F9">
              <w:rPr>
                <w:rFonts w:eastAsia="Times New Roman"/>
                <w:sz w:val="20"/>
              </w:rPr>
              <w:t>4</w:t>
            </w:r>
          </w:p>
        </w:tc>
        <w:tc>
          <w:tcPr>
            <w:tcW w:w="0" w:type="auto"/>
            <w:tcBorders>
              <w:top w:val="single" w:sz="4" w:space="0" w:color="auto"/>
              <w:left w:val="single" w:sz="4" w:space="0" w:color="auto"/>
              <w:bottom w:val="single" w:sz="4" w:space="0" w:color="auto"/>
              <w:right w:val="single" w:sz="4" w:space="0" w:color="auto"/>
            </w:tcBorders>
            <w:noWrap/>
            <w:vAlign w:val="center"/>
            <w:hideMark/>
          </w:tcPr>
          <w:p w:rsidR="00F75EC1" w:rsidRPr="001B77F9" w:rsidRDefault="00F75EC1" w:rsidP="00F75EC1">
            <w:pPr>
              <w:spacing w:after="0" w:line="240" w:lineRule="auto"/>
              <w:rPr>
                <w:rFonts w:eastAsia="Times New Roman"/>
                <w:sz w:val="20"/>
              </w:rPr>
            </w:pPr>
            <w:r w:rsidRPr="001B77F9">
              <w:rPr>
                <w:rFonts w:eastAsia="Times New Roman"/>
                <w:sz w:val="20"/>
              </w:rPr>
              <w:t>2</w:t>
            </w:r>
          </w:p>
        </w:tc>
        <w:tc>
          <w:tcPr>
            <w:tcW w:w="0" w:type="auto"/>
            <w:tcBorders>
              <w:top w:val="single" w:sz="4" w:space="0" w:color="auto"/>
              <w:left w:val="single" w:sz="4" w:space="0" w:color="auto"/>
              <w:bottom w:val="single" w:sz="4" w:space="0" w:color="auto"/>
              <w:right w:val="single" w:sz="4" w:space="0" w:color="auto"/>
            </w:tcBorders>
            <w:noWrap/>
            <w:vAlign w:val="center"/>
            <w:hideMark/>
          </w:tcPr>
          <w:p w:rsidR="00F75EC1" w:rsidRPr="001B77F9" w:rsidRDefault="00F75EC1" w:rsidP="00F75EC1">
            <w:pPr>
              <w:spacing w:after="0" w:line="240" w:lineRule="auto"/>
              <w:rPr>
                <w:rFonts w:eastAsia="Times New Roman"/>
                <w:sz w:val="20"/>
              </w:rPr>
            </w:pPr>
            <w:r w:rsidRPr="001B77F9">
              <w:rPr>
                <w:rFonts w:eastAsia="Times New Roman"/>
                <w:sz w:val="20"/>
              </w:rPr>
              <w:t>31</w:t>
            </w:r>
          </w:p>
        </w:tc>
        <w:tc>
          <w:tcPr>
            <w:tcW w:w="867" w:type="dxa"/>
            <w:tcBorders>
              <w:top w:val="single" w:sz="4" w:space="0" w:color="auto"/>
              <w:left w:val="single" w:sz="4" w:space="0" w:color="auto"/>
              <w:bottom w:val="single" w:sz="4" w:space="0" w:color="auto"/>
              <w:right w:val="single" w:sz="4" w:space="0" w:color="auto"/>
            </w:tcBorders>
            <w:noWrap/>
            <w:vAlign w:val="center"/>
            <w:hideMark/>
          </w:tcPr>
          <w:p w:rsidR="00F75EC1" w:rsidRPr="001B77F9" w:rsidRDefault="00F75EC1" w:rsidP="00F75EC1">
            <w:pPr>
              <w:spacing w:after="0" w:line="240" w:lineRule="auto"/>
              <w:rPr>
                <w:rFonts w:eastAsia="Times New Roman"/>
                <w:sz w:val="20"/>
              </w:rPr>
            </w:pPr>
            <w:r w:rsidRPr="001B77F9">
              <w:rPr>
                <w:rFonts w:eastAsia="Times New Roman"/>
                <w:sz w:val="20"/>
              </w:rPr>
              <w:t>6</w:t>
            </w:r>
          </w:p>
        </w:tc>
        <w:tc>
          <w:tcPr>
            <w:tcW w:w="681" w:type="dxa"/>
            <w:tcBorders>
              <w:top w:val="single" w:sz="4" w:space="0" w:color="auto"/>
              <w:left w:val="single" w:sz="4" w:space="0" w:color="auto"/>
              <w:bottom w:val="single" w:sz="4" w:space="0" w:color="auto"/>
              <w:right w:val="single" w:sz="4" w:space="0" w:color="auto"/>
            </w:tcBorders>
            <w:noWrap/>
            <w:vAlign w:val="center"/>
            <w:hideMark/>
          </w:tcPr>
          <w:p w:rsidR="00F75EC1" w:rsidRPr="001B77F9" w:rsidRDefault="00F75EC1" w:rsidP="00F75EC1">
            <w:pPr>
              <w:spacing w:after="0" w:line="240" w:lineRule="auto"/>
              <w:rPr>
                <w:rFonts w:eastAsia="Times New Roman"/>
                <w:sz w:val="20"/>
              </w:rPr>
            </w:pPr>
            <w:r w:rsidRPr="001B77F9">
              <w:rPr>
                <w:rFonts w:eastAsia="Times New Roman"/>
                <w:sz w:val="20"/>
              </w:rPr>
              <w:t>7</w:t>
            </w:r>
          </w:p>
        </w:tc>
      </w:tr>
      <w:tr w:rsidR="00905EEC" w:rsidRPr="001B77F9" w:rsidTr="001B77F9">
        <w:trPr>
          <w:trHeight w:val="3"/>
          <w:jc w:val="center"/>
        </w:trPr>
        <w:tc>
          <w:tcPr>
            <w:tcW w:w="949" w:type="dxa"/>
            <w:vMerge/>
            <w:tcBorders>
              <w:top w:val="single" w:sz="4" w:space="0" w:color="auto"/>
              <w:left w:val="single" w:sz="4" w:space="0" w:color="auto"/>
              <w:bottom w:val="single" w:sz="4" w:space="0" w:color="auto"/>
              <w:right w:val="single" w:sz="4" w:space="0" w:color="auto"/>
            </w:tcBorders>
            <w:vAlign w:val="center"/>
            <w:hideMark/>
          </w:tcPr>
          <w:p w:rsidR="00F75EC1" w:rsidRPr="001B77F9" w:rsidRDefault="00F75EC1" w:rsidP="00F75EC1">
            <w:pPr>
              <w:spacing w:after="0" w:line="240" w:lineRule="auto"/>
              <w:rPr>
                <w:rFonts w:eastAsia="Times New Roman"/>
                <w:sz w:val="20"/>
              </w:rPr>
            </w:pPr>
          </w:p>
        </w:tc>
        <w:tc>
          <w:tcPr>
            <w:tcW w:w="1567" w:type="dxa"/>
            <w:tcBorders>
              <w:top w:val="single" w:sz="4" w:space="0" w:color="auto"/>
              <w:left w:val="single" w:sz="4" w:space="0" w:color="auto"/>
              <w:bottom w:val="single" w:sz="4" w:space="0" w:color="auto"/>
              <w:right w:val="single" w:sz="4" w:space="0" w:color="auto"/>
            </w:tcBorders>
            <w:vAlign w:val="center"/>
            <w:hideMark/>
          </w:tcPr>
          <w:p w:rsidR="00F75EC1" w:rsidRPr="001B77F9" w:rsidRDefault="006B694C" w:rsidP="00F75EC1">
            <w:pPr>
              <w:spacing w:after="0" w:line="240" w:lineRule="auto"/>
              <w:rPr>
                <w:rFonts w:eastAsia="Times New Roman"/>
                <w:sz w:val="20"/>
              </w:rPr>
            </w:pPr>
            <w:r w:rsidRPr="001B77F9">
              <w:rPr>
                <w:rFonts w:eastAsia="Times New Roman"/>
                <w:sz w:val="20"/>
              </w:rPr>
              <w:t>12 yaş üzeri</w:t>
            </w:r>
          </w:p>
        </w:tc>
        <w:tc>
          <w:tcPr>
            <w:tcW w:w="0" w:type="auto"/>
            <w:tcBorders>
              <w:top w:val="single" w:sz="4" w:space="0" w:color="auto"/>
              <w:left w:val="single" w:sz="4" w:space="0" w:color="auto"/>
              <w:bottom w:val="single" w:sz="4" w:space="0" w:color="auto"/>
              <w:right w:val="single" w:sz="4" w:space="0" w:color="auto"/>
            </w:tcBorders>
            <w:noWrap/>
            <w:vAlign w:val="center"/>
            <w:hideMark/>
          </w:tcPr>
          <w:p w:rsidR="00F75EC1" w:rsidRPr="001B77F9" w:rsidRDefault="00F75EC1" w:rsidP="00F75EC1">
            <w:pPr>
              <w:spacing w:after="0" w:line="240" w:lineRule="auto"/>
              <w:rPr>
                <w:rFonts w:eastAsia="Times New Roman"/>
                <w:sz w:val="20"/>
              </w:rPr>
            </w:pPr>
            <w:r w:rsidRPr="001B77F9">
              <w:rPr>
                <w:rFonts w:eastAsia="Times New Roman"/>
                <w:sz w:val="20"/>
              </w:rPr>
              <w:t>6</w:t>
            </w:r>
          </w:p>
        </w:tc>
        <w:tc>
          <w:tcPr>
            <w:tcW w:w="0" w:type="auto"/>
            <w:tcBorders>
              <w:top w:val="single" w:sz="4" w:space="0" w:color="auto"/>
              <w:left w:val="single" w:sz="4" w:space="0" w:color="auto"/>
              <w:bottom w:val="single" w:sz="4" w:space="0" w:color="auto"/>
              <w:right w:val="single" w:sz="4" w:space="0" w:color="auto"/>
            </w:tcBorders>
            <w:noWrap/>
            <w:vAlign w:val="center"/>
            <w:hideMark/>
          </w:tcPr>
          <w:p w:rsidR="00F75EC1" w:rsidRPr="001B77F9" w:rsidRDefault="00F75EC1" w:rsidP="00F75EC1">
            <w:pPr>
              <w:spacing w:after="0" w:line="240" w:lineRule="auto"/>
              <w:rPr>
                <w:rFonts w:eastAsia="Times New Roman"/>
                <w:sz w:val="20"/>
              </w:rPr>
            </w:pPr>
            <w:r w:rsidRPr="001B77F9">
              <w:rPr>
                <w:rFonts w:eastAsia="Times New Roman"/>
                <w:sz w:val="20"/>
              </w:rPr>
              <w:t>6</w:t>
            </w:r>
          </w:p>
        </w:tc>
        <w:tc>
          <w:tcPr>
            <w:tcW w:w="0" w:type="auto"/>
            <w:tcBorders>
              <w:top w:val="single" w:sz="4" w:space="0" w:color="auto"/>
              <w:left w:val="single" w:sz="4" w:space="0" w:color="auto"/>
              <w:bottom w:val="single" w:sz="4" w:space="0" w:color="auto"/>
              <w:right w:val="single" w:sz="4" w:space="0" w:color="auto"/>
            </w:tcBorders>
            <w:noWrap/>
            <w:vAlign w:val="center"/>
            <w:hideMark/>
          </w:tcPr>
          <w:p w:rsidR="00F75EC1" w:rsidRPr="001B77F9" w:rsidRDefault="00F75EC1" w:rsidP="00F75EC1">
            <w:pPr>
              <w:spacing w:after="0" w:line="240" w:lineRule="auto"/>
              <w:rPr>
                <w:rFonts w:eastAsia="Times New Roman"/>
                <w:sz w:val="20"/>
              </w:rPr>
            </w:pPr>
            <w:r w:rsidRPr="001B77F9">
              <w:rPr>
                <w:rFonts w:eastAsia="Times New Roman"/>
                <w:sz w:val="20"/>
              </w:rPr>
              <w:t>1</w:t>
            </w:r>
          </w:p>
        </w:tc>
        <w:tc>
          <w:tcPr>
            <w:tcW w:w="0" w:type="auto"/>
            <w:tcBorders>
              <w:top w:val="single" w:sz="4" w:space="0" w:color="auto"/>
              <w:left w:val="single" w:sz="4" w:space="0" w:color="auto"/>
              <w:bottom w:val="single" w:sz="4" w:space="0" w:color="auto"/>
              <w:right w:val="single" w:sz="4" w:space="0" w:color="auto"/>
            </w:tcBorders>
            <w:noWrap/>
            <w:vAlign w:val="center"/>
            <w:hideMark/>
          </w:tcPr>
          <w:p w:rsidR="00F75EC1" w:rsidRPr="001B77F9" w:rsidRDefault="00F75EC1" w:rsidP="00F75EC1">
            <w:pPr>
              <w:spacing w:after="0" w:line="240" w:lineRule="auto"/>
              <w:rPr>
                <w:rFonts w:eastAsia="Times New Roman"/>
                <w:sz w:val="20"/>
              </w:rPr>
            </w:pPr>
            <w:r w:rsidRPr="001B77F9">
              <w:rPr>
                <w:rFonts w:eastAsia="Times New Roman"/>
                <w:sz w:val="20"/>
              </w:rPr>
              <w:t>4</w:t>
            </w:r>
          </w:p>
        </w:tc>
        <w:tc>
          <w:tcPr>
            <w:tcW w:w="0" w:type="auto"/>
            <w:tcBorders>
              <w:top w:val="single" w:sz="4" w:space="0" w:color="auto"/>
              <w:left w:val="single" w:sz="4" w:space="0" w:color="auto"/>
              <w:bottom w:val="single" w:sz="4" w:space="0" w:color="auto"/>
              <w:right w:val="single" w:sz="4" w:space="0" w:color="auto"/>
            </w:tcBorders>
            <w:noWrap/>
            <w:vAlign w:val="center"/>
            <w:hideMark/>
          </w:tcPr>
          <w:p w:rsidR="00F75EC1" w:rsidRPr="001B77F9" w:rsidRDefault="00F75EC1" w:rsidP="00F75EC1">
            <w:pPr>
              <w:spacing w:after="0" w:line="240" w:lineRule="auto"/>
              <w:rPr>
                <w:rFonts w:eastAsia="Times New Roman"/>
                <w:sz w:val="20"/>
              </w:rPr>
            </w:pPr>
            <w:r w:rsidRPr="001B77F9">
              <w:rPr>
                <w:rFonts w:eastAsia="Times New Roman"/>
                <w:sz w:val="20"/>
              </w:rPr>
              <w:t>0</w:t>
            </w:r>
          </w:p>
        </w:tc>
        <w:tc>
          <w:tcPr>
            <w:tcW w:w="0" w:type="auto"/>
            <w:tcBorders>
              <w:top w:val="single" w:sz="4" w:space="0" w:color="auto"/>
              <w:left w:val="single" w:sz="4" w:space="0" w:color="auto"/>
              <w:bottom w:val="single" w:sz="4" w:space="0" w:color="auto"/>
              <w:right w:val="single" w:sz="4" w:space="0" w:color="auto"/>
            </w:tcBorders>
            <w:noWrap/>
            <w:vAlign w:val="center"/>
            <w:hideMark/>
          </w:tcPr>
          <w:p w:rsidR="00F75EC1" w:rsidRPr="001B77F9" w:rsidRDefault="00F75EC1" w:rsidP="00F75EC1">
            <w:pPr>
              <w:spacing w:after="0" w:line="240" w:lineRule="auto"/>
              <w:rPr>
                <w:rFonts w:eastAsia="Times New Roman"/>
                <w:sz w:val="20"/>
              </w:rPr>
            </w:pPr>
            <w:r w:rsidRPr="001B77F9">
              <w:rPr>
                <w:rFonts w:eastAsia="Times New Roman"/>
                <w:sz w:val="20"/>
              </w:rPr>
              <w:t>39</w:t>
            </w:r>
          </w:p>
        </w:tc>
        <w:tc>
          <w:tcPr>
            <w:tcW w:w="867" w:type="dxa"/>
            <w:tcBorders>
              <w:top w:val="single" w:sz="4" w:space="0" w:color="auto"/>
              <w:left w:val="single" w:sz="4" w:space="0" w:color="auto"/>
              <w:bottom w:val="single" w:sz="4" w:space="0" w:color="auto"/>
              <w:right w:val="single" w:sz="4" w:space="0" w:color="auto"/>
            </w:tcBorders>
            <w:noWrap/>
            <w:vAlign w:val="center"/>
            <w:hideMark/>
          </w:tcPr>
          <w:p w:rsidR="00F75EC1" w:rsidRPr="001B77F9" w:rsidRDefault="00F75EC1" w:rsidP="00F75EC1">
            <w:pPr>
              <w:spacing w:after="0" w:line="240" w:lineRule="auto"/>
              <w:rPr>
                <w:rFonts w:eastAsia="Times New Roman"/>
                <w:sz w:val="20"/>
              </w:rPr>
            </w:pPr>
            <w:r w:rsidRPr="001B77F9">
              <w:rPr>
                <w:rFonts w:eastAsia="Times New Roman"/>
                <w:sz w:val="20"/>
              </w:rPr>
              <w:t>7</w:t>
            </w:r>
          </w:p>
        </w:tc>
        <w:tc>
          <w:tcPr>
            <w:tcW w:w="681" w:type="dxa"/>
            <w:tcBorders>
              <w:top w:val="single" w:sz="4" w:space="0" w:color="auto"/>
              <w:left w:val="single" w:sz="4" w:space="0" w:color="auto"/>
              <w:bottom w:val="single" w:sz="4" w:space="0" w:color="auto"/>
              <w:right w:val="single" w:sz="4" w:space="0" w:color="auto"/>
            </w:tcBorders>
            <w:noWrap/>
            <w:vAlign w:val="center"/>
            <w:hideMark/>
          </w:tcPr>
          <w:p w:rsidR="00F75EC1" w:rsidRPr="001B77F9" w:rsidRDefault="00F75EC1" w:rsidP="00F75EC1">
            <w:pPr>
              <w:spacing w:after="0" w:line="240" w:lineRule="auto"/>
              <w:rPr>
                <w:rFonts w:eastAsia="Times New Roman"/>
                <w:sz w:val="20"/>
              </w:rPr>
            </w:pPr>
            <w:r w:rsidRPr="001B77F9">
              <w:rPr>
                <w:rFonts w:eastAsia="Times New Roman"/>
                <w:sz w:val="20"/>
              </w:rPr>
              <w:t>7</w:t>
            </w:r>
          </w:p>
        </w:tc>
      </w:tr>
    </w:tbl>
    <w:p w:rsidR="00F75EC1" w:rsidRDefault="00F75EC1" w:rsidP="00F75EC1">
      <w:pPr>
        <w:pStyle w:val="AralkYok"/>
        <w:rPr>
          <w:lang w:bidi="ar-LY"/>
        </w:rPr>
      </w:pPr>
    </w:p>
    <w:p w:rsidR="003A543D" w:rsidRDefault="003A543D" w:rsidP="00905EEC">
      <w:pPr>
        <w:pStyle w:val="AralkYok"/>
      </w:pPr>
    </w:p>
    <w:p w:rsidR="00905EEC" w:rsidRPr="00905EEC" w:rsidRDefault="00905EEC" w:rsidP="00905EEC">
      <w:pPr>
        <w:pStyle w:val="AralkYok"/>
      </w:pPr>
      <w:r w:rsidRPr="00905EEC">
        <w:lastRenderedPageBreak/>
        <w:t>Tablo 4.</w:t>
      </w:r>
      <w:r w:rsidR="00790825">
        <w:t>49</w:t>
      </w:r>
      <w:r w:rsidRPr="00905EEC">
        <w:t>’in devamı</w:t>
      </w:r>
    </w:p>
    <w:p w:rsidR="00F75EC1" w:rsidRPr="00905EEC" w:rsidRDefault="00905EEC" w:rsidP="00905EEC">
      <w:pPr>
        <w:pStyle w:val="AralkYok"/>
      </w:pPr>
      <w:r>
        <w:rPr>
          <w:lang w:bidi="ar-LY"/>
        </w:rPr>
        <w:t xml:space="preserve"> </w:t>
      </w:r>
    </w:p>
    <w:tbl>
      <w:tblPr>
        <w:tblW w:w="8132" w:type="dxa"/>
        <w:jc w:val="center"/>
        <w:tblInd w:w="304" w:type="dxa"/>
        <w:tblLook w:val="04A0" w:firstRow="1" w:lastRow="0" w:firstColumn="1" w:lastColumn="0" w:noHBand="0" w:noVBand="1"/>
      </w:tblPr>
      <w:tblGrid>
        <w:gridCol w:w="1536"/>
        <w:gridCol w:w="1040"/>
        <w:gridCol w:w="772"/>
        <w:gridCol w:w="616"/>
        <w:gridCol w:w="616"/>
        <w:gridCol w:w="616"/>
        <w:gridCol w:w="616"/>
        <w:gridCol w:w="772"/>
        <w:gridCol w:w="867"/>
        <w:gridCol w:w="681"/>
      </w:tblGrid>
      <w:tr w:rsidR="00905EEC" w:rsidRPr="00905EEC" w:rsidTr="00F15423">
        <w:trPr>
          <w:trHeight w:val="3"/>
          <w:jc w:val="center"/>
        </w:trPr>
        <w:tc>
          <w:tcPr>
            <w:tcW w:w="1458" w:type="dxa"/>
            <w:vMerge w:val="restart"/>
            <w:tcBorders>
              <w:top w:val="single" w:sz="4" w:space="0" w:color="auto"/>
              <w:left w:val="single" w:sz="4" w:space="0" w:color="auto"/>
              <w:bottom w:val="single" w:sz="4" w:space="0" w:color="auto"/>
              <w:right w:val="single" w:sz="4" w:space="0" w:color="auto"/>
            </w:tcBorders>
            <w:vAlign w:val="center"/>
            <w:hideMark/>
          </w:tcPr>
          <w:p w:rsidR="00905EEC" w:rsidRPr="00905EEC" w:rsidRDefault="00EA609C" w:rsidP="00F15423">
            <w:pPr>
              <w:spacing w:after="0" w:line="240" w:lineRule="auto"/>
              <w:rPr>
                <w:rFonts w:eastAsia="Times New Roman"/>
                <w:sz w:val="22"/>
              </w:rPr>
            </w:pPr>
            <w:r>
              <w:rPr>
                <w:rFonts w:eastAsia="Times New Roman"/>
                <w:sz w:val="22"/>
              </w:rPr>
              <w:t>Dayanıklılık</w:t>
            </w:r>
          </w:p>
        </w:tc>
        <w:tc>
          <w:tcPr>
            <w:tcW w:w="1040" w:type="dxa"/>
            <w:tcBorders>
              <w:top w:val="single" w:sz="4" w:space="0" w:color="auto"/>
              <w:left w:val="single" w:sz="4" w:space="0" w:color="auto"/>
              <w:bottom w:val="single" w:sz="4" w:space="0" w:color="auto"/>
              <w:right w:val="single" w:sz="4" w:space="0" w:color="auto"/>
            </w:tcBorders>
            <w:vAlign w:val="center"/>
            <w:hideMark/>
          </w:tcPr>
          <w:p w:rsidR="00905EEC" w:rsidRPr="00905EEC" w:rsidRDefault="006B694C" w:rsidP="00F15423">
            <w:pPr>
              <w:spacing w:after="0" w:line="240" w:lineRule="auto"/>
              <w:rPr>
                <w:rFonts w:eastAsia="Times New Roman"/>
                <w:sz w:val="22"/>
              </w:rPr>
            </w:pPr>
            <w:r>
              <w:rPr>
                <w:rFonts w:eastAsia="Times New Roman"/>
                <w:sz w:val="22"/>
              </w:rPr>
              <w:t>6 aylık- 6 yaş</w:t>
            </w:r>
          </w:p>
        </w:tc>
        <w:tc>
          <w:tcPr>
            <w:tcW w:w="0" w:type="auto"/>
            <w:tcBorders>
              <w:top w:val="single" w:sz="4" w:space="0" w:color="auto"/>
              <w:left w:val="single" w:sz="4" w:space="0" w:color="auto"/>
              <w:bottom w:val="single" w:sz="4" w:space="0" w:color="auto"/>
              <w:right w:val="single" w:sz="4" w:space="0" w:color="auto"/>
            </w:tcBorders>
            <w:noWrap/>
            <w:vAlign w:val="center"/>
            <w:hideMark/>
          </w:tcPr>
          <w:p w:rsidR="00905EEC" w:rsidRPr="00905EEC" w:rsidRDefault="00905EEC" w:rsidP="00F15423">
            <w:pPr>
              <w:spacing w:after="0" w:line="240" w:lineRule="auto"/>
              <w:rPr>
                <w:rFonts w:eastAsia="Times New Roman"/>
                <w:sz w:val="22"/>
              </w:rPr>
            </w:pPr>
            <w:r w:rsidRPr="00905EEC">
              <w:rPr>
                <w:rFonts w:eastAsia="Times New Roman"/>
                <w:sz w:val="22"/>
              </w:rPr>
              <w:t>12</w:t>
            </w:r>
          </w:p>
        </w:tc>
        <w:tc>
          <w:tcPr>
            <w:tcW w:w="0" w:type="auto"/>
            <w:tcBorders>
              <w:top w:val="single" w:sz="4" w:space="0" w:color="auto"/>
              <w:left w:val="single" w:sz="4" w:space="0" w:color="auto"/>
              <w:bottom w:val="single" w:sz="4" w:space="0" w:color="auto"/>
              <w:right w:val="single" w:sz="4" w:space="0" w:color="auto"/>
            </w:tcBorders>
            <w:noWrap/>
            <w:vAlign w:val="center"/>
            <w:hideMark/>
          </w:tcPr>
          <w:p w:rsidR="00905EEC" w:rsidRPr="00905EEC" w:rsidRDefault="00905EEC" w:rsidP="00F15423">
            <w:pPr>
              <w:spacing w:after="0" w:line="240" w:lineRule="auto"/>
              <w:rPr>
                <w:rFonts w:eastAsia="Times New Roman"/>
                <w:sz w:val="22"/>
              </w:rPr>
            </w:pPr>
            <w:r w:rsidRPr="00905EEC">
              <w:rPr>
                <w:rFonts w:eastAsia="Times New Roman"/>
                <w:sz w:val="22"/>
              </w:rPr>
              <w:t>1</w:t>
            </w:r>
          </w:p>
        </w:tc>
        <w:tc>
          <w:tcPr>
            <w:tcW w:w="0" w:type="auto"/>
            <w:tcBorders>
              <w:top w:val="single" w:sz="4" w:space="0" w:color="auto"/>
              <w:left w:val="single" w:sz="4" w:space="0" w:color="auto"/>
              <w:bottom w:val="single" w:sz="4" w:space="0" w:color="auto"/>
              <w:right w:val="single" w:sz="4" w:space="0" w:color="auto"/>
            </w:tcBorders>
            <w:noWrap/>
            <w:vAlign w:val="center"/>
            <w:hideMark/>
          </w:tcPr>
          <w:p w:rsidR="00905EEC" w:rsidRPr="00905EEC" w:rsidRDefault="00905EEC" w:rsidP="00F15423">
            <w:pPr>
              <w:spacing w:after="0" w:line="240" w:lineRule="auto"/>
              <w:rPr>
                <w:rFonts w:eastAsia="Times New Roman"/>
                <w:sz w:val="22"/>
              </w:rPr>
            </w:pPr>
            <w:r w:rsidRPr="00905EEC">
              <w:rPr>
                <w:rFonts w:eastAsia="Times New Roman"/>
                <w:sz w:val="22"/>
              </w:rPr>
              <w:t>12</w:t>
            </w:r>
          </w:p>
        </w:tc>
        <w:tc>
          <w:tcPr>
            <w:tcW w:w="0" w:type="auto"/>
            <w:tcBorders>
              <w:top w:val="single" w:sz="4" w:space="0" w:color="auto"/>
              <w:left w:val="single" w:sz="4" w:space="0" w:color="auto"/>
              <w:bottom w:val="single" w:sz="4" w:space="0" w:color="auto"/>
              <w:right w:val="single" w:sz="4" w:space="0" w:color="auto"/>
            </w:tcBorders>
            <w:noWrap/>
            <w:vAlign w:val="center"/>
            <w:hideMark/>
          </w:tcPr>
          <w:p w:rsidR="00905EEC" w:rsidRPr="00905EEC" w:rsidRDefault="00905EEC" w:rsidP="00F15423">
            <w:pPr>
              <w:spacing w:after="0" w:line="240" w:lineRule="auto"/>
              <w:rPr>
                <w:rFonts w:eastAsia="Times New Roman"/>
                <w:sz w:val="22"/>
              </w:rPr>
            </w:pPr>
            <w:r w:rsidRPr="00905EEC">
              <w:rPr>
                <w:rFonts w:eastAsia="Times New Roman"/>
                <w:sz w:val="22"/>
              </w:rPr>
              <w:t>1</w:t>
            </w:r>
          </w:p>
        </w:tc>
        <w:tc>
          <w:tcPr>
            <w:tcW w:w="0" w:type="auto"/>
            <w:tcBorders>
              <w:top w:val="single" w:sz="4" w:space="0" w:color="auto"/>
              <w:left w:val="single" w:sz="4" w:space="0" w:color="auto"/>
              <w:bottom w:val="single" w:sz="4" w:space="0" w:color="auto"/>
              <w:right w:val="single" w:sz="4" w:space="0" w:color="auto"/>
            </w:tcBorders>
            <w:noWrap/>
            <w:vAlign w:val="center"/>
            <w:hideMark/>
          </w:tcPr>
          <w:p w:rsidR="00905EEC" w:rsidRPr="00905EEC" w:rsidRDefault="00905EEC" w:rsidP="00F15423">
            <w:pPr>
              <w:spacing w:after="0" w:line="240" w:lineRule="auto"/>
              <w:rPr>
                <w:rFonts w:eastAsia="Times New Roman"/>
                <w:sz w:val="22"/>
              </w:rPr>
            </w:pPr>
            <w:r w:rsidRPr="00905EEC">
              <w:rPr>
                <w:rFonts w:eastAsia="Times New Roman"/>
                <w:sz w:val="22"/>
              </w:rPr>
              <w:t>4</w:t>
            </w:r>
          </w:p>
        </w:tc>
        <w:tc>
          <w:tcPr>
            <w:tcW w:w="0" w:type="auto"/>
            <w:tcBorders>
              <w:top w:val="single" w:sz="4" w:space="0" w:color="auto"/>
              <w:left w:val="single" w:sz="4" w:space="0" w:color="auto"/>
              <w:bottom w:val="single" w:sz="4" w:space="0" w:color="auto"/>
              <w:right w:val="single" w:sz="4" w:space="0" w:color="auto"/>
            </w:tcBorders>
            <w:noWrap/>
            <w:vAlign w:val="center"/>
            <w:hideMark/>
          </w:tcPr>
          <w:p w:rsidR="00905EEC" w:rsidRPr="00905EEC" w:rsidRDefault="00905EEC" w:rsidP="00F15423">
            <w:pPr>
              <w:spacing w:after="0" w:line="240" w:lineRule="auto"/>
              <w:rPr>
                <w:rFonts w:eastAsia="Times New Roman"/>
                <w:sz w:val="22"/>
              </w:rPr>
            </w:pPr>
            <w:r w:rsidRPr="00905EEC">
              <w:rPr>
                <w:rFonts w:eastAsia="Times New Roman"/>
                <w:sz w:val="22"/>
              </w:rPr>
              <w:t>24</w:t>
            </w:r>
          </w:p>
        </w:tc>
        <w:tc>
          <w:tcPr>
            <w:tcW w:w="867" w:type="dxa"/>
            <w:tcBorders>
              <w:top w:val="single" w:sz="4" w:space="0" w:color="auto"/>
              <w:left w:val="single" w:sz="4" w:space="0" w:color="auto"/>
              <w:bottom w:val="single" w:sz="4" w:space="0" w:color="auto"/>
              <w:right w:val="single" w:sz="4" w:space="0" w:color="auto"/>
            </w:tcBorders>
            <w:noWrap/>
            <w:vAlign w:val="center"/>
            <w:hideMark/>
          </w:tcPr>
          <w:p w:rsidR="00905EEC" w:rsidRPr="00905EEC" w:rsidRDefault="00905EEC" w:rsidP="00F15423">
            <w:pPr>
              <w:spacing w:after="0" w:line="240" w:lineRule="auto"/>
              <w:rPr>
                <w:rFonts w:eastAsia="Times New Roman"/>
                <w:sz w:val="22"/>
              </w:rPr>
            </w:pPr>
            <w:r w:rsidRPr="00905EEC">
              <w:rPr>
                <w:rFonts w:eastAsia="Times New Roman"/>
                <w:sz w:val="22"/>
              </w:rPr>
              <w:t>12</w:t>
            </w:r>
          </w:p>
        </w:tc>
        <w:tc>
          <w:tcPr>
            <w:tcW w:w="681" w:type="dxa"/>
            <w:tcBorders>
              <w:top w:val="single" w:sz="4" w:space="0" w:color="auto"/>
              <w:left w:val="single" w:sz="4" w:space="0" w:color="auto"/>
              <w:bottom w:val="single" w:sz="4" w:space="0" w:color="auto"/>
              <w:right w:val="single" w:sz="4" w:space="0" w:color="auto"/>
            </w:tcBorders>
            <w:noWrap/>
            <w:vAlign w:val="center"/>
            <w:hideMark/>
          </w:tcPr>
          <w:p w:rsidR="00905EEC" w:rsidRPr="00905EEC" w:rsidRDefault="00905EEC" w:rsidP="00F15423">
            <w:pPr>
              <w:spacing w:after="0" w:line="240" w:lineRule="auto"/>
              <w:rPr>
                <w:rFonts w:eastAsia="Times New Roman"/>
                <w:sz w:val="22"/>
              </w:rPr>
            </w:pPr>
            <w:r w:rsidRPr="00905EEC">
              <w:rPr>
                <w:rFonts w:eastAsia="Times New Roman"/>
                <w:sz w:val="22"/>
              </w:rPr>
              <w:t>0</w:t>
            </w:r>
          </w:p>
        </w:tc>
      </w:tr>
      <w:tr w:rsidR="00905EEC" w:rsidRPr="00905EEC" w:rsidTr="00F15423">
        <w:trPr>
          <w:trHeight w:val="3"/>
          <w:jc w:val="center"/>
        </w:trPr>
        <w:tc>
          <w:tcPr>
            <w:tcW w:w="1458" w:type="dxa"/>
            <w:vMerge/>
            <w:tcBorders>
              <w:top w:val="single" w:sz="4" w:space="0" w:color="auto"/>
              <w:left w:val="single" w:sz="4" w:space="0" w:color="auto"/>
              <w:bottom w:val="single" w:sz="4" w:space="0" w:color="auto"/>
              <w:right w:val="single" w:sz="4" w:space="0" w:color="auto"/>
            </w:tcBorders>
            <w:vAlign w:val="center"/>
            <w:hideMark/>
          </w:tcPr>
          <w:p w:rsidR="00905EEC" w:rsidRPr="00905EEC" w:rsidRDefault="00905EEC" w:rsidP="00F15423">
            <w:pPr>
              <w:spacing w:after="0" w:line="240" w:lineRule="auto"/>
              <w:rPr>
                <w:rFonts w:eastAsia="Times New Roman"/>
                <w:sz w:val="22"/>
              </w:rPr>
            </w:pPr>
          </w:p>
        </w:tc>
        <w:tc>
          <w:tcPr>
            <w:tcW w:w="1040" w:type="dxa"/>
            <w:tcBorders>
              <w:top w:val="single" w:sz="4" w:space="0" w:color="auto"/>
              <w:left w:val="single" w:sz="4" w:space="0" w:color="auto"/>
              <w:bottom w:val="single" w:sz="4" w:space="0" w:color="auto"/>
              <w:right w:val="single" w:sz="4" w:space="0" w:color="auto"/>
            </w:tcBorders>
            <w:vAlign w:val="center"/>
            <w:hideMark/>
          </w:tcPr>
          <w:p w:rsidR="00905EEC" w:rsidRPr="00905EEC" w:rsidRDefault="006B694C" w:rsidP="00F15423">
            <w:pPr>
              <w:spacing w:after="0" w:line="240" w:lineRule="auto"/>
              <w:rPr>
                <w:rFonts w:eastAsia="Times New Roman"/>
                <w:sz w:val="22"/>
              </w:rPr>
            </w:pPr>
            <w:r>
              <w:rPr>
                <w:rFonts w:eastAsia="Times New Roman"/>
                <w:sz w:val="22"/>
              </w:rPr>
              <w:t>7 yaş- 12 yaş</w:t>
            </w:r>
          </w:p>
        </w:tc>
        <w:tc>
          <w:tcPr>
            <w:tcW w:w="0" w:type="auto"/>
            <w:tcBorders>
              <w:top w:val="single" w:sz="4" w:space="0" w:color="auto"/>
              <w:left w:val="single" w:sz="4" w:space="0" w:color="auto"/>
              <w:bottom w:val="single" w:sz="4" w:space="0" w:color="auto"/>
              <w:right w:val="single" w:sz="4" w:space="0" w:color="auto"/>
            </w:tcBorders>
            <w:noWrap/>
            <w:vAlign w:val="center"/>
            <w:hideMark/>
          </w:tcPr>
          <w:p w:rsidR="00905EEC" w:rsidRPr="00905EEC" w:rsidRDefault="00905EEC" w:rsidP="00F15423">
            <w:pPr>
              <w:spacing w:after="0" w:line="240" w:lineRule="auto"/>
              <w:rPr>
                <w:rFonts w:eastAsia="Times New Roman"/>
                <w:sz w:val="22"/>
              </w:rPr>
            </w:pPr>
            <w:r w:rsidRPr="00905EEC">
              <w:rPr>
                <w:rFonts w:eastAsia="Times New Roman"/>
                <w:sz w:val="22"/>
              </w:rPr>
              <w:t>13</w:t>
            </w:r>
          </w:p>
        </w:tc>
        <w:tc>
          <w:tcPr>
            <w:tcW w:w="0" w:type="auto"/>
            <w:tcBorders>
              <w:top w:val="single" w:sz="4" w:space="0" w:color="auto"/>
              <w:left w:val="single" w:sz="4" w:space="0" w:color="auto"/>
              <w:bottom w:val="single" w:sz="4" w:space="0" w:color="auto"/>
              <w:right w:val="single" w:sz="4" w:space="0" w:color="auto"/>
            </w:tcBorders>
            <w:noWrap/>
            <w:vAlign w:val="center"/>
            <w:hideMark/>
          </w:tcPr>
          <w:p w:rsidR="00905EEC" w:rsidRPr="00905EEC" w:rsidRDefault="00905EEC" w:rsidP="00F15423">
            <w:pPr>
              <w:spacing w:after="0" w:line="240" w:lineRule="auto"/>
              <w:rPr>
                <w:rFonts w:eastAsia="Times New Roman"/>
                <w:sz w:val="22"/>
              </w:rPr>
            </w:pPr>
            <w:r w:rsidRPr="00905EEC">
              <w:rPr>
                <w:rFonts w:eastAsia="Times New Roman"/>
                <w:sz w:val="22"/>
              </w:rPr>
              <w:t>3</w:t>
            </w:r>
          </w:p>
        </w:tc>
        <w:tc>
          <w:tcPr>
            <w:tcW w:w="0" w:type="auto"/>
            <w:tcBorders>
              <w:top w:val="single" w:sz="4" w:space="0" w:color="auto"/>
              <w:left w:val="single" w:sz="4" w:space="0" w:color="auto"/>
              <w:bottom w:val="single" w:sz="4" w:space="0" w:color="auto"/>
              <w:right w:val="single" w:sz="4" w:space="0" w:color="auto"/>
            </w:tcBorders>
            <w:noWrap/>
            <w:vAlign w:val="center"/>
            <w:hideMark/>
          </w:tcPr>
          <w:p w:rsidR="00905EEC" w:rsidRPr="00905EEC" w:rsidRDefault="00905EEC" w:rsidP="00F15423">
            <w:pPr>
              <w:spacing w:after="0" w:line="240" w:lineRule="auto"/>
              <w:rPr>
                <w:rFonts w:eastAsia="Times New Roman"/>
                <w:sz w:val="22"/>
              </w:rPr>
            </w:pPr>
            <w:r w:rsidRPr="00905EEC">
              <w:rPr>
                <w:rFonts w:eastAsia="Times New Roman"/>
                <w:sz w:val="22"/>
              </w:rPr>
              <w:t>12</w:t>
            </w:r>
          </w:p>
        </w:tc>
        <w:tc>
          <w:tcPr>
            <w:tcW w:w="0" w:type="auto"/>
            <w:tcBorders>
              <w:top w:val="single" w:sz="4" w:space="0" w:color="auto"/>
              <w:left w:val="single" w:sz="4" w:space="0" w:color="auto"/>
              <w:bottom w:val="single" w:sz="4" w:space="0" w:color="auto"/>
              <w:right w:val="single" w:sz="4" w:space="0" w:color="auto"/>
            </w:tcBorders>
            <w:noWrap/>
            <w:vAlign w:val="center"/>
            <w:hideMark/>
          </w:tcPr>
          <w:p w:rsidR="00905EEC" w:rsidRPr="00905EEC" w:rsidRDefault="00905EEC" w:rsidP="00F15423">
            <w:pPr>
              <w:spacing w:after="0" w:line="240" w:lineRule="auto"/>
              <w:rPr>
                <w:rFonts w:eastAsia="Times New Roman"/>
                <w:sz w:val="22"/>
              </w:rPr>
            </w:pPr>
            <w:r w:rsidRPr="00905EEC">
              <w:rPr>
                <w:rFonts w:eastAsia="Times New Roman"/>
                <w:sz w:val="22"/>
              </w:rPr>
              <w:t>3</w:t>
            </w:r>
          </w:p>
        </w:tc>
        <w:tc>
          <w:tcPr>
            <w:tcW w:w="0" w:type="auto"/>
            <w:tcBorders>
              <w:top w:val="single" w:sz="4" w:space="0" w:color="auto"/>
              <w:left w:val="single" w:sz="4" w:space="0" w:color="auto"/>
              <w:bottom w:val="single" w:sz="4" w:space="0" w:color="auto"/>
              <w:right w:val="single" w:sz="4" w:space="0" w:color="auto"/>
            </w:tcBorders>
            <w:noWrap/>
            <w:vAlign w:val="center"/>
            <w:hideMark/>
          </w:tcPr>
          <w:p w:rsidR="00905EEC" w:rsidRPr="00905EEC" w:rsidRDefault="00905EEC" w:rsidP="00F15423">
            <w:pPr>
              <w:spacing w:after="0" w:line="240" w:lineRule="auto"/>
              <w:rPr>
                <w:rFonts w:eastAsia="Times New Roman"/>
                <w:sz w:val="22"/>
              </w:rPr>
            </w:pPr>
            <w:r w:rsidRPr="00905EEC">
              <w:rPr>
                <w:rFonts w:eastAsia="Times New Roman"/>
                <w:sz w:val="22"/>
              </w:rPr>
              <w:t>5</w:t>
            </w:r>
          </w:p>
        </w:tc>
        <w:tc>
          <w:tcPr>
            <w:tcW w:w="0" w:type="auto"/>
            <w:tcBorders>
              <w:top w:val="single" w:sz="4" w:space="0" w:color="auto"/>
              <w:left w:val="single" w:sz="4" w:space="0" w:color="auto"/>
              <w:bottom w:val="single" w:sz="4" w:space="0" w:color="auto"/>
              <w:right w:val="single" w:sz="4" w:space="0" w:color="auto"/>
            </w:tcBorders>
            <w:noWrap/>
            <w:vAlign w:val="center"/>
            <w:hideMark/>
          </w:tcPr>
          <w:p w:rsidR="00905EEC" w:rsidRPr="00905EEC" w:rsidRDefault="00905EEC" w:rsidP="00F15423">
            <w:pPr>
              <w:spacing w:after="0" w:line="240" w:lineRule="auto"/>
              <w:rPr>
                <w:rFonts w:eastAsia="Times New Roman"/>
                <w:sz w:val="22"/>
              </w:rPr>
            </w:pPr>
            <w:r w:rsidRPr="00905EEC">
              <w:rPr>
                <w:rFonts w:eastAsia="Times New Roman"/>
                <w:sz w:val="22"/>
              </w:rPr>
              <w:t>17</w:t>
            </w:r>
          </w:p>
        </w:tc>
        <w:tc>
          <w:tcPr>
            <w:tcW w:w="867" w:type="dxa"/>
            <w:tcBorders>
              <w:top w:val="single" w:sz="4" w:space="0" w:color="auto"/>
              <w:left w:val="single" w:sz="4" w:space="0" w:color="auto"/>
              <w:bottom w:val="single" w:sz="4" w:space="0" w:color="auto"/>
              <w:right w:val="single" w:sz="4" w:space="0" w:color="auto"/>
            </w:tcBorders>
            <w:noWrap/>
            <w:vAlign w:val="center"/>
            <w:hideMark/>
          </w:tcPr>
          <w:p w:rsidR="00905EEC" w:rsidRPr="00905EEC" w:rsidRDefault="00905EEC" w:rsidP="00F15423">
            <w:pPr>
              <w:spacing w:after="0" w:line="240" w:lineRule="auto"/>
              <w:rPr>
                <w:rFonts w:eastAsia="Times New Roman"/>
                <w:sz w:val="22"/>
              </w:rPr>
            </w:pPr>
            <w:r w:rsidRPr="00905EEC">
              <w:rPr>
                <w:rFonts w:eastAsia="Times New Roman"/>
                <w:sz w:val="22"/>
              </w:rPr>
              <w:t>11</w:t>
            </w:r>
          </w:p>
        </w:tc>
        <w:tc>
          <w:tcPr>
            <w:tcW w:w="681" w:type="dxa"/>
            <w:tcBorders>
              <w:top w:val="single" w:sz="4" w:space="0" w:color="auto"/>
              <w:left w:val="single" w:sz="4" w:space="0" w:color="auto"/>
              <w:bottom w:val="single" w:sz="4" w:space="0" w:color="auto"/>
              <w:right w:val="single" w:sz="4" w:space="0" w:color="auto"/>
            </w:tcBorders>
            <w:noWrap/>
            <w:vAlign w:val="center"/>
            <w:hideMark/>
          </w:tcPr>
          <w:p w:rsidR="00905EEC" w:rsidRPr="00905EEC" w:rsidRDefault="00905EEC" w:rsidP="00F15423">
            <w:pPr>
              <w:spacing w:after="0" w:line="240" w:lineRule="auto"/>
              <w:rPr>
                <w:rFonts w:eastAsia="Times New Roman"/>
                <w:sz w:val="22"/>
              </w:rPr>
            </w:pPr>
            <w:r w:rsidRPr="00905EEC">
              <w:rPr>
                <w:rFonts w:eastAsia="Times New Roman"/>
                <w:sz w:val="22"/>
              </w:rPr>
              <w:t>3</w:t>
            </w:r>
          </w:p>
        </w:tc>
      </w:tr>
      <w:tr w:rsidR="00905EEC" w:rsidRPr="00905EEC" w:rsidTr="00F15423">
        <w:trPr>
          <w:trHeight w:val="757"/>
          <w:jc w:val="center"/>
        </w:trPr>
        <w:tc>
          <w:tcPr>
            <w:tcW w:w="1458" w:type="dxa"/>
            <w:vMerge/>
            <w:tcBorders>
              <w:top w:val="single" w:sz="4" w:space="0" w:color="auto"/>
              <w:left w:val="single" w:sz="4" w:space="0" w:color="auto"/>
              <w:bottom w:val="single" w:sz="4" w:space="0" w:color="auto"/>
              <w:right w:val="single" w:sz="4" w:space="0" w:color="auto"/>
            </w:tcBorders>
            <w:vAlign w:val="center"/>
            <w:hideMark/>
          </w:tcPr>
          <w:p w:rsidR="00905EEC" w:rsidRPr="00905EEC" w:rsidRDefault="00905EEC" w:rsidP="00F15423">
            <w:pPr>
              <w:spacing w:after="0" w:line="240" w:lineRule="auto"/>
              <w:rPr>
                <w:rFonts w:eastAsia="Times New Roman"/>
                <w:sz w:val="22"/>
              </w:rPr>
            </w:pPr>
          </w:p>
        </w:tc>
        <w:tc>
          <w:tcPr>
            <w:tcW w:w="1040" w:type="dxa"/>
            <w:tcBorders>
              <w:top w:val="single" w:sz="4" w:space="0" w:color="auto"/>
              <w:left w:val="single" w:sz="4" w:space="0" w:color="auto"/>
              <w:bottom w:val="single" w:sz="4" w:space="0" w:color="auto"/>
              <w:right w:val="single" w:sz="4" w:space="0" w:color="auto"/>
            </w:tcBorders>
            <w:vAlign w:val="center"/>
            <w:hideMark/>
          </w:tcPr>
          <w:p w:rsidR="00905EEC" w:rsidRPr="00905EEC" w:rsidRDefault="006B694C" w:rsidP="00F15423">
            <w:pPr>
              <w:spacing w:after="0" w:line="240" w:lineRule="auto"/>
              <w:rPr>
                <w:rFonts w:eastAsia="Times New Roman"/>
                <w:sz w:val="22"/>
              </w:rPr>
            </w:pPr>
            <w:r>
              <w:rPr>
                <w:rFonts w:eastAsia="Times New Roman"/>
                <w:sz w:val="22"/>
              </w:rPr>
              <w:t>12 yaş üzeri</w:t>
            </w:r>
          </w:p>
        </w:tc>
        <w:tc>
          <w:tcPr>
            <w:tcW w:w="0" w:type="auto"/>
            <w:tcBorders>
              <w:top w:val="single" w:sz="4" w:space="0" w:color="auto"/>
              <w:left w:val="single" w:sz="4" w:space="0" w:color="auto"/>
              <w:bottom w:val="single" w:sz="4" w:space="0" w:color="auto"/>
              <w:right w:val="single" w:sz="4" w:space="0" w:color="auto"/>
            </w:tcBorders>
            <w:noWrap/>
            <w:vAlign w:val="center"/>
            <w:hideMark/>
          </w:tcPr>
          <w:p w:rsidR="00905EEC" w:rsidRPr="00905EEC" w:rsidRDefault="00905EEC" w:rsidP="00F15423">
            <w:pPr>
              <w:spacing w:after="0" w:line="240" w:lineRule="auto"/>
              <w:rPr>
                <w:rFonts w:eastAsia="Times New Roman"/>
                <w:sz w:val="22"/>
              </w:rPr>
            </w:pPr>
            <w:r w:rsidRPr="00905EEC">
              <w:rPr>
                <w:rFonts w:eastAsia="Times New Roman"/>
                <w:sz w:val="22"/>
              </w:rPr>
              <w:t>8</w:t>
            </w:r>
          </w:p>
        </w:tc>
        <w:tc>
          <w:tcPr>
            <w:tcW w:w="0" w:type="auto"/>
            <w:tcBorders>
              <w:top w:val="single" w:sz="4" w:space="0" w:color="auto"/>
              <w:left w:val="single" w:sz="4" w:space="0" w:color="auto"/>
              <w:bottom w:val="single" w:sz="4" w:space="0" w:color="auto"/>
              <w:right w:val="single" w:sz="4" w:space="0" w:color="auto"/>
            </w:tcBorders>
            <w:noWrap/>
            <w:vAlign w:val="center"/>
            <w:hideMark/>
          </w:tcPr>
          <w:p w:rsidR="00905EEC" w:rsidRPr="00905EEC" w:rsidRDefault="00905EEC" w:rsidP="00F15423">
            <w:pPr>
              <w:spacing w:after="0" w:line="240" w:lineRule="auto"/>
              <w:rPr>
                <w:rFonts w:eastAsia="Times New Roman"/>
                <w:sz w:val="22"/>
              </w:rPr>
            </w:pPr>
            <w:r w:rsidRPr="00905EEC">
              <w:rPr>
                <w:rFonts w:eastAsia="Times New Roman"/>
                <w:sz w:val="22"/>
              </w:rPr>
              <w:t>5</w:t>
            </w:r>
          </w:p>
        </w:tc>
        <w:tc>
          <w:tcPr>
            <w:tcW w:w="0" w:type="auto"/>
            <w:tcBorders>
              <w:top w:val="single" w:sz="4" w:space="0" w:color="auto"/>
              <w:left w:val="single" w:sz="4" w:space="0" w:color="auto"/>
              <w:bottom w:val="single" w:sz="4" w:space="0" w:color="auto"/>
              <w:right w:val="single" w:sz="4" w:space="0" w:color="auto"/>
            </w:tcBorders>
            <w:noWrap/>
            <w:vAlign w:val="center"/>
            <w:hideMark/>
          </w:tcPr>
          <w:p w:rsidR="00905EEC" w:rsidRPr="00905EEC" w:rsidRDefault="00905EEC" w:rsidP="00F15423">
            <w:pPr>
              <w:spacing w:after="0" w:line="240" w:lineRule="auto"/>
              <w:rPr>
                <w:rFonts w:eastAsia="Times New Roman"/>
                <w:sz w:val="22"/>
              </w:rPr>
            </w:pPr>
            <w:r w:rsidRPr="00905EEC">
              <w:rPr>
                <w:rFonts w:eastAsia="Times New Roman"/>
                <w:sz w:val="22"/>
              </w:rPr>
              <w:t>14</w:t>
            </w:r>
          </w:p>
        </w:tc>
        <w:tc>
          <w:tcPr>
            <w:tcW w:w="0" w:type="auto"/>
            <w:tcBorders>
              <w:top w:val="single" w:sz="4" w:space="0" w:color="auto"/>
              <w:left w:val="single" w:sz="4" w:space="0" w:color="auto"/>
              <w:bottom w:val="single" w:sz="4" w:space="0" w:color="auto"/>
              <w:right w:val="single" w:sz="4" w:space="0" w:color="auto"/>
            </w:tcBorders>
            <w:noWrap/>
            <w:vAlign w:val="center"/>
            <w:hideMark/>
          </w:tcPr>
          <w:p w:rsidR="00905EEC" w:rsidRPr="00905EEC" w:rsidRDefault="00905EEC" w:rsidP="00F15423">
            <w:pPr>
              <w:spacing w:after="0" w:line="240" w:lineRule="auto"/>
              <w:rPr>
                <w:rFonts w:eastAsia="Times New Roman"/>
                <w:sz w:val="22"/>
              </w:rPr>
            </w:pPr>
            <w:r w:rsidRPr="00905EEC">
              <w:rPr>
                <w:rFonts w:eastAsia="Times New Roman"/>
                <w:sz w:val="22"/>
              </w:rPr>
              <w:t>4</w:t>
            </w:r>
          </w:p>
        </w:tc>
        <w:tc>
          <w:tcPr>
            <w:tcW w:w="0" w:type="auto"/>
            <w:tcBorders>
              <w:top w:val="single" w:sz="4" w:space="0" w:color="auto"/>
              <w:left w:val="single" w:sz="4" w:space="0" w:color="auto"/>
              <w:bottom w:val="single" w:sz="4" w:space="0" w:color="auto"/>
              <w:right w:val="single" w:sz="4" w:space="0" w:color="auto"/>
            </w:tcBorders>
            <w:noWrap/>
            <w:vAlign w:val="center"/>
            <w:hideMark/>
          </w:tcPr>
          <w:p w:rsidR="00905EEC" w:rsidRPr="00905EEC" w:rsidRDefault="00905EEC" w:rsidP="00F15423">
            <w:pPr>
              <w:spacing w:after="0" w:line="240" w:lineRule="auto"/>
              <w:rPr>
                <w:rFonts w:eastAsia="Times New Roman"/>
                <w:sz w:val="22"/>
              </w:rPr>
            </w:pPr>
            <w:r w:rsidRPr="00905EEC">
              <w:rPr>
                <w:rFonts w:eastAsia="Times New Roman"/>
                <w:sz w:val="22"/>
              </w:rPr>
              <w:t>4</w:t>
            </w:r>
          </w:p>
        </w:tc>
        <w:tc>
          <w:tcPr>
            <w:tcW w:w="0" w:type="auto"/>
            <w:tcBorders>
              <w:top w:val="single" w:sz="4" w:space="0" w:color="auto"/>
              <w:left w:val="single" w:sz="4" w:space="0" w:color="auto"/>
              <w:bottom w:val="single" w:sz="4" w:space="0" w:color="auto"/>
              <w:right w:val="single" w:sz="4" w:space="0" w:color="auto"/>
            </w:tcBorders>
            <w:noWrap/>
            <w:vAlign w:val="center"/>
            <w:hideMark/>
          </w:tcPr>
          <w:p w:rsidR="00905EEC" w:rsidRPr="00905EEC" w:rsidRDefault="00905EEC" w:rsidP="00F15423">
            <w:pPr>
              <w:spacing w:after="0" w:line="240" w:lineRule="auto"/>
              <w:rPr>
                <w:rFonts w:eastAsia="Times New Roman"/>
                <w:sz w:val="22"/>
              </w:rPr>
            </w:pPr>
            <w:r w:rsidRPr="00905EEC">
              <w:rPr>
                <w:rFonts w:eastAsia="Times New Roman"/>
                <w:sz w:val="22"/>
              </w:rPr>
              <w:t>20</w:t>
            </w:r>
          </w:p>
        </w:tc>
        <w:tc>
          <w:tcPr>
            <w:tcW w:w="867" w:type="dxa"/>
            <w:tcBorders>
              <w:top w:val="single" w:sz="4" w:space="0" w:color="auto"/>
              <w:left w:val="single" w:sz="4" w:space="0" w:color="auto"/>
              <w:bottom w:val="single" w:sz="4" w:space="0" w:color="auto"/>
              <w:right w:val="single" w:sz="4" w:space="0" w:color="auto"/>
            </w:tcBorders>
            <w:noWrap/>
            <w:vAlign w:val="center"/>
            <w:hideMark/>
          </w:tcPr>
          <w:p w:rsidR="00905EEC" w:rsidRPr="00905EEC" w:rsidRDefault="00905EEC" w:rsidP="00F15423">
            <w:pPr>
              <w:spacing w:after="0" w:line="240" w:lineRule="auto"/>
              <w:rPr>
                <w:rFonts w:eastAsia="Times New Roman"/>
                <w:sz w:val="22"/>
              </w:rPr>
            </w:pPr>
            <w:r w:rsidRPr="00905EEC">
              <w:rPr>
                <w:rFonts w:eastAsia="Times New Roman"/>
                <w:sz w:val="22"/>
              </w:rPr>
              <w:t>9</w:t>
            </w:r>
          </w:p>
        </w:tc>
        <w:tc>
          <w:tcPr>
            <w:tcW w:w="681" w:type="dxa"/>
            <w:tcBorders>
              <w:top w:val="single" w:sz="4" w:space="0" w:color="auto"/>
              <w:left w:val="single" w:sz="4" w:space="0" w:color="auto"/>
              <w:bottom w:val="single" w:sz="4" w:space="0" w:color="auto"/>
              <w:right w:val="single" w:sz="4" w:space="0" w:color="auto"/>
            </w:tcBorders>
            <w:noWrap/>
            <w:vAlign w:val="center"/>
            <w:hideMark/>
          </w:tcPr>
          <w:p w:rsidR="00905EEC" w:rsidRPr="00905EEC" w:rsidRDefault="00905EEC" w:rsidP="00F15423">
            <w:pPr>
              <w:spacing w:after="0" w:line="240" w:lineRule="auto"/>
              <w:rPr>
                <w:rFonts w:eastAsia="Times New Roman"/>
                <w:sz w:val="22"/>
              </w:rPr>
            </w:pPr>
            <w:r w:rsidRPr="00905EEC">
              <w:rPr>
                <w:rFonts w:eastAsia="Times New Roman"/>
                <w:sz w:val="22"/>
              </w:rPr>
              <w:t>4</w:t>
            </w:r>
          </w:p>
        </w:tc>
      </w:tr>
      <w:tr w:rsidR="00905EEC" w:rsidRPr="00905EEC" w:rsidTr="00F15423">
        <w:trPr>
          <w:trHeight w:val="3"/>
          <w:jc w:val="center"/>
        </w:trPr>
        <w:tc>
          <w:tcPr>
            <w:tcW w:w="1458" w:type="dxa"/>
            <w:vMerge w:val="restart"/>
            <w:tcBorders>
              <w:top w:val="single" w:sz="4" w:space="0" w:color="auto"/>
              <w:left w:val="single" w:sz="4" w:space="0" w:color="auto"/>
              <w:bottom w:val="single" w:sz="4" w:space="0" w:color="auto"/>
              <w:right w:val="single" w:sz="4" w:space="0" w:color="auto"/>
            </w:tcBorders>
            <w:vAlign w:val="center"/>
            <w:hideMark/>
          </w:tcPr>
          <w:p w:rsidR="00905EEC" w:rsidRPr="00905EEC" w:rsidRDefault="00EA609C" w:rsidP="00F15423">
            <w:pPr>
              <w:spacing w:after="0" w:line="240" w:lineRule="auto"/>
              <w:rPr>
                <w:rFonts w:eastAsia="Times New Roman"/>
                <w:sz w:val="22"/>
              </w:rPr>
            </w:pPr>
            <w:r>
              <w:rPr>
                <w:rFonts w:eastAsia="Times New Roman"/>
                <w:sz w:val="22"/>
              </w:rPr>
              <w:t>Toplam Olumlu Değerlendirme</w:t>
            </w:r>
          </w:p>
        </w:tc>
        <w:tc>
          <w:tcPr>
            <w:tcW w:w="1040" w:type="dxa"/>
            <w:tcBorders>
              <w:top w:val="single" w:sz="4" w:space="0" w:color="auto"/>
              <w:left w:val="single" w:sz="4" w:space="0" w:color="auto"/>
              <w:bottom w:val="single" w:sz="4" w:space="0" w:color="auto"/>
              <w:right w:val="single" w:sz="4" w:space="0" w:color="auto"/>
            </w:tcBorders>
            <w:vAlign w:val="center"/>
            <w:hideMark/>
          </w:tcPr>
          <w:p w:rsidR="00905EEC" w:rsidRPr="00905EEC" w:rsidRDefault="006B694C" w:rsidP="00F15423">
            <w:pPr>
              <w:spacing w:after="0" w:line="240" w:lineRule="auto"/>
              <w:rPr>
                <w:rFonts w:eastAsia="Times New Roman"/>
                <w:sz w:val="22"/>
              </w:rPr>
            </w:pPr>
            <w:r>
              <w:rPr>
                <w:rFonts w:eastAsia="Times New Roman"/>
                <w:sz w:val="22"/>
              </w:rPr>
              <w:t>6 aylık- 6 yaş</w:t>
            </w:r>
          </w:p>
        </w:tc>
        <w:tc>
          <w:tcPr>
            <w:tcW w:w="0" w:type="auto"/>
            <w:tcBorders>
              <w:top w:val="single" w:sz="4" w:space="0" w:color="auto"/>
              <w:left w:val="single" w:sz="4" w:space="0" w:color="auto"/>
              <w:bottom w:val="single" w:sz="4" w:space="0" w:color="auto"/>
              <w:right w:val="single" w:sz="4" w:space="0" w:color="auto"/>
            </w:tcBorders>
            <w:noWrap/>
            <w:vAlign w:val="center"/>
            <w:hideMark/>
          </w:tcPr>
          <w:p w:rsidR="00905EEC" w:rsidRPr="00905EEC" w:rsidRDefault="00905EEC" w:rsidP="00F15423">
            <w:pPr>
              <w:spacing w:after="0" w:line="240" w:lineRule="auto"/>
              <w:rPr>
                <w:rFonts w:eastAsia="Times New Roman"/>
                <w:sz w:val="22"/>
              </w:rPr>
            </w:pPr>
            <w:r w:rsidRPr="00905EEC">
              <w:rPr>
                <w:rFonts w:eastAsia="Times New Roman"/>
                <w:sz w:val="22"/>
              </w:rPr>
              <w:t>44</w:t>
            </w:r>
          </w:p>
        </w:tc>
        <w:tc>
          <w:tcPr>
            <w:tcW w:w="0" w:type="auto"/>
            <w:tcBorders>
              <w:top w:val="single" w:sz="4" w:space="0" w:color="auto"/>
              <w:left w:val="single" w:sz="4" w:space="0" w:color="auto"/>
              <w:bottom w:val="single" w:sz="4" w:space="0" w:color="auto"/>
              <w:right w:val="single" w:sz="4" w:space="0" w:color="auto"/>
            </w:tcBorders>
            <w:noWrap/>
            <w:vAlign w:val="center"/>
            <w:hideMark/>
          </w:tcPr>
          <w:p w:rsidR="00905EEC" w:rsidRPr="00905EEC" w:rsidRDefault="00905EEC" w:rsidP="00F15423">
            <w:pPr>
              <w:spacing w:after="0" w:line="240" w:lineRule="auto"/>
              <w:rPr>
                <w:rFonts w:eastAsia="Times New Roman"/>
                <w:sz w:val="22"/>
              </w:rPr>
            </w:pPr>
            <w:r w:rsidRPr="00905EEC">
              <w:rPr>
                <w:rFonts w:eastAsia="Times New Roman"/>
                <w:sz w:val="22"/>
              </w:rPr>
              <w:t>11</w:t>
            </w:r>
          </w:p>
        </w:tc>
        <w:tc>
          <w:tcPr>
            <w:tcW w:w="0" w:type="auto"/>
            <w:tcBorders>
              <w:top w:val="single" w:sz="4" w:space="0" w:color="auto"/>
              <w:left w:val="single" w:sz="4" w:space="0" w:color="auto"/>
              <w:bottom w:val="single" w:sz="4" w:space="0" w:color="auto"/>
              <w:right w:val="single" w:sz="4" w:space="0" w:color="auto"/>
            </w:tcBorders>
            <w:noWrap/>
            <w:vAlign w:val="center"/>
            <w:hideMark/>
          </w:tcPr>
          <w:p w:rsidR="00905EEC" w:rsidRPr="00905EEC" w:rsidRDefault="00905EEC" w:rsidP="00F15423">
            <w:pPr>
              <w:spacing w:after="0" w:line="240" w:lineRule="auto"/>
              <w:rPr>
                <w:rFonts w:eastAsia="Times New Roman"/>
                <w:sz w:val="22"/>
              </w:rPr>
            </w:pPr>
            <w:r w:rsidRPr="00905EEC">
              <w:rPr>
                <w:rFonts w:eastAsia="Times New Roman"/>
                <w:sz w:val="22"/>
              </w:rPr>
              <w:t>28</w:t>
            </w:r>
          </w:p>
        </w:tc>
        <w:tc>
          <w:tcPr>
            <w:tcW w:w="0" w:type="auto"/>
            <w:tcBorders>
              <w:top w:val="single" w:sz="4" w:space="0" w:color="auto"/>
              <w:left w:val="single" w:sz="4" w:space="0" w:color="auto"/>
              <w:bottom w:val="single" w:sz="4" w:space="0" w:color="auto"/>
              <w:right w:val="single" w:sz="4" w:space="0" w:color="auto"/>
            </w:tcBorders>
            <w:noWrap/>
            <w:vAlign w:val="center"/>
            <w:hideMark/>
          </w:tcPr>
          <w:p w:rsidR="00905EEC" w:rsidRPr="00905EEC" w:rsidRDefault="00905EEC" w:rsidP="00F15423">
            <w:pPr>
              <w:spacing w:after="0" w:line="240" w:lineRule="auto"/>
              <w:rPr>
                <w:rFonts w:eastAsia="Times New Roman"/>
                <w:sz w:val="22"/>
              </w:rPr>
            </w:pPr>
            <w:r w:rsidRPr="00905EEC">
              <w:rPr>
                <w:rFonts w:eastAsia="Times New Roman"/>
                <w:sz w:val="22"/>
              </w:rPr>
              <w:t>10</w:t>
            </w:r>
          </w:p>
        </w:tc>
        <w:tc>
          <w:tcPr>
            <w:tcW w:w="0" w:type="auto"/>
            <w:tcBorders>
              <w:top w:val="single" w:sz="4" w:space="0" w:color="auto"/>
              <w:left w:val="single" w:sz="4" w:space="0" w:color="auto"/>
              <w:bottom w:val="single" w:sz="4" w:space="0" w:color="auto"/>
              <w:right w:val="single" w:sz="4" w:space="0" w:color="auto"/>
            </w:tcBorders>
            <w:noWrap/>
            <w:vAlign w:val="center"/>
            <w:hideMark/>
          </w:tcPr>
          <w:p w:rsidR="00905EEC" w:rsidRPr="00905EEC" w:rsidRDefault="00905EEC" w:rsidP="00F15423">
            <w:pPr>
              <w:spacing w:after="0" w:line="240" w:lineRule="auto"/>
              <w:rPr>
                <w:rFonts w:eastAsia="Times New Roman"/>
                <w:sz w:val="22"/>
              </w:rPr>
            </w:pPr>
            <w:r w:rsidRPr="00905EEC">
              <w:rPr>
                <w:rFonts w:eastAsia="Times New Roman"/>
                <w:sz w:val="22"/>
              </w:rPr>
              <w:t>8</w:t>
            </w:r>
          </w:p>
        </w:tc>
        <w:tc>
          <w:tcPr>
            <w:tcW w:w="0" w:type="auto"/>
            <w:tcBorders>
              <w:top w:val="single" w:sz="4" w:space="0" w:color="auto"/>
              <w:left w:val="single" w:sz="4" w:space="0" w:color="auto"/>
              <w:bottom w:val="single" w:sz="4" w:space="0" w:color="auto"/>
              <w:right w:val="single" w:sz="4" w:space="0" w:color="auto"/>
            </w:tcBorders>
            <w:noWrap/>
            <w:vAlign w:val="center"/>
            <w:hideMark/>
          </w:tcPr>
          <w:p w:rsidR="00905EEC" w:rsidRPr="00905EEC" w:rsidRDefault="00905EEC" w:rsidP="00F15423">
            <w:pPr>
              <w:spacing w:after="0" w:line="240" w:lineRule="auto"/>
              <w:rPr>
                <w:rFonts w:eastAsia="Times New Roman"/>
                <w:sz w:val="22"/>
              </w:rPr>
            </w:pPr>
            <w:r w:rsidRPr="00905EEC">
              <w:rPr>
                <w:rFonts w:eastAsia="Times New Roman"/>
                <w:sz w:val="22"/>
              </w:rPr>
              <w:t>95</w:t>
            </w:r>
          </w:p>
        </w:tc>
        <w:tc>
          <w:tcPr>
            <w:tcW w:w="867" w:type="dxa"/>
            <w:tcBorders>
              <w:top w:val="single" w:sz="4" w:space="0" w:color="auto"/>
              <w:left w:val="single" w:sz="4" w:space="0" w:color="auto"/>
              <w:bottom w:val="single" w:sz="4" w:space="0" w:color="auto"/>
              <w:right w:val="single" w:sz="4" w:space="0" w:color="auto"/>
            </w:tcBorders>
            <w:noWrap/>
            <w:vAlign w:val="center"/>
            <w:hideMark/>
          </w:tcPr>
          <w:p w:rsidR="00905EEC" w:rsidRPr="00905EEC" w:rsidRDefault="00905EEC" w:rsidP="00F15423">
            <w:pPr>
              <w:spacing w:after="0" w:line="240" w:lineRule="auto"/>
              <w:rPr>
                <w:rFonts w:eastAsia="Times New Roman"/>
                <w:sz w:val="22"/>
              </w:rPr>
            </w:pPr>
            <w:r w:rsidRPr="00905EEC">
              <w:rPr>
                <w:rFonts w:eastAsia="Times New Roman"/>
                <w:sz w:val="22"/>
              </w:rPr>
              <w:t>61</w:t>
            </w:r>
          </w:p>
        </w:tc>
        <w:tc>
          <w:tcPr>
            <w:tcW w:w="681" w:type="dxa"/>
            <w:tcBorders>
              <w:top w:val="single" w:sz="4" w:space="0" w:color="auto"/>
              <w:left w:val="single" w:sz="4" w:space="0" w:color="auto"/>
              <w:bottom w:val="single" w:sz="4" w:space="0" w:color="auto"/>
              <w:right w:val="single" w:sz="4" w:space="0" w:color="auto"/>
            </w:tcBorders>
            <w:noWrap/>
            <w:vAlign w:val="center"/>
            <w:hideMark/>
          </w:tcPr>
          <w:p w:rsidR="00905EEC" w:rsidRPr="00905EEC" w:rsidRDefault="00905EEC" w:rsidP="00F15423">
            <w:pPr>
              <w:spacing w:after="0" w:line="240" w:lineRule="auto"/>
              <w:rPr>
                <w:rFonts w:eastAsia="Times New Roman"/>
                <w:sz w:val="22"/>
              </w:rPr>
            </w:pPr>
            <w:r w:rsidRPr="00905EEC">
              <w:rPr>
                <w:rFonts w:eastAsia="Times New Roman"/>
                <w:sz w:val="22"/>
              </w:rPr>
              <w:t>9</w:t>
            </w:r>
          </w:p>
        </w:tc>
      </w:tr>
      <w:tr w:rsidR="00905EEC" w:rsidRPr="00905EEC" w:rsidTr="00F15423">
        <w:trPr>
          <w:trHeight w:val="3"/>
          <w:jc w:val="center"/>
        </w:trPr>
        <w:tc>
          <w:tcPr>
            <w:tcW w:w="1458" w:type="dxa"/>
            <w:vMerge/>
            <w:tcBorders>
              <w:top w:val="single" w:sz="4" w:space="0" w:color="auto"/>
              <w:left w:val="single" w:sz="4" w:space="0" w:color="auto"/>
              <w:bottom w:val="single" w:sz="4" w:space="0" w:color="auto"/>
              <w:right w:val="single" w:sz="4" w:space="0" w:color="auto"/>
            </w:tcBorders>
            <w:vAlign w:val="center"/>
            <w:hideMark/>
          </w:tcPr>
          <w:p w:rsidR="00905EEC" w:rsidRPr="00905EEC" w:rsidRDefault="00905EEC" w:rsidP="00F15423">
            <w:pPr>
              <w:spacing w:after="0" w:line="240" w:lineRule="auto"/>
              <w:rPr>
                <w:rFonts w:eastAsia="Times New Roman"/>
                <w:sz w:val="22"/>
              </w:rPr>
            </w:pPr>
          </w:p>
        </w:tc>
        <w:tc>
          <w:tcPr>
            <w:tcW w:w="1040" w:type="dxa"/>
            <w:tcBorders>
              <w:top w:val="single" w:sz="4" w:space="0" w:color="auto"/>
              <w:left w:val="single" w:sz="4" w:space="0" w:color="auto"/>
              <w:bottom w:val="single" w:sz="4" w:space="0" w:color="auto"/>
              <w:right w:val="single" w:sz="4" w:space="0" w:color="auto"/>
            </w:tcBorders>
            <w:vAlign w:val="center"/>
            <w:hideMark/>
          </w:tcPr>
          <w:p w:rsidR="00905EEC" w:rsidRPr="00905EEC" w:rsidRDefault="006B694C" w:rsidP="00F15423">
            <w:pPr>
              <w:spacing w:after="0" w:line="240" w:lineRule="auto"/>
              <w:rPr>
                <w:rFonts w:eastAsia="Times New Roman"/>
                <w:sz w:val="22"/>
              </w:rPr>
            </w:pPr>
            <w:r>
              <w:rPr>
                <w:rFonts w:eastAsia="Times New Roman"/>
                <w:sz w:val="22"/>
              </w:rPr>
              <w:t>7 yaş- 12 yaş</w:t>
            </w:r>
          </w:p>
        </w:tc>
        <w:tc>
          <w:tcPr>
            <w:tcW w:w="0" w:type="auto"/>
            <w:tcBorders>
              <w:top w:val="single" w:sz="4" w:space="0" w:color="auto"/>
              <w:left w:val="single" w:sz="4" w:space="0" w:color="auto"/>
              <w:bottom w:val="single" w:sz="4" w:space="0" w:color="auto"/>
              <w:right w:val="single" w:sz="4" w:space="0" w:color="auto"/>
            </w:tcBorders>
            <w:noWrap/>
            <w:vAlign w:val="center"/>
            <w:hideMark/>
          </w:tcPr>
          <w:p w:rsidR="00905EEC" w:rsidRPr="00905EEC" w:rsidRDefault="00905EEC" w:rsidP="00F15423">
            <w:pPr>
              <w:spacing w:after="0" w:line="240" w:lineRule="auto"/>
              <w:rPr>
                <w:rFonts w:eastAsia="Times New Roman"/>
                <w:sz w:val="22"/>
              </w:rPr>
            </w:pPr>
            <w:r w:rsidRPr="00905EEC">
              <w:rPr>
                <w:rFonts w:eastAsia="Times New Roman"/>
                <w:sz w:val="22"/>
              </w:rPr>
              <w:t>51</w:t>
            </w:r>
          </w:p>
        </w:tc>
        <w:tc>
          <w:tcPr>
            <w:tcW w:w="0" w:type="auto"/>
            <w:tcBorders>
              <w:top w:val="single" w:sz="4" w:space="0" w:color="auto"/>
              <w:left w:val="single" w:sz="4" w:space="0" w:color="auto"/>
              <w:bottom w:val="single" w:sz="4" w:space="0" w:color="auto"/>
              <w:right w:val="single" w:sz="4" w:space="0" w:color="auto"/>
            </w:tcBorders>
            <w:noWrap/>
            <w:vAlign w:val="center"/>
            <w:hideMark/>
          </w:tcPr>
          <w:p w:rsidR="00905EEC" w:rsidRPr="00905EEC" w:rsidRDefault="00905EEC" w:rsidP="00F15423">
            <w:pPr>
              <w:spacing w:after="0" w:line="240" w:lineRule="auto"/>
              <w:rPr>
                <w:rFonts w:eastAsia="Times New Roman"/>
                <w:sz w:val="22"/>
              </w:rPr>
            </w:pPr>
            <w:r w:rsidRPr="00905EEC">
              <w:rPr>
                <w:rFonts w:eastAsia="Times New Roman"/>
                <w:sz w:val="22"/>
              </w:rPr>
              <w:t>11</w:t>
            </w:r>
          </w:p>
        </w:tc>
        <w:tc>
          <w:tcPr>
            <w:tcW w:w="0" w:type="auto"/>
            <w:tcBorders>
              <w:top w:val="single" w:sz="4" w:space="0" w:color="auto"/>
              <w:left w:val="single" w:sz="4" w:space="0" w:color="auto"/>
              <w:bottom w:val="single" w:sz="4" w:space="0" w:color="auto"/>
              <w:right w:val="single" w:sz="4" w:space="0" w:color="auto"/>
            </w:tcBorders>
            <w:noWrap/>
            <w:vAlign w:val="center"/>
            <w:hideMark/>
          </w:tcPr>
          <w:p w:rsidR="00905EEC" w:rsidRPr="00905EEC" w:rsidRDefault="00905EEC" w:rsidP="00F15423">
            <w:pPr>
              <w:spacing w:after="0" w:line="240" w:lineRule="auto"/>
              <w:rPr>
                <w:rFonts w:eastAsia="Times New Roman"/>
                <w:sz w:val="22"/>
              </w:rPr>
            </w:pPr>
            <w:r w:rsidRPr="00905EEC">
              <w:rPr>
                <w:rFonts w:eastAsia="Times New Roman"/>
                <w:sz w:val="22"/>
              </w:rPr>
              <w:t>25</w:t>
            </w:r>
          </w:p>
        </w:tc>
        <w:tc>
          <w:tcPr>
            <w:tcW w:w="0" w:type="auto"/>
            <w:tcBorders>
              <w:top w:val="single" w:sz="4" w:space="0" w:color="auto"/>
              <w:left w:val="single" w:sz="4" w:space="0" w:color="auto"/>
              <w:bottom w:val="single" w:sz="4" w:space="0" w:color="auto"/>
              <w:right w:val="single" w:sz="4" w:space="0" w:color="auto"/>
            </w:tcBorders>
            <w:noWrap/>
            <w:vAlign w:val="center"/>
            <w:hideMark/>
          </w:tcPr>
          <w:p w:rsidR="00905EEC" w:rsidRPr="00905EEC" w:rsidRDefault="00905EEC" w:rsidP="00F15423">
            <w:pPr>
              <w:spacing w:after="0" w:line="240" w:lineRule="auto"/>
              <w:rPr>
                <w:rFonts w:eastAsia="Times New Roman"/>
                <w:sz w:val="22"/>
              </w:rPr>
            </w:pPr>
            <w:r w:rsidRPr="00905EEC">
              <w:rPr>
                <w:rFonts w:eastAsia="Times New Roman"/>
                <w:sz w:val="22"/>
              </w:rPr>
              <w:t>12</w:t>
            </w:r>
          </w:p>
        </w:tc>
        <w:tc>
          <w:tcPr>
            <w:tcW w:w="0" w:type="auto"/>
            <w:tcBorders>
              <w:top w:val="single" w:sz="4" w:space="0" w:color="auto"/>
              <w:left w:val="single" w:sz="4" w:space="0" w:color="auto"/>
              <w:bottom w:val="single" w:sz="4" w:space="0" w:color="auto"/>
              <w:right w:val="single" w:sz="4" w:space="0" w:color="auto"/>
            </w:tcBorders>
            <w:noWrap/>
            <w:vAlign w:val="center"/>
            <w:hideMark/>
          </w:tcPr>
          <w:p w:rsidR="00905EEC" w:rsidRPr="00905EEC" w:rsidRDefault="00905EEC" w:rsidP="00F15423">
            <w:pPr>
              <w:spacing w:after="0" w:line="240" w:lineRule="auto"/>
              <w:rPr>
                <w:rFonts w:eastAsia="Times New Roman"/>
                <w:sz w:val="22"/>
              </w:rPr>
            </w:pPr>
            <w:r w:rsidRPr="00905EEC">
              <w:rPr>
                <w:rFonts w:eastAsia="Times New Roman"/>
                <w:sz w:val="22"/>
              </w:rPr>
              <w:t>7</w:t>
            </w:r>
          </w:p>
        </w:tc>
        <w:tc>
          <w:tcPr>
            <w:tcW w:w="0" w:type="auto"/>
            <w:tcBorders>
              <w:top w:val="single" w:sz="4" w:space="0" w:color="auto"/>
              <w:left w:val="single" w:sz="4" w:space="0" w:color="auto"/>
              <w:bottom w:val="single" w:sz="4" w:space="0" w:color="auto"/>
              <w:right w:val="single" w:sz="4" w:space="0" w:color="auto"/>
            </w:tcBorders>
            <w:noWrap/>
            <w:vAlign w:val="center"/>
            <w:hideMark/>
          </w:tcPr>
          <w:p w:rsidR="00905EEC" w:rsidRPr="00905EEC" w:rsidRDefault="00905EEC" w:rsidP="00F15423">
            <w:pPr>
              <w:spacing w:after="0" w:line="240" w:lineRule="auto"/>
              <w:rPr>
                <w:rFonts w:eastAsia="Times New Roman"/>
                <w:sz w:val="22"/>
              </w:rPr>
            </w:pPr>
            <w:r w:rsidRPr="00905EEC">
              <w:rPr>
                <w:rFonts w:eastAsia="Times New Roman"/>
                <w:sz w:val="22"/>
              </w:rPr>
              <w:t>97</w:t>
            </w:r>
          </w:p>
        </w:tc>
        <w:tc>
          <w:tcPr>
            <w:tcW w:w="867" w:type="dxa"/>
            <w:tcBorders>
              <w:top w:val="single" w:sz="4" w:space="0" w:color="auto"/>
              <w:left w:val="single" w:sz="4" w:space="0" w:color="auto"/>
              <w:bottom w:val="single" w:sz="4" w:space="0" w:color="auto"/>
              <w:right w:val="single" w:sz="4" w:space="0" w:color="auto"/>
            </w:tcBorders>
            <w:noWrap/>
            <w:vAlign w:val="center"/>
            <w:hideMark/>
          </w:tcPr>
          <w:p w:rsidR="00905EEC" w:rsidRPr="00905EEC" w:rsidRDefault="00905EEC" w:rsidP="00F15423">
            <w:pPr>
              <w:spacing w:after="0" w:line="240" w:lineRule="auto"/>
              <w:rPr>
                <w:rFonts w:eastAsia="Times New Roman"/>
                <w:sz w:val="22"/>
              </w:rPr>
            </w:pPr>
            <w:r w:rsidRPr="00905EEC">
              <w:rPr>
                <w:rFonts w:eastAsia="Times New Roman"/>
                <w:sz w:val="22"/>
              </w:rPr>
              <w:t>56</w:t>
            </w:r>
          </w:p>
        </w:tc>
        <w:tc>
          <w:tcPr>
            <w:tcW w:w="681" w:type="dxa"/>
            <w:tcBorders>
              <w:top w:val="single" w:sz="4" w:space="0" w:color="auto"/>
              <w:left w:val="single" w:sz="4" w:space="0" w:color="auto"/>
              <w:bottom w:val="single" w:sz="4" w:space="0" w:color="auto"/>
              <w:right w:val="single" w:sz="4" w:space="0" w:color="auto"/>
            </w:tcBorders>
            <w:noWrap/>
            <w:vAlign w:val="center"/>
            <w:hideMark/>
          </w:tcPr>
          <w:p w:rsidR="00905EEC" w:rsidRPr="00905EEC" w:rsidRDefault="00905EEC" w:rsidP="00F15423">
            <w:pPr>
              <w:spacing w:after="0" w:line="240" w:lineRule="auto"/>
              <w:rPr>
                <w:rFonts w:eastAsia="Times New Roman"/>
                <w:sz w:val="22"/>
              </w:rPr>
            </w:pPr>
            <w:r w:rsidRPr="00905EEC">
              <w:rPr>
                <w:rFonts w:eastAsia="Times New Roman"/>
                <w:sz w:val="22"/>
              </w:rPr>
              <w:t>15</w:t>
            </w:r>
          </w:p>
        </w:tc>
      </w:tr>
      <w:tr w:rsidR="00905EEC" w:rsidRPr="00905EEC" w:rsidTr="00F15423">
        <w:trPr>
          <w:trHeight w:val="3"/>
          <w:jc w:val="center"/>
        </w:trPr>
        <w:tc>
          <w:tcPr>
            <w:tcW w:w="1458" w:type="dxa"/>
            <w:vMerge/>
            <w:tcBorders>
              <w:top w:val="single" w:sz="4" w:space="0" w:color="auto"/>
              <w:left w:val="single" w:sz="4" w:space="0" w:color="auto"/>
              <w:bottom w:val="single" w:sz="4" w:space="0" w:color="auto"/>
              <w:right w:val="single" w:sz="4" w:space="0" w:color="auto"/>
            </w:tcBorders>
            <w:vAlign w:val="center"/>
            <w:hideMark/>
          </w:tcPr>
          <w:p w:rsidR="00905EEC" w:rsidRPr="00905EEC" w:rsidRDefault="00905EEC" w:rsidP="00F15423">
            <w:pPr>
              <w:spacing w:after="0" w:line="240" w:lineRule="auto"/>
              <w:rPr>
                <w:rFonts w:eastAsia="Times New Roman"/>
                <w:sz w:val="22"/>
              </w:rPr>
            </w:pPr>
          </w:p>
        </w:tc>
        <w:tc>
          <w:tcPr>
            <w:tcW w:w="1040" w:type="dxa"/>
            <w:tcBorders>
              <w:top w:val="single" w:sz="4" w:space="0" w:color="auto"/>
              <w:left w:val="single" w:sz="4" w:space="0" w:color="auto"/>
              <w:bottom w:val="single" w:sz="4" w:space="0" w:color="auto"/>
              <w:right w:val="single" w:sz="4" w:space="0" w:color="auto"/>
            </w:tcBorders>
            <w:vAlign w:val="center"/>
            <w:hideMark/>
          </w:tcPr>
          <w:p w:rsidR="00905EEC" w:rsidRPr="00905EEC" w:rsidRDefault="006B694C" w:rsidP="00F15423">
            <w:pPr>
              <w:spacing w:after="0" w:line="240" w:lineRule="auto"/>
              <w:rPr>
                <w:rFonts w:eastAsia="Times New Roman"/>
                <w:sz w:val="22"/>
              </w:rPr>
            </w:pPr>
            <w:r>
              <w:rPr>
                <w:rFonts w:eastAsia="Times New Roman"/>
                <w:sz w:val="22"/>
              </w:rPr>
              <w:t>12 yaş üzeri</w:t>
            </w:r>
          </w:p>
        </w:tc>
        <w:tc>
          <w:tcPr>
            <w:tcW w:w="0" w:type="auto"/>
            <w:tcBorders>
              <w:top w:val="single" w:sz="4" w:space="0" w:color="auto"/>
              <w:left w:val="single" w:sz="4" w:space="0" w:color="auto"/>
              <w:bottom w:val="single" w:sz="4" w:space="0" w:color="auto"/>
              <w:right w:val="single" w:sz="4" w:space="0" w:color="auto"/>
            </w:tcBorders>
            <w:noWrap/>
            <w:vAlign w:val="center"/>
            <w:hideMark/>
          </w:tcPr>
          <w:p w:rsidR="00905EEC" w:rsidRPr="00905EEC" w:rsidRDefault="00905EEC" w:rsidP="00F15423">
            <w:pPr>
              <w:spacing w:after="0" w:line="240" w:lineRule="auto"/>
              <w:rPr>
                <w:rFonts w:eastAsia="Times New Roman"/>
                <w:sz w:val="22"/>
              </w:rPr>
            </w:pPr>
            <w:r w:rsidRPr="00905EEC">
              <w:rPr>
                <w:rFonts w:eastAsia="Times New Roman"/>
                <w:sz w:val="22"/>
              </w:rPr>
              <w:t>56</w:t>
            </w:r>
          </w:p>
        </w:tc>
        <w:tc>
          <w:tcPr>
            <w:tcW w:w="0" w:type="auto"/>
            <w:tcBorders>
              <w:top w:val="single" w:sz="4" w:space="0" w:color="auto"/>
              <w:left w:val="single" w:sz="4" w:space="0" w:color="auto"/>
              <w:bottom w:val="single" w:sz="4" w:space="0" w:color="auto"/>
              <w:right w:val="single" w:sz="4" w:space="0" w:color="auto"/>
            </w:tcBorders>
            <w:noWrap/>
            <w:vAlign w:val="center"/>
            <w:hideMark/>
          </w:tcPr>
          <w:p w:rsidR="00905EEC" w:rsidRPr="00905EEC" w:rsidRDefault="00905EEC" w:rsidP="00F15423">
            <w:pPr>
              <w:spacing w:after="0" w:line="240" w:lineRule="auto"/>
              <w:rPr>
                <w:rFonts w:eastAsia="Times New Roman"/>
                <w:sz w:val="22"/>
              </w:rPr>
            </w:pPr>
            <w:r w:rsidRPr="00905EEC">
              <w:rPr>
                <w:rFonts w:eastAsia="Times New Roman"/>
                <w:sz w:val="22"/>
              </w:rPr>
              <w:t>16</w:t>
            </w:r>
          </w:p>
        </w:tc>
        <w:tc>
          <w:tcPr>
            <w:tcW w:w="0" w:type="auto"/>
            <w:tcBorders>
              <w:top w:val="single" w:sz="4" w:space="0" w:color="auto"/>
              <w:left w:val="single" w:sz="4" w:space="0" w:color="auto"/>
              <w:bottom w:val="single" w:sz="4" w:space="0" w:color="auto"/>
              <w:right w:val="single" w:sz="4" w:space="0" w:color="auto"/>
            </w:tcBorders>
            <w:noWrap/>
            <w:vAlign w:val="center"/>
            <w:hideMark/>
          </w:tcPr>
          <w:p w:rsidR="00905EEC" w:rsidRPr="00905EEC" w:rsidRDefault="00905EEC" w:rsidP="00F15423">
            <w:pPr>
              <w:spacing w:after="0" w:line="240" w:lineRule="auto"/>
              <w:rPr>
                <w:rFonts w:eastAsia="Times New Roman"/>
                <w:sz w:val="22"/>
              </w:rPr>
            </w:pPr>
            <w:r w:rsidRPr="00905EEC">
              <w:rPr>
                <w:rFonts w:eastAsia="Times New Roman"/>
                <w:sz w:val="22"/>
              </w:rPr>
              <w:t>22</w:t>
            </w:r>
          </w:p>
        </w:tc>
        <w:tc>
          <w:tcPr>
            <w:tcW w:w="0" w:type="auto"/>
            <w:tcBorders>
              <w:top w:val="single" w:sz="4" w:space="0" w:color="auto"/>
              <w:left w:val="single" w:sz="4" w:space="0" w:color="auto"/>
              <w:bottom w:val="single" w:sz="4" w:space="0" w:color="auto"/>
              <w:right w:val="single" w:sz="4" w:space="0" w:color="auto"/>
            </w:tcBorders>
            <w:noWrap/>
            <w:vAlign w:val="center"/>
            <w:hideMark/>
          </w:tcPr>
          <w:p w:rsidR="00905EEC" w:rsidRPr="00905EEC" w:rsidRDefault="00905EEC" w:rsidP="00F15423">
            <w:pPr>
              <w:spacing w:after="0" w:line="240" w:lineRule="auto"/>
              <w:rPr>
                <w:rFonts w:eastAsia="Times New Roman"/>
                <w:sz w:val="22"/>
              </w:rPr>
            </w:pPr>
            <w:r w:rsidRPr="00905EEC">
              <w:rPr>
                <w:rFonts w:eastAsia="Times New Roman"/>
                <w:sz w:val="22"/>
              </w:rPr>
              <w:t>14</w:t>
            </w:r>
          </w:p>
        </w:tc>
        <w:tc>
          <w:tcPr>
            <w:tcW w:w="0" w:type="auto"/>
            <w:tcBorders>
              <w:top w:val="single" w:sz="4" w:space="0" w:color="auto"/>
              <w:left w:val="single" w:sz="4" w:space="0" w:color="auto"/>
              <w:bottom w:val="single" w:sz="4" w:space="0" w:color="auto"/>
              <w:right w:val="single" w:sz="4" w:space="0" w:color="auto"/>
            </w:tcBorders>
            <w:noWrap/>
            <w:vAlign w:val="center"/>
            <w:hideMark/>
          </w:tcPr>
          <w:p w:rsidR="00905EEC" w:rsidRPr="00905EEC" w:rsidRDefault="00905EEC" w:rsidP="00F15423">
            <w:pPr>
              <w:spacing w:after="0" w:line="240" w:lineRule="auto"/>
              <w:rPr>
                <w:rFonts w:eastAsia="Times New Roman"/>
                <w:sz w:val="22"/>
              </w:rPr>
            </w:pPr>
            <w:r w:rsidRPr="00905EEC">
              <w:rPr>
                <w:rFonts w:eastAsia="Times New Roman"/>
                <w:sz w:val="22"/>
              </w:rPr>
              <w:t>5</w:t>
            </w:r>
          </w:p>
        </w:tc>
        <w:tc>
          <w:tcPr>
            <w:tcW w:w="0" w:type="auto"/>
            <w:tcBorders>
              <w:top w:val="single" w:sz="4" w:space="0" w:color="auto"/>
              <w:left w:val="single" w:sz="4" w:space="0" w:color="auto"/>
              <w:bottom w:val="single" w:sz="4" w:space="0" w:color="auto"/>
              <w:right w:val="single" w:sz="4" w:space="0" w:color="auto"/>
            </w:tcBorders>
            <w:noWrap/>
            <w:vAlign w:val="center"/>
            <w:hideMark/>
          </w:tcPr>
          <w:p w:rsidR="00905EEC" w:rsidRPr="00905EEC" w:rsidRDefault="00905EEC" w:rsidP="00F15423">
            <w:pPr>
              <w:spacing w:after="0" w:line="240" w:lineRule="auto"/>
              <w:rPr>
                <w:rFonts w:eastAsia="Times New Roman"/>
                <w:sz w:val="22"/>
              </w:rPr>
            </w:pPr>
            <w:r w:rsidRPr="00905EEC">
              <w:rPr>
                <w:rFonts w:eastAsia="Times New Roman"/>
                <w:sz w:val="22"/>
              </w:rPr>
              <w:t>110</w:t>
            </w:r>
          </w:p>
        </w:tc>
        <w:tc>
          <w:tcPr>
            <w:tcW w:w="867" w:type="dxa"/>
            <w:tcBorders>
              <w:top w:val="single" w:sz="4" w:space="0" w:color="auto"/>
              <w:left w:val="single" w:sz="4" w:space="0" w:color="auto"/>
              <w:bottom w:val="single" w:sz="4" w:space="0" w:color="auto"/>
              <w:right w:val="single" w:sz="4" w:space="0" w:color="auto"/>
            </w:tcBorders>
            <w:noWrap/>
            <w:vAlign w:val="center"/>
            <w:hideMark/>
          </w:tcPr>
          <w:p w:rsidR="00905EEC" w:rsidRPr="00905EEC" w:rsidRDefault="00905EEC" w:rsidP="00F15423">
            <w:pPr>
              <w:spacing w:after="0" w:line="240" w:lineRule="auto"/>
              <w:rPr>
                <w:rFonts w:eastAsia="Times New Roman"/>
                <w:sz w:val="22"/>
              </w:rPr>
            </w:pPr>
            <w:r w:rsidRPr="00905EEC">
              <w:rPr>
                <w:rFonts w:eastAsia="Times New Roman"/>
                <w:sz w:val="22"/>
              </w:rPr>
              <w:t>41</w:t>
            </w:r>
          </w:p>
        </w:tc>
        <w:tc>
          <w:tcPr>
            <w:tcW w:w="681" w:type="dxa"/>
            <w:tcBorders>
              <w:top w:val="single" w:sz="4" w:space="0" w:color="auto"/>
              <w:left w:val="single" w:sz="4" w:space="0" w:color="auto"/>
              <w:bottom w:val="single" w:sz="4" w:space="0" w:color="auto"/>
              <w:right w:val="single" w:sz="4" w:space="0" w:color="auto"/>
            </w:tcBorders>
            <w:noWrap/>
            <w:vAlign w:val="center"/>
            <w:hideMark/>
          </w:tcPr>
          <w:p w:rsidR="00905EEC" w:rsidRPr="00905EEC" w:rsidRDefault="00905EEC" w:rsidP="00F15423">
            <w:pPr>
              <w:spacing w:after="0" w:line="240" w:lineRule="auto"/>
              <w:rPr>
                <w:rFonts w:eastAsia="Times New Roman"/>
                <w:sz w:val="22"/>
              </w:rPr>
            </w:pPr>
            <w:r w:rsidRPr="00905EEC">
              <w:rPr>
                <w:rFonts w:eastAsia="Times New Roman"/>
                <w:sz w:val="22"/>
              </w:rPr>
              <w:t>14</w:t>
            </w:r>
          </w:p>
        </w:tc>
      </w:tr>
      <w:tr w:rsidR="00905EEC" w:rsidRPr="00905EEC" w:rsidTr="00F15423">
        <w:trPr>
          <w:trHeight w:val="3"/>
          <w:jc w:val="center"/>
        </w:trPr>
        <w:tc>
          <w:tcPr>
            <w:tcW w:w="2498" w:type="dxa"/>
            <w:gridSpan w:val="2"/>
            <w:tcBorders>
              <w:top w:val="single" w:sz="4" w:space="0" w:color="auto"/>
              <w:left w:val="single" w:sz="4" w:space="0" w:color="auto"/>
              <w:bottom w:val="single" w:sz="4" w:space="0" w:color="auto"/>
              <w:right w:val="single" w:sz="4" w:space="0" w:color="auto"/>
            </w:tcBorders>
            <w:noWrap/>
            <w:vAlign w:val="center"/>
            <w:hideMark/>
          </w:tcPr>
          <w:p w:rsidR="00905EEC" w:rsidRPr="00905EEC" w:rsidRDefault="00905EEC" w:rsidP="00F15423">
            <w:pPr>
              <w:spacing w:after="0" w:line="240" w:lineRule="auto"/>
              <w:rPr>
                <w:rFonts w:eastAsia="Times New Roman"/>
                <w:sz w:val="22"/>
              </w:rPr>
            </w:pPr>
            <w:proofErr w:type="spellStart"/>
            <w:r w:rsidRPr="00905EEC">
              <w:rPr>
                <w:rFonts w:eastAsia="Times New Roman"/>
                <w:sz w:val="22"/>
              </w:rPr>
              <w:t>Overall</w:t>
            </w:r>
            <w:proofErr w:type="spellEnd"/>
            <w:r w:rsidRPr="00905EEC">
              <w:rPr>
                <w:rFonts w:eastAsia="Times New Roman"/>
                <w:sz w:val="22"/>
              </w:rPr>
              <w:t xml:space="preserve"> </w:t>
            </w:r>
            <w:r w:rsidR="007C7916">
              <w:rPr>
                <w:rFonts w:eastAsia="Times New Roman"/>
                <w:sz w:val="22"/>
              </w:rPr>
              <w:t>Toplam</w:t>
            </w:r>
          </w:p>
          <w:p w:rsidR="00905EEC" w:rsidRPr="00905EEC" w:rsidRDefault="00905EEC" w:rsidP="00F15423">
            <w:pPr>
              <w:spacing w:after="0" w:line="240" w:lineRule="auto"/>
              <w:rPr>
                <w:rFonts w:eastAsia="Times New Roman"/>
                <w:sz w:val="22"/>
              </w:rPr>
            </w:pPr>
          </w:p>
        </w:tc>
        <w:tc>
          <w:tcPr>
            <w:tcW w:w="0" w:type="auto"/>
            <w:tcBorders>
              <w:top w:val="single" w:sz="4" w:space="0" w:color="auto"/>
              <w:left w:val="single" w:sz="4" w:space="0" w:color="auto"/>
              <w:bottom w:val="single" w:sz="4" w:space="0" w:color="auto"/>
              <w:right w:val="single" w:sz="4" w:space="0" w:color="auto"/>
            </w:tcBorders>
            <w:noWrap/>
            <w:vAlign w:val="center"/>
            <w:hideMark/>
          </w:tcPr>
          <w:p w:rsidR="00905EEC" w:rsidRPr="00905EEC" w:rsidRDefault="00905EEC" w:rsidP="00F15423">
            <w:pPr>
              <w:spacing w:after="0" w:line="240" w:lineRule="auto"/>
              <w:rPr>
                <w:rFonts w:eastAsia="Times New Roman"/>
                <w:sz w:val="22"/>
              </w:rPr>
            </w:pPr>
            <w:r w:rsidRPr="00905EEC">
              <w:rPr>
                <w:rFonts w:eastAsia="Times New Roman"/>
                <w:sz w:val="22"/>
              </w:rPr>
              <w:t>151</w:t>
            </w:r>
          </w:p>
        </w:tc>
        <w:tc>
          <w:tcPr>
            <w:tcW w:w="0" w:type="auto"/>
            <w:tcBorders>
              <w:top w:val="single" w:sz="4" w:space="0" w:color="auto"/>
              <w:left w:val="single" w:sz="4" w:space="0" w:color="auto"/>
              <w:bottom w:val="single" w:sz="4" w:space="0" w:color="auto"/>
              <w:right w:val="single" w:sz="4" w:space="0" w:color="auto"/>
            </w:tcBorders>
            <w:noWrap/>
            <w:vAlign w:val="center"/>
            <w:hideMark/>
          </w:tcPr>
          <w:p w:rsidR="00905EEC" w:rsidRPr="00905EEC" w:rsidRDefault="00905EEC" w:rsidP="00F15423">
            <w:pPr>
              <w:spacing w:after="0" w:line="240" w:lineRule="auto"/>
              <w:rPr>
                <w:rFonts w:eastAsia="Times New Roman"/>
                <w:sz w:val="22"/>
              </w:rPr>
            </w:pPr>
            <w:r w:rsidRPr="00905EEC">
              <w:rPr>
                <w:rFonts w:eastAsia="Times New Roman"/>
                <w:sz w:val="22"/>
              </w:rPr>
              <w:t>38</w:t>
            </w:r>
          </w:p>
        </w:tc>
        <w:tc>
          <w:tcPr>
            <w:tcW w:w="0" w:type="auto"/>
            <w:tcBorders>
              <w:top w:val="single" w:sz="4" w:space="0" w:color="auto"/>
              <w:left w:val="single" w:sz="4" w:space="0" w:color="auto"/>
              <w:bottom w:val="single" w:sz="4" w:space="0" w:color="auto"/>
              <w:right w:val="single" w:sz="4" w:space="0" w:color="auto"/>
            </w:tcBorders>
            <w:noWrap/>
            <w:vAlign w:val="center"/>
            <w:hideMark/>
          </w:tcPr>
          <w:p w:rsidR="00905EEC" w:rsidRPr="00905EEC" w:rsidRDefault="00905EEC" w:rsidP="00F15423">
            <w:pPr>
              <w:spacing w:after="0" w:line="240" w:lineRule="auto"/>
              <w:rPr>
                <w:rFonts w:eastAsia="Times New Roman"/>
                <w:sz w:val="22"/>
              </w:rPr>
            </w:pPr>
            <w:r w:rsidRPr="00905EEC">
              <w:rPr>
                <w:rFonts w:eastAsia="Times New Roman"/>
                <w:sz w:val="22"/>
              </w:rPr>
              <w:t>75</w:t>
            </w:r>
          </w:p>
        </w:tc>
        <w:tc>
          <w:tcPr>
            <w:tcW w:w="0" w:type="auto"/>
            <w:tcBorders>
              <w:top w:val="single" w:sz="4" w:space="0" w:color="auto"/>
              <w:left w:val="single" w:sz="4" w:space="0" w:color="auto"/>
              <w:bottom w:val="single" w:sz="4" w:space="0" w:color="auto"/>
              <w:right w:val="single" w:sz="4" w:space="0" w:color="auto"/>
            </w:tcBorders>
            <w:noWrap/>
            <w:vAlign w:val="center"/>
            <w:hideMark/>
          </w:tcPr>
          <w:p w:rsidR="00905EEC" w:rsidRPr="00905EEC" w:rsidRDefault="00905EEC" w:rsidP="00F15423">
            <w:pPr>
              <w:spacing w:after="0" w:line="240" w:lineRule="auto"/>
              <w:rPr>
                <w:rFonts w:eastAsia="Times New Roman"/>
                <w:sz w:val="22"/>
              </w:rPr>
            </w:pPr>
            <w:r w:rsidRPr="00905EEC">
              <w:rPr>
                <w:rFonts w:eastAsia="Times New Roman"/>
                <w:sz w:val="22"/>
              </w:rPr>
              <w:t>36</w:t>
            </w:r>
          </w:p>
        </w:tc>
        <w:tc>
          <w:tcPr>
            <w:tcW w:w="0" w:type="auto"/>
            <w:tcBorders>
              <w:top w:val="single" w:sz="4" w:space="0" w:color="auto"/>
              <w:left w:val="single" w:sz="4" w:space="0" w:color="auto"/>
              <w:bottom w:val="single" w:sz="4" w:space="0" w:color="auto"/>
              <w:right w:val="single" w:sz="4" w:space="0" w:color="auto"/>
            </w:tcBorders>
            <w:noWrap/>
            <w:vAlign w:val="center"/>
            <w:hideMark/>
          </w:tcPr>
          <w:p w:rsidR="00905EEC" w:rsidRPr="00905EEC" w:rsidRDefault="00905EEC" w:rsidP="00F15423">
            <w:pPr>
              <w:spacing w:after="0" w:line="240" w:lineRule="auto"/>
              <w:rPr>
                <w:rFonts w:eastAsia="Times New Roman"/>
                <w:sz w:val="22"/>
              </w:rPr>
            </w:pPr>
            <w:r w:rsidRPr="00905EEC">
              <w:rPr>
                <w:rFonts w:eastAsia="Times New Roman"/>
                <w:sz w:val="22"/>
              </w:rPr>
              <w:t>20</w:t>
            </w:r>
          </w:p>
        </w:tc>
        <w:tc>
          <w:tcPr>
            <w:tcW w:w="0" w:type="auto"/>
            <w:tcBorders>
              <w:top w:val="single" w:sz="4" w:space="0" w:color="auto"/>
              <w:left w:val="single" w:sz="4" w:space="0" w:color="auto"/>
              <w:bottom w:val="single" w:sz="4" w:space="0" w:color="auto"/>
              <w:right w:val="single" w:sz="4" w:space="0" w:color="auto"/>
            </w:tcBorders>
            <w:noWrap/>
            <w:vAlign w:val="center"/>
            <w:hideMark/>
          </w:tcPr>
          <w:p w:rsidR="00905EEC" w:rsidRPr="00905EEC" w:rsidRDefault="00905EEC" w:rsidP="00F15423">
            <w:pPr>
              <w:spacing w:after="0" w:line="240" w:lineRule="auto"/>
              <w:rPr>
                <w:rFonts w:eastAsia="Times New Roman"/>
                <w:sz w:val="22"/>
              </w:rPr>
            </w:pPr>
            <w:r w:rsidRPr="00905EEC">
              <w:rPr>
                <w:rFonts w:eastAsia="Times New Roman"/>
                <w:sz w:val="22"/>
              </w:rPr>
              <w:t>302</w:t>
            </w:r>
          </w:p>
        </w:tc>
        <w:tc>
          <w:tcPr>
            <w:tcW w:w="867" w:type="dxa"/>
            <w:tcBorders>
              <w:top w:val="single" w:sz="4" w:space="0" w:color="auto"/>
              <w:left w:val="single" w:sz="4" w:space="0" w:color="auto"/>
              <w:bottom w:val="single" w:sz="4" w:space="0" w:color="auto"/>
              <w:right w:val="single" w:sz="4" w:space="0" w:color="auto"/>
            </w:tcBorders>
            <w:noWrap/>
            <w:vAlign w:val="center"/>
            <w:hideMark/>
          </w:tcPr>
          <w:p w:rsidR="00905EEC" w:rsidRPr="00905EEC" w:rsidRDefault="00905EEC" w:rsidP="00F15423">
            <w:pPr>
              <w:spacing w:after="0" w:line="240" w:lineRule="auto"/>
              <w:rPr>
                <w:rFonts w:eastAsia="Times New Roman"/>
                <w:sz w:val="22"/>
              </w:rPr>
            </w:pPr>
            <w:r w:rsidRPr="00905EEC">
              <w:rPr>
                <w:rFonts w:eastAsia="Times New Roman"/>
                <w:sz w:val="22"/>
              </w:rPr>
              <w:t>158</w:t>
            </w:r>
          </w:p>
        </w:tc>
        <w:tc>
          <w:tcPr>
            <w:tcW w:w="681" w:type="dxa"/>
            <w:tcBorders>
              <w:top w:val="single" w:sz="4" w:space="0" w:color="auto"/>
              <w:left w:val="single" w:sz="4" w:space="0" w:color="auto"/>
              <w:bottom w:val="single" w:sz="4" w:space="0" w:color="auto"/>
              <w:right w:val="single" w:sz="4" w:space="0" w:color="auto"/>
            </w:tcBorders>
            <w:noWrap/>
            <w:vAlign w:val="center"/>
            <w:hideMark/>
          </w:tcPr>
          <w:p w:rsidR="00905EEC" w:rsidRPr="00905EEC" w:rsidRDefault="00905EEC" w:rsidP="00F15423">
            <w:pPr>
              <w:keepNext/>
              <w:spacing w:after="0" w:line="240" w:lineRule="auto"/>
              <w:rPr>
                <w:rFonts w:eastAsia="Times New Roman"/>
                <w:sz w:val="22"/>
              </w:rPr>
            </w:pPr>
            <w:r w:rsidRPr="00905EEC">
              <w:rPr>
                <w:rFonts w:eastAsia="Times New Roman"/>
                <w:sz w:val="22"/>
              </w:rPr>
              <w:t>38</w:t>
            </w:r>
          </w:p>
        </w:tc>
      </w:tr>
    </w:tbl>
    <w:p w:rsidR="001F273A" w:rsidRDefault="001F273A" w:rsidP="003A543D">
      <w:pPr>
        <w:pStyle w:val="Normal1"/>
      </w:pPr>
      <w:r w:rsidRPr="001F273A">
        <w:rPr>
          <w:lang w:bidi="ar-LY"/>
        </w:rPr>
        <w:t xml:space="preserve">Tablo 4.48’de oyun parkı donatılarına ilişkin olumlu değerlendirmelerin sıklıkları gösterilmiştir. En yüksek </w:t>
      </w:r>
      <w:proofErr w:type="spellStart"/>
      <w:r w:rsidRPr="001F273A">
        <w:rPr>
          <w:lang w:bidi="ar-LY"/>
        </w:rPr>
        <w:t>or</w:t>
      </w:r>
      <w:r w:rsidR="00CE5956">
        <w:rPr>
          <w:lang w:bidi="ar-LY"/>
        </w:rPr>
        <w:t>ve</w:t>
      </w:r>
      <w:r w:rsidRPr="001F273A">
        <w:rPr>
          <w:lang w:bidi="ar-LY"/>
        </w:rPr>
        <w:t>a</w:t>
      </w:r>
      <w:proofErr w:type="spellEnd"/>
      <w:r w:rsidRPr="001F273A">
        <w:rPr>
          <w:lang w:bidi="ar-LY"/>
        </w:rPr>
        <w:t xml:space="preserve"> olumlu değerlendirmeler kaydırak (302 puan), salıncak (158 puan) ve tahterevalli (151 puan) olarak sıralanmaktadır. Ü</w:t>
      </w:r>
      <w:r w:rsidRPr="001F273A">
        <w:t>ç yaş grubu arasında oyun parkı donatılarına ilişkin yapılan olumlu değerlendirmelerin sıklıkları ka</w:t>
      </w:r>
      <w:r w:rsidR="004764E3">
        <w:t>rşılaştırmalı olarak Grafik 4.21</w:t>
      </w:r>
      <w:r w:rsidRPr="001F273A">
        <w:t>’de sunulmuştur.</w:t>
      </w:r>
    </w:p>
    <w:p w:rsidR="00F75EC1" w:rsidRPr="00F75EC1" w:rsidRDefault="00F75EC1" w:rsidP="00F75EC1">
      <w:pPr>
        <w:pStyle w:val="AralkYok"/>
      </w:pPr>
      <w:bookmarkStart w:id="276" w:name="_Toc27082869"/>
      <w:bookmarkStart w:id="277" w:name="_Toc27584698"/>
      <w:r w:rsidRPr="009F36E4">
        <w:rPr>
          <w:rFonts w:asciiTheme="majorBidi" w:hAnsiTheme="majorBidi"/>
          <w:noProof/>
        </w:rPr>
        <w:drawing>
          <wp:inline distT="0" distB="0" distL="0" distR="0" wp14:anchorId="0216FDF9" wp14:editId="4719E31E">
            <wp:extent cx="5219700" cy="2732778"/>
            <wp:effectExtent l="0" t="0" r="19050" b="10795"/>
            <wp:docPr id="42" name="مخطط 7">
              <a:extLst xmlns:a="http://schemas.openxmlformats.org/drawingml/2006/main">
                <a:ext uri="{FF2B5EF4-FFF2-40B4-BE49-F238E27FC236}">
                  <a16:creationId xmlns:a16="http://schemas.microsoft.com/office/drawing/2014/main" xmlns:w16se="http://schemas.microsoft.com/office/word/2015/wordml/symex" xmlns:w16cid="http://schemas.microsoft.com/office/word/2016/wordml/cid" xmlns:w15="http://schemas.microsoft.com/office/word/2012/wordml"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7FE79C7C-8732-4054-BADB-93797EB6270F}"/>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5"/>
              </a:graphicData>
            </a:graphic>
          </wp:inline>
        </w:drawing>
      </w:r>
    </w:p>
    <w:p w:rsidR="00F75EC1" w:rsidRPr="00F75EC1" w:rsidRDefault="00F75EC1" w:rsidP="00F75EC1">
      <w:pPr>
        <w:pStyle w:val="AralkYok"/>
      </w:pPr>
    </w:p>
    <w:p w:rsidR="001F273A" w:rsidRPr="001F273A" w:rsidRDefault="001F273A" w:rsidP="00396AFA">
      <w:pPr>
        <w:pStyle w:val="Grafikyazs"/>
        <w:ind w:left="1418" w:hanging="1418"/>
        <w:jc w:val="both"/>
      </w:pPr>
      <w:bookmarkStart w:id="278" w:name="_Toc30535192"/>
      <w:r w:rsidRPr="001F273A">
        <w:t>Grafik 4.</w:t>
      </w:r>
      <w:r w:rsidR="004764E3">
        <w:t>21</w:t>
      </w:r>
      <w:r w:rsidRPr="001F273A">
        <w:rPr>
          <w:noProof/>
        </w:rPr>
        <w:t>. O</w:t>
      </w:r>
      <w:r w:rsidRPr="001F273A">
        <w:t>yun parkı donatılarına ilişkin yapılan olumlu değerlendirmelerin sıklıkları</w:t>
      </w:r>
      <w:bookmarkEnd w:id="278"/>
      <w:r w:rsidRPr="001F273A">
        <w:t xml:space="preserve"> </w:t>
      </w:r>
      <w:bookmarkEnd w:id="276"/>
      <w:bookmarkEnd w:id="277"/>
    </w:p>
    <w:p w:rsidR="001F273A" w:rsidRPr="003A543D" w:rsidRDefault="00BC7C77" w:rsidP="003A543D">
      <w:pPr>
        <w:pStyle w:val="Normal1"/>
      </w:pPr>
      <w:r w:rsidRPr="003A543D">
        <w:t>Grafik 4.21</w:t>
      </w:r>
      <w:r w:rsidR="001F273A" w:rsidRPr="003A543D">
        <w:t xml:space="preserve">’deki veriler ışığında “12 yaş üzeri” yaş grubunda “kaydırak” 110 puan ile en fazla olumlu değerlendirmeyi alan donatı olmuştur. Olumlu değerlendirme </w:t>
      </w:r>
      <w:r w:rsidR="001F273A" w:rsidRPr="003A543D">
        <w:lastRenderedPageBreak/>
        <w:t>sayısı en az olan donatı ise 5 puan ile “12 yaş üzeri” yaş grubunda “döner tambur” olmuştur.</w:t>
      </w:r>
    </w:p>
    <w:p w:rsidR="00F75EC1" w:rsidRDefault="00F75EC1" w:rsidP="001F273A">
      <w:pPr>
        <w:tabs>
          <w:tab w:val="left" w:pos="0"/>
          <w:tab w:val="left" w:pos="142"/>
        </w:tabs>
        <w:spacing w:after="100" w:afterAutospacing="1"/>
        <w:rPr>
          <w:color w:val="000000"/>
        </w:rPr>
      </w:pPr>
    </w:p>
    <w:p w:rsidR="00F75EC1" w:rsidRDefault="00F75EC1" w:rsidP="001F273A">
      <w:pPr>
        <w:tabs>
          <w:tab w:val="left" w:pos="0"/>
          <w:tab w:val="left" w:pos="142"/>
        </w:tabs>
        <w:spacing w:after="100" w:afterAutospacing="1"/>
        <w:rPr>
          <w:color w:val="000000"/>
        </w:rPr>
      </w:pPr>
    </w:p>
    <w:p w:rsidR="00F75EC1" w:rsidRDefault="00F75EC1" w:rsidP="001F273A">
      <w:pPr>
        <w:tabs>
          <w:tab w:val="left" w:pos="0"/>
          <w:tab w:val="left" w:pos="142"/>
        </w:tabs>
        <w:spacing w:after="100" w:afterAutospacing="1"/>
        <w:rPr>
          <w:color w:val="000000"/>
        </w:rPr>
      </w:pPr>
    </w:p>
    <w:p w:rsidR="00F75EC1" w:rsidRDefault="00F75EC1" w:rsidP="001F273A">
      <w:pPr>
        <w:tabs>
          <w:tab w:val="left" w:pos="0"/>
          <w:tab w:val="left" w:pos="142"/>
        </w:tabs>
        <w:spacing w:after="100" w:afterAutospacing="1"/>
        <w:rPr>
          <w:color w:val="000000"/>
        </w:rPr>
      </w:pPr>
    </w:p>
    <w:p w:rsidR="00F75EC1" w:rsidRDefault="00F75EC1" w:rsidP="001F273A">
      <w:pPr>
        <w:tabs>
          <w:tab w:val="left" w:pos="0"/>
          <w:tab w:val="left" w:pos="142"/>
        </w:tabs>
        <w:spacing w:after="100" w:afterAutospacing="1"/>
        <w:rPr>
          <w:color w:val="000000"/>
        </w:rPr>
      </w:pPr>
    </w:p>
    <w:p w:rsidR="00F75EC1" w:rsidRDefault="00F75EC1" w:rsidP="001F273A">
      <w:pPr>
        <w:tabs>
          <w:tab w:val="left" w:pos="0"/>
          <w:tab w:val="left" w:pos="142"/>
        </w:tabs>
        <w:spacing w:after="100" w:afterAutospacing="1"/>
        <w:rPr>
          <w:color w:val="000000"/>
        </w:rPr>
      </w:pPr>
    </w:p>
    <w:p w:rsidR="00F75EC1" w:rsidRDefault="00F75EC1" w:rsidP="001F273A">
      <w:pPr>
        <w:tabs>
          <w:tab w:val="left" w:pos="0"/>
          <w:tab w:val="left" w:pos="142"/>
        </w:tabs>
        <w:spacing w:after="100" w:afterAutospacing="1"/>
        <w:rPr>
          <w:color w:val="000000"/>
        </w:rPr>
      </w:pPr>
    </w:p>
    <w:p w:rsidR="00F75EC1" w:rsidRDefault="00F75EC1" w:rsidP="001F273A">
      <w:pPr>
        <w:tabs>
          <w:tab w:val="left" w:pos="0"/>
          <w:tab w:val="left" w:pos="142"/>
        </w:tabs>
        <w:spacing w:after="100" w:afterAutospacing="1"/>
        <w:rPr>
          <w:color w:val="000000"/>
        </w:rPr>
      </w:pPr>
    </w:p>
    <w:p w:rsidR="00F75EC1" w:rsidRDefault="00F75EC1" w:rsidP="001F273A">
      <w:pPr>
        <w:tabs>
          <w:tab w:val="left" w:pos="0"/>
          <w:tab w:val="left" w:pos="142"/>
        </w:tabs>
        <w:spacing w:after="100" w:afterAutospacing="1"/>
        <w:rPr>
          <w:color w:val="000000"/>
        </w:rPr>
      </w:pPr>
    </w:p>
    <w:p w:rsidR="001B77F9" w:rsidRDefault="001B77F9" w:rsidP="001F273A">
      <w:pPr>
        <w:tabs>
          <w:tab w:val="left" w:pos="0"/>
          <w:tab w:val="left" w:pos="142"/>
        </w:tabs>
        <w:spacing w:after="100" w:afterAutospacing="1"/>
        <w:rPr>
          <w:color w:val="000000"/>
        </w:rPr>
      </w:pPr>
    </w:p>
    <w:p w:rsidR="001B77F9" w:rsidRDefault="001B77F9" w:rsidP="001F273A">
      <w:pPr>
        <w:tabs>
          <w:tab w:val="left" w:pos="0"/>
          <w:tab w:val="left" w:pos="142"/>
        </w:tabs>
        <w:spacing w:after="100" w:afterAutospacing="1"/>
        <w:rPr>
          <w:color w:val="000000"/>
        </w:rPr>
      </w:pPr>
    </w:p>
    <w:p w:rsidR="001B77F9" w:rsidRDefault="001B77F9" w:rsidP="001F273A">
      <w:pPr>
        <w:tabs>
          <w:tab w:val="left" w:pos="0"/>
          <w:tab w:val="left" w:pos="142"/>
        </w:tabs>
        <w:spacing w:after="100" w:afterAutospacing="1"/>
        <w:rPr>
          <w:color w:val="000000"/>
        </w:rPr>
      </w:pPr>
    </w:p>
    <w:p w:rsidR="001B77F9" w:rsidRDefault="001B77F9" w:rsidP="001F273A">
      <w:pPr>
        <w:tabs>
          <w:tab w:val="left" w:pos="0"/>
          <w:tab w:val="left" w:pos="142"/>
        </w:tabs>
        <w:spacing w:after="100" w:afterAutospacing="1"/>
        <w:rPr>
          <w:color w:val="000000"/>
        </w:rPr>
      </w:pPr>
    </w:p>
    <w:p w:rsidR="001B77F9" w:rsidRDefault="001B77F9" w:rsidP="001F273A">
      <w:pPr>
        <w:tabs>
          <w:tab w:val="left" w:pos="0"/>
          <w:tab w:val="left" w:pos="142"/>
        </w:tabs>
        <w:spacing w:after="100" w:afterAutospacing="1"/>
        <w:rPr>
          <w:color w:val="000000"/>
        </w:rPr>
      </w:pPr>
    </w:p>
    <w:p w:rsidR="001B77F9" w:rsidRDefault="001B77F9" w:rsidP="001F273A">
      <w:pPr>
        <w:tabs>
          <w:tab w:val="left" w:pos="0"/>
          <w:tab w:val="left" w:pos="142"/>
        </w:tabs>
        <w:spacing w:after="100" w:afterAutospacing="1"/>
        <w:rPr>
          <w:color w:val="000000"/>
        </w:rPr>
      </w:pPr>
    </w:p>
    <w:p w:rsidR="001B77F9" w:rsidRDefault="001B77F9" w:rsidP="001F273A">
      <w:pPr>
        <w:tabs>
          <w:tab w:val="left" w:pos="0"/>
          <w:tab w:val="left" w:pos="142"/>
        </w:tabs>
        <w:spacing w:after="100" w:afterAutospacing="1"/>
        <w:rPr>
          <w:color w:val="000000"/>
        </w:rPr>
      </w:pPr>
    </w:p>
    <w:p w:rsidR="001B77F9" w:rsidRDefault="001B77F9" w:rsidP="001F273A">
      <w:pPr>
        <w:tabs>
          <w:tab w:val="left" w:pos="0"/>
          <w:tab w:val="left" w:pos="142"/>
        </w:tabs>
        <w:spacing w:after="100" w:afterAutospacing="1"/>
        <w:rPr>
          <w:color w:val="000000"/>
        </w:rPr>
      </w:pPr>
    </w:p>
    <w:p w:rsidR="001F273A" w:rsidRPr="001F273A" w:rsidRDefault="001F273A" w:rsidP="00C11217">
      <w:pPr>
        <w:pStyle w:val="Balk1"/>
      </w:pPr>
      <w:bookmarkStart w:id="279" w:name="_Toc27513936"/>
      <w:bookmarkStart w:id="280" w:name="_Toc31211442"/>
      <w:r w:rsidRPr="001F273A">
        <w:lastRenderedPageBreak/>
        <w:t xml:space="preserve">5. </w:t>
      </w:r>
      <w:r w:rsidRPr="00F75EC1">
        <w:t>SONUÇ VE TARTIŞMA</w:t>
      </w:r>
      <w:bookmarkEnd w:id="279"/>
      <w:bookmarkEnd w:id="280"/>
    </w:p>
    <w:p w:rsidR="001F273A" w:rsidRPr="001F273A" w:rsidRDefault="001F273A" w:rsidP="00F75EC1">
      <w:r w:rsidRPr="001F273A">
        <w:t xml:space="preserve">Bu çalışmada Ankara’nın Çankaya ilçesinde bulunan 15 parktaki oyun parkı donatıları, zeminler ve dinlenme alanları değerlendirilmiş ve bu elemanların CPSC </w:t>
      </w:r>
      <w:proofErr w:type="spellStart"/>
      <w:r w:rsidRPr="001F273A">
        <w:t>st</w:t>
      </w:r>
      <w:r w:rsidR="00CE5956">
        <w:t>ve</w:t>
      </w:r>
      <w:r w:rsidRPr="001F273A">
        <w:t>artlarına</w:t>
      </w:r>
      <w:proofErr w:type="spellEnd"/>
      <w:r w:rsidRPr="001F273A">
        <w:t xml:space="preserve"> uygun olup olmadığı incelenmiştir. Araştırma, çocuk oyun parklarının çocukların yetenek ve davranışsal gelişimlerinde oynadığı önemli rol ve bunun yanında güvenlik risklerinin öneminden dolayı değerlidir. Nitekim oyun ve oyun alanlarının çocukların gelişimine etkisi pek çok araştırmada ele alınmıştır (</w:t>
      </w:r>
      <w:proofErr w:type="spellStart"/>
      <w:r w:rsidRPr="00D81E7F">
        <w:rPr>
          <w:color w:val="222222"/>
          <w:shd w:val="clear" w:color="auto" w:fill="FFFFFF"/>
        </w:rPr>
        <w:t>Yogman</w:t>
      </w:r>
      <w:proofErr w:type="spellEnd"/>
      <w:r w:rsidRPr="00D81E7F">
        <w:rPr>
          <w:color w:val="222222"/>
          <w:shd w:val="clear" w:color="auto" w:fill="FFFFFF"/>
        </w:rPr>
        <w:t xml:space="preserve"> vd</w:t>
      </w:r>
      <w:proofErr w:type="gramStart"/>
      <w:r w:rsidRPr="00D81E7F">
        <w:rPr>
          <w:color w:val="222222"/>
          <w:shd w:val="clear" w:color="auto" w:fill="FFFFFF"/>
        </w:rPr>
        <w:t>.,</w:t>
      </w:r>
      <w:proofErr w:type="gramEnd"/>
      <w:r w:rsidRPr="00D81E7F">
        <w:rPr>
          <w:color w:val="222222"/>
          <w:shd w:val="clear" w:color="auto" w:fill="FFFFFF"/>
        </w:rPr>
        <w:t xml:space="preserve"> 2018; Aksoy ve Çiftçi, 2018; </w:t>
      </w:r>
      <w:proofErr w:type="spellStart"/>
      <w:r w:rsidRPr="00D81E7F">
        <w:rPr>
          <w:color w:val="222222"/>
          <w:shd w:val="clear" w:color="auto" w:fill="FFFFFF"/>
        </w:rPr>
        <w:t>Higdon</w:t>
      </w:r>
      <w:proofErr w:type="spellEnd"/>
      <w:r w:rsidRPr="00D81E7F">
        <w:rPr>
          <w:color w:val="222222"/>
          <w:shd w:val="clear" w:color="auto" w:fill="FFFFFF"/>
        </w:rPr>
        <w:t>, 2019).</w:t>
      </w:r>
    </w:p>
    <w:p w:rsidR="001F273A" w:rsidRPr="00D81E7F" w:rsidRDefault="001F273A" w:rsidP="00F75EC1">
      <w:r w:rsidRPr="001F273A">
        <w:rPr>
          <w:lang w:bidi="ar-LY"/>
        </w:rPr>
        <w:t xml:space="preserve">Bu çalışma kapsamında farklı donatılar ve bu donatıların </w:t>
      </w:r>
      <w:proofErr w:type="spellStart"/>
      <w:r w:rsidRPr="001F273A">
        <w:rPr>
          <w:lang w:bidi="ar-LY"/>
        </w:rPr>
        <w:t>st</w:t>
      </w:r>
      <w:r w:rsidR="00CE5956">
        <w:rPr>
          <w:lang w:bidi="ar-LY"/>
        </w:rPr>
        <w:t>ve</w:t>
      </w:r>
      <w:r w:rsidRPr="001F273A">
        <w:rPr>
          <w:lang w:bidi="ar-LY"/>
        </w:rPr>
        <w:t>artlara</w:t>
      </w:r>
      <w:proofErr w:type="spellEnd"/>
      <w:r w:rsidRPr="001F273A">
        <w:rPr>
          <w:lang w:bidi="ar-LY"/>
        </w:rPr>
        <w:t xml:space="preserve"> uygunlukları incelenmiştir. İncelenen donatıların başında kaydıraklar gelmektedir.</w:t>
      </w:r>
      <w:r w:rsidRPr="001F273A">
        <w:t xml:space="preserve"> Kaydıraklar en önemli ve en çok kullanılan oyun parkı donatıları arasında yer almaktadır. Çalışma kapsamında incelenen 15 parktan 14’ünde kaydırak bulunmaktadır. Düz kaydırak, spiral kaydırak ve tüp kaydırak gibi türleri bulunan bu oyun parkı donatılarının tümü CPSC </w:t>
      </w:r>
      <w:proofErr w:type="spellStart"/>
      <w:r w:rsidRPr="001F273A">
        <w:t>st</w:t>
      </w:r>
      <w:r w:rsidR="00CE5956">
        <w:t>ve</w:t>
      </w:r>
      <w:r w:rsidRPr="001F273A">
        <w:t>artlarına</w:t>
      </w:r>
      <w:proofErr w:type="spellEnd"/>
      <w:r w:rsidRPr="001F273A">
        <w:t xml:space="preserve"> uygundur. Araştırmada ele alınan kaydırakların boyutları 13 ila 30 cm arasında değişmektedir, CPSC </w:t>
      </w:r>
      <w:proofErr w:type="spellStart"/>
      <w:r w:rsidRPr="001F273A">
        <w:t>st</w:t>
      </w:r>
      <w:r w:rsidR="00CE5956">
        <w:t>ve</w:t>
      </w:r>
      <w:r w:rsidRPr="001F273A">
        <w:t>artları</w:t>
      </w:r>
      <w:proofErr w:type="spellEnd"/>
      <w:r w:rsidRPr="001F273A">
        <w:t xml:space="preserve"> ise kaydırak boyutunun 4 inçten (10,16 cm) kısa olamayacağını belirtmektedir. Bu duruma istisna olarak tüp kaydıraklar söz konusu </w:t>
      </w:r>
      <w:proofErr w:type="spellStart"/>
      <w:r w:rsidRPr="001F273A">
        <w:t>st</w:t>
      </w:r>
      <w:r w:rsidR="00CE5956">
        <w:t>ve</w:t>
      </w:r>
      <w:r w:rsidRPr="001F273A">
        <w:t>artlara</w:t>
      </w:r>
      <w:proofErr w:type="spellEnd"/>
      <w:r w:rsidRPr="001F273A">
        <w:t xml:space="preserve"> göre en az 23 inç (58,42 cm) olmak durumundadır, araştırmadaki tüp kaydırakların çapları ise 71 ila 86 cm arasında değişmektedir. </w:t>
      </w:r>
    </w:p>
    <w:p w:rsidR="001F273A" w:rsidRPr="001F273A" w:rsidRDefault="001F273A" w:rsidP="00F75EC1">
      <w:r w:rsidRPr="001F273A">
        <w:t xml:space="preserve">Çalışma kapsamında incelenen kaydırak platformlarının boyutları 62 ila 90 cm arasında değişmektedir. CPSC </w:t>
      </w:r>
      <w:proofErr w:type="spellStart"/>
      <w:r w:rsidRPr="001F273A">
        <w:t>st</w:t>
      </w:r>
      <w:r w:rsidR="00CE5956">
        <w:t>ve</w:t>
      </w:r>
      <w:r w:rsidRPr="001F273A">
        <w:t>artları</w:t>
      </w:r>
      <w:proofErr w:type="spellEnd"/>
      <w:r w:rsidRPr="001F273A">
        <w:t xml:space="preserve"> uyarınca bu boyutlar küçük çocuklar için en az 24 inç (60,92 cm), okul öncesi çocuklar için en az 29 inç (73,66 cm), okul çağındaki çocuklar için ise en az 38 inç (96,52 cm) olarak belirtilmektedir. Dolayısıyla incelenen kaydırak platformları bu </w:t>
      </w:r>
      <w:proofErr w:type="spellStart"/>
      <w:r w:rsidRPr="001F273A">
        <w:t>st</w:t>
      </w:r>
      <w:r w:rsidR="00CE5956">
        <w:t>ve</w:t>
      </w:r>
      <w:r w:rsidRPr="001F273A">
        <w:t>artlara</w:t>
      </w:r>
      <w:proofErr w:type="spellEnd"/>
      <w:r w:rsidRPr="001F273A">
        <w:t xml:space="preserve"> uygundur, bu duruma istisna olarak okul çağındaki çocuklar için belirtilen 38 inçlik </w:t>
      </w:r>
      <w:proofErr w:type="gramStart"/>
      <w:r w:rsidRPr="001F273A">
        <w:t>kriterin</w:t>
      </w:r>
      <w:proofErr w:type="gramEnd"/>
      <w:r w:rsidRPr="001F273A">
        <w:t xml:space="preserve"> (96,52 cm) biraz üstünde bir değer yer almaktadır. Ayrıca platform ile eğik yüzey arasında giysi ya da uzuvların takılması muhtemel boşluklar yoktur. Buna ek olarak oturmak yerine ayakta durmayı kolaylaştıran ve düşme riskini azaltan tutamaklar da bulunmaktadır Oysa yapılan bir çalışmada Ankara’da farklı parklarda bulunan kaydırakların </w:t>
      </w:r>
      <w:r w:rsidRPr="001F273A">
        <w:lastRenderedPageBreak/>
        <w:t xml:space="preserve">çoğunun </w:t>
      </w:r>
      <w:r w:rsidRPr="00D81E7F">
        <w:t xml:space="preserve">TS EN 1176 </w:t>
      </w:r>
      <w:proofErr w:type="spellStart"/>
      <w:r w:rsidRPr="00D81E7F">
        <w:t>st</w:t>
      </w:r>
      <w:r w:rsidR="00CE5956">
        <w:t>ve</w:t>
      </w:r>
      <w:r w:rsidRPr="00D81E7F">
        <w:t>artlarına</w:t>
      </w:r>
      <w:proofErr w:type="spellEnd"/>
      <w:r w:rsidRPr="00D81E7F">
        <w:t xml:space="preserve"> uygun olmadığı belirlenmiştir (Özaslan ve Gültekin Duman, 2018). Kısakürek (2019)’de Hatay’da yaptığı çalışmada bazı parklardaki kaydırakların TSE </w:t>
      </w:r>
      <w:proofErr w:type="spellStart"/>
      <w:r w:rsidRPr="00D81E7F">
        <w:t>st</w:t>
      </w:r>
      <w:r w:rsidR="00CE5956">
        <w:t>ve</w:t>
      </w:r>
      <w:r w:rsidRPr="00D81E7F">
        <w:t>artlarına</w:t>
      </w:r>
      <w:proofErr w:type="spellEnd"/>
      <w:r w:rsidRPr="00D81E7F">
        <w:t xml:space="preserve"> göre modernize edilmesi gerektiğini belirtmiştir.</w:t>
      </w:r>
    </w:p>
    <w:p w:rsidR="001F273A" w:rsidRPr="001F273A" w:rsidRDefault="001F273A" w:rsidP="00F75EC1">
      <w:pPr>
        <w:rPr>
          <w:lang w:bidi="ar-LY"/>
        </w:rPr>
      </w:pPr>
      <w:r w:rsidRPr="001F273A">
        <w:rPr>
          <w:lang w:bidi="ar-LY"/>
        </w:rPr>
        <w:t xml:space="preserve">Çalışma kapsamında incelenen bir diğer donatı salıncaklardır. Salıncaklar da oyun parklarının çok önemli </w:t>
      </w:r>
      <w:proofErr w:type="spellStart"/>
      <w:r w:rsidRPr="001F273A">
        <w:rPr>
          <w:lang w:bidi="ar-LY"/>
        </w:rPr>
        <w:t>donatılarınd</w:t>
      </w:r>
      <w:r w:rsidR="00CE5956">
        <w:rPr>
          <w:lang w:bidi="ar-LY"/>
        </w:rPr>
        <w:t>ve</w:t>
      </w:r>
      <w:r w:rsidRPr="001F273A">
        <w:rPr>
          <w:lang w:bidi="ar-LY"/>
        </w:rPr>
        <w:t>ır</w:t>
      </w:r>
      <w:proofErr w:type="spellEnd"/>
      <w:r w:rsidRPr="001F273A">
        <w:rPr>
          <w:lang w:bidi="ar-LY"/>
        </w:rPr>
        <w:t xml:space="preserve">. </w:t>
      </w:r>
      <w:r w:rsidRPr="00D81E7F">
        <w:t xml:space="preserve">Muhacir ve Özalp (2016) çocuk oyun alanlarında tırmanma araç gereçleri, salıncaklar, </w:t>
      </w:r>
      <w:proofErr w:type="gramStart"/>
      <w:r w:rsidRPr="00D81E7F">
        <w:t>kaydıraklar  ve</w:t>
      </w:r>
      <w:proofErr w:type="gramEnd"/>
      <w:r w:rsidRPr="00D81E7F">
        <w:t xml:space="preserve"> tahterevallilerin bulunması gerektiğini belirtmektedirler.</w:t>
      </w:r>
    </w:p>
    <w:p w:rsidR="001F273A" w:rsidRPr="001F273A" w:rsidRDefault="001F273A" w:rsidP="00F75EC1">
      <w:pPr>
        <w:rPr>
          <w:lang w:bidi="ar-LY"/>
        </w:rPr>
      </w:pPr>
      <w:r w:rsidRPr="001F273A">
        <w:rPr>
          <w:lang w:bidi="ar-LY"/>
        </w:rPr>
        <w:t xml:space="preserve">Salıncakların D2 boyutları 56 cm ila 1,40 m arasındadır ve CPSC </w:t>
      </w:r>
      <w:proofErr w:type="spellStart"/>
      <w:r w:rsidRPr="001F273A">
        <w:rPr>
          <w:lang w:bidi="ar-LY"/>
        </w:rPr>
        <w:t>st</w:t>
      </w:r>
      <w:r w:rsidR="00CE5956">
        <w:rPr>
          <w:lang w:bidi="ar-LY"/>
        </w:rPr>
        <w:t>ve</w:t>
      </w:r>
      <w:r w:rsidRPr="001F273A">
        <w:rPr>
          <w:lang w:bidi="ar-LY"/>
        </w:rPr>
        <w:t>artlarına</w:t>
      </w:r>
      <w:proofErr w:type="spellEnd"/>
      <w:r w:rsidRPr="001F273A">
        <w:rPr>
          <w:lang w:bidi="ar-LY"/>
        </w:rPr>
        <w:t xml:space="preserve"> göre küçük çocuklar için 24 inçten (60,96 cm), okul öncesi ve okul çağındaki çocuklar için ise 30 inçten (76,2 cm) kısa olmamalıdır. D3 boyutları için değerler ise 30 ila 55 cm arasında değişmektedir, CPSC </w:t>
      </w:r>
      <w:proofErr w:type="spellStart"/>
      <w:r w:rsidRPr="001F273A">
        <w:rPr>
          <w:lang w:bidi="ar-LY"/>
        </w:rPr>
        <w:t>st</w:t>
      </w:r>
      <w:r w:rsidR="00CE5956">
        <w:rPr>
          <w:lang w:bidi="ar-LY"/>
        </w:rPr>
        <w:t>ve</w:t>
      </w:r>
      <w:r w:rsidRPr="001F273A">
        <w:rPr>
          <w:lang w:bidi="ar-LY"/>
        </w:rPr>
        <w:t>artlarına</w:t>
      </w:r>
      <w:proofErr w:type="spellEnd"/>
      <w:r w:rsidRPr="001F273A">
        <w:rPr>
          <w:lang w:bidi="ar-LY"/>
        </w:rPr>
        <w:t xml:space="preserve"> göre yükseklik küçük çocuklar için 24 inç (60,96 cm), okul öncesi ve okul çağındaki çocuklar için ise 12 inç (30,48 cm) olmalıdır. Bazı ölçüler bu </w:t>
      </w:r>
      <w:proofErr w:type="spellStart"/>
      <w:r w:rsidRPr="001F273A">
        <w:rPr>
          <w:lang w:bidi="ar-LY"/>
        </w:rPr>
        <w:t>st</w:t>
      </w:r>
      <w:r w:rsidR="00CE5956">
        <w:rPr>
          <w:lang w:bidi="ar-LY"/>
        </w:rPr>
        <w:t>ve</w:t>
      </w:r>
      <w:r w:rsidRPr="001F273A">
        <w:rPr>
          <w:lang w:bidi="ar-LY"/>
        </w:rPr>
        <w:t>artlara</w:t>
      </w:r>
      <w:proofErr w:type="spellEnd"/>
      <w:r w:rsidRPr="001F273A">
        <w:rPr>
          <w:lang w:bidi="ar-LY"/>
        </w:rPr>
        <w:t xml:space="preserve"> göre yüksek kalmaktadır çünkü ince çakıl zeminlerde çakıl seviyesi salıncağın altında kalmaktadır. D4 boyutları 47 ila 70 cm arasında değişmektedir ve </w:t>
      </w:r>
      <w:proofErr w:type="spellStart"/>
      <w:r w:rsidRPr="001F273A">
        <w:rPr>
          <w:lang w:bidi="ar-LY"/>
        </w:rPr>
        <w:t>st</w:t>
      </w:r>
      <w:r w:rsidR="00CE5956">
        <w:rPr>
          <w:lang w:bidi="ar-LY"/>
        </w:rPr>
        <w:t>ve</w:t>
      </w:r>
      <w:r w:rsidRPr="001F273A">
        <w:rPr>
          <w:lang w:bidi="ar-LY"/>
        </w:rPr>
        <w:t>artlar</w:t>
      </w:r>
      <w:proofErr w:type="spellEnd"/>
      <w:r w:rsidRPr="001F273A">
        <w:rPr>
          <w:lang w:bidi="ar-LY"/>
        </w:rPr>
        <w:t xml:space="preserve"> bu hususta göre tüm yaş grupları için 20 inçlik (50,8 cm) bir değer öngörmektedir. Sonuç olarak salıncak </w:t>
      </w:r>
      <w:proofErr w:type="spellStart"/>
      <w:r w:rsidRPr="001F273A">
        <w:rPr>
          <w:lang w:bidi="ar-LY"/>
        </w:rPr>
        <w:t>st</w:t>
      </w:r>
      <w:r w:rsidR="00CE5956">
        <w:rPr>
          <w:lang w:bidi="ar-LY"/>
        </w:rPr>
        <w:t>ve</w:t>
      </w:r>
      <w:r w:rsidRPr="001F273A">
        <w:rPr>
          <w:lang w:bidi="ar-LY"/>
        </w:rPr>
        <w:t>artlarının</w:t>
      </w:r>
      <w:proofErr w:type="spellEnd"/>
      <w:r w:rsidRPr="001F273A">
        <w:rPr>
          <w:lang w:bidi="ar-LY"/>
        </w:rPr>
        <w:t xml:space="preserve"> zeminden kaynaklanan sorunlar nedeniyle kısmen CPSC </w:t>
      </w:r>
      <w:proofErr w:type="spellStart"/>
      <w:r w:rsidRPr="001F273A">
        <w:rPr>
          <w:lang w:bidi="ar-LY"/>
        </w:rPr>
        <w:t>st</w:t>
      </w:r>
      <w:r w:rsidR="00CE5956">
        <w:rPr>
          <w:lang w:bidi="ar-LY"/>
        </w:rPr>
        <w:t>ve</w:t>
      </w:r>
      <w:r w:rsidRPr="001F273A">
        <w:rPr>
          <w:lang w:bidi="ar-LY"/>
        </w:rPr>
        <w:t>artlarına</w:t>
      </w:r>
      <w:proofErr w:type="spellEnd"/>
      <w:r w:rsidRPr="001F273A">
        <w:rPr>
          <w:lang w:bidi="ar-LY"/>
        </w:rPr>
        <w:t xml:space="preserve"> uygun olmadığı söylenebilir.</w:t>
      </w:r>
    </w:p>
    <w:p w:rsidR="001F273A" w:rsidRPr="00D81E7F" w:rsidRDefault="001F273A" w:rsidP="00F75EC1">
      <w:r w:rsidRPr="00D81E7F">
        <w:t xml:space="preserve">Özaslan ve Gültekin Duman (2018), Ankara’da yaptıkları bir </w:t>
      </w:r>
      <w:proofErr w:type="spellStart"/>
      <w:r w:rsidRPr="00D81E7F">
        <w:t>çalıpşmada</w:t>
      </w:r>
      <w:proofErr w:type="spellEnd"/>
      <w:r w:rsidRPr="00D81E7F">
        <w:t xml:space="preserve"> incelenen parklardaki salıncakların çoğunun güvenlik </w:t>
      </w:r>
      <w:proofErr w:type="gramStart"/>
      <w:r w:rsidRPr="00D81E7F">
        <w:t>kriterlerine</w:t>
      </w:r>
      <w:proofErr w:type="gramEnd"/>
      <w:r w:rsidRPr="00D81E7F">
        <w:t xml:space="preserve"> uygun olduğunu, uygun olmayan salıncakların ise yanlış kullanılması, materyallerin eskimesi, bakım ve kontrollerinin düzenli olarak yapılamamasından ve tasarım hatalarından dolayı uygun olmadığını belirtmişlerdir. Şimşek ve Çağlayan (2019)’da İstanbul’da yaptıkları bir çalışma sonucunda bazı salıncakların bağlantı parçalarının yenilenmesi gerektiğini belirtmişlerdir.</w:t>
      </w:r>
    </w:p>
    <w:p w:rsidR="001F273A" w:rsidRPr="001F273A" w:rsidRDefault="001F273A" w:rsidP="00F75EC1">
      <w:r w:rsidRPr="001F273A">
        <w:t xml:space="preserve">Atlıkarıncalar çocuklara en cazip gelen oyun parkı donatılarından biridir. Bu araştırmada incelene 15 parkın 5’inde bulunmaktadır ve boyutları 135 ila 228 cm arasında değişmektedir. CPSC </w:t>
      </w:r>
      <w:proofErr w:type="spellStart"/>
      <w:r w:rsidRPr="001F273A">
        <w:t>st</w:t>
      </w:r>
      <w:r w:rsidR="00CE5956">
        <w:t>ve</w:t>
      </w:r>
      <w:r w:rsidRPr="001F273A">
        <w:t>artlarınca</w:t>
      </w:r>
      <w:proofErr w:type="spellEnd"/>
      <w:r w:rsidRPr="001F273A">
        <w:t xml:space="preserve"> atlıkarıncanın çapı en az 20 inç (</w:t>
      </w:r>
      <w:r w:rsidRPr="001F273A">
        <w:rPr>
          <w:b/>
          <w:bCs/>
        </w:rPr>
        <w:t xml:space="preserve">50,8 </w:t>
      </w:r>
      <w:r w:rsidRPr="00F75EC1">
        <w:rPr>
          <w:bCs/>
        </w:rPr>
        <w:lastRenderedPageBreak/>
        <w:t>cm</w:t>
      </w:r>
      <w:r w:rsidRPr="00F75EC1">
        <w:t>) olmalıdır. Ayrıca oturakların platforma olan yüksekliği parklarda 21 ila 35 cm arasında değişmektedir, söz konusu kılavuzda ise ideal değerler okul öncesi çocuklar için en fazla 14 inç (</w:t>
      </w:r>
      <w:r w:rsidRPr="00F75EC1">
        <w:rPr>
          <w:bCs/>
        </w:rPr>
        <w:t>35,56 cm</w:t>
      </w:r>
      <w:r w:rsidRPr="00F75EC1">
        <w:t>), okul çağındaki çocuklar içinse en fazla 18 inç (</w:t>
      </w:r>
      <w:r w:rsidRPr="00F75EC1">
        <w:rPr>
          <w:bCs/>
        </w:rPr>
        <w:t>45,72 cm</w:t>
      </w:r>
      <w:r w:rsidRPr="00F75EC1">
        <w:t xml:space="preserve">) olarak belirtilmiştir. </w:t>
      </w:r>
      <w:r w:rsidRPr="00F75EC1">
        <w:rPr>
          <w:lang w:bidi="ar-LY"/>
        </w:rPr>
        <w:t xml:space="preserve">CPSC </w:t>
      </w:r>
      <w:proofErr w:type="spellStart"/>
      <w:r w:rsidRPr="00F75EC1">
        <w:rPr>
          <w:lang w:bidi="ar-LY"/>
        </w:rPr>
        <w:t>st</w:t>
      </w:r>
      <w:r w:rsidR="00CE5956">
        <w:rPr>
          <w:lang w:bidi="ar-LY"/>
        </w:rPr>
        <w:t>ve</w:t>
      </w:r>
      <w:r w:rsidRPr="00F75EC1">
        <w:rPr>
          <w:lang w:bidi="ar-LY"/>
        </w:rPr>
        <w:t>artları</w:t>
      </w:r>
      <w:proofErr w:type="spellEnd"/>
      <w:r w:rsidRPr="00F75EC1">
        <w:rPr>
          <w:lang w:bidi="ar-LY"/>
        </w:rPr>
        <w:t xml:space="preserve"> kılavuzunda küçük çocuklar için herhangi bir ölçüt belirtilmemiş olması kayda değerdir, çünkü kontrol yeteneklerinin olmaması ya da yetersiz olması yaralanmalara sebebiyet verebilmektedir. Dolayısıyla bu yaş grubundaki çocuklar atlıkarıncalar aileleri gözetiminde kullanmalıdır.</w:t>
      </w:r>
    </w:p>
    <w:p w:rsidR="001F273A" w:rsidRPr="001F273A" w:rsidRDefault="001F273A" w:rsidP="00F75EC1">
      <w:pPr>
        <w:rPr>
          <w:lang w:bidi="ar-LY"/>
        </w:rPr>
      </w:pPr>
      <w:r w:rsidRPr="001F273A">
        <w:rPr>
          <w:lang w:bidi="ar-LY"/>
        </w:rPr>
        <w:t xml:space="preserve">Zıpzıplar okul öncesi çocuklarca sıkça kullanılan oyun parkı donatılarıdır. İncelenen zıpzıpların oturak yüksekliklerinin 50 ila 70 cm arasında değiştiği kaydedilmiştir. CPSC </w:t>
      </w:r>
      <w:proofErr w:type="spellStart"/>
      <w:r w:rsidRPr="001F273A">
        <w:rPr>
          <w:lang w:bidi="ar-LY"/>
        </w:rPr>
        <w:t>st</w:t>
      </w:r>
      <w:r w:rsidR="00CE5956">
        <w:rPr>
          <w:lang w:bidi="ar-LY"/>
        </w:rPr>
        <w:t>ve</w:t>
      </w:r>
      <w:r w:rsidRPr="001F273A">
        <w:rPr>
          <w:lang w:bidi="ar-LY"/>
        </w:rPr>
        <w:t>artları</w:t>
      </w:r>
      <w:proofErr w:type="spellEnd"/>
      <w:r w:rsidRPr="001F273A">
        <w:rPr>
          <w:lang w:bidi="ar-LY"/>
        </w:rPr>
        <w:t xml:space="preserve"> uyarınca bu yükseklik küçük çocuklar için 12 ila 16 inç (30,48 ila 40,64 cm) olmalıdır, incelenen donanımlarda bu ölçüt karşılanmamaktadır. Okul öncesi çocuklar içinse bu ölçüt 14 ila 28 inç (35,56 ila 71,54 cm) olarak belirtilmiştir, 5 parktaki zıpzıplar bu </w:t>
      </w:r>
      <w:proofErr w:type="gramStart"/>
      <w:r w:rsidRPr="001F273A">
        <w:rPr>
          <w:lang w:bidi="ar-LY"/>
        </w:rPr>
        <w:t>kriteri</w:t>
      </w:r>
      <w:proofErr w:type="gramEnd"/>
      <w:r w:rsidRPr="001F273A">
        <w:rPr>
          <w:lang w:bidi="ar-LY"/>
        </w:rPr>
        <w:t xml:space="preserve"> karşılamaktadır. </w:t>
      </w:r>
    </w:p>
    <w:p w:rsidR="001F273A" w:rsidRPr="001F273A" w:rsidRDefault="001F273A" w:rsidP="00F75EC1">
      <w:pPr>
        <w:rPr>
          <w:lang w:bidi="ar-LY"/>
        </w:rPr>
      </w:pPr>
      <w:r w:rsidRPr="001F273A">
        <w:rPr>
          <w:lang w:bidi="ar-LY"/>
        </w:rPr>
        <w:t xml:space="preserve">Tırmanma oyuncakları çocukların en çok tercih ettiği oyun parkı donatılarından birisidir. Çocukların bazı yeteneklerini geliştirmelerine yardımcı olur. </w:t>
      </w:r>
      <w:r w:rsidRPr="001F273A">
        <w:t>Bu tarz oyuncaklar çocuğun öz-farkındalığının gelişmesi, fiziksel gelişimine paralel olarak özgüven ve benlik saygısının da gelişmesi için oldukça önemlidir (</w:t>
      </w:r>
      <w:proofErr w:type="spellStart"/>
      <w:r w:rsidRPr="001F273A">
        <w:t>Kalburan</w:t>
      </w:r>
      <w:proofErr w:type="spellEnd"/>
      <w:r w:rsidRPr="001F273A">
        <w:t xml:space="preserve">, 2014). </w:t>
      </w:r>
      <w:r w:rsidRPr="001F273A">
        <w:rPr>
          <w:lang w:bidi="ar-LY"/>
        </w:rPr>
        <w:t xml:space="preserve">Çalışmaya konu tırmanma donatılarının net uzunlukları 24 -50 cm olarak kaydedilmiştir. CPSC </w:t>
      </w:r>
      <w:proofErr w:type="spellStart"/>
      <w:r w:rsidRPr="001F273A">
        <w:rPr>
          <w:lang w:bidi="ar-LY"/>
        </w:rPr>
        <w:t>st</w:t>
      </w:r>
      <w:r w:rsidR="00CE5956">
        <w:rPr>
          <w:lang w:bidi="ar-LY"/>
        </w:rPr>
        <w:t>ve</w:t>
      </w:r>
      <w:r w:rsidRPr="001F273A">
        <w:rPr>
          <w:lang w:bidi="ar-LY"/>
        </w:rPr>
        <w:t>artlarına</w:t>
      </w:r>
      <w:proofErr w:type="spellEnd"/>
      <w:r w:rsidRPr="001F273A">
        <w:rPr>
          <w:lang w:bidi="ar-LY"/>
        </w:rPr>
        <w:t xml:space="preserve"> göre açıklıkların çevre uzunluğu 17 ila 28 inç arasında olmalıdır. Donatıların yüksekliklerinin ise 2,60 - 2,80 m. arasında değiştiği belirlenmiştir. CPSC </w:t>
      </w:r>
      <w:proofErr w:type="spellStart"/>
      <w:r w:rsidRPr="001F273A">
        <w:rPr>
          <w:lang w:bidi="ar-LY"/>
        </w:rPr>
        <w:t>st</w:t>
      </w:r>
      <w:r w:rsidR="00CE5956">
        <w:rPr>
          <w:lang w:bidi="ar-LY"/>
        </w:rPr>
        <w:t>ve</w:t>
      </w:r>
      <w:r w:rsidRPr="001F273A">
        <w:rPr>
          <w:lang w:bidi="ar-LY"/>
        </w:rPr>
        <w:t>artlarına</w:t>
      </w:r>
      <w:proofErr w:type="spellEnd"/>
      <w:r w:rsidRPr="001F273A">
        <w:rPr>
          <w:lang w:bidi="ar-LY"/>
        </w:rPr>
        <w:t xml:space="preserve"> göre yükseklik okul öncesi çocuklar (4-5 yaş) için en fazla 60 inç (1,52 m), okul çağındaki çocuklar için ise en fazla 84 inç (2,134 m) olmalıdır. Bu bilgiler ışığında tırmanma oyuncaklarının yüksekliklerinin okul öncesi ve okul çağındaki çocuklar için CPSC ölçütlerine uygun olmadığı görülmektedir.</w:t>
      </w:r>
    </w:p>
    <w:p w:rsidR="001F273A" w:rsidRPr="00D81E7F" w:rsidRDefault="001F273A" w:rsidP="00F75EC1">
      <w:r w:rsidRPr="001F273A">
        <w:t xml:space="preserve">Tahterevalli tarzı oyuncaklar </w:t>
      </w:r>
      <w:r w:rsidRPr="00D81E7F">
        <w:t>kas geliştirici aletlerden meydana gelen fakat bilişsel veya sosyal oyuna olanak sağlamayan oyun birimleri olarak kabul edilmektedir (Ünal, 2009). Ancak bunun yanında parklarda en çok bulunan oyuncaklardan birisidir. Yapılan bir çalışmada incelenen 150 adet parktan 146’sında salıncak, 144’ünde kaydırak, 99’unda tahterevalli bulunduğu belirtilmiştir (Özaslan ve Gültekin Duman, 2018).</w:t>
      </w:r>
    </w:p>
    <w:p w:rsidR="001F273A" w:rsidRPr="00D81E7F" w:rsidRDefault="001F273A" w:rsidP="00F75EC1">
      <w:r w:rsidRPr="00D81E7F">
        <w:lastRenderedPageBreak/>
        <w:t>Bu çalışma kapsamında incelenen t</w:t>
      </w:r>
      <w:r w:rsidRPr="001F273A">
        <w:rPr>
          <w:lang w:bidi="ar-LY"/>
        </w:rPr>
        <w:t>ahterevallilerde oturakları birleştiren hat ile yatay kısım arasındaki açının 17</w:t>
      </w:r>
      <w:r w:rsidRPr="001F273A">
        <w:t>°</w:t>
      </w:r>
      <w:r w:rsidRPr="001F273A">
        <w:rPr>
          <w:lang w:bidi="ar-LY"/>
        </w:rPr>
        <w:t>, 19</w:t>
      </w:r>
      <w:r w:rsidRPr="001F273A">
        <w:t xml:space="preserve">°, </w:t>
      </w:r>
      <w:r w:rsidRPr="001F273A">
        <w:rPr>
          <w:lang w:bidi="ar-LY"/>
        </w:rPr>
        <w:t>30</w:t>
      </w:r>
      <w:r w:rsidRPr="001F273A">
        <w:t xml:space="preserve">° olduğu belirlenmiştir. CPSC </w:t>
      </w:r>
      <w:proofErr w:type="spellStart"/>
      <w:r w:rsidRPr="001F273A">
        <w:t>st</w:t>
      </w:r>
      <w:r w:rsidR="00CE5956">
        <w:t>ve</w:t>
      </w:r>
      <w:r w:rsidRPr="001F273A">
        <w:t>artları</w:t>
      </w:r>
      <w:proofErr w:type="spellEnd"/>
      <w:r w:rsidRPr="001F273A">
        <w:t xml:space="preserve"> uyarınca bu açı en fazla </w:t>
      </w:r>
      <w:r w:rsidRPr="001F273A">
        <w:rPr>
          <w:lang w:bidi="ar-LY"/>
        </w:rPr>
        <w:t>25</w:t>
      </w:r>
      <w:r w:rsidRPr="001F273A">
        <w:t xml:space="preserve">° olmalıdır, dolayısıyla yüksekliği ve ince çakıl zemin yüzünden </w:t>
      </w:r>
      <w:r w:rsidRPr="001F273A">
        <w:rPr>
          <w:lang w:bidi="ar-LY"/>
        </w:rPr>
        <w:t>30</w:t>
      </w:r>
      <w:r w:rsidRPr="001F273A">
        <w:t xml:space="preserve">°’lik açı yapan tahterevalliler bu </w:t>
      </w:r>
      <w:proofErr w:type="spellStart"/>
      <w:r w:rsidRPr="001F273A">
        <w:t>st</w:t>
      </w:r>
      <w:r w:rsidR="00CE5956">
        <w:t>ve</w:t>
      </w:r>
      <w:r w:rsidRPr="001F273A">
        <w:t>artlara</w:t>
      </w:r>
      <w:proofErr w:type="spellEnd"/>
      <w:r w:rsidRPr="001F273A">
        <w:t xml:space="preserve"> uygun değildir. </w:t>
      </w:r>
    </w:p>
    <w:p w:rsidR="001F273A" w:rsidRPr="001F273A" w:rsidRDefault="001F273A" w:rsidP="00F75EC1">
      <w:pPr>
        <w:rPr>
          <w:lang w:bidi="ar-LY"/>
        </w:rPr>
      </w:pPr>
      <w:r w:rsidRPr="001F273A">
        <w:rPr>
          <w:lang w:bidi="ar-LY"/>
        </w:rPr>
        <w:t xml:space="preserve">Denge kalası gibi oyuncaklar güvenlik gerekçesi ile küçük çocukların oynaması önerilmeyen oyun parkı donatılarından biridir </w:t>
      </w:r>
      <w:r w:rsidRPr="001F273A">
        <w:t>(</w:t>
      </w:r>
      <w:proofErr w:type="spellStart"/>
      <w:r w:rsidRPr="001F273A">
        <w:t>Kalburan</w:t>
      </w:r>
      <w:proofErr w:type="spellEnd"/>
      <w:r w:rsidRPr="001F273A">
        <w:t>, 2014).</w:t>
      </w:r>
      <w:r w:rsidRPr="001F273A">
        <w:rPr>
          <w:lang w:bidi="ar-LY"/>
        </w:rPr>
        <w:t xml:space="preserve"> Bu donatıların zemine olan yüksekliklerinin 30 ila 50 cm arasında değiştiği belirlenmiştir. CPSC </w:t>
      </w:r>
      <w:proofErr w:type="spellStart"/>
      <w:r w:rsidRPr="001F273A">
        <w:rPr>
          <w:lang w:bidi="ar-LY"/>
        </w:rPr>
        <w:t>st</w:t>
      </w:r>
      <w:r w:rsidR="00CE5956">
        <w:rPr>
          <w:lang w:bidi="ar-LY"/>
        </w:rPr>
        <w:t>ve</w:t>
      </w:r>
      <w:r w:rsidRPr="001F273A">
        <w:rPr>
          <w:lang w:bidi="ar-LY"/>
        </w:rPr>
        <w:t>artları</w:t>
      </w:r>
      <w:proofErr w:type="spellEnd"/>
      <w:r w:rsidRPr="001F273A">
        <w:rPr>
          <w:lang w:bidi="ar-LY"/>
        </w:rPr>
        <w:t xml:space="preserve"> ise bu yüksekliğin okul öncesi çocuklar için 12 inç (30,48 cm), okul çağındaki çocuklar için ise 16 inç (40,64 cm) olmasını önermektedir. Tüm parklarda ince çakıl seviyesinin eşit olmaması, yüksekliklerin farklı olmasına sebebiyet vermektedir.</w:t>
      </w:r>
    </w:p>
    <w:p w:rsidR="001F273A" w:rsidRPr="001F273A" w:rsidRDefault="001F273A" w:rsidP="00F75EC1">
      <w:pPr>
        <w:rPr>
          <w:lang w:bidi="ar-LY"/>
        </w:rPr>
      </w:pPr>
      <w:r w:rsidRPr="001F273A">
        <w:rPr>
          <w:lang w:bidi="ar-LY"/>
        </w:rPr>
        <w:t xml:space="preserve">Çocukların güvenliği ve tehlikelere karşı korunması hususundaki en önemli ve en temel unsurlardan biri oyun parkı donatılarının yer aldığı zeminlerdir. </w:t>
      </w:r>
      <w:r w:rsidRPr="00D81E7F">
        <w:t xml:space="preserve">Güvenlik açısından çocuk oyun alanlarındaki zemin kaplamaları en önemli hususlardan birisidir. Çocuk kazalarının ve yaralanmaların en önemli sebeplerinden birisi yanlış zemin kaplamalarıdır. Çocuk oyun alanlarında döşemenin, hem çocukları düşme vb. kazalardan korunması için yeterince yumuşak ama bunun yanında tekerlekli </w:t>
      </w:r>
      <w:proofErr w:type="spellStart"/>
      <w:r w:rsidR="0000592F">
        <w:t>kum</w:t>
      </w:r>
      <w:r w:rsidRPr="00D81E7F">
        <w:t>alye</w:t>
      </w:r>
      <w:proofErr w:type="spellEnd"/>
      <w:r w:rsidRPr="00D81E7F">
        <w:t>, yürüteç vb. araçlar için yeterince sağlam olması gerekmektedir (Duman ve Koçak, 2013).</w:t>
      </w:r>
      <w:r w:rsidRPr="001F273A">
        <w:rPr>
          <w:lang w:bidi="ar-LY"/>
        </w:rPr>
        <w:t xml:space="preserve"> Bu çalışmada zemin türlerinin kauçuk, kum, ince çakıl ve sert zeminler olduğu belirlenmiştir.  </w:t>
      </w:r>
    </w:p>
    <w:p w:rsidR="001F273A" w:rsidRPr="001F273A" w:rsidRDefault="001F273A" w:rsidP="00F75EC1">
      <w:pPr>
        <w:rPr>
          <w:lang w:bidi="ar-LY"/>
        </w:rPr>
      </w:pPr>
      <w:r w:rsidRPr="001F273A">
        <w:rPr>
          <w:lang w:bidi="ar-LY"/>
        </w:rPr>
        <w:t>Zeminler içerisinde kauçuk, estetik açıdan en iyi görünen ve darbe emme özelliği sayesinde çocuklar için en güvenli olan zemin türlerinden biridir. Z</w:t>
      </w:r>
      <w:r w:rsidRPr="00D81E7F">
        <w:t>emin kaplaması açısından en uygun kabul edilen malzemenin bölünmüş kauçuk malzeme olduğu belirtilmektedir. Bundan dolayı çocuk oyun alanlarında en sık kullanılan Zemin kaplamalarının başında kauçuk gelmektedir (Duman ve Koçak, 2013).</w:t>
      </w:r>
    </w:p>
    <w:p w:rsidR="001F273A" w:rsidRPr="001F273A" w:rsidRDefault="001F273A" w:rsidP="00F75EC1">
      <w:pPr>
        <w:rPr>
          <w:lang w:bidi="ar-LY"/>
        </w:rPr>
      </w:pPr>
      <w:r w:rsidRPr="001F273A">
        <w:rPr>
          <w:lang w:bidi="ar-LY"/>
        </w:rPr>
        <w:t xml:space="preserve">Ayrıca kauçuk, kum veya ince çakılla </w:t>
      </w:r>
      <w:proofErr w:type="spellStart"/>
      <w:r w:rsidRPr="001F273A">
        <w:rPr>
          <w:lang w:bidi="ar-LY"/>
        </w:rPr>
        <w:t>kıyasl</w:t>
      </w:r>
      <w:r w:rsidR="00CE5956">
        <w:rPr>
          <w:lang w:bidi="ar-LY"/>
        </w:rPr>
        <w:t>ve</w:t>
      </w:r>
      <w:r w:rsidRPr="001F273A">
        <w:rPr>
          <w:lang w:bidi="ar-LY"/>
        </w:rPr>
        <w:t>ığında</w:t>
      </w:r>
      <w:proofErr w:type="spellEnd"/>
      <w:r w:rsidRPr="001F273A">
        <w:rPr>
          <w:lang w:bidi="ar-LY"/>
        </w:rPr>
        <w:t xml:space="preserve"> sürekli bakım gerektirmemektedir. Ancak 15 parktan yalnızca 4’ünde kauçuk zemin kullanılmıştır. Bakım yetersizliği ya da kurulum esnasındaki sorunlar dolayısıyla zeminler üzerinde oluşan hasarlar suyun zemine sızmasıyla yapışkan maddenin ayrışmasına sebep </w:t>
      </w:r>
      <w:r w:rsidRPr="001F273A">
        <w:rPr>
          <w:lang w:bidi="ar-LY"/>
        </w:rPr>
        <w:lastRenderedPageBreak/>
        <w:t>olmaktadır. Ayrıca bazı parklarda zemin rengi koyudur, bu da yoğun güneş ışığına maruz kalması durumunda çıplak ayakta su toplanmasına neden olmaktadır. Dolayısıyla mümkün olduğu takdirde üreticiden açık renkte kauçuk istenmelidir.</w:t>
      </w:r>
    </w:p>
    <w:p w:rsidR="001F273A" w:rsidRPr="001F273A" w:rsidRDefault="001F273A" w:rsidP="00F75EC1">
      <w:pPr>
        <w:rPr>
          <w:lang w:bidi="ar-LY"/>
        </w:rPr>
      </w:pPr>
      <w:r w:rsidRPr="001F273A">
        <w:rPr>
          <w:lang w:bidi="ar-LY"/>
        </w:rPr>
        <w:t>İnce çakıl zeminler kauçuktan sonra en çok tercih edilen zemin türlerindendir. Yapılan bir çalışmada çocuk oyun parklarının %62’sinde kauçuk zemin bulunduğu ve bundan sonra en yüksek oranın %23,3 ile çakıl zeminler olduğu belirlenmiştir (</w:t>
      </w:r>
      <w:r w:rsidRPr="00D81E7F">
        <w:t>Özaslan ve Gültekin Duman, 2018).</w:t>
      </w:r>
      <w:r w:rsidRPr="001F273A">
        <w:rPr>
          <w:lang w:bidi="ar-LY"/>
        </w:rPr>
        <w:t xml:space="preserve"> Çalışma kapsamında incelenen 15 oyun parkından 9’unda ince çakıl zemin bulunmaktadır. Ancak birçok parkta derinliklerin yeterli düzeyde olmadığı belirlenmiştir. </w:t>
      </w:r>
    </w:p>
    <w:p w:rsidR="001F273A" w:rsidRPr="001F273A" w:rsidRDefault="001F273A" w:rsidP="00F75EC1">
      <w:pPr>
        <w:rPr>
          <w:lang w:bidi="ar-LY"/>
        </w:rPr>
      </w:pPr>
      <w:r w:rsidRPr="001F273A">
        <w:rPr>
          <w:lang w:bidi="ar-LY"/>
        </w:rPr>
        <w:t xml:space="preserve">Kum çocukların en çok tercih ettiği zemin türlerindendir, ancak yutma tehlikesi gibi birtakım riskler barındırmaktadır. Çalışmada yalnızca bir oyun parkında kum zemin kullanılmıştır. Ayrıca bu oyun parkında yağmurlar sonucunda oluşan çamur birikintileri yüzünden kum seviyesi 9 inçin (22,86 cm) altına düşmektedir. Yapılan çalışmalarda bazı parklarda kum zeminlerin daha çok tercih edildiği belirtilmektedir. Aksoy (2011) farklı kentlerdeki parkları incelediği çalışmasında Kayseri’de </w:t>
      </w:r>
      <w:proofErr w:type="gramStart"/>
      <w:r w:rsidRPr="001F273A">
        <w:rPr>
          <w:lang w:bidi="ar-LY"/>
        </w:rPr>
        <w:t>bulunan  parklarda</w:t>
      </w:r>
      <w:proofErr w:type="gramEnd"/>
      <w:r w:rsidRPr="001F273A">
        <w:rPr>
          <w:lang w:bidi="ar-LY"/>
        </w:rPr>
        <w:t xml:space="preserve"> </w:t>
      </w:r>
      <w:r w:rsidRPr="00D81E7F">
        <w:t xml:space="preserve">zeminin genellikle çakıllı toprak ve kum olduğunu </w:t>
      </w:r>
      <w:proofErr w:type="spellStart"/>
      <w:r w:rsidRPr="00D81E7F">
        <w:t>belilemiştir</w:t>
      </w:r>
      <w:proofErr w:type="spellEnd"/>
      <w:r w:rsidRPr="00D81E7F">
        <w:t>.</w:t>
      </w:r>
    </w:p>
    <w:p w:rsidR="001F273A" w:rsidRPr="001F273A" w:rsidRDefault="001F273A" w:rsidP="00F75EC1">
      <w:pPr>
        <w:rPr>
          <w:lang w:bidi="ar-LY"/>
        </w:rPr>
      </w:pPr>
      <w:r w:rsidRPr="001F273A">
        <w:rPr>
          <w:lang w:bidi="ar-LY"/>
        </w:rPr>
        <w:t xml:space="preserve">Sert zeminlerin çocuk oyun parklarında kullanılması önerilmemektedir, çünkü darbe emme özellikleri olmadığı için düşmeleri durumunda çocukların yaralanmalarına yol açabilmektedir. Dolayısıyla CPSC </w:t>
      </w:r>
      <w:proofErr w:type="spellStart"/>
      <w:r w:rsidRPr="001F273A">
        <w:rPr>
          <w:lang w:bidi="ar-LY"/>
        </w:rPr>
        <w:t>st</w:t>
      </w:r>
      <w:r w:rsidR="00CE5956">
        <w:rPr>
          <w:lang w:bidi="ar-LY"/>
        </w:rPr>
        <w:t>ve</w:t>
      </w:r>
      <w:r w:rsidRPr="001F273A">
        <w:rPr>
          <w:lang w:bidi="ar-LY"/>
        </w:rPr>
        <w:t>artlarınca</w:t>
      </w:r>
      <w:proofErr w:type="spellEnd"/>
      <w:r w:rsidRPr="001F273A">
        <w:rPr>
          <w:lang w:bidi="ar-LY"/>
        </w:rPr>
        <w:t xml:space="preserve"> bu zeminlerin oyun parklarında kullanımı önerilmemektedir. Bu çalışma kapsamında incelenen parklarda da yalnızca bir oyun parkında sert zemin kullanıldığı belirlenmiştir. </w:t>
      </w:r>
    </w:p>
    <w:p w:rsidR="001F273A" w:rsidRPr="00D81E7F" w:rsidRDefault="001F273A" w:rsidP="00F75EC1">
      <w:r w:rsidRPr="001F273A">
        <w:rPr>
          <w:lang w:bidi="ar-LY"/>
        </w:rPr>
        <w:t xml:space="preserve">Çalışma sonucunda </w:t>
      </w:r>
      <w:r w:rsidRPr="001F273A">
        <w:rPr>
          <w:rStyle w:val="tlid-translation"/>
          <w:color w:val="000000"/>
        </w:rPr>
        <w:t xml:space="preserve">en sevilen rengin kırmızı olduğu belirlenmiştir. </w:t>
      </w:r>
      <w:r w:rsidRPr="00D81E7F">
        <w:t xml:space="preserve">Çocukların oyun alanlarında renk kullanımı oldukça önemlidir. Yapılan bir çalışmada da Ankara ve İstanbul oyun alanlarında yoğunlukla canlı renk </w:t>
      </w:r>
      <w:proofErr w:type="spellStart"/>
      <w:r w:rsidRPr="00D81E7F">
        <w:t>tonlerının</w:t>
      </w:r>
      <w:proofErr w:type="spellEnd"/>
      <w:r w:rsidRPr="00D81E7F">
        <w:t xml:space="preserve"> tercih edildiği belirlenmiştir. Çocukların oyun alanlarında ilgi çekici renklerin kullanılması, çocukların dikkatini çekmesi ve oyun alanlarını cazip hale getirmesi açısından oldukça önemlidir (Artan vd</w:t>
      </w:r>
      <w:proofErr w:type="gramStart"/>
      <w:r w:rsidRPr="00D81E7F">
        <w:t>.,</w:t>
      </w:r>
      <w:proofErr w:type="gramEnd"/>
      <w:r w:rsidRPr="00D81E7F">
        <w:t xml:space="preserve"> 2017).</w:t>
      </w:r>
    </w:p>
    <w:p w:rsidR="001F273A" w:rsidRPr="00F75EC1" w:rsidRDefault="001F273A" w:rsidP="00F75EC1">
      <w:pPr>
        <w:pStyle w:val="Balk1"/>
      </w:pPr>
      <w:bookmarkStart w:id="281" w:name="_Toc31211443"/>
      <w:bookmarkStart w:id="282" w:name="_Toc27513953"/>
      <w:r w:rsidRPr="00F75EC1">
        <w:lastRenderedPageBreak/>
        <w:t>6. ÖNERİLER</w:t>
      </w:r>
      <w:bookmarkEnd w:id="281"/>
    </w:p>
    <w:bookmarkEnd w:id="282"/>
    <w:p w:rsidR="001F273A" w:rsidRPr="001F273A" w:rsidRDefault="001F273A" w:rsidP="00F75EC1">
      <w:r w:rsidRPr="001F273A">
        <w:t xml:space="preserve">Bu araştırmada Ankara’nın Çankaya ilçesinde bulunan 15 parktaki oyun parkı donatıları, zemin türleri ve dinlenme alanları saha araştırması yöntemiyle incelenmiştir. Bu incelemelerde ABD kaynaklı ölçütlere uygunluk ele alınmış, ayrıca çocukların istekleri ve gözlemleri </w:t>
      </w:r>
      <w:r w:rsidR="00755E05">
        <w:t>gözlem</w:t>
      </w:r>
      <w:r w:rsidRPr="001F273A">
        <w:t xml:space="preserve"> yapılarak derlenmiştir. Oyun parkı donatıları ve oyun parkı zeminlerinde çocukların güvenliğini riske atan yaralanma ve hastalıklara karşı güvenli bir oyun alanı oluşturmak öncelikli </w:t>
      </w:r>
      <w:proofErr w:type="spellStart"/>
      <w:r w:rsidRPr="001F273A">
        <w:t>konulard</w:t>
      </w:r>
      <w:r w:rsidR="00CE5956">
        <w:t>ve</w:t>
      </w:r>
      <w:r w:rsidRPr="001F273A">
        <w:t>ır</w:t>
      </w:r>
      <w:proofErr w:type="spellEnd"/>
      <w:r w:rsidRPr="001F273A">
        <w:t>.</w:t>
      </w:r>
    </w:p>
    <w:p w:rsidR="001F273A" w:rsidRPr="001F273A" w:rsidRDefault="001F273A" w:rsidP="00F75EC1">
      <w:r w:rsidRPr="001F273A">
        <w:t xml:space="preserve">Araştırma sonuçlar ışığında oyun parkı donatılarının büyük </w:t>
      </w:r>
      <w:proofErr w:type="spellStart"/>
      <w:r w:rsidRPr="001F273A">
        <w:t>or</w:t>
      </w:r>
      <w:r w:rsidR="00CE5956">
        <w:t>ve</w:t>
      </w:r>
      <w:r w:rsidRPr="001F273A">
        <w:t>a</w:t>
      </w:r>
      <w:proofErr w:type="spellEnd"/>
      <w:r w:rsidRPr="001F273A">
        <w:t xml:space="preserve"> söz konusu Amerikan </w:t>
      </w:r>
      <w:proofErr w:type="spellStart"/>
      <w:r w:rsidRPr="001F273A">
        <w:t>st</w:t>
      </w:r>
      <w:r w:rsidR="00CE5956">
        <w:t>ve</w:t>
      </w:r>
      <w:r w:rsidRPr="001F273A">
        <w:t>artlarına</w:t>
      </w:r>
      <w:proofErr w:type="spellEnd"/>
      <w:r w:rsidRPr="001F273A">
        <w:t xml:space="preserve"> uygun olduğu görülmüştür ancak, planlamalar esnasında göz önünde bulundurulması gereken birtakım gözlemler de yapılmıştır. Bu gözlem ve öneriler şu şekilde sıralanabilir.</w:t>
      </w:r>
    </w:p>
    <w:p w:rsidR="001F273A" w:rsidRPr="001F273A" w:rsidRDefault="001F273A" w:rsidP="00F75EC1">
      <w:r w:rsidRPr="001F273A">
        <w:t>1) Birden fazla kaydıraklı donatılardaki merdiven sayısı arttırılmalıdır çünkü mevcut merdivenler yaralanmaları önleme konusunda yetersiz kalmaktadır. Ayrıca küçük çocuklar için olan küçük kaydıraklar diğer büyük kaydıraklardan ayrılmalıdır.</w:t>
      </w:r>
    </w:p>
    <w:p w:rsidR="001F273A" w:rsidRPr="001F273A" w:rsidRDefault="001F273A" w:rsidP="00F75EC1">
      <w:r w:rsidRPr="001F273A">
        <w:t>2) Plastikten yapılma kaydıraklarda aşırı yüklenmeye (statik elektrik) neden olan aşırı yaz sıcaklıklarına karşı bir çözüm getirilmelidir.</w:t>
      </w:r>
    </w:p>
    <w:p w:rsidR="001F273A" w:rsidRPr="001F273A" w:rsidRDefault="001F273A" w:rsidP="00F75EC1">
      <w:r w:rsidRPr="001F273A">
        <w:t>3) Salıncaklarda kullanılan zincirler, çocukların sağlığını olumsuz etkileyebilecek paslanmalara karşı yumuşak plastik bir malzemeyle kaplanmalı ya da paslanmayacak şekilde işlenmelidir.</w:t>
      </w:r>
    </w:p>
    <w:p w:rsidR="001F273A" w:rsidRPr="001F273A" w:rsidRDefault="001F273A" w:rsidP="00F75EC1">
      <w:r w:rsidRPr="001F273A">
        <w:t>4) Sert zeminlerin yerine düşme durumunda çocukların yaralanmalarını önleyecek kauçuk zeminler kullanılmalıdır.</w:t>
      </w:r>
    </w:p>
    <w:p w:rsidR="001F273A" w:rsidRPr="001F273A" w:rsidRDefault="001F273A" w:rsidP="00F75EC1">
      <w:r w:rsidRPr="001F273A">
        <w:t>5) İnce çakıl zeminlerin kullanıldığı alanlar sayıca en fazladır. Bu alanlarda çocukların güvenliği açısından çakıl seviyesine ve düzenli bakıma önem verilmelidir.</w:t>
      </w:r>
    </w:p>
    <w:p w:rsidR="001F273A" w:rsidRPr="001F273A" w:rsidRDefault="001F273A" w:rsidP="00F75EC1">
      <w:r w:rsidRPr="001F273A">
        <w:t xml:space="preserve">6) Kum zeminlerde kum seviyesine ve oyun parkı donatılarının altında oluşabilecek ve kullanımı etkileyebilecek su birikintilerinin oluşumuna dikkat edilmelidir. </w:t>
      </w:r>
    </w:p>
    <w:p w:rsidR="001F273A" w:rsidRPr="001F273A" w:rsidRDefault="001F273A" w:rsidP="00F75EC1">
      <w:r w:rsidRPr="001F273A">
        <w:lastRenderedPageBreak/>
        <w:t>7) Çocuklar için en iyi kabul edilen kauçuk zeminlerin özellikle darbe emilimi özelliği ve sürekli bakım gerektirmemesi önemlidir. Bu zeminler doğru şekilde uygulanmalı ve üreticiden STM testleri talep edilmelidir.</w:t>
      </w:r>
    </w:p>
    <w:p w:rsidR="001F273A" w:rsidRPr="001F273A" w:rsidRDefault="001F273A" w:rsidP="00F75EC1">
      <w:r w:rsidRPr="001F273A">
        <w:t>8) Oyun parkı donatılarının yanına hedeflenen yaş grupları ve güvenlik talimatları gibi uyarılar konmalıdır.</w:t>
      </w:r>
    </w:p>
    <w:p w:rsidR="001F273A" w:rsidRPr="001F273A" w:rsidRDefault="001F273A" w:rsidP="00F75EC1">
      <w:r w:rsidRPr="001F273A">
        <w:t>9) Oyun parkı donatılarına yapılan bakımların yetersizliği göze çarpmaktadır. Bu da aşınma, pas, bozulma gibi birçok potansiyel risk barındırmaktadır. Ayrıca denetim süreci donatının türüne ve yaşına göre farklı olmalı, denetimlerde kullanım sıklığı ve iklim koşulları da dikkate alınmalıdır.</w:t>
      </w:r>
    </w:p>
    <w:p w:rsidR="001F273A" w:rsidRPr="001F273A" w:rsidRDefault="001F273A" w:rsidP="00F75EC1">
      <w:r w:rsidRPr="001F273A">
        <w:t xml:space="preserve">10) </w:t>
      </w:r>
      <w:r w:rsidRPr="001F273A">
        <w:rPr>
          <w:lang w:bidi="ar-LY"/>
        </w:rPr>
        <w:t>Basınca dayanıklı çelik yerine kullanılabilecek çok güçlü ve dayanıklı lif destekli plastik muadiller mevcuttur. Bu malzemenin çelik yerine kullanılması güvenlik açısından daha uygundur.</w:t>
      </w:r>
    </w:p>
    <w:p w:rsidR="001F273A" w:rsidRPr="001F273A" w:rsidRDefault="001F273A" w:rsidP="00F75EC1">
      <w:r w:rsidRPr="001F273A">
        <w:t xml:space="preserve">11) </w:t>
      </w:r>
      <w:r w:rsidRPr="001F273A">
        <w:rPr>
          <w:lang w:bidi="ar-LY"/>
        </w:rPr>
        <w:t xml:space="preserve">Sıvı ahşap; </w:t>
      </w:r>
      <w:proofErr w:type="spellStart"/>
      <w:r w:rsidRPr="001F273A">
        <w:rPr>
          <w:lang w:bidi="ar-LY"/>
        </w:rPr>
        <w:t>linyin</w:t>
      </w:r>
      <w:proofErr w:type="spellEnd"/>
      <w:r w:rsidRPr="001F273A">
        <w:rPr>
          <w:lang w:bidi="ar-LY"/>
        </w:rPr>
        <w:t xml:space="preserve"> (kâğıt üretiminde ortaya çıkan bitkisel yan ürün) ve suyun karıştırılmasıyla elde edilen bir </w:t>
      </w:r>
      <w:proofErr w:type="spellStart"/>
      <w:r w:rsidRPr="001F273A">
        <w:rPr>
          <w:lang w:bidi="ar-LY"/>
        </w:rPr>
        <w:t>biyopolimerdir</w:t>
      </w:r>
      <w:proofErr w:type="spellEnd"/>
      <w:r w:rsidRPr="001F273A">
        <w:rPr>
          <w:lang w:bidi="ar-LY"/>
        </w:rPr>
        <w:t xml:space="preserve">. Güçlü, esnek, şekillendirilebilir ve </w:t>
      </w:r>
      <w:proofErr w:type="spellStart"/>
      <w:r w:rsidRPr="001F273A">
        <w:rPr>
          <w:lang w:bidi="ar-LY"/>
        </w:rPr>
        <w:t>nontoksik</w:t>
      </w:r>
      <w:proofErr w:type="spellEnd"/>
      <w:r w:rsidRPr="001F273A">
        <w:rPr>
          <w:lang w:bidi="ar-LY"/>
        </w:rPr>
        <w:t xml:space="preserve"> bir </w:t>
      </w:r>
      <w:proofErr w:type="spellStart"/>
      <w:r w:rsidRPr="001F273A">
        <w:rPr>
          <w:lang w:bidi="ar-LY"/>
        </w:rPr>
        <w:t>kompozit</w:t>
      </w:r>
      <w:proofErr w:type="spellEnd"/>
      <w:r w:rsidRPr="001F273A">
        <w:rPr>
          <w:lang w:bidi="ar-LY"/>
        </w:rPr>
        <w:t xml:space="preserve"> malzemedir. Oyuncaklardan giyim ürünlerine kadar birçok </w:t>
      </w:r>
      <w:proofErr w:type="spellStart"/>
      <w:r w:rsidRPr="001F273A">
        <w:rPr>
          <w:lang w:bidi="ar-LY"/>
        </w:rPr>
        <w:t>al</w:t>
      </w:r>
      <w:r w:rsidR="00CE5956">
        <w:rPr>
          <w:lang w:bidi="ar-LY"/>
        </w:rPr>
        <w:t>ve</w:t>
      </w:r>
      <w:r w:rsidRPr="001F273A">
        <w:rPr>
          <w:lang w:bidi="ar-LY"/>
        </w:rPr>
        <w:t>a</w:t>
      </w:r>
      <w:proofErr w:type="spellEnd"/>
      <w:r w:rsidRPr="001F273A">
        <w:rPr>
          <w:lang w:bidi="ar-LY"/>
        </w:rPr>
        <w:t xml:space="preserve"> kullanılabilir</w:t>
      </w:r>
      <w:r w:rsidRPr="001F273A">
        <w:t>.</w:t>
      </w:r>
    </w:p>
    <w:p w:rsidR="001F273A" w:rsidRPr="001F273A" w:rsidRDefault="001F273A" w:rsidP="00F75EC1">
      <w:r w:rsidRPr="001F273A">
        <w:t xml:space="preserve">12) </w:t>
      </w:r>
      <w:r w:rsidRPr="001F273A">
        <w:rPr>
          <w:lang w:bidi="ar-LY"/>
        </w:rPr>
        <w:t xml:space="preserve">Bu bulgular ve gözlemler ışığında maliyet, bakım ve güvenlik açısından elverişli malzemelerin geliştirilebilmesi için daha fazla araştırma gereklidir. Böylelikle çocukların duygusal, zihinsel ve sosyal becerilerini geliştirme ihtiyaçları daha etkili bir biçimde karşılanabilecektir. </w:t>
      </w:r>
    </w:p>
    <w:p w:rsidR="001F273A" w:rsidRDefault="001F273A" w:rsidP="001F273A"/>
    <w:p w:rsidR="00F75EC1" w:rsidRDefault="00F75EC1" w:rsidP="001F273A"/>
    <w:p w:rsidR="00F75EC1" w:rsidRDefault="00F75EC1" w:rsidP="001F273A"/>
    <w:p w:rsidR="00F75EC1" w:rsidRPr="00D81E7F" w:rsidRDefault="00F75EC1" w:rsidP="001F273A"/>
    <w:p w:rsidR="001F273A" w:rsidRPr="00D81E7F" w:rsidRDefault="001F273A" w:rsidP="00F75EC1">
      <w:pPr>
        <w:pStyle w:val="Balk1"/>
      </w:pPr>
      <w:bookmarkStart w:id="283" w:name="_Toc31211444"/>
      <w:r w:rsidRPr="00D81E7F">
        <w:lastRenderedPageBreak/>
        <w:t>KAYNAKLAR</w:t>
      </w:r>
      <w:bookmarkEnd w:id="283"/>
    </w:p>
    <w:p w:rsidR="0020660E" w:rsidRPr="00230AE1" w:rsidRDefault="0020660E" w:rsidP="0020660E">
      <w:pPr>
        <w:spacing w:after="0" w:line="240" w:lineRule="auto"/>
        <w:ind w:left="709" w:hanging="709"/>
        <w:rPr>
          <w:szCs w:val="24"/>
        </w:rPr>
      </w:pPr>
      <w:r w:rsidRPr="00230AE1">
        <w:rPr>
          <w:szCs w:val="24"/>
        </w:rPr>
        <w:t>Aksoy, A. B</w:t>
      </w:r>
      <w:proofErr w:type="gramStart"/>
      <w:r w:rsidRPr="00230AE1">
        <w:rPr>
          <w:szCs w:val="24"/>
        </w:rPr>
        <w:t>.,</w:t>
      </w:r>
      <w:proofErr w:type="gramEnd"/>
      <w:r w:rsidRPr="00230AE1">
        <w:rPr>
          <w:szCs w:val="24"/>
        </w:rPr>
        <w:t xml:space="preserve"> &amp; Çiftçi, H. D. (2018). Erken çocukluk döneminde oyun. </w:t>
      </w:r>
      <w:proofErr w:type="spellStart"/>
      <w:r w:rsidRPr="00230AE1">
        <w:rPr>
          <w:szCs w:val="24"/>
        </w:rPr>
        <w:t>Pegem</w:t>
      </w:r>
      <w:proofErr w:type="spellEnd"/>
      <w:r w:rsidRPr="00230AE1">
        <w:rPr>
          <w:szCs w:val="24"/>
        </w:rPr>
        <w:t xml:space="preserve"> Atıf İndeksi, 001-230.</w:t>
      </w:r>
    </w:p>
    <w:p w:rsidR="0020660E" w:rsidRDefault="0020660E" w:rsidP="0020660E">
      <w:pPr>
        <w:spacing w:after="0" w:line="240" w:lineRule="auto"/>
        <w:ind w:left="709" w:hanging="709"/>
        <w:rPr>
          <w:szCs w:val="24"/>
        </w:rPr>
      </w:pPr>
    </w:p>
    <w:p w:rsidR="0020660E" w:rsidRPr="00230AE1" w:rsidRDefault="0020660E" w:rsidP="0020660E">
      <w:pPr>
        <w:spacing w:after="0" w:line="240" w:lineRule="auto"/>
        <w:ind w:left="709" w:hanging="709"/>
        <w:rPr>
          <w:szCs w:val="24"/>
        </w:rPr>
      </w:pPr>
      <w:r w:rsidRPr="00230AE1">
        <w:rPr>
          <w:szCs w:val="24"/>
        </w:rPr>
        <w:t xml:space="preserve">Aksoy, Y. (2011). Çocuk Oyun </w:t>
      </w:r>
      <w:proofErr w:type="spellStart"/>
      <w:r w:rsidRPr="00230AE1">
        <w:rPr>
          <w:szCs w:val="24"/>
        </w:rPr>
        <w:t>Alanlari</w:t>
      </w:r>
      <w:proofErr w:type="spellEnd"/>
      <w:r w:rsidRPr="00230AE1">
        <w:rPr>
          <w:szCs w:val="24"/>
        </w:rPr>
        <w:t xml:space="preserve"> Üzerine Bir </w:t>
      </w:r>
      <w:proofErr w:type="spellStart"/>
      <w:r w:rsidRPr="00230AE1">
        <w:rPr>
          <w:szCs w:val="24"/>
        </w:rPr>
        <w:t>Araştirma</w:t>
      </w:r>
      <w:proofErr w:type="spellEnd"/>
      <w:r w:rsidRPr="00230AE1">
        <w:rPr>
          <w:szCs w:val="24"/>
        </w:rPr>
        <w:t xml:space="preserve"> İstanbul, Isparta, Eskişehir, Erzurum, Kayseri, Ankara, Zonguldak ve Trabzon İlleri Örneği. </w:t>
      </w:r>
      <w:r w:rsidRPr="00CC5ED1">
        <w:rPr>
          <w:i/>
          <w:szCs w:val="24"/>
        </w:rPr>
        <w:t>İstanbul Aydın Üniversitesi Dergisi, 3</w:t>
      </w:r>
      <w:r w:rsidRPr="00230AE1">
        <w:rPr>
          <w:szCs w:val="24"/>
        </w:rPr>
        <w:t>(11), 82-106.</w:t>
      </w:r>
    </w:p>
    <w:p w:rsidR="0020660E" w:rsidRDefault="0020660E" w:rsidP="0020660E">
      <w:pPr>
        <w:spacing w:after="0" w:line="240" w:lineRule="auto"/>
        <w:ind w:left="709" w:hanging="709"/>
        <w:rPr>
          <w:szCs w:val="24"/>
        </w:rPr>
      </w:pPr>
    </w:p>
    <w:p w:rsidR="0020660E" w:rsidRPr="00230AE1" w:rsidRDefault="0020660E" w:rsidP="0020660E">
      <w:pPr>
        <w:spacing w:after="0" w:line="240" w:lineRule="auto"/>
        <w:ind w:left="709" w:hanging="709"/>
        <w:rPr>
          <w:szCs w:val="24"/>
        </w:rPr>
      </w:pPr>
      <w:r w:rsidRPr="00230AE1">
        <w:rPr>
          <w:szCs w:val="24"/>
        </w:rPr>
        <w:t>April U</w:t>
      </w:r>
      <w:proofErr w:type="gramStart"/>
      <w:r w:rsidRPr="00230AE1">
        <w:rPr>
          <w:szCs w:val="24"/>
        </w:rPr>
        <w:t>.,</w:t>
      </w:r>
      <w:proofErr w:type="gramEnd"/>
      <w:r w:rsidRPr="00230AE1">
        <w:rPr>
          <w:szCs w:val="24"/>
        </w:rPr>
        <w:t xml:space="preserve"> &amp; </w:t>
      </w:r>
      <w:proofErr w:type="spellStart"/>
      <w:r w:rsidRPr="00230AE1">
        <w:rPr>
          <w:szCs w:val="24"/>
        </w:rPr>
        <w:t>Alley</w:t>
      </w:r>
      <w:proofErr w:type="spellEnd"/>
      <w:r w:rsidRPr="00230AE1">
        <w:rPr>
          <w:szCs w:val="24"/>
        </w:rPr>
        <w:t xml:space="preserve">, B. R. (2019). </w:t>
      </w:r>
      <w:proofErr w:type="spellStart"/>
      <w:r w:rsidRPr="00230AE1">
        <w:rPr>
          <w:szCs w:val="24"/>
        </w:rPr>
        <w:t>What</w:t>
      </w:r>
      <w:proofErr w:type="spellEnd"/>
      <w:r w:rsidRPr="00230AE1">
        <w:rPr>
          <w:szCs w:val="24"/>
        </w:rPr>
        <w:t xml:space="preserve"> </w:t>
      </w:r>
      <w:proofErr w:type="spellStart"/>
      <w:r w:rsidRPr="00230AE1">
        <w:rPr>
          <w:szCs w:val="24"/>
        </w:rPr>
        <w:t>Are</w:t>
      </w:r>
      <w:proofErr w:type="spellEnd"/>
      <w:r w:rsidRPr="00230AE1">
        <w:rPr>
          <w:szCs w:val="24"/>
        </w:rPr>
        <w:t xml:space="preserve"> </w:t>
      </w:r>
      <w:proofErr w:type="spellStart"/>
      <w:r w:rsidRPr="00230AE1">
        <w:rPr>
          <w:szCs w:val="24"/>
        </w:rPr>
        <w:t>the</w:t>
      </w:r>
      <w:proofErr w:type="spellEnd"/>
      <w:r w:rsidRPr="00230AE1">
        <w:rPr>
          <w:szCs w:val="24"/>
        </w:rPr>
        <w:t xml:space="preserve"> </w:t>
      </w:r>
      <w:proofErr w:type="spellStart"/>
      <w:r w:rsidRPr="00230AE1">
        <w:rPr>
          <w:szCs w:val="24"/>
        </w:rPr>
        <w:t>Properties</w:t>
      </w:r>
      <w:proofErr w:type="spellEnd"/>
      <w:r w:rsidRPr="00230AE1">
        <w:rPr>
          <w:szCs w:val="24"/>
        </w:rPr>
        <w:t xml:space="preserve"> of </w:t>
      </w:r>
      <w:r w:rsidR="006B694C">
        <w:rPr>
          <w:szCs w:val="24"/>
        </w:rPr>
        <w:t>Kauçuk</w:t>
      </w:r>
      <w:r w:rsidRPr="00230AE1">
        <w:rPr>
          <w:szCs w:val="24"/>
        </w:rPr>
        <w:t> </w:t>
      </w:r>
      <w:proofErr w:type="gramStart"/>
      <w:r w:rsidRPr="00230AE1">
        <w:rPr>
          <w:szCs w:val="24"/>
        </w:rPr>
        <w:t>?.</w:t>
      </w:r>
      <w:proofErr w:type="gramEnd"/>
      <w:r w:rsidRPr="00230AE1">
        <w:rPr>
          <w:szCs w:val="24"/>
        </w:rPr>
        <w:t xml:space="preserve"> https://sciencing.com/properties-</w:t>
      </w:r>
      <w:r w:rsidR="006B694C">
        <w:rPr>
          <w:szCs w:val="24"/>
        </w:rPr>
        <w:t>kauçuk</w:t>
      </w:r>
      <w:r w:rsidRPr="00230AE1">
        <w:rPr>
          <w:szCs w:val="24"/>
        </w:rPr>
        <w:t>-8098251.html, Erişim tarihi: 2018.28/6/2019.</w:t>
      </w:r>
    </w:p>
    <w:p w:rsidR="0020660E" w:rsidRDefault="0020660E" w:rsidP="0020660E">
      <w:pPr>
        <w:spacing w:after="0" w:line="240" w:lineRule="auto"/>
        <w:ind w:left="709" w:hanging="709"/>
        <w:rPr>
          <w:szCs w:val="24"/>
        </w:rPr>
      </w:pPr>
    </w:p>
    <w:p w:rsidR="0020660E" w:rsidRPr="00230AE1" w:rsidRDefault="0020660E" w:rsidP="0020660E">
      <w:pPr>
        <w:spacing w:after="0" w:line="240" w:lineRule="auto"/>
        <w:ind w:left="709" w:hanging="709"/>
        <w:rPr>
          <w:szCs w:val="24"/>
        </w:rPr>
      </w:pPr>
      <w:r w:rsidRPr="00230AE1">
        <w:rPr>
          <w:szCs w:val="24"/>
        </w:rPr>
        <w:t>Artan, İ</w:t>
      </w:r>
      <w:proofErr w:type="gramStart"/>
      <w:r w:rsidRPr="00230AE1">
        <w:rPr>
          <w:szCs w:val="24"/>
        </w:rPr>
        <w:t>.,</w:t>
      </w:r>
      <w:proofErr w:type="gramEnd"/>
      <w:r w:rsidRPr="00230AE1">
        <w:rPr>
          <w:szCs w:val="24"/>
        </w:rPr>
        <w:t xml:space="preserve"> </w:t>
      </w:r>
      <w:proofErr w:type="spellStart"/>
      <w:r w:rsidRPr="00230AE1">
        <w:rPr>
          <w:szCs w:val="24"/>
        </w:rPr>
        <w:t>Alisinanoğlu</w:t>
      </w:r>
      <w:proofErr w:type="spellEnd"/>
      <w:r w:rsidRPr="00230AE1">
        <w:rPr>
          <w:szCs w:val="24"/>
        </w:rPr>
        <w:t>, F., Yükçü, Ş. B., Uslu, A. E. I., İbiş, E., &amp; Akay, D. (2017). Türkiye’de Oyun Sokakları Üzerine Bir İnceleme: Ankara Ve İstanbul Örnekleri.</w:t>
      </w:r>
      <w:r w:rsidRPr="00CC5ED1">
        <w:rPr>
          <w:i/>
          <w:szCs w:val="24"/>
        </w:rPr>
        <w:t xml:space="preserve"> International E-</w:t>
      </w:r>
      <w:proofErr w:type="spellStart"/>
      <w:r w:rsidRPr="00CC5ED1">
        <w:rPr>
          <w:i/>
          <w:szCs w:val="24"/>
        </w:rPr>
        <w:t>Journal</w:t>
      </w:r>
      <w:proofErr w:type="spellEnd"/>
      <w:r w:rsidRPr="00CC5ED1">
        <w:rPr>
          <w:i/>
          <w:szCs w:val="24"/>
        </w:rPr>
        <w:t xml:space="preserve"> of </w:t>
      </w:r>
      <w:proofErr w:type="spellStart"/>
      <w:r w:rsidRPr="00CC5ED1">
        <w:rPr>
          <w:i/>
          <w:szCs w:val="24"/>
        </w:rPr>
        <w:t>Advances</w:t>
      </w:r>
      <w:proofErr w:type="spellEnd"/>
      <w:r w:rsidRPr="00CC5ED1">
        <w:rPr>
          <w:i/>
          <w:szCs w:val="24"/>
        </w:rPr>
        <w:t xml:space="preserve"> in </w:t>
      </w:r>
      <w:proofErr w:type="spellStart"/>
      <w:r w:rsidRPr="00CC5ED1">
        <w:rPr>
          <w:i/>
          <w:szCs w:val="24"/>
        </w:rPr>
        <w:t>Education</w:t>
      </w:r>
      <w:proofErr w:type="spellEnd"/>
      <w:r w:rsidRPr="00CC5ED1">
        <w:rPr>
          <w:i/>
          <w:szCs w:val="24"/>
        </w:rPr>
        <w:t>, 3</w:t>
      </w:r>
      <w:r w:rsidRPr="00230AE1">
        <w:rPr>
          <w:szCs w:val="24"/>
        </w:rPr>
        <w:t>(7), 87-99.</w:t>
      </w:r>
    </w:p>
    <w:p w:rsidR="0020660E" w:rsidRDefault="0020660E" w:rsidP="0020660E">
      <w:pPr>
        <w:spacing w:after="0" w:line="240" w:lineRule="auto"/>
        <w:ind w:left="709" w:hanging="709"/>
        <w:rPr>
          <w:szCs w:val="24"/>
        </w:rPr>
      </w:pPr>
    </w:p>
    <w:p w:rsidR="0020660E" w:rsidRPr="00230AE1" w:rsidRDefault="0020660E" w:rsidP="0020660E">
      <w:pPr>
        <w:spacing w:after="0" w:line="240" w:lineRule="auto"/>
        <w:ind w:left="709" w:hanging="709"/>
        <w:rPr>
          <w:szCs w:val="24"/>
        </w:rPr>
      </w:pPr>
      <w:proofErr w:type="spellStart"/>
      <w:r w:rsidRPr="00230AE1">
        <w:rPr>
          <w:szCs w:val="24"/>
        </w:rPr>
        <w:t>Brydson</w:t>
      </w:r>
      <w:proofErr w:type="spellEnd"/>
      <w:r w:rsidRPr="00230AE1">
        <w:rPr>
          <w:szCs w:val="24"/>
        </w:rPr>
        <w:t>,  J. A</w:t>
      </w:r>
      <w:proofErr w:type="gramStart"/>
      <w:r w:rsidRPr="00230AE1">
        <w:rPr>
          <w:szCs w:val="24"/>
        </w:rPr>
        <w:t>.,</w:t>
      </w:r>
      <w:proofErr w:type="gramEnd"/>
      <w:r w:rsidRPr="00230AE1">
        <w:rPr>
          <w:szCs w:val="24"/>
        </w:rPr>
        <w:t xml:space="preserve"> &amp; </w:t>
      </w:r>
      <w:proofErr w:type="spellStart"/>
      <w:r w:rsidRPr="00230AE1">
        <w:rPr>
          <w:szCs w:val="24"/>
        </w:rPr>
        <w:t>Heinemann</w:t>
      </w:r>
      <w:proofErr w:type="spellEnd"/>
      <w:r w:rsidRPr="00230AE1">
        <w:rPr>
          <w:szCs w:val="24"/>
        </w:rPr>
        <w:t xml:space="preserve">,  B. (1991). </w:t>
      </w:r>
      <w:proofErr w:type="spellStart"/>
      <w:r w:rsidR="00B93AC5">
        <w:rPr>
          <w:szCs w:val="24"/>
        </w:rPr>
        <w:t>Plastik</w:t>
      </w:r>
      <w:r w:rsidRPr="00230AE1">
        <w:rPr>
          <w:szCs w:val="24"/>
        </w:rPr>
        <w:t>s</w:t>
      </w:r>
      <w:proofErr w:type="spellEnd"/>
      <w:r w:rsidRPr="00230AE1">
        <w:rPr>
          <w:szCs w:val="24"/>
        </w:rPr>
        <w:t xml:space="preserve"> </w:t>
      </w:r>
      <w:proofErr w:type="spellStart"/>
      <w:r w:rsidR="00B93AC5">
        <w:rPr>
          <w:szCs w:val="24"/>
        </w:rPr>
        <w:t>Materyal</w:t>
      </w:r>
      <w:r w:rsidRPr="00230AE1">
        <w:rPr>
          <w:szCs w:val="24"/>
        </w:rPr>
        <w:t>s</w:t>
      </w:r>
      <w:proofErr w:type="spellEnd"/>
      <w:r w:rsidRPr="00230AE1">
        <w:rPr>
          <w:szCs w:val="24"/>
        </w:rPr>
        <w:t xml:space="preserve"> </w:t>
      </w:r>
      <w:proofErr w:type="spellStart"/>
      <w:r w:rsidRPr="00230AE1">
        <w:rPr>
          <w:szCs w:val="24"/>
        </w:rPr>
        <w:t>Seventh</w:t>
      </w:r>
      <w:proofErr w:type="spellEnd"/>
      <w:r w:rsidRPr="00230AE1">
        <w:rPr>
          <w:szCs w:val="24"/>
        </w:rPr>
        <w:t xml:space="preserve"> </w:t>
      </w:r>
      <w:proofErr w:type="spellStart"/>
      <w:r w:rsidRPr="00230AE1">
        <w:rPr>
          <w:szCs w:val="24"/>
        </w:rPr>
        <w:t>Edıtıon</w:t>
      </w:r>
      <w:proofErr w:type="spellEnd"/>
      <w:r w:rsidRPr="00230AE1">
        <w:rPr>
          <w:szCs w:val="24"/>
        </w:rPr>
        <w:t xml:space="preserve">, İngiltere: Oxford </w:t>
      </w:r>
      <w:proofErr w:type="spellStart"/>
      <w:r w:rsidRPr="00230AE1">
        <w:rPr>
          <w:szCs w:val="24"/>
        </w:rPr>
        <w:t>universty</w:t>
      </w:r>
      <w:proofErr w:type="spellEnd"/>
    </w:p>
    <w:p w:rsidR="0020660E" w:rsidRDefault="0020660E" w:rsidP="0020660E">
      <w:pPr>
        <w:spacing w:after="0" w:line="240" w:lineRule="auto"/>
        <w:ind w:left="709" w:hanging="709"/>
        <w:rPr>
          <w:szCs w:val="24"/>
        </w:rPr>
      </w:pPr>
    </w:p>
    <w:p w:rsidR="0020660E" w:rsidRPr="00230AE1" w:rsidRDefault="0020660E" w:rsidP="0020660E">
      <w:pPr>
        <w:spacing w:after="0" w:line="240" w:lineRule="auto"/>
        <w:ind w:left="709" w:hanging="709"/>
        <w:rPr>
          <w:szCs w:val="24"/>
        </w:rPr>
      </w:pPr>
      <w:r w:rsidRPr="00230AE1">
        <w:rPr>
          <w:szCs w:val="24"/>
        </w:rPr>
        <w:t xml:space="preserve">CPSC, (2015). </w:t>
      </w:r>
      <w:proofErr w:type="spellStart"/>
      <w:r w:rsidRPr="00230AE1">
        <w:rPr>
          <w:szCs w:val="24"/>
        </w:rPr>
        <w:t>Public</w:t>
      </w:r>
      <w:proofErr w:type="spellEnd"/>
      <w:r w:rsidRPr="00230AE1">
        <w:rPr>
          <w:szCs w:val="24"/>
        </w:rPr>
        <w:t xml:space="preserve"> </w:t>
      </w:r>
      <w:proofErr w:type="spellStart"/>
      <w:r w:rsidRPr="00230AE1">
        <w:rPr>
          <w:szCs w:val="24"/>
        </w:rPr>
        <w:t>Playground</w:t>
      </w:r>
      <w:proofErr w:type="spellEnd"/>
      <w:r w:rsidRPr="00230AE1">
        <w:rPr>
          <w:szCs w:val="24"/>
        </w:rPr>
        <w:t xml:space="preserve"> </w:t>
      </w:r>
      <w:proofErr w:type="spellStart"/>
      <w:r w:rsidRPr="00230AE1">
        <w:rPr>
          <w:szCs w:val="24"/>
        </w:rPr>
        <w:t>Safety</w:t>
      </w:r>
      <w:proofErr w:type="spellEnd"/>
      <w:r w:rsidRPr="00230AE1">
        <w:rPr>
          <w:szCs w:val="24"/>
        </w:rPr>
        <w:t xml:space="preserve"> </w:t>
      </w:r>
      <w:proofErr w:type="spellStart"/>
      <w:r w:rsidRPr="00230AE1">
        <w:rPr>
          <w:szCs w:val="24"/>
        </w:rPr>
        <w:t>H</w:t>
      </w:r>
      <w:r w:rsidR="003A543D">
        <w:rPr>
          <w:szCs w:val="24"/>
        </w:rPr>
        <w:t>and</w:t>
      </w:r>
      <w:r w:rsidRPr="00230AE1">
        <w:rPr>
          <w:szCs w:val="24"/>
        </w:rPr>
        <w:t>book</w:t>
      </w:r>
      <w:proofErr w:type="spellEnd"/>
      <w:r w:rsidRPr="00230AE1">
        <w:rPr>
          <w:szCs w:val="24"/>
        </w:rPr>
        <w:t xml:space="preserve"> (</w:t>
      </w:r>
      <w:proofErr w:type="spellStart"/>
      <w:r w:rsidRPr="00230AE1">
        <w:rPr>
          <w:szCs w:val="24"/>
        </w:rPr>
        <w:t>publication</w:t>
      </w:r>
      <w:proofErr w:type="spellEnd"/>
      <w:r w:rsidRPr="00230AE1">
        <w:rPr>
          <w:szCs w:val="24"/>
        </w:rPr>
        <w:t xml:space="preserve"> 325).</w:t>
      </w:r>
    </w:p>
    <w:p w:rsidR="0020660E" w:rsidRDefault="0020660E" w:rsidP="0020660E">
      <w:pPr>
        <w:spacing w:after="0" w:line="240" w:lineRule="auto"/>
        <w:ind w:left="709" w:hanging="709"/>
        <w:rPr>
          <w:szCs w:val="24"/>
        </w:rPr>
      </w:pPr>
    </w:p>
    <w:p w:rsidR="0020660E" w:rsidRPr="00230AE1" w:rsidRDefault="0020660E" w:rsidP="0020660E">
      <w:pPr>
        <w:spacing w:after="0" w:line="240" w:lineRule="auto"/>
        <w:ind w:left="709" w:hanging="709"/>
        <w:rPr>
          <w:szCs w:val="24"/>
        </w:rPr>
      </w:pPr>
      <w:r w:rsidRPr="00230AE1">
        <w:rPr>
          <w:szCs w:val="24"/>
        </w:rPr>
        <w:t xml:space="preserve">DLGSCI  (2011). </w:t>
      </w:r>
      <w:r w:rsidR="0000592F">
        <w:rPr>
          <w:szCs w:val="24"/>
        </w:rPr>
        <w:t>Doğal çim</w:t>
      </w:r>
      <w:r w:rsidRPr="00230AE1">
        <w:rPr>
          <w:szCs w:val="24"/>
        </w:rPr>
        <w:t xml:space="preserve"> v </w:t>
      </w:r>
      <w:proofErr w:type="spellStart"/>
      <w:r w:rsidRPr="00230AE1">
        <w:rPr>
          <w:szCs w:val="24"/>
        </w:rPr>
        <w:t>synthetic</w:t>
      </w:r>
      <w:proofErr w:type="spellEnd"/>
      <w:r w:rsidRPr="00230AE1">
        <w:rPr>
          <w:szCs w:val="24"/>
        </w:rPr>
        <w:t xml:space="preserve"> </w:t>
      </w:r>
      <w:proofErr w:type="spellStart"/>
      <w:r w:rsidRPr="00230AE1">
        <w:rPr>
          <w:szCs w:val="24"/>
        </w:rPr>
        <w:t>turf</w:t>
      </w:r>
      <w:proofErr w:type="spellEnd"/>
      <w:r w:rsidRPr="00230AE1">
        <w:rPr>
          <w:szCs w:val="24"/>
        </w:rPr>
        <w:t xml:space="preserve"> </w:t>
      </w:r>
      <w:proofErr w:type="spellStart"/>
      <w:r w:rsidRPr="00230AE1">
        <w:rPr>
          <w:szCs w:val="24"/>
        </w:rPr>
        <w:t>Study</w:t>
      </w:r>
      <w:proofErr w:type="spellEnd"/>
      <w:r w:rsidRPr="00230AE1">
        <w:rPr>
          <w:szCs w:val="24"/>
        </w:rPr>
        <w:t xml:space="preserve"> </w:t>
      </w:r>
      <w:proofErr w:type="spellStart"/>
      <w:r w:rsidRPr="00230AE1">
        <w:rPr>
          <w:szCs w:val="24"/>
        </w:rPr>
        <w:t>report</w:t>
      </w:r>
      <w:proofErr w:type="spellEnd"/>
      <w:r w:rsidRPr="00230AE1">
        <w:rPr>
          <w:szCs w:val="24"/>
        </w:rPr>
        <w:t>.                        https://www.park</w:t>
      </w:r>
      <w:r w:rsidR="0000592F">
        <w:rPr>
          <w:szCs w:val="24"/>
        </w:rPr>
        <w:t>kum</w:t>
      </w:r>
      <w:r w:rsidRPr="00230AE1">
        <w:rPr>
          <w:szCs w:val="24"/>
        </w:rPr>
        <w:t>recbusiness.com/articles/</w:t>
      </w:r>
      <w:proofErr w:type="gramStart"/>
      <w:r w:rsidRPr="00230AE1">
        <w:rPr>
          <w:szCs w:val="24"/>
        </w:rPr>
        <w:t>2011/09/26</w:t>
      </w:r>
      <w:proofErr w:type="gramEnd"/>
      <w:r w:rsidRPr="00230AE1">
        <w:rPr>
          <w:szCs w:val="24"/>
        </w:rPr>
        <w:t>/natural-grass-or-  synthetic-turf-2, Erişim tarihi: 050/7/2019.</w:t>
      </w:r>
    </w:p>
    <w:p w:rsidR="0020660E" w:rsidRDefault="0020660E" w:rsidP="0020660E">
      <w:pPr>
        <w:spacing w:after="0" w:line="240" w:lineRule="auto"/>
        <w:ind w:left="709" w:hanging="709"/>
        <w:rPr>
          <w:szCs w:val="24"/>
        </w:rPr>
      </w:pPr>
    </w:p>
    <w:p w:rsidR="0020660E" w:rsidRPr="00230AE1" w:rsidRDefault="0020660E" w:rsidP="0020660E">
      <w:pPr>
        <w:spacing w:after="0" w:line="240" w:lineRule="auto"/>
        <w:ind w:left="709" w:hanging="709"/>
        <w:rPr>
          <w:szCs w:val="24"/>
        </w:rPr>
      </w:pPr>
      <w:r w:rsidRPr="00230AE1">
        <w:rPr>
          <w:szCs w:val="24"/>
        </w:rPr>
        <w:t>Duman, G</w:t>
      </w:r>
      <w:proofErr w:type="gramStart"/>
      <w:r w:rsidRPr="00230AE1">
        <w:rPr>
          <w:szCs w:val="24"/>
        </w:rPr>
        <w:t>.,</w:t>
      </w:r>
      <w:proofErr w:type="gramEnd"/>
      <w:r w:rsidRPr="00230AE1">
        <w:rPr>
          <w:szCs w:val="24"/>
        </w:rPr>
        <w:t xml:space="preserve"> &amp; Koçak, N. (2013). Çocuk oyun </w:t>
      </w:r>
      <w:proofErr w:type="spellStart"/>
      <w:r w:rsidRPr="00230AE1">
        <w:rPr>
          <w:szCs w:val="24"/>
        </w:rPr>
        <w:t>alanlarinin</w:t>
      </w:r>
      <w:proofErr w:type="spellEnd"/>
      <w:r w:rsidRPr="00230AE1">
        <w:rPr>
          <w:szCs w:val="24"/>
        </w:rPr>
        <w:t xml:space="preserve"> biçimsel özellikleri </w:t>
      </w:r>
      <w:proofErr w:type="spellStart"/>
      <w:r w:rsidRPr="00230AE1">
        <w:rPr>
          <w:szCs w:val="24"/>
        </w:rPr>
        <w:t>açisindan</w:t>
      </w:r>
      <w:proofErr w:type="spellEnd"/>
      <w:r w:rsidRPr="00230AE1">
        <w:rPr>
          <w:szCs w:val="24"/>
        </w:rPr>
        <w:t xml:space="preserve"> değerlendirilmesi (Konya İli Örneği). </w:t>
      </w:r>
      <w:r w:rsidRPr="00CC5ED1">
        <w:rPr>
          <w:i/>
          <w:szCs w:val="24"/>
        </w:rPr>
        <w:t>Türk Eğitim Bilimleri Dergisi, 11</w:t>
      </w:r>
      <w:r w:rsidRPr="00230AE1">
        <w:rPr>
          <w:szCs w:val="24"/>
        </w:rPr>
        <w:t>(1), 64-81.</w:t>
      </w:r>
    </w:p>
    <w:p w:rsidR="0020660E" w:rsidRDefault="0020660E" w:rsidP="0020660E">
      <w:pPr>
        <w:spacing w:after="0" w:line="240" w:lineRule="auto"/>
        <w:ind w:left="709" w:hanging="709"/>
        <w:rPr>
          <w:szCs w:val="24"/>
        </w:rPr>
      </w:pPr>
    </w:p>
    <w:p w:rsidR="0020660E" w:rsidRPr="00230AE1" w:rsidRDefault="0020660E" w:rsidP="0020660E">
      <w:pPr>
        <w:spacing w:after="0" w:line="240" w:lineRule="auto"/>
        <w:ind w:left="709" w:hanging="709"/>
        <w:rPr>
          <w:szCs w:val="24"/>
        </w:rPr>
      </w:pPr>
      <w:proofErr w:type="spellStart"/>
      <w:r w:rsidRPr="00230AE1">
        <w:rPr>
          <w:szCs w:val="24"/>
        </w:rPr>
        <w:t>Higdon</w:t>
      </w:r>
      <w:proofErr w:type="spellEnd"/>
      <w:r w:rsidRPr="00230AE1">
        <w:rPr>
          <w:szCs w:val="24"/>
        </w:rPr>
        <w:t xml:space="preserve">, S. (2019). </w:t>
      </w:r>
      <w:proofErr w:type="spellStart"/>
      <w:r w:rsidRPr="00230AE1">
        <w:rPr>
          <w:szCs w:val="24"/>
        </w:rPr>
        <w:t>Taking</w:t>
      </w:r>
      <w:proofErr w:type="spellEnd"/>
      <w:r w:rsidRPr="00230AE1">
        <w:rPr>
          <w:szCs w:val="24"/>
        </w:rPr>
        <w:t xml:space="preserve"> Play </w:t>
      </w:r>
      <w:proofErr w:type="spellStart"/>
      <w:r w:rsidRPr="00230AE1">
        <w:rPr>
          <w:szCs w:val="24"/>
        </w:rPr>
        <w:t>Seriously</w:t>
      </w:r>
      <w:proofErr w:type="spellEnd"/>
      <w:r w:rsidRPr="00230AE1">
        <w:rPr>
          <w:szCs w:val="24"/>
        </w:rPr>
        <w:t xml:space="preserve">: </w:t>
      </w:r>
      <w:proofErr w:type="spellStart"/>
      <w:r w:rsidRPr="00230AE1">
        <w:rPr>
          <w:szCs w:val="24"/>
        </w:rPr>
        <w:t>The</w:t>
      </w:r>
      <w:proofErr w:type="spellEnd"/>
      <w:r w:rsidRPr="00230AE1">
        <w:rPr>
          <w:szCs w:val="24"/>
        </w:rPr>
        <w:t xml:space="preserve"> </w:t>
      </w:r>
      <w:proofErr w:type="spellStart"/>
      <w:r w:rsidRPr="00230AE1">
        <w:rPr>
          <w:szCs w:val="24"/>
        </w:rPr>
        <w:t>Importance</w:t>
      </w:r>
      <w:proofErr w:type="spellEnd"/>
      <w:r w:rsidRPr="00230AE1">
        <w:rPr>
          <w:szCs w:val="24"/>
        </w:rPr>
        <w:t xml:space="preserve"> of Play </w:t>
      </w:r>
      <w:r w:rsidR="00CE5956">
        <w:rPr>
          <w:szCs w:val="24"/>
        </w:rPr>
        <w:t>ve</w:t>
      </w:r>
      <w:r w:rsidRPr="00230AE1">
        <w:rPr>
          <w:szCs w:val="24"/>
        </w:rPr>
        <w:t xml:space="preserve"> Urban Play Space </w:t>
      </w:r>
      <w:r w:rsidR="005B210A">
        <w:rPr>
          <w:szCs w:val="24"/>
        </w:rPr>
        <w:t>Dizayn</w:t>
      </w:r>
      <w:r w:rsidRPr="00230AE1">
        <w:rPr>
          <w:szCs w:val="24"/>
        </w:rPr>
        <w:t xml:space="preserve">. </w:t>
      </w:r>
      <w:proofErr w:type="spellStart"/>
      <w:r w:rsidRPr="00230AE1">
        <w:rPr>
          <w:szCs w:val="24"/>
        </w:rPr>
        <w:t>Doctoral</w:t>
      </w:r>
      <w:proofErr w:type="spellEnd"/>
      <w:r w:rsidRPr="00230AE1">
        <w:rPr>
          <w:szCs w:val="24"/>
        </w:rPr>
        <w:t xml:space="preserve"> </w:t>
      </w:r>
      <w:proofErr w:type="spellStart"/>
      <w:r w:rsidRPr="00230AE1">
        <w:rPr>
          <w:szCs w:val="24"/>
        </w:rPr>
        <w:t>dissertation</w:t>
      </w:r>
      <w:proofErr w:type="spellEnd"/>
      <w:r w:rsidRPr="00230AE1">
        <w:rPr>
          <w:szCs w:val="24"/>
        </w:rPr>
        <w:t xml:space="preserve">, </w:t>
      </w:r>
      <w:proofErr w:type="spellStart"/>
      <w:r w:rsidRPr="00230AE1">
        <w:rPr>
          <w:szCs w:val="24"/>
        </w:rPr>
        <w:t>Kalamazoo</w:t>
      </w:r>
      <w:proofErr w:type="spellEnd"/>
      <w:r w:rsidRPr="00230AE1">
        <w:rPr>
          <w:szCs w:val="24"/>
        </w:rPr>
        <w:t xml:space="preserve"> </w:t>
      </w:r>
      <w:proofErr w:type="spellStart"/>
      <w:r w:rsidRPr="00230AE1">
        <w:rPr>
          <w:szCs w:val="24"/>
        </w:rPr>
        <w:t>College</w:t>
      </w:r>
      <w:proofErr w:type="spellEnd"/>
      <w:r w:rsidRPr="00230AE1">
        <w:rPr>
          <w:szCs w:val="24"/>
        </w:rPr>
        <w:t xml:space="preserve">. </w:t>
      </w:r>
      <w:proofErr w:type="spellStart"/>
      <w:r w:rsidRPr="00230AE1">
        <w:rPr>
          <w:szCs w:val="24"/>
        </w:rPr>
        <w:t>Kalamazoo</w:t>
      </w:r>
      <w:proofErr w:type="spellEnd"/>
      <w:r w:rsidRPr="00230AE1">
        <w:rPr>
          <w:szCs w:val="24"/>
        </w:rPr>
        <w:t>.</w:t>
      </w:r>
    </w:p>
    <w:p w:rsidR="0020660E" w:rsidRDefault="0020660E" w:rsidP="0020660E">
      <w:pPr>
        <w:spacing w:after="0" w:line="240" w:lineRule="auto"/>
        <w:ind w:left="709" w:hanging="709"/>
        <w:rPr>
          <w:szCs w:val="24"/>
        </w:rPr>
      </w:pPr>
    </w:p>
    <w:p w:rsidR="0020660E" w:rsidRPr="00230AE1" w:rsidRDefault="0020660E" w:rsidP="0020660E">
      <w:pPr>
        <w:spacing w:after="0" w:line="240" w:lineRule="auto"/>
        <w:ind w:left="709" w:hanging="709"/>
        <w:rPr>
          <w:szCs w:val="24"/>
        </w:rPr>
      </w:pPr>
      <w:r w:rsidRPr="00230AE1">
        <w:rPr>
          <w:szCs w:val="24"/>
        </w:rPr>
        <w:t xml:space="preserve">Joe, L. (1992). Play </w:t>
      </w:r>
      <w:r w:rsidR="00CE5956">
        <w:rPr>
          <w:szCs w:val="24"/>
        </w:rPr>
        <w:t>ve</w:t>
      </w:r>
      <w:r w:rsidRPr="00230AE1">
        <w:rPr>
          <w:szCs w:val="24"/>
        </w:rPr>
        <w:t xml:space="preserve"> </w:t>
      </w:r>
      <w:proofErr w:type="spellStart"/>
      <w:r w:rsidRPr="00230AE1">
        <w:rPr>
          <w:szCs w:val="24"/>
        </w:rPr>
        <w:t>Playscapes</w:t>
      </w:r>
      <w:proofErr w:type="spellEnd"/>
      <w:r w:rsidRPr="00230AE1">
        <w:rPr>
          <w:szCs w:val="24"/>
        </w:rPr>
        <w:t xml:space="preserve">. </w:t>
      </w:r>
      <w:proofErr w:type="spellStart"/>
      <w:r w:rsidRPr="00230AE1">
        <w:rPr>
          <w:szCs w:val="24"/>
        </w:rPr>
        <w:t>Albany</w:t>
      </w:r>
      <w:proofErr w:type="spellEnd"/>
      <w:r w:rsidRPr="00230AE1">
        <w:rPr>
          <w:szCs w:val="24"/>
        </w:rPr>
        <w:t xml:space="preserve">, NY: </w:t>
      </w:r>
      <w:proofErr w:type="spellStart"/>
      <w:r w:rsidRPr="00230AE1">
        <w:rPr>
          <w:szCs w:val="24"/>
        </w:rPr>
        <w:t>Delmar</w:t>
      </w:r>
      <w:proofErr w:type="spellEnd"/>
      <w:r w:rsidRPr="00230AE1">
        <w:rPr>
          <w:szCs w:val="24"/>
        </w:rPr>
        <w:t xml:space="preserve"> </w:t>
      </w:r>
      <w:proofErr w:type="spellStart"/>
      <w:r w:rsidRPr="00230AE1">
        <w:rPr>
          <w:szCs w:val="24"/>
        </w:rPr>
        <w:t>Publishers</w:t>
      </w:r>
      <w:proofErr w:type="spellEnd"/>
      <w:r w:rsidRPr="00230AE1">
        <w:rPr>
          <w:szCs w:val="24"/>
        </w:rPr>
        <w:t xml:space="preserve"> </w:t>
      </w:r>
      <w:proofErr w:type="spellStart"/>
      <w:r w:rsidRPr="00230AE1">
        <w:rPr>
          <w:szCs w:val="24"/>
        </w:rPr>
        <w:t>Inc</w:t>
      </w:r>
      <w:proofErr w:type="spellEnd"/>
      <w:proofErr w:type="gramStart"/>
      <w:r w:rsidRPr="00230AE1">
        <w:rPr>
          <w:szCs w:val="24"/>
        </w:rPr>
        <w:t>.,</w:t>
      </w:r>
      <w:proofErr w:type="gramEnd"/>
      <w:r w:rsidRPr="00230AE1">
        <w:rPr>
          <w:szCs w:val="24"/>
        </w:rPr>
        <w:t xml:space="preserve"> </w:t>
      </w:r>
    </w:p>
    <w:p w:rsidR="0020660E" w:rsidRDefault="0020660E" w:rsidP="0020660E">
      <w:pPr>
        <w:spacing w:after="0" w:line="240" w:lineRule="auto"/>
        <w:ind w:left="709" w:hanging="709"/>
        <w:rPr>
          <w:szCs w:val="24"/>
        </w:rPr>
      </w:pPr>
    </w:p>
    <w:p w:rsidR="0020660E" w:rsidRPr="00230AE1" w:rsidRDefault="0020660E" w:rsidP="0020660E">
      <w:pPr>
        <w:spacing w:after="0" w:line="240" w:lineRule="auto"/>
        <w:ind w:left="709" w:hanging="709"/>
        <w:rPr>
          <w:szCs w:val="24"/>
        </w:rPr>
      </w:pPr>
      <w:r w:rsidRPr="00230AE1">
        <w:rPr>
          <w:szCs w:val="24"/>
        </w:rPr>
        <w:t>Joe, L</w:t>
      </w:r>
      <w:proofErr w:type="gramStart"/>
      <w:r w:rsidRPr="00230AE1">
        <w:rPr>
          <w:szCs w:val="24"/>
        </w:rPr>
        <w:t>.,</w:t>
      </w:r>
      <w:proofErr w:type="gramEnd"/>
      <w:r w:rsidRPr="00230AE1">
        <w:rPr>
          <w:szCs w:val="24"/>
        </w:rPr>
        <w:t xml:space="preserve"> John, A., &amp; </w:t>
      </w:r>
      <w:proofErr w:type="spellStart"/>
      <w:r w:rsidRPr="00230AE1">
        <w:rPr>
          <w:szCs w:val="24"/>
        </w:rPr>
        <w:t>C</w:t>
      </w:r>
      <w:r w:rsidR="00CE5956">
        <w:rPr>
          <w:szCs w:val="24"/>
        </w:rPr>
        <w:t>ve</w:t>
      </w:r>
      <w:r w:rsidRPr="00230AE1">
        <w:rPr>
          <w:szCs w:val="24"/>
        </w:rPr>
        <w:t>ra</w:t>
      </w:r>
      <w:proofErr w:type="spellEnd"/>
      <w:r w:rsidRPr="00230AE1">
        <w:rPr>
          <w:szCs w:val="24"/>
        </w:rPr>
        <w:t xml:space="preserve"> D. (2004).</w:t>
      </w:r>
      <w:proofErr w:type="spellStart"/>
      <w:r w:rsidRPr="00230AE1">
        <w:rPr>
          <w:szCs w:val="24"/>
        </w:rPr>
        <w:t>The</w:t>
      </w:r>
      <w:proofErr w:type="spellEnd"/>
      <w:r w:rsidRPr="00230AE1">
        <w:rPr>
          <w:szCs w:val="24"/>
        </w:rPr>
        <w:t xml:space="preserve"> </w:t>
      </w:r>
      <w:proofErr w:type="spellStart"/>
      <w:r w:rsidRPr="00230AE1">
        <w:rPr>
          <w:szCs w:val="24"/>
        </w:rPr>
        <w:t>Developmental</w:t>
      </w:r>
      <w:proofErr w:type="spellEnd"/>
      <w:r w:rsidRPr="00230AE1">
        <w:rPr>
          <w:szCs w:val="24"/>
        </w:rPr>
        <w:t xml:space="preserve"> </w:t>
      </w:r>
      <w:proofErr w:type="spellStart"/>
      <w:r w:rsidRPr="00230AE1">
        <w:rPr>
          <w:szCs w:val="24"/>
        </w:rPr>
        <w:t>Benefits</w:t>
      </w:r>
      <w:proofErr w:type="spellEnd"/>
      <w:r w:rsidRPr="00230AE1">
        <w:rPr>
          <w:szCs w:val="24"/>
        </w:rPr>
        <w:t xml:space="preserve"> Of </w:t>
      </w:r>
      <w:proofErr w:type="spellStart"/>
      <w:r w:rsidRPr="00230AE1">
        <w:rPr>
          <w:szCs w:val="24"/>
        </w:rPr>
        <w:t>Playgrounds</w:t>
      </w:r>
      <w:proofErr w:type="spellEnd"/>
      <w:r w:rsidRPr="00230AE1">
        <w:rPr>
          <w:szCs w:val="24"/>
        </w:rPr>
        <w:t xml:space="preserve">,” </w:t>
      </w:r>
      <w:proofErr w:type="spellStart"/>
      <w:r w:rsidRPr="00230AE1">
        <w:rPr>
          <w:szCs w:val="24"/>
        </w:rPr>
        <w:t>vol</w:t>
      </w:r>
      <w:proofErr w:type="spellEnd"/>
      <w:r w:rsidRPr="00230AE1">
        <w:rPr>
          <w:szCs w:val="24"/>
        </w:rPr>
        <w:t xml:space="preserve">. 81, </w:t>
      </w:r>
      <w:proofErr w:type="spellStart"/>
      <w:r w:rsidRPr="00230AE1">
        <w:rPr>
          <w:szCs w:val="24"/>
        </w:rPr>
        <w:t>no</w:t>
      </w:r>
      <w:proofErr w:type="spellEnd"/>
      <w:r w:rsidRPr="00230AE1">
        <w:rPr>
          <w:szCs w:val="24"/>
        </w:rPr>
        <w:t>. Fall, 2004.</w:t>
      </w:r>
    </w:p>
    <w:p w:rsidR="0020660E" w:rsidRDefault="0020660E" w:rsidP="0020660E">
      <w:pPr>
        <w:spacing w:after="0" w:line="240" w:lineRule="auto"/>
        <w:ind w:left="709" w:hanging="709"/>
        <w:rPr>
          <w:szCs w:val="24"/>
        </w:rPr>
      </w:pPr>
    </w:p>
    <w:p w:rsidR="0020660E" w:rsidRPr="00230AE1" w:rsidRDefault="0020660E" w:rsidP="0020660E">
      <w:pPr>
        <w:spacing w:after="0" w:line="240" w:lineRule="auto"/>
        <w:ind w:left="709" w:hanging="709"/>
        <w:rPr>
          <w:szCs w:val="24"/>
        </w:rPr>
      </w:pPr>
      <w:proofErr w:type="spellStart"/>
      <w:r w:rsidRPr="00230AE1">
        <w:rPr>
          <w:szCs w:val="24"/>
        </w:rPr>
        <w:t>Kalburan</w:t>
      </w:r>
      <w:proofErr w:type="spellEnd"/>
      <w:r w:rsidRPr="00230AE1">
        <w:rPr>
          <w:szCs w:val="24"/>
        </w:rPr>
        <w:t xml:space="preserve">, N. C. (2014). Erken çocukluk döneminde riskli oyun. </w:t>
      </w:r>
      <w:r w:rsidRPr="00CC5ED1">
        <w:rPr>
          <w:i/>
          <w:szCs w:val="24"/>
        </w:rPr>
        <w:t>Kastamonu Eğitim Dergisi, 22</w:t>
      </w:r>
      <w:r w:rsidRPr="00230AE1">
        <w:rPr>
          <w:szCs w:val="24"/>
        </w:rPr>
        <w:t>(3), 943-960.</w:t>
      </w:r>
    </w:p>
    <w:p w:rsidR="0020660E" w:rsidRDefault="0020660E" w:rsidP="003A543D">
      <w:pPr>
        <w:spacing w:after="0" w:line="240" w:lineRule="auto"/>
        <w:rPr>
          <w:szCs w:val="24"/>
        </w:rPr>
      </w:pPr>
    </w:p>
    <w:p w:rsidR="0020660E" w:rsidRPr="00230AE1" w:rsidRDefault="0020660E" w:rsidP="0020660E">
      <w:pPr>
        <w:spacing w:after="0" w:line="240" w:lineRule="auto"/>
        <w:ind w:left="709" w:hanging="709"/>
        <w:rPr>
          <w:szCs w:val="24"/>
        </w:rPr>
      </w:pPr>
      <w:r w:rsidRPr="00230AE1">
        <w:rPr>
          <w:szCs w:val="24"/>
        </w:rPr>
        <w:t xml:space="preserve">Kısakürek, Ş. (2019). Çocuk Oyun Alanlarında Güvenlik: Hatay Antakya Örneği. </w:t>
      </w:r>
      <w:r w:rsidRPr="00CC5ED1">
        <w:rPr>
          <w:i/>
          <w:szCs w:val="24"/>
        </w:rPr>
        <w:t>Kahramanmaraş Sütçü İmam Üniversitesi Mühendislik Bilimleri Dergisi, 22</w:t>
      </w:r>
      <w:r w:rsidRPr="00230AE1">
        <w:rPr>
          <w:szCs w:val="24"/>
        </w:rPr>
        <w:t>(3), 103-113.</w:t>
      </w:r>
    </w:p>
    <w:p w:rsidR="0020660E" w:rsidRDefault="0020660E" w:rsidP="0020660E">
      <w:pPr>
        <w:spacing w:after="0" w:line="240" w:lineRule="auto"/>
        <w:ind w:left="709" w:hanging="709"/>
        <w:rPr>
          <w:szCs w:val="24"/>
        </w:rPr>
      </w:pPr>
    </w:p>
    <w:p w:rsidR="0020660E" w:rsidRPr="00230AE1" w:rsidRDefault="0020660E" w:rsidP="0020660E">
      <w:pPr>
        <w:spacing w:after="0" w:line="240" w:lineRule="auto"/>
        <w:ind w:left="709" w:hanging="709"/>
        <w:rPr>
          <w:szCs w:val="24"/>
        </w:rPr>
      </w:pPr>
      <w:proofErr w:type="spellStart"/>
      <w:r w:rsidRPr="00230AE1">
        <w:rPr>
          <w:szCs w:val="24"/>
        </w:rPr>
        <w:lastRenderedPageBreak/>
        <w:t>Lawn</w:t>
      </w:r>
      <w:proofErr w:type="spellEnd"/>
      <w:r w:rsidRPr="00230AE1">
        <w:rPr>
          <w:szCs w:val="24"/>
        </w:rPr>
        <w:t xml:space="preserve">, F. (2016). </w:t>
      </w:r>
      <w:proofErr w:type="spellStart"/>
      <w:r w:rsidRPr="00230AE1">
        <w:rPr>
          <w:szCs w:val="24"/>
        </w:rPr>
        <w:t>Eight</w:t>
      </w:r>
      <w:proofErr w:type="spellEnd"/>
      <w:r w:rsidRPr="00230AE1">
        <w:rPr>
          <w:szCs w:val="24"/>
        </w:rPr>
        <w:t xml:space="preserve"> </w:t>
      </w:r>
      <w:proofErr w:type="spellStart"/>
      <w:r w:rsidRPr="00230AE1">
        <w:rPr>
          <w:szCs w:val="24"/>
        </w:rPr>
        <w:t>benefits</w:t>
      </w:r>
      <w:proofErr w:type="spellEnd"/>
      <w:r w:rsidRPr="00230AE1">
        <w:rPr>
          <w:szCs w:val="24"/>
        </w:rPr>
        <w:t xml:space="preserve"> of </w:t>
      </w:r>
      <w:r w:rsidR="0000592F">
        <w:rPr>
          <w:szCs w:val="24"/>
        </w:rPr>
        <w:t>Doğal çim</w:t>
      </w:r>
      <w:r w:rsidRPr="00230AE1">
        <w:rPr>
          <w:szCs w:val="24"/>
        </w:rPr>
        <w:t xml:space="preserve"> : </w:t>
      </w:r>
      <w:proofErr w:type="spellStart"/>
      <w:r w:rsidRPr="00230AE1">
        <w:rPr>
          <w:szCs w:val="24"/>
        </w:rPr>
        <w:t>From</w:t>
      </w:r>
      <w:proofErr w:type="spellEnd"/>
      <w:r w:rsidRPr="00230AE1">
        <w:rPr>
          <w:szCs w:val="24"/>
        </w:rPr>
        <w:t xml:space="preserve"> </w:t>
      </w:r>
      <w:proofErr w:type="spellStart"/>
      <w:r w:rsidRPr="00230AE1">
        <w:rPr>
          <w:szCs w:val="24"/>
        </w:rPr>
        <w:t>Lawn</w:t>
      </w:r>
      <w:proofErr w:type="spellEnd"/>
      <w:r w:rsidRPr="00230AE1">
        <w:rPr>
          <w:szCs w:val="24"/>
        </w:rPr>
        <w:t xml:space="preserve"> &amp; </w:t>
      </w:r>
      <w:proofErr w:type="spellStart"/>
      <w:r w:rsidRPr="00230AE1">
        <w:rPr>
          <w:szCs w:val="24"/>
        </w:rPr>
        <w:t>L</w:t>
      </w:r>
      <w:r w:rsidR="00CE5956">
        <w:rPr>
          <w:szCs w:val="24"/>
        </w:rPr>
        <w:t>ve</w:t>
      </w:r>
      <w:r w:rsidRPr="00230AE1">
        <w:rPr>
          <w:szCs w:val="24"/>
        </w:rPr>
        <w:t>scape</w:t>
      </w:r>
      <w:proofErr w:type="spellEnd"/>
      <w:r w:rsidRPr="00230AE1">
        <w:rPr>
          <w:szCs w:val="24"/>
        </w:rPr>
        <w:t xml:space="preserve"> Magazine. </w:t>
      </w:r>
      <w:proofErr w:type="spellStart"/>
      <w:r w:rsidRPr="00230AE1">
        <w:rPr>
          <w:szCs w:val="24"/>
        </w:rPr>
        <w:t>https</w:t>
      </w:r>
      <w:proofErr w:type="spellEnd"/>
      <w:r w:rsidRPr="00230AE1">
        <w:rPr>
          <w:szCs w:val="24"/>
        </w:rPr>
        <w:t>//growinggreengrass.net/</w:t>
      </w:r>
      <w:proofErr w:type="spellStart"/>
      <w:r w:rsidRPr="00230AE1">
        <w:rPr>
          <w:szCs w:val="24"/>
        </w:rPr>
        <w:t>tag</w:t>
      </w:r>
      <w:proofErr w:type="spellEnd"/>
      <w:r w:rsidRPr="00230AE1">
        <w:rPr>
          <w:szCs w:val="24"/>
        </w:rPr>
        <w:t>/</w:t>
      </w:r>
      <w:proofErr w:type="spellStart"/>
      <w:r w:rsidRPr="00230AE1">
        <w:rPr>
          <w:szCs w:val="24"/>
        </w:rPr>
        <w:t>natural-grass-fields</w:t>
      </w:r>
      <w:proofErr w:type="spellEnd"/>
      <w:r w:rsidRPr="00230AE1">
        <w:rPr>
          <w:szCs w:val="24"/>
        </w:rPr>
        <w:t xml:space="preserve">/, Erişim tarihi: </w:t>
      </w:r>
      <w:proofErr w:type="gramStart"/>
      <w:r w:rsidRPr="00230AE1">
        <w:rPr>
          <w:szCs w:val="24"/>
        </w:rPr>
        <w:t>07/07/2019</w:t>
      </w:r>
      <w:proofErr w:type="gramEnd"/>
      <w:r w:rsidRPr="00230AE1">
        <w:rPr>
          <w:szCs w:val="24"/>
        </w:rPr>
        <w:t>.</w:t>
      </w:r>
    </w:p>
    <w:p w:rsidR="0020660E" w:rsidRDefault="0020660E" w:rsidP="0020660E">
      <w:pPr>
        <w:spacing w:after="0" w:line="240" w:lineRule="auto"/>
        <w:ind w:left="709" w:hanging="709"/>
        <w:rPr>
          <w:szCs w:val="24"/>
        </w:rPr>
      </w:pPr>
    </w:p>
    <w:p w:rsidR="0020660E" w:rsidRPr="00230AE1" w:rsidRDefault="0020660E" w:rsidP="0020660E">
      <w:pPr>
        <w:spacing w:after="0" w:line="240" w:lineRule="auto"/>
        <w:ind w:left="709" w:hanging="709"/>
        <w:rPr>
          <w:szCs w:val="24"/>
        </w:rPr>
      </w:pPr>
      <w:r w:rsidRPr="00230AE1">
        <w:rPr>
          <w:szCs w:val="24"/>
        </w:rPr>
        <w:t>Me, F</w:t>
      </w:r>
      <w:proofErr w:type="gramStart"/>
      <w:r w:rsidRPr="00230AE1">
        <w:rPr>
          <w:szCs w:val="24"/>
        </w:rPr>
        <w:t>.,</w:t>
      </w:r>
      <w:proofErr w:type="gramEnd"/>
      <w:r w:rsidRPr="00230AE1">
        <w:rPr>
          <w:szCs w:val="24"/>
        </w:rPr>
        <w:t xml:space="preserve"> </w:t>
      </w:r>
      <w:r w:rsidR="00F53F86">
        <w:rPr>
          <w:szCs w:val="24"/>
        </w:rPr>
        <w:t>&amp;</w:t>
      </w:r>
      <w:r w:rsidRPr="00230AE1">
        <w:rPr>
          <w:szCs w:val="24"/>
        </w:rPr>
        <w:t xml:space="preserve"> </w:t>
      </w:r>
      <w:proofErr w:type="spellStart"/>
      <w:r w:rsidRPr="00230AE1">
        <w:rPr>
          <w:szCs w:val="24"/>
        </w:rPr>
        <w:t>Posts</w:t>
      </w:r>
      <w:proofErr w:type="spellEnd"/>
      <w:r w:rsidRPr="00230AE1">
        <w:rPr>
          <w:szCs w:val="24"/>
        </w:rPr>
        <w:t xml:space="preserve">, F. (2019). Top 6 </w:t>
      </w:r>
      <w:proofErr w:type="spellStart"/>
      <w:r w:rsidRPr="00230AE1">
        <w:rPr>
          <w:szCs w:val="24"/>
        </w:rPr>
        <w:t>Properties</w:t>
      </w:r>
      <w:proofErr w:type="spellEnd"/>
      <w:r w:rsidRPr="00230AE1">
        <w:rPr>
          <w:szCs w:val="24"/>
        </w:rPr>
        <w:t xml:space="preserve"> of </w:t>
      </w:r>
      <w:r w:rsidR="00B93AC5">
        <w:rPr>
          <w:szCs w:val="24"/>
        </w:rPr>
        <w:t>Ahşap</w:t>
      </w:r>
      <w:r w:rsidRPr="00230AE1">
        <w:rPr>
          <w:szCs w:val="24"/>
        </w:rPr>
        <w:t xml:space="preserve"> </w:t>
      </w:r>
      <w:r w:rsidR="00CE5956">
        <w:rPr>
          <w:szCs w:val="24"/>
        </w:rPr>
        <w:t>ve</w:t>
      </w:r>
      <w:r w:rsidRPr="00230AE1">
        <w:rPr>
          <w:szCs w:val="24"/>
        </w:rPr>
        <w:t xml:space="preserve"> </w:t>
      </w:r>
      <w:proofErr w:type="spellStart"/>
      <w:r w:rsidRPr="00230AE1">
        <w:rPr>
          <w:szCs w:val="24"/>
        </w:rPr>
        <w:t>Timber</w:t>
      </w:r>
      <w:proofErr w:type="spellEnd"/>
      <w:r w:rsidRPr="00230AE1">
        <w:rPr>
          <w:szCs w:val="24"/>
        </w:rPr>
        <w:t xml:space="preserve"> </w:t>
      </w:r>
      <w:proofErr w:type="spellStart"/>
      <w:r w:rsidRPr="00230AE1">
        <w:rPr>
          <w:szCs w:val="24"/>
        </w:rPr>
        <w:t>used</w:t>
      </w:r>
      <w:proofErr w:type="spellEnd"/>
      <w:r w:rsidRPr="00230AE1">
        <w:rPr>
          <w:szCs w:val="24"/>
        </w:rPr>
        <w:t xml:space="preserve"> in </w:t>
      </w:r>
      <w:proofErr w:type="gramStart"/>
      <w:r w:rsidRPr="00230AE1">
        <w:rPr>
          <w:szCs w:val="24"/>
        </w:rPr>
        <w:t>Construction .</w:t>
      </w:r>
      <w:proofErr w:type="gramEnd"/>
      <w:r w:rsidRPr="00230AE1">
        <w:rPr>
          <w:szCs w:val="24"/>
        </w:rPr>
        <w:t xml:space="preserve"> </w:t>
      </w:r>
      <w:proofErr w:type="spellStart"/>
      <w:r w:rsidRPr="00230AE1">
        <w:rPr>
          <w:szCs w:val="24"/>
        </w:rPr>
        <w:t>Properties</w:t>
      </w:r>
      <w:proofErr w:type="spellEnd"/>
      <w:r w:rsidRPr="00230AE1">
        <w:rPr>
          <w:szCs w:val="24"/>
        </w:rPr>
        <w:t xml:space="preserve"> of </w:t>
      </w:r>
      <w:r w:rsidR="00B93AC5">
        <w:rPr>
          <w:szCs w:val="24"/>
        </w:rPr>
        <w:t>Ahşap</w:t>
      </w:r>
      <w:r w:rsidRPr="00230AE1">
        <w:rPr>
          <w:szCs w:val="24"/>
        </w:rPr>
        <w:t xml:space="preserve"> </w:t>
      </w:r>
      <w:r w:rsidR="00CE5956">
        <w:rPr>
          <w:szCs w:val="24"/>
        </w:rPr>
        <w:t>ve</w:t>
      </w:r>
      <w:r w:rsidRPr="00230AE1">
        <w:rPr>
          <w:szCs w:val="24"/>
        </w:rPr>
        <w:t xml:space="preserve"> </w:t>
      </w:r>
      <w:proofErr w:type="spellStart"/>
      <w:r w:rsidRPr="00230AE1">
        <w:rPr>
          <w:szCs w:val="24"/>
        </w:rPr>
        <w:t>Timber</w:t>
      </w:r>
      <w:proofErr w:type="spellEnd"/>
      <w:r w:rsidRPr="00230AE1">
        <w:rPr>
          <w:szCs w:val="24"/>
        </w:rPr>
        <w:t>. https://civilseek.com/properties-of-</w:t>
      </w:r>
      <w:r w:rsidR="00B93AC5">
        <w:rPr>
          <w:szCs w:val="24"/>
        </w:rPr>
        <w:t>ahşap</w:t>
      </w:r>
      <w:r w:rsidRPr="00230AE1">
        <w:rPr>
          <w:szCs w:val="24"/>
        </w:rPr>
        <w:t xml:space="preserve">-timber/, Erişim tarihi: </w:t>
      </w:r>
      <w:proofErr w:type="gramStart"/>
      <w:r w:rsidRPr="00230AE1">
        <w:rPr>
          <w:szCs w:val="24"/>
        </w:rPr>
        <w:t>1/6/2019</w:t>
      </w:r>
      <w:proofErr w:type="gramEnd"/>
      <w:r w:rsidRPr="00230AE1">
        <w:rPr>
          <w:szCs w:val="24"/>
        </w:rPr>
        <w:t>.</w:t>
      </w:r>
    </w:p>
    <w:p w:rsidR="0020660E" w:rsidRDefault="0020660E" w:rsidP="0020660E">
      <w:pPr>
        <w:spacing w:after="0" w:line="240" w:lineRule="auto"/>
        <w:ind w:left="709" w:hanging="709"/>
        <w:rPr>
          <w:szCs w:val="24"/>
        </w:rPr>
      </w:pPr>
    </w:p>
    <w:p w:rsidR="0020660E" w:rsidRPr="00230AE1" w:rsidRDefault="0020660E" w:rsidP="0020660E">
      <w:pPr>
        <w:spacing w:after="0" w:line="240" w:lineRule="auto"/>
        <w:ind w:left="709" w:hanging="709"/>
        <w:rPr>
          <w:szCs w:val="24"/>
        </w:rPr>
      </w:pPr>
      <w:r w:rsidRPr="00230AE1">
        <w:rPr>
          <w:szCs w:val="24"/>
        </w:rPr>
        <w:t>Muhacir, E. S. A</w:t>
      </w:r>
      <w:proofErr w:type="gramStart"/>
      <w:r w:rsidRPr="00230AE1">
        <w:rPr>
          <w:szCs w:val="24"/>
        </w:rPr>
        <w:t>.,</w:t>
      </w:r>
      <w:proofErr w:type="gramEnd"/>
      <w:r w:rsidRPr="00230AE1">
        <w:rPr>
          <w:szCs w:val="24"/>
        </w:rPr>
        <w:t xml:space="preserve"> &amp; Özalp, A. Y. (2016). Planlama ve tasarım süreçleri bağlamında çocuk oyun alanlarına ilişkin temel kalite </w:t>
      </w:r>
      <w:proofErr w:type="gramStart"/>
      <w:r w:rsidRPr="00230AE1">
        <w:rPr>
          <w:szCs w:val="24"/>
        </w:rPr>
        <w:t>kriterlerinin</w:t>
      </w:r>
      <w:proofErr w:type="gramEnd"/>
      <w:r w:rsidRPr="00230AE1">
        <w:rPr>
          <w:szCs w:val="24"/>
        </w:rPr>
        <w:t xml:space="preserve"> belirlenmesi. Artvin Çoruh Üniversitesi Orman Fakültesi Dergisi, 17(2), 220-230.</w:t>
      </w:r>
    </w:p>
    <w:p w:rsidR="0020660E" w:rsidRDefault="0020660E" w:rsidP="0020660E">
      <w:pPr>
        <w:spacing w:after="0" w:line="240" w:lineRule="auto"/>
        <w:ind w:left="709" w:hanging="709"/>
        <w:rPr>
          <w:szCs w:val="24"/>
        </w:rPr>
      </w:pPr>
    </w:p>
    <w:p w:rsidR="0020660E" w:rsidRPr="00230AE1" w:rsidRDefault="0020660E" w:rsidP="0020660E">
      <w:pPr>
        <w:spacing w:after="0" w:line="240" w:lineRule="auto"/>
        <w:ind w:left="709" w:hanging="709"/>
        <w:rPr>
          <w:szCs w:val="24"/>
        </w:rPr>
      </w:pPr>
      <w:proofErr w:type="spellStart"/>
      <w:r w:rsidRPr="00230AE1">
        <w:rPr>
          <w:szCs w:val="24"/>
        </w:rPr>
        <w:t>Objectives</w:t>
      </w:r>
      <w:proofErr w:type="spellEnd"/>
      <w:r w:rsidRPr="00230AE1">
        <w:rPr>
          <w:szCs w:val="24"/>
        </w:rPr>
        <w:t>, L</w:t>
      </w:r>
      <w:proofErr w:type="gramStart"/>
      <w:r w:rsidRPr="00230AE1">
        <w:rPr>
          <w:szCs w:val="24"/>
        </w:rPr>
        <w:t>.,</w:t>
      </w:r>
      <w:proofErr w:type="gramEnd"/>
      <w:r w:rsidRPr="00230AE1">
        <w:rPr>
          <w:szCs w:val="24"/>
        </w:rPr>
        <w:t xml:space="preserve"> (2019). 7.6: </w:t>
      </w:r>
      <w:proofErr w:type="spellStart"/>
      <w:r w:rsidRPr="00230AE1">
        <w:rPr>
          <w:szCs w:val="24"/>
        </w:rPr>
        <w:t>Metals</w:t>
      </w:r>
      <w:proofErr w:type="spellEnd"/>
      <w:r w:rsidRPr="00230AE1">
        <w:rPr>
          <w:szCs w:val="24"/>
        </w:rPr>
        <w:t xml:space="preserve">, </w:t>
      </w:r>
      <w:proofErr w:type="spellStart"/>
      <w:proofErr w:type="gramStart"/>
      <w:r w:rsidRPr="00230AE1">
        <w:rPr>
          <w:szCs w:val="24"/>
        </w:rPr>
        <w:t>Nonmetals</w:t>
      </w:r>
      <w:proofErr w:type="spellEnd"/>
      <w:r w:rsidRPr="00230AE1">
        <w:rPr>
          <w:szCs w:val="24"/>
        </w:rPr>
        <w:t>,</w:t>
      </w:r>
      <w:proofErr w:type="gramEnd"/>
      <w:r w:rsidRPr="00230AE1">
        <w:rPr>
          <w:szCs w:val="24"/>
        </w:rPr>
        <w:t xml:space="preserve"> </w:t>
      </w:r>
      <w:r w:rsidR="00CE5956">
        <w:rPr>
          <w:szCs w:val="24"/>
        </w:rPr>
        <w:t>ve</w:t>
      </w:r>
      <w:r w:rsidRPr="00230AE1">
        <w:rPr>
          <w:szCs w:val="24"/>
        </w:rPr>
        <w:t xml:space="preserve"> </w:t>
      </w:r>
      <w:proofErr w:type="spellStart"/>
      <w:r w:rsidRPr="00230AE1">
        <w:rPr>
          <w:szCs w:val="24"/>
        </w:rPr>
        <w:t>Metalloids</w:t>
      </w:r>
      <w:proofErr w:type="spellEnd"/>
      <w:r w:rsidRPr="00230AE1">
        <w:rPr>
          <w:szCs w:val="24"/>
        </w:rPr>
        <w:t xml:space="preserve">. https://chem.libretexts.org/Bookshelves/General_Chemistry/Map%3A_Chemistry, Erişim tarihi: </w:t>
      </w:r>
      <w:proofErr w:type="gramStart"/>
      <w:r w:rsidRPr="00230AE1">
        <w:rPr>
          <w:szCs w:val="24"/>
        </w:rPr>
        <w:t>17/6/2019</w:t>
      </w:r>
      <w:proofErr w:type="gramEnd"/>
      <w:r w:rsidRPr="00230AE1">
        <w:rPr>
          <w:szCs w:val="24"/>
        </w:rPr>
        <w:t>.</w:t>
      </w:r>
    </w:p>
    <w:p w:rsidR="0020660E" w:rsidRDefault="0020660E" w:rsidP="00261F1B">
      <w:pPr>
        <w:spacing w:after="0" w:line="240" w:lineRule="auto"/>
        <w:rPr>
          <w:szCs w:val="24"/>
        </w:rPr>
      </w:pPr>
    </w:p>
    <w:p w:rsidR="0020660E" w:rsidRDefault="0020660E" w:rsidP="0020660E">
      <w:pPr>
        <w:spacing w:after="0" w:line="240" w:lineRule="auto"/>
        <w:ind w:left="709" w:hanging="709"/>
        <w:rPr>
          <w:szCs w:val="24"/>
        </w:rPr>
      </w:pPr>
      <w:r w:rsidRPr="00230AE1">
        <w:rPr>
          <w:szCs w:val="24"/>
        </w:rPr>
        <w:t>Özaslan, H</w:t>
      </w:r>
      <w:proofErr w:type="gramStart"/>
      <w:r w:rsidRPr="00230AE1">
        <w:rPr>
          <w:szCs w:val="24"/>
        </w:rPr>
        <w:t>.,</w:t>
      </w:r>
      <w:proofErr w:type="gramEnd"/>
      <w:r w:rsidRPr="00230AE1">
        <w:rPr>
          <w:szCs w:val="24"/>
        </w:rPr>
        <w:t xml:space="preserve"> &amp; Gültekin Akduman, G. (2018). Çocuk Oyun Parklarının Güvenliğinin İncelenmesi: Ankara ve Samsun İlleri Örneği. </w:t>
      </w:r>
      <w:r w:rsidRPr="00CC5ED1">
        <w:rPr>
          <w:i/>
          <w:szCs w:val="24"/>
        </w:rPr>
        <w:t xml:space="preserve">Electronic </w:t>
      </w:r>
      <w:proofErr w:type="spellStart"/>
      <w:r w:rsidRPr="00CC5ED1">
        <w:rPr>
          <w:i/>
          <w:szCs w:val="24"/>
        </w:rPr>
        <w:t>Turkish</w:t>
      </w:r>
      <w:proofErr w:type="spellEnd"/>
      <w:r w:rsidRPr="00CC5ED1">
        <w:rPr>
          <w:i/>
          <w:szCs w:val="24"/>
        </w:rPr>
        <w:t xml:space="preserve"> </w:t>
      </w:r>
      <w:proofErr w:type="spellStart"/>
      <w:r w:rsidRPr="00CC5ED1">
        <w:rPr>
          <w:i/>
          <w:szCs w:val="24"/>
        </w:rPr>
        <w:t>Studies</w:t>
      </w:r>
      <w:proofErr w:type="spellEnd"/>
      <w:r w:rsidRPr="00230AE1">
        <w:rPr>
          <w:szCs w:val="24"/>
        </w:rPr>
        <w:t>, 13(19).</w:t>
      </w:r>
    </w:p>
    <w:p w:rsidR="007B6ACB" w:rsidRPr="00230AE1" w:rsidRDefault="007B6ACB" w:rsidP="0020660E">
      <w:pPr>
        <w:spacing w:after="0" w:line="240" w:lineRule="auto"/>
        <w:ind w:left="709" w:hanging="709"/>
        <w:rPr>
          <w:szCs w:val="24"/>
        </w:rPr>
      </w:pPr>
    </w:p>
    <w:p w:rsidR="0020660E" w:rsidRPr="00230AE1" w:rsidRDefault="0020660E" w:rsidP="0020660E">
      <w:pPr>
        <w:spacing w:after="0" w:line="240" w:lineRule="auto"/>
        <w:ind w:left="709" w:hanging="709"/>
        <w:rPr>
          <w:szCs w:val="24"/>
        </w:rPr>
      </w:pPr>
      <w:r w:rsidRPr="00230AE1">
        <w:rPr>
          <w:szCs w:val="24"/>
        </w:rPr>
        <w:t>Park G. O</w:t>
      </w:r>
      <w:proofErr w:type="gramStart"/>
      <w:r w:rsidRPr="00230AE1">
        <w:rPr>
          <w:szCs w:val="24"/>
        </w:rPr>
        <w:t>.,</w:t>
      </w:r>
      <w:proofErr w:type="gramEnd"/>
      <w:r w:rsidRPr="00230AE1">
        <w:rPr>
          <w:szCs w:val="24"/>
        </w:rPr>
        <w:t xml:space="preserve"> </w:t>
      </w:r>
      <w:proofErr w:type="spellStart"/>
      <w:r w:rsidRPr="00230AE1">
        <w:rPr>
          <w:szCs w:val="24"/>
        </w:rPr>
        <w:t>Cottons</w:t>
      </w:r>
      <w:proofErr w:type="spellEnd"/>
      <w:r w:rsidRPr="00230AE1">
        <w:rPr>
          <w:szCs w:val="24"/>
        </w:rPr>
        <w:t xml:space="preserve">, A. U., &amp; </w:t>
      </w:r>
      <w:proofErr w:type="spellStart"/>
      <w:r w:rsidRPr="00230AE1">
        <w:rPr>
          <w:szCs w:val="24"/>
        </w:rPr>
        <w:t>Republic</w:t>
      </w:r>
      <w:proofErr w:type="spellEnd"/>
      <w:r w:rsidRPr="00230AE1">
        <w:rPr>
          <w:szCs w:val="24"/>
        </w:rPr>
        <w:t xml:space="preserve">, L. (2007). </w:t>
      </w:r>
      <w:proofErr w:type="spellStart"/>
      <w:r w:rsidRPr="00230AE1">
        <w:rPr>
          <w:szCs w:val="24"/>
        </w:rPr>
        <w:t>Create</w:t>
      </w:r>
      <w:proofErr w:type="spellEnd"/>
      <w:r w:rsidRPr="00230AE1">
        <w:rPr>
          <w:szCs w:val="24"/>
        </w:rPr>
        <w:t xml:space="preserve"> P</w:t>
      </w:r>
      <w:r w:rsidR="00C74A25">
        <w:rPr>
          <w:szCs w:val="24"/>
        </w:rPr>
        <w:t>SERBESTLİK DERECESİ</w:t>
      </w:r>
      <w:r w:rsidRPr="00230AE1">
        <w:rPr>
          <w:szCs w:val="24"/>
        </w:rPr>
        <w:t xml:space="preserve"> in </w:t>
      </w:r>
      <w:proofErr w:type="spellStart"/>
      <w:r w:rsidRPr="00230AE1">
        <w:rPr>
          <w:szCs w:val="24"/>
        </w:rPr>
        <w:t>your</w:t>
      </w:r>
      <w:proofErr w:type="spellEnd"/>
      <w:r w:rsidRPr="00230AE1">
        <w:rPr>
          <w:szCs w:val="24"/>
        </w:rPr>
        <w:t xml:space="preserve"> </w:t>
      </w:r>
      <w:proofErr w:type="spellStart"/>
      <w:r w:rsidRPr="00230AE1">
        <w:rPr>
          <w:szCs w:val="24"/>
        </w:rPr>
        <w:t>applications</w:t>
      </w:r>
      <w:proofErr w:type="spellEnd"/>
      <w:r w:rsidRPr="00230AE1">
        <w:rPr>
          <w:szCs w:val="24"/>
        </w:rPr>
        <w:t xml:space="preserve"> </w:t>
      </w:r>
      <w:proofErr w:type="spellStart"/>
      <w:r w:rsidRPr="00230AE1">
        <w:rPr>
          <w:szCs w:val="24"/>
        </w:rPr>
        <w:t>with</w:t>
      </w:r>
      <w:proofErr w:type="spellEnd"/>
      <w:r w:rsidRPr="00230AE1">
        <w:rPr>
          <w:szCs w:val="24"/>
        </w:rPr>
        <w:t xml:space="preserve"> </w:t>
      </w:r>
      <w:proofErr w:type="spellStart"/>
      <w:r w:rsidRPr="00230AE1">
        <w:rPr>
          <w:szCs w:val="24"/>
        </w:rPr>
        <w:t>the</w:t>
      </w:r>
      <w:proofErr w:type="spellEnd"/>
      <w:r w:rsidRPr="00230AE1">
        <w:rPr>
          <w:szCs w:val="24"/>
        </w:rPr>
        <w:t xml:space="preserve"> </w:t>
      </w:r>
      <w:proofErr w:type="spellStart"/>
      <w:r w:rsidRPr="00230AE1">
        <w:rPr>
          <w:szCs w:val="24"/>
        </w:rPr>
        <w:t>Pdfcrowd</w:t>
      </w:r>
      <w:proofErr w:type="spellEnd"/>
      <w:r w:rsidRPr="00230AE1">
        <w:rPr>
          <w:szCs w:val="24"/>
        </w:rPr>
        <w:t xml:space="preserve"> HTML </w:t>
      </w:r>
      <w:proofErr w:type="spellStart"/>
      <w:r w:rsidRPr="00230AE1">
        <w:rPr>
          <w:szCs w:val="24"/>
        </w:rPr>
        <w:t>to</w:t>
      </w:r>
      <w:proofErr w:type="spellEnd"/>
      <w:r w:rsidRPr="00230AE1">
        <w:rPr>
          <w:szCs w:val="24"/>
        </w:rPr>
        <w:t xml:space="preserve"> PDF API. https://www.pgpedia.com/s/</w:t>
      </w:r>
      <w:r w:rsidR="0000592F">
        <w:rPr>
          <w:szCs w:val="24"/>
        </w:rPr>
        <w:t>kum</w:t>
      </w:r>
      <w:r w:rsidRPr="00230AE1">
        <w:rPr>
          <w:szCs w:val="24"/>
        </w:rPr>
        <w:t>, Erişim tarihi: 22/7/</w:t>
      </w:r>
      <w:proofErr w:type="gramStart"/>
      <w:r w:rsidRPr="00230AE1">
        <w:rPr>
          <w:szCs w:val="24"/>
        </w:rPr>
        <w:t>2019 .</w:t>
      </w:r>
      <w:proofErr w:type="gramEnd"/>
    </w:p>
    <w:p w:rsidR="0020660E" w:rsidRDefault="0020660E" w:rsidP="0020660E">
      <w:pPr>
        <w:spacing w:after="0" w:line="240" w:lineRule="auto"/>
        <w:ind w:left="709" w:hanging="709"/>
        <w:rPr>
          <w:szCs w:val="24"/>
        </w:rPr>
      </w:pPr>
    </w:p>
    <w:p w:rsidR="0020660E" w:rsidRPr="00230AE1" w:rsidRDefault="0020660E" w:rsidP="0020660E">
      <w:pPr>
        <w:spacing w:after="0" w:line="240" w:lineRule="auto"/>
        <w:ind w:left="709" w:hanging="709"/>
        <w:rPr>
          <w:szCs w:val="24"/>
        </w:rPr>
      </w:pPr>
      <w:proofErr w:type="spellStart"/>
      <w:r w:rsidRPr="00230AE1">
        <w:rPr>
          <w:szCs w:val="24"/>
        </w:rPr>
        <w:t>Posts</w:t>
      </w:r>
      <w:proofErr w:type="spellEnd"/>
      <w:r w:rsidRPr="00230AE1">
        <w:rPr>
          <w:szCs w:val="24"/>
        </w:rPr>
        <w:t xml:space="preserve">, R. (2019). </w:t>
      </w:r>
      <w:proofErr w:type="spellStart"/>
      <w:r w:rsidRPr="00230AE1">
        <w:rPr>
          <w:szCs w:val="24"/>
        </w:rPr>
        <w:t>Why</w:t>
      </w:r>
      <w:proofErr w:type="spellEnd"/>
      <w:r w:rsidRPr="00230AE1">
        <w:rPr>
          <w:szCs w:val="24"/>
        </w:rPr>
        <w:t xml:space="preserve"> </w:t>
      </w:r>
      <w:proofErr w:type="spellStart"/>
      <w:r w:rsidR="00B93AC5">
        <w:rPr>
          <w:szCs w:val="24"/>
        </w:rPr>
        <w:t>Ahşap</w:t>
      </w:r>
      <w:r w:rsidRPr="00230AE1">
        <w:rPr>
          <w:szCs w:val="24"/>
        </w:rPr>
        <w:t>en</w:t>
      </w:r>
      <w:proofErr w:type="spellEnd"/>
      <w:r w:rsidRPr="00230AE1">
        <w:rPr>
          <w:szCs w:val="24"/>
        </w:rPr>
        <w:t xml:space="preserve"> </w:t>
      </w:r>
      <w:proofErr w:type="spellStart"/>
      <w:r w:rsidRPr="00230AE1">
        <w:rPr>
          <w:szCs w:val="24"/>
        </w:rPr>
        <w:t>Playground</w:t>
      </w:r>
      <w:proofErr w:type="spellEnd"/>
      <w:r w:rsidRPr="00230AE1">
        <w:rPr>
          <w:szCs w:val="24"/>
        </w:rPr>
        <w:t xml:space="preserve"> </w:t>
      </w:r>
      <w:proofErr w:type="spellStart"/>
      <w:r w:rsidRPr="00230AE1">
        <w:rPr>
          <w:szCs w:val="24"/>
        </w:rPr>
        <w:t>Equipment</w:t>
      </w:r>
      <w:proofErr w:type="spellEnd"/>
      <w:r w:rsidRPr="00230AE1">
        <w:rPr>
          <w:szCs w:val="24"/>
        </w:rPr>
        <w:t xml:space="preserve"> is </w:t>
      </w:r>
      <w:proofErr w:type="spellStart"/>
      <w:r w:rsidRPr="00230AE1">
        <w:rPr>
          <w:szCs w:val="24"/>
        </w:rPr>
        <w:t>Superior</w:t>
      </w:r>
      <w:proofErr w:type="spellEnd"/>
      <w:r w:rsidRPr="00230AE1">
        <w:rPr>
          <w:szCs w:val="24"/>
        </w:rPr>
        <w:t xml:space="preserve"> </w:t>
      </w:r>
      <w:proofErr w:type="spellStart"/>
      <w:r w:rsidRPr="00230AE1">
        <w:rPr>
          <w:szCs w:val="24"/>
        </w:rPr>
        <w:t>to</w:t>
      </w:r>
      <w:proofErr w:type="spellEnd"/>
      <w:r w:rsidRPr="00230AE1">
        <w:rPr>
          <w:szCs w:val="24"/>
        </w:rPr>
        <w:t xml:space="preserve"> A </w:t>
      </w:r>
      <w:proofErr w:type="spellStart"/>
      <w:r w:rsidRPr="00230AE1">
        <w:rPr>
          <w:szCs w:val="24"/>
        </w:rPr>
        <w:t>Others</w:t>
      </w:r>
      <w:proofErr w:type="spellEnd"/>
      <w:r w:rsidRPr="00230AE1">
        <w:rPr>
          <w:szCs w:val="24"/>
        </w:rPr>
        <w:t>. https://</w:t>
      </w:r>
      <w:proofErr w:type="gramStart"/>
      <w:r w:rsidRPr="00230AE1">
        <w:rPr>
          <w:szCs w:val="24"/>
        </w:rPr>
        <w:t>redmonkeyplay.co</w:t>
      </w:r>
      <w:proofErr w:type="gramEnd"/>
      <w:r w:rsidRPr="00230AE1">
        <w:rPr>
          <w:szCs w:val="24"/>
        </w:rPr>
        <w:t>.uk/</w:t>
      </w:r>
      <w:r w:rsidR="00B93AC5">
        <w:rPr>
          <w:szCs w:val="24"/>
        </w:rPr>
        <w:t>ahşap</w:t>
      </w:r>
      <w:r w:rsidRPr="00230AE1">
        <w:rPr>
          <w:szCs w:val="24"/>
        </w:rPr>
        <w:t>en-playground-equipment-is-superior/, Erişim tarihi: 27/6/2019.</w:t>
      </w:r>
    </w:p>
    <w:p w:rsidR="0020660E" w:rsidRDefault="0020660E" w:rsidP="0020660E">
      <w:pPr>
        <w:spacing w:after="0" w:line="240" w:lineRule="auto"/>
        <w:ind w:left="709" w:hanging="709"/>
        <w:rPr>
          <w:szCs w:val="24"/>
        </w:rPr>
      </w:pPr>
    </w:p>
    <w:p w:rsidR="0020660E" w:rsidRPr="00230AE1" w:rsidRDefault="0020660E" w:rsidP="0020660E">
      <w:pPr>
        <w:spacing w:after="0" w:line="240" w:lineRule="auto"/>
        <w:ind w:left="709" w:hanging="709"/>
        <w:rPr>
          <w:szCs w:val="24"/>
        </w:rPr>
      </w:pPr>
      <w:proofErr w:type="spellStart"/>
      <w:r w:rsidRPr="00230AE1">
        <w:rPr>
          <w:szCs w:val="24"/>
        </w:rPr>
        <w:t>Properties</w:t>
      </w:r>
      <w:proofErr w:type="spellEnd"/>
      <w:r w:rsidRPr="00230AE1">
        <w:rPr>
          <w:szCs w:val="24"/>
        </w:rPr>
        <w:t xml:space="preserve">, P. A. L. (2019). </w:t>
      </w:r>
      <w:proofErr w:type="spellStart"/>
      <w:r w:rsidRPr="00230AE1">
        <w:rPr>
          <w:szCs w:val="24"/>
        </w:rPr>
        <w:t>Metals</w:t>
      </w:r>
      <w:proofErr w:type="spellEnd"/>
      <w:r w:rsidRPr="00230AE1">
        <w:rPr>
          <w:szCs w:val="24"/>
        </w:rPr>
        <w:t xml:space="preserve"> </w:t>
      </w:r>
      <w:r w:rsidR="00CE5956">
        <w:rPr>
          <w:szCs w:val="24"/>
        </w:rPr>
        <w:t>ve</w:t>
      </w:r>
      <w:r w:rsidRPr="00230AE1">
        <w:rPr>
          <w:szCs w:val="24"/>
        </w:rPr>
        <w:t xml:space="preserve"> </w:t>
      </w:r>
      <w:proofErr w:type="spellStart"/>
      <w:r w:rsidRPr="00230AE1">
        <w:rPr>
          <w:szCs w:val="24"/>
        </w:rPr>
        <w:t>non-metals</w:t>
      </w:r>
      <w:proofErr w:type="spellEnd"/>
      <w:r w:rsidRPr="00230AE1">
        <w:rPr>
          <w:szCs w:val="24"/>
        </w:rPr>
        <w:t xml:space="preserve"> </w:t>
      </w:r>
      <w:proofErr w:type="spellStart"/>
      <w:r w:rsidRPr="00230AE1">
        <w:rPr>
          <w:szCs w:val="24"/>
        </w:rPr>
        <w:t>Metals</w:t>
      </w:r>
      <w:proofErr w:type="spellEnd"/>
      <w:r w:rsidRPr="00230AE1">
        <w:rPr>
          <w:szCs w:val="24"/>
        </w:rPr>
        <w:t xml:space="preserve"> </w:t>
      </w:r>
      <w:r w:rsidR="00CE5956">
        <w:rPr>
          <w:szCs w:val="24"/>
        </w:rPr>
        <w:t>ve</w:t>
      </w:r>
      <w:r w:rsidRPr="00230AE1">
        <w:rPr>
          <w:szCs w:val="24"/>
        </w:rPr>
        <w:t xml:space="preserve"> </w:t>
      </w:r>
      <w:proofErr w:type="spellStart"/>
      <w:r w:rsidRPr="00230AE1">
        <w:rPr>
          <w:szCs w:val="24"/>
        </w:rPr>
        <w:t>non-metals</w:t>
      </w:r>
      <w:proofErr w:type="spellEnd"/>
      <w:r w:rsidRPr="00230AE1">
        <w:rPr>
          <w:szCs w:val="24"/>
        </w:rPr>
        <w:t>.  https://www.toppr.com/bytes/metals-</w:t>
      </w:r>
      <w:r w:rsidR="00CE5956">
        <w:rPr>
          <w:szCs w:val="24"/>
        </w:rPr>
        <w:t>ve</w:t>
      </w:r>
      <w:r w:rsidRPr="00230AE1">
        <w:rPr>
          <w:szCs w:val="24"/>
        </w:rPr>
        <w:t xml:space="preserve">-non-metals-class-8, Erişim tarihi: </w:t>
      </w:r>
      <w:proofErr w:type="gramStart"/>
      <w:r w:rsidRPr="00230AE1">
        <w:rPr>
          <w:szCs w:val="24"/>
        </w:rPr>
        <w:t>15/6/2019</w:t>
      </w:r>
      <w:proofErr w:type="gramEnd"/>
    </w:p>
    <w:p w:rsidR="0020660E" w:rsidRDefault="0020660E" w:rsidP="0020660E">
      <w:pPr>
        <w:spacing w:after="0" w:line="240" w:lineRule="auto"/>
        <w:ind w:left="709" w:hanging="709"/>
        <w:rPr>
          <w:szCs w:val="24"/>
        </w:rPr>
      </w:pPr>
    </w:p>
    <w:p w:rsidR="0020660E" w:rsidRPr="00230AE1" w:rsidRDefault="0020660E" w:rsidP="0020660E">
      <w:pPr>
        <w:spacing w:after="0" w:line="240" w:lineRule="auto"/>
        <w:ind w:left="709" w:hanging="709"/>
        <w:rPr>
          <w:szCs w:val="24"/>
        </w:rPr>
      </w:pPr>
      <w:proofErr w:type="spellStart"/>
      <w:r w:rsidRPr="00230AE1">
        <w:rPr>
          <w:szCs w:val="24"/>
        </w:rPr>
        <w:t>Ranaldi</w:t>
      </w:r>
      <w:proofErr w:type="spellEnd"/>
      <w:r w:rsidRPr="00230AE1">
        <w:rPr>
          <w:szCs w:val="24"/>
        </w:rPr>
        <w:t>, A</w:t>
      </w:r>
      <w:proofErr w:type="gramStart"/>
      <w:r w:rsidRPr="00230AE1">
        <w:rPr>
          <w:szCs w:val="24"/>
        </w:rPr>
        <w:t>.,</w:t>
      </w:r>
      <w:proofErr w:type="gramEnd"/>
      <w:r w:rsidRPr="00230AE1">
        <w:rPr>
          <w:szCs w:val="24"/>
        </w:rPr>
        <w:t xml:space="preserve"> V. (1997). PUBLIC PLAYGROUNDS : An </w:t>
      </w:r>
      <w:proofErr w:type="spellStart"/>
      <w:r w:rsidRPr="00230AE1">
        <w:rPr>
          <w:szCs w:val="24"/>
        </w:rPr>
        <w:t>Examination</w:t>
      </w:r>
      <w:proofErr w:type="spellEnd"/>
      <w:r w:rsidRPr="00230AE1">
        <w:rPr>
          <w:szCs w:val="24"/>
        </w:rPr>
        <w:t xml:space="preserve"> of </w:t>
      </w:r>
      <w:proofErr w:type="spellStart"/>
      <w:r w:rsidRPr="00230AE1">
        <w:rPr>
          <w:szCs w:val="24"/>
        </w:rPr>
        <w:t>Current</w:t>
      </w:r>
      <w:proofErr w:type="spellEnd"/>
      <w:r w:rsidRPr="00230AE1">
        <w:rPr>
          <w:szCs w:val="24"/>
        </w:rPr>
        <w:t xml:space="preserve"> </w:t>
      </w:r>
      <w:proofErr w:type="spellStart"/>
      <w:r w:rsidRPr="00230AE1">
        <w:rPr>
          <w:szCs w:val="24"/>
        </w:rPr>
        <w:t>Issues</w:t>
      </w:r>
      <w:proofErr w:type="spellEnd"/>
      <w:r w:rsidRPr="00230AE1">
        <w:rPr>
          <w:szCs w:val="24"/>
        </w:rPr>
        <w:t xml:space="preserve"> </w:t>
      </w:r>
      <w:proofErr w:type="spellStart"/>
      <w:r w:rsidRPr="00230AE1">
        <w:rPr>
          <w:szCs w:val="24"/>
        </w:rPr>
        <w:t>Associated</w:t>
      </w:r>
      <w:proofErr w:type="spellEnd"/>
      <w:r w:rsidRPr="00230AE1">
        <w:rPr>
          <w:szCs w:val="24"/>
        </w:rPr>
        <w:t xml:space="preserve"> </w:t>
      </w:r>
      <w:proofErr w:type="spellStart"/>
      <w:r w:rsidRPr="00230AE1">
        <w:rPr>
          <w:szCs w:val="24"/>
        </w:rPr>
        <w:t>with</w:t>
      </w:r>
      <w:proofErr w:type="spellEnd"/>
      <w:r w:rsidRPr="00230AE1">
        <w:rPr>
          <w:szCs w:val="24"/>
        </w:rPr>
        <w:t xml:space="preserve"> </w:t>
      </w:r>
      <w:proofErr w:type="spellStart"/>
      <w:r w:rsidRPr="00230AE1">
        <w:rPr>
          <w:szCs w:val="24"/>
        </w:rPr>
        <w:t>Public</w:t>
      </w:r>
      <w:proofErr w:type="spellEnd"/>
      <w:r w:rsidRPr="00230AE1">
        <w:rPr>
          <w:szCs w:val="24"/>
        </w:rPr>
        <w:t xml:space="preserve"> Play </w:t>
      </w:r>
      <w:proofErr w:type="spellStart"/>
      <w:r w:rsidRPr="00230AE1">
        <w:rPr>
          <w:szCs w:val="24"/>
        </w:rPr>
        <w:t>Facilities</w:t>
      </w:r>
      <w:proofErr w:type="spellEnd"/>
      <w:r w:rsidRPr="00230AE1">
        <w:rPr>
          <w:szCs w:val="24"/>
        </w:rPr>
        <w:t xml:space="preserve">. Open Access </w:t>
      </w:r>
      <w:proofErr w:type="spellStart"/>
      <w:r w:rsidRPr="00230AE1">
        <w:rPr>
          <w:szCs w:val="24"/>
        </w:rPr>
        <w:t>Master’s</w:t>
      </w:r>
      <w:proofErr w:type="spellEnd"/>
      <w:r w:rsidRPr="00230AE1">
        <w:rPr>
          <w:szCs w:val="24"/>
        </w:rPr>
        <w:t xml:space="preserve"> </w:t>
      </w:r>
      <w:proofErr w:type="spellStart"/>
      <w:r w:rsidRPr="00230AE1">
        <w:rPr>
          <w:szCs w:val="24"/>
        </w:rPr>
        <w:t>Theses</w:t>
      </w:r>
      <w:proofErr w:type="spellEnd"/>
      <w:r w:rsidRPr="00230AE1">
        <w:rPr>
          <w:szCs w:val="24"/>
        </w:rPr>
        <w:t>.</w:t>
      </w:r>
    </w:p>
    <w:p w:rsidR="0020660E" w:rsidRDefault="0020660E" w:rsidP="0020660E">
      <w:pPr>
        <w:spacing w:after="0" w:line="240" w:lineRule="auto"/>
        <w:ind w:left="709" w:hanging="709"/>
        <w:rPr>
          <w:szCs w:val="24"/>
        </w:rPr>
      </w:pPr>
    </w:p>
    <w:p w:rsidR="0020660E" w:rsidRPr="00230AE1" w:rsidRDefault="0020660E" w:rsidP="0020660E">
      <w:pPr>
        <w:spacing w:after="0" w:line="240" w:lineRule="auto"/>
        <w:ind w:left="709" w:hanging="709"/>
        <w:rPr>
          <w:szCs w:val="24"/>
        </w:rPr>
      </w:pPr>
      <w:r w:rsidRPr="00230AE1">
        <w:rPr>
          <w:szCs w:val="24"/>
        </w:rPr>
        <w:t>Şimşek, F. M</w:t>
      </w:r>
      <w:proofErr w:type="gramStart"/>
      <w:r w:rsidRPr="00230AE1">
        <w:rPr>
          <w:szCs w:val="24"/>
        </w:rPr>
        <w:t>.,</w:t>
      </w:r>
      <w:proofErr w:type="gramEnd"/>
      <w:r w:rsidRPr="00230AE1">
        <w:rPr>
          <w:szCs w:val="24"/>
        </w:rPr>
        <w:t xml:space="preserve"> &amp; Çağlayan, Ö. Ü. A. Y. (2019). </w:t>
      </w:r>
      <w:proofErr w:type="gramStart"/>
      <w:r w:rsidRPr="00230AE1">
        <w:rPr>
          <w:szCs w:val="24"/>
        </w:rPr>
        <w:t xml:space="preserve">Kent Parklarının Fiziksel Aktivite Düzeyine Etkisi: İstanbul Sultanbeyli Gölet Parkı Örneği. </w:t>
      </w:r>
      <w:proofErr w:type="gramEnd"/>
      <w:r w:rsidRPr="00230AE1">
        <w:rPr>
          <w:szCs w:val="24"/>
        </w:rPr>
        <w:t xml:space="preserve">II. International </w:t>
      </w:r>
      <w:proofErr w:type="spellStart"/>
      <w:r w:rsidRPr="00230AE1">
        <w:rPr>
          <w:szCs w:val="24"/>
        </w:rPr>
        <w:t>Physical</w:t>
      </w:r>
      <w:proofErr w:type="spellEnd"/>
      <w:r w:rsidRPr="00230AE1">
        <w:rPr>
          <w:szCs w:val="24"/>
        </w:rPr>
        <w:t xml:space="preserve"> </w:t>
      </w:r>
      <w:proofErr w:type="spellStart"/>
      <w:r w:rsidRPr="00230AE1">
        <w:rPr>
          <w:szCs w:val="24"/>
        </w:rPr>
        <w:t>Education</w:t>
      </w:r>
      <w:proofErr w:type="spellEnd"/>
      <w:r w:rsidRPr="00230AE1">
        <w:rPr>
          <w:szCs w:val="24"/>
        </w:rPr>
        <w:t xml:space="preserve">, </w:t>
      </w:r>
      <w:proofErr w:type="spellStart"/>
      <w:r w:rsidRPr="00230AE1">
        <w:rPr>
          <w:szCs w:val="24"/>
        </w:rPr>
        <w:t>Sport</w:t>
      </w:r>
      <w:proofErr w:type="spellEnd"/>
      <w:r w:rsidRPr="00230AE1">
        <w:rPr>
          <w:szCs w:val="24"/>
        </w:rPr>
        <w:t xml:space="preserve">, </w:t>
      </w:r>
      <w:proofErr w:type="spellStart"/>
      <w:r w:rsidRPr="00230AE1">
        <w:rPr>
          <w:szCs w:val="24"/>
        </w:rPr>
        <w:t>Recreation</w:t>
      </w:r>
      <w:proofErr w:type="spellEnd"/>
      <w:r w:rsidRPr="00230AE1">
        <w:rPr>
          <w:szCs w:val="24"/>
        </w:rPr>
        <w:t xml:space="preserve"> </w:t>
      </w:r>
      <w:r w:rsidR="00CE5956">
        <w:rPr>
          <w:szCs w:val="24"/>
        </w:rPr>
        <w:t>ve</w:t>
      </w:r>
      <w:r w:rsidRPr="00230AE1">
        <w:rPr>
          <w:szCs w:val="24"/>
        </w:rPr>
        <w:t xml:space="preserve"> </w:t>
      </w:r>
      <w:proofErr w:type="spellStart"/>
      <w:r w:rsidRPr="00230AE1">
        <w:rPr>
          <w:szCs w:val="24"/>
        </w:rPr>
        <w:t>Dance</w:t>
      </w:r>
      <w:proofErr w:type="spellEnd"/>
      <w:r w:rsidRPr="00230AE1">
        <w:rPr>
          <w:szCs w:val="24"/>
        </w:rPr>
        <w:t xml:space="preserve"> </w:t>
      </w:r>
      <w:proofErr w:type="spellStart"/>
      <w:r w:rsidRPr="00230AE1">
        <w:rPr>
          <w:szCs w:val="24"/>
        </w:rPr>
        <w:t>Congress</w:t>
      </w:r>
      <w:proofErr w:type="spellEnd"/>
      <w:r w:rsidRPr="00230AE1">
        <w:rPr>
          <w:szCs w:val="24"/>
        </w:rPr>
        <w:t>, Alanya</w:t>
      </w:r>
    </w:p>
    <w:p w:rsidR="0020660E" w:rsidRDefault="0020660E" w:rsidP="0020660E">
      <w:pPr>
        <w:spacing w:after="0" w:line="240" w:lineRule="auto"/>
        <w:ind w:left="709" w:hanging="709"/>
        <w:rPr>
          <w:szCs w:val="24"/>
        </w:rPr>
      </w:pPr>
    </w:p>
    <w:p w:rsidR="0020660E" w:rsidRPr="00230AE1" w:rsidRDefault="0020660E" w:rsidP="0020660E">
      <w:pPr>
        <w:spacing w:after="0" w:line="240" w:lineRule="auto"/>
        <w:ind w:left="709" w:hanging="709"/>
        <w:rPr>
          <w:szCs w:val="24"/>
        </w:rPr>
      </w:pPr>
      <w:proofErr w:type="spellStart"/>
      <w:r w:rsidRPr="00230AE1">
        <w:rPr>
          <w:szCs w:val="24"/>
        </w:rPr>
        <w:t>Tips</w:t>
      </w:r>
      <w:proofErr w:type="spellEnd"/>
      <w:r w:rsidRPr="00230AE1">
        <w:rPr>
          <w:szCs w:val="24"/>
        </w:rPr>
        <w:t xml:space="preserve">, T. (2017). </w:t>
      </w:r>
      <w:proofErr w:type="spellStart"/>
      <w:r w:rsidRPr="00230AE1">
        <w:rPr>
          <w:szCs w:val="24"/>
        </w:rPr>
        <w:t>Properties</w:t>
      </w:r>
      <w:proofErr w:type="spellEnd"/>
      <w:r w:rsidRPr="00230AE1">
        <w:rPr>
          <w:szCs w:val="24"/>
        </w:rPr>
        <w:t xml:space="preserve"> of </w:t>
      </w:r>
      <w:proofErr w:type="spellStart"/>
      <w:r w:rsidRPr="00230AE1">
        <w:rPr>
          <w:szCs w:val="24"/>
        </w:rPr>
        <w:t>arti</w:t>
      </w:r>
      <w:proofErr w:type="spellEnd"/>
      <w:r w:rsidRPr="00230AE1">
        <w:rPr>
          <w:szCs w:val="24"/>
        </w:rPr>
        <w:t xml:space="preserve"> </w:t>
      </w:r>
      <w:proofErr w:type="spellStart"/>
      <w:r w:rsidRPr="00230AE1">
        <w:rPr>
          <w:szCs w:val="24"/>
        </w:rPr>
        <w:t>cial</w:t>
      </w:r>
      <w:proofErr w:type="spellEnd"/>
      <w:r w:rsidRPr="00230AE1">
        <w:rPr>
          <w:szCs w:val="24"/>
        </w:rPr>
        <w:t xml:space="preserve"> </w:t>
      </w:r>
      <w:proofErr w:type="spellStart"/>
      <w:r w:rsidRPr="00230AE1">
        <w:rPr>
          <w:szCs w:val="24"/>
        </w:rPr>
        <w:t>turf</w:t>
      </w:r>
      <w:proofErr w:type="spellEnd"/>
      <w:r w:rsidRPr="00230AE1">
        <w:rPr>
          <w:szCs w:val="24"/>
        </w:rPr>
        <w:t xml:space="preserve">.  https://realturfcompany.com/en/properties-of-artificial-turf, Erişim tarihi: </w:t>
      </w:r>
      <w:proofErr w:type="gramStart"/>
      <w:r w:rsidRPr="00230AE1">
        <w:rPr>
          <w:szCs w:val="24"/>
        </w:rPr>
        <w:t>020/7/2019</w:t>
      </w:r>
      <w:proofErr w:type="gramEnd"/>
      <w:r w:rsidRPr="00230AE1">
        <w:rPr>
          <w:szCs w:val="24"/>
        </w:rPr>
        <w:t>.</w:t>
      </w:r>
    </w:p>
    <w:p w:rsidR="0020660E" w:rsidRDefault="0020660E" w:rsidP="0020660E">
      <w:pPr>
        <w:spacing w:after="0" w:line="240" w:lineRule="auto"/>
        <w:ind w:left="709" w:hanging="709"/>
        <w:rPr>
          <w:szCs w:val="24"/>
        </w:rPr>
      </w:pPr>
    </w:p>
    <w:p w:rsidR="0020660E" w:rsidRPr="00230AE1" w:rsidRDefault="0020660E" w:rsidP="0020660E">
      <w:pPr>
        <w:spacing w:after="0" w:line="240" w:lineRule="auto"/>
        <w:ind w:left="709" w:hanging="709"/>
        <w:rPr>
          <w:szCs w:val="24"/>
        </w:rPr>
      </w:pPr>
      <w:r>
        <w:rPr>
          <w:szCs w:val="24"/>
        </w:rPr>
        <w:t xml:space="preserve">URL-1. </w:t>
      </w:r>
      <w:proofErr w:type="spellStart"/>
      <w:r>
        <w:rPr>
          <w:szCs w:val="24"/>
        </w:rPr>
        <w:t>Properties</w:t>
      </w:r>
      <w:proofErr w:type="spellEnd"/>
      <w:r>
        <w:rPr>
          <w:szCs w:val="24"/>
        </w:rPr>
        <w:t xml:space="preserve"> of </w:t>
      </w:r>
      <w:r w:rsidR="00B93AC5">
        <w:rPr>
          <w:szCs w:val="24"/>
        </w:rPr>
        <w:t>Plastik</w:t>
      </w:r>
      <w:r>
        <w:rPr>
          <w:szCs w:val="24"/>
        </w:rPr>
        <w:t>.</w:t>
      </w:r>
      <w:r w:rsidRPr="00230AE1">
        <w:rPr>
          <w:szCs w:val="24"/>
        </w:rPr>
        <w:t xml:space="preserve"> </w:t>
      </w:r>
      <w:proofErr w:type="gramStart"/>
      <w:r w:rsidRPr="00230AE1">
        <w:rPr>
          <w:szCs w:val="24"/>
        </w:rPr>
        <w:t>01/06/2019</w:t>
      </w:r>
      <w:proofErr w:type="gramEnd"/>
      <w:r w:rsidRPr="00230AE1">
        <w:rPr>
          <w:szCs w:val="24"/>
        </w:rPr>
        <w:t xml:space="preserve"> </w:t>
      </w:r>
      <w:r w:rsidR="00F53F86">
        <w:rPr>
          <w:szCs w:val="24"/>
        </w:rPr>
        <w:t>tarihinde</w:t>
      </w:r>
      <w:r w:rsidR="00261F1B">
        <w:rPr>
          <w:szCs w:val="24"/>
        </w:rPr>
        <w:t xml:space="preserve"> </w:t>
      </w:r>
      <w:hyperlink r:id="rId46" w:history="1">
        <w:r w:rsidR="00F53F86" w:rsidRPr="00622C9A">
          <w:rPr>
            <w:rStyle w:val="Kpr"/>
            <w:szCs w:val="24"/>
          </w:rPr>
          <w:t>https://www.emachineshop.com/properties-of-plastik5</w:t>
        </w:r>
      </w:hyperlink>
      <w:r w:rsidR="00F53F86">
        <w:rPr>
          <w:szCs w:val="24"/>
        </w:rPr>
        <w:t xml:space="preserve"> adresinden alınmıştır.</w:t>
      </w:r>
    </w:p>
    <w:p w:rsidR="0020660E" w:rsidRDefault="0020660E" w:rsidP="0020660E">
      <w:pPr>
        <w:spacing w:after="0" w:line="240" w:lineRule="auto"/>
        <w:ind w:left="709" w:hanging="709"/>
        <w:rPr>
          <w:szCs w:val="24"/>
        </w:rPr>
      </w:pPr>
    </w:p>
    <w:p w:rsidR="0020660E" w:rsidRPr="00230AE1" w:rsidRDefault="0020660E" w:rsidP="0020660E">
      <w:pPr>
        <w:spacing w:after="0" w:line="240" w:lineRule="auto"/>
        <w:ind w:left="709" w:hanging="709"/>
        <w:rPr>
          <w:szCs w:val="24"/>
        </w:rPr>
      </w:pPr>
      <w:r w:rsidRPr="00230AE1">
        <w:rPr>
          <w:szCs w:val="24"/>
        </w:rPr>
        <w:t xml:space="preserve">URL-2. </w:t>
      </w:r>
      <w:proofErr w:type="spellStart"/>
      <w:r w:rsidRPr="00230AE1">
        <w:rPr>
          <w:szCs w:val="24"/>
        </w:rPr>
        <w:t>Property</w:t>
      </w:r>
      <w:proofErr w:type="spellEnd"/>
      <w:r w:rsidRPr="00230AE1">
        <w:rPr>
          <w:szCs w:val="24"/>
        </w:rPr>
        <w:t xml:space="preserve"> of </w:t>
      </w:r>
      <w:proofErr w:type="spellStart"/>
      <w:r w:rsidR="00B93AC5">
        <w:rPr>
          <w:szCs w:val="24"/>
        </w:rPr>
        <w:t>Plastik</w:t>
      </w:r>
      <w:r w:rsidRPr="00230AE1">
        <w:rPr>
          <w:szCs w:val="24"/>
        </w:rPr>
        <w:t>s</w:t>
      </w:r>
      <w:proofErr w:type="spellEnd"/>
      <w:r w:rsidRPr="00230AE1">
        <w:rPr>
          <w:szCs w:val="24"/>
        </w:rPr>
        <w:t xml:space="preserve">, </w:t>
      </w:r>
      <w:proofErr w:type="gramStart"/>
      <w:r w:rsidRPr="00230AE1">
        <w:rPr>
          <w:szCs w:val="24"/>
        </w:rPr>
        <w:t>05/06/2019</w:t>
      </w:r>
      <w:proofErr w:type="gramEnd"/>
      <w:r w:rsidRPr="00230AE1">
        <w:rPr>
          <w:szCs w:val="24"/>
        </w:rPr>
        <w:t xml:space="preserve"> </w:t>
      </w:r>
      <w:r w:rsidR="00F53F86">
        <w:rPr>
          <w:szCs w:val="24"/>
        </w:rPr>
        <w:t>tarihinde</w:t>
      </w:r>
      <w:r w:rsidR="00261F1B">
        <w:rPr>
          <w:szCs w:val="24"/>
        </w:rPr>
        <w:t xml:space="preserve"> </w:t>
      </w:r>
      <w:hyperlink r:id="rId47" w:history="1">
        <w:r w:rsidR="00F53F86" w:rsidRPr="00622C9A">
          <w:rPr>
            <w:rStyle w:val="Kpr"/>
            <w:szCs w:val="24"/>
          </w:rPr>
          <w:t>www.nttd-es.co.jp/products/e-learning/e.../seisitu.htm</w:t>
        </w:r>
      </w:hyperlink>
      <w:r w:rsidR="00F53F86">
        <w:rPr>
          <w:szCs w:val="24"/>
        </w:rPr>
        <w:t xml:space="preserve"> adresinden alınmıştır</w:t>
      </w:r>
      <w:r w:rsidR="00261F1B">
        <w:rPr>
          <w:szCs w:val="24"/>
        </w:rPr>
        <w:t>.</w:t>
      </w:r>
    </w:p>
    <w:p w:rsidR="0020660E" w:rsidRDefault="0020660E" w:rsidP="0020660E">
      <w:pPr>
        <w:spacing w:after="0" w:line="240" w:lineRule="auto"/>
        <w:ind w:left="709" w:hanging="709"/>
        <w:rPr>
          <w:szCs w:val="24"/>
        </w:rPr>
      </w:pPr>
    </w:p>
    <w:p w:rsidR="0020660E" w:rsidRDefault="00F53F86" w:rsidP="0020660E">
      <w:pPr>
        <w:spacing w:after="0" w:line="240" w:lineRule="auto"/>
        <w:ind w:left="709" w:hanging="709"/>
        <w:rPr>
          <w:szCs w:val="24"/>
        </w:rPr>
      </w:pPr>
      <w:r>
        <w:rPr>
          <w:szCs w:val="24"/>
        </w:rPr>
        <w:lastRenderedPageBreak/>
        <w:t xml:space="preserve">URL-3. </w:t>
      </w:r>
      <w:proofErr w:type="spellStart"/>
      <w:r>
        <w:rPr>
          <w:szCs w:val="24"/>
        </w:rPr>
        <w:t>Metals</w:t>
      </w:r>
      <w:proofErr w:type="spellEnd"/>
      <w:r>
        <w:rPr>
          <w:szCs w:val="24"/>
        </w:rPr>
        <w:t xml:space="preserve"> </w:t>
      </w:r>
      <w:proofErr w:type="spellStart"/>
      <w:r>
        <w:rPr>
          <w:szCs w:val="24"/>
        </w:rPr>
        <w:t>Versus</w:t>
      </w:r>
      <w:proofErr w:type="spellEnd"/>
      <w:r>
        <w:rPr>
          <w:szCs w:val="24"/>
        </w:rPr>
        <w:t xml:space="preserve"> </w:t>
      </w:r>
      <w:proofErr w:type="spellStart"/>
      <w:r>
        <w:rPr>
          <w:szCs w:val="24"/>
        </w:rPr>
        <w:t>Nonmetals</w:t>
      </w:r>
      <w:proofErr w:type="spellEnd"/>
      <w:r>
        <w:rPr>
          <w:szCs w:val="24"/>
        </w:rPr>
        <w:t xml:space="preserve">, </w:t>
      </w:r>
      <w:proofErr w:type="gramStart"/>
      <w:r w:rsidR="0020660E" w:rsidRPr="00230AE1">
        <w:rPr>
          <w:szCs w:val="24"/>
        </w:rPr>
        <w:t>23/6/2019</w:t>
      </w:r>
      <w:proofErr w:type="gramEnd"/>
      <w:r w:rsidR="0020660E" w:rsidRPr="00230AE1">
        <w:rPr>
          <w:szCs w:val="24"/>
        </w:rPr>
        <w:t xml:space="preserve"> </w:t>
      </w:r>
      <w:r>
        <w:rPr>
          <w:szCs w:val="24"/>
        </w:rPr>
        <w:t xml:space="preserve">tarihinde </w:t>
      </w:r>
      <w:hyperlink r:id="rId48" w:history="1">
        <w:r w:rsidRPr="00622C9A">
          <w:rPr>
            <w:rStyle w:val="Kpr"/>
            <w:szCs w:val="24"/>
          </w:rPr>
          <w:t>https://www.thoughtco.com/metals-versus-nonmetals-608809</w:t>
        </w:r>
      </w:hyperlink>
      <w:r>
        <w:rPr>
          <w:szCs w:val="24"/>
        </w:rPr>
        <w:t xml:space="preserve"> adresinden alınmıştır</w:t>
      </w:r>
      <w:r w:rsidR="00261F1B">
        <w:rPr>
          <w:szCs w:val="24"/>
        </w:rPr>
        <w:t>.</w:t>
      </w:r>
    </w:p>
    <w:p w:rsidR="00261F1B" w:rsidRDefault="00261F1B" w:rsidP="0020660E">
      <w:pPr>
        <w:spacing w:after="0" w:line="240" w:lineRule="auto"/>
        <w:ind w:left="709" w:hanging="709"/>
        <w:rPr>
          <w:szCs w:val="24"/>
        </w:rPr>
      </w:pPr>
    </w:p>
    <w:p w:rsidR="0020660E" w:rsidRPr="00230AE1" w:rsidRDefault="0020660E" w:rsidP="0020660E">
      <w:pPr>
        <w:spacing w:after="0" w:line="240" w:lineRule="auto"/>
        <w:ind w:left="709" w:hanging="709"/>
        <w:rPr>
          <w:szCs w:val="24"/>
        </w:rPr>
      </w:pPr>
      <w:r w:rsidRPr="00230AE1">
        <w:rPr>
          <w:szCs w:val="24"/>
        </w:rPr>
        <w:t xml:space="preserve">URL-4. </w:t>
      </w:r>
      <w:proofErr w:type="spellStart"/>
      <w:r w:rsidRPr="00230AE1">
        <w:rPr>
          <w:szCs w:val="24"/>
        </w:rPr>
        <w:t>Comparison</w:t>
      </w:r>
      <w:proofErr w:type="spellEnd"/>
      <w:r w:rsidRPr="00230AE1">
        <w:rPr>
          <w:szCs w:val="24"/>
        </w:rPr>
        <w:t xml:space="preserve"> of </w:t>
      </w:r>
      <w:proofErr w:type="spellStart"/>
      <w:r w:rsidRPr="00230AE1">
        <w:rPr>
          <w:szCs w:val="24"/>
        </w:rPr>
        <w:t>Playground</w:t>
      </w:r>
      <w:proofErr w:type="spellEnd"/>
      <w:r w:rsidRPr="00230AE1">
        <w:rPr>
          <w:szCs w:val="24"/>
        </w:rPr>
        <w:t xml:space="preserve"> </w:t>
      </w:r>
      <w:proofErr w:type="spellStart"/>
      <w:r w:rsidRPr="00230AE1">
        <w:rPr>
          <w:szCs w:val="24"/>
        </w:rPr>
        <w:t>Surfacing</w:t>
      </w:r>
      <w:proofErr w:type="spellEnd"/>
      <w:r w:rsidRPr="00230AE1">
        <w:rPr>
          <w:szCs w:val="24"/>
        </w:rPr>
        <w:t xml:space="preserve"> </w:t>
      </w:r>
      <w:proofErr w:type="spellStart"/>
      <w:r w:rsidR="00B93AC5">
        <w:rPr>
          <w:szCs w:val="24"/>
        </w:rPr>
        <w:t>Materyal</w:t>
      </w:r>
      <w:r w:rsidRPr="00230AE1">
        <w:rPr>
          <w:szCs w:val="24"/>
        </w:rPr>
        <w:t>s</w:t>
      </w:r>
      <w:proofErr w:type="spellEnd"/>
      <w:r w:rsidR="00F53F86">
        <w:rPr>
          <w:szCs w:val="24"/>
        </w:rPr>
        <w:t xml:space="preserve">,” </w:t>
      </w:r>
      <w:proofErr w:type="gramStart"/>
      <w:r w:rsidRPr="00230AE1">
        <w:rPr>
          <w:szCs w:val="24"/>
        </w:rPr>
        <w:t>01/07/2016</w:t>
      </w:r>
      <w:proofErr w:type="gramEnd"/>
      <w:r w:rsidRPr="00230AE1">
        <w:rPr>
          <w:szCs w:val="24"/>
        </w:rPr>
        <w:t xml:space="preserve"> </w:t>
      </w:r>
      <w:r w:rsidR="00F53F86">
        <w:rPr>
          <w:szCs w:val="24"/>
        </w:rPr>
        <w:t>tarihinde</w:t>
      </w:r>
      <w:r w:rsidRPr="00230AE1">
        <w:rPr>
          <w:szCs w:val="24"/>
        </w:rPr>
        <w:t xml:space="preserve"> </w:t>
      </w:r>
      <w:hyperlink r:id="rId49" w:history="1">
        <w:r w:rsidR="00F53F86" w:rsidRPr="00622C9A">
          <w:rPr>
            <w:rStyle w:val="Kpr"/>
            <w:szCs w:val="24"/>
          </w:rPr>
          <w:t>http://fliphtml5.com/enbp/slwm/basic</w:t>
        </w:r>
      </w:hyperlink>
      <w:r w:rsidR="00F53F86">
        <w:rPr>
          <w:szCs w:val="24"/>
        </w:rPr>
        <w:t xml:space="preserve"> adresinden alınmıştır</w:t>
      </w:r>
      <w:r w:rsidR="00261F1B">
        <w:rPr>
          <w:szCs w:val="24"/>
        </w:rPr>
        <w:t>.</w:t>
      </w:r>
    </w:p>
    <w:p w:rsidR="0020660E" w:rsidRDefault="0020660E" w:rsidP="0020660E">
      <w:pPr>
        <w:spacing w:after="0" w:line="240" w:lineRule="auto"/>
        <w:ind w:left="709" w:hanging="709"/>
        <w:rPr>
          <w:szCs w:val="24"/>
        </w:rPr>
      </w:pPr>
    </w:p>
    <w:p w:rsidR="0020660E" w:rsidRPr="00230AE1" w:rsidRDefault="0020660E" w:rsidP="0020660E">
      <w:pPr>
        <w:spacing w:after="0" w:line="240" w:lineRule="auto"/>
        <w:ind w:left="709" w:hanging="709"/>
        <w:rPr>
          <w:szCs w:val="24"/>
        </w:rPr>
      </w:pPr>
      <w:r w:rsidRPr="00230AE1">
        <w:rPr>
          <w:szCs w:val="24"/>
        </w:rPr>
        <w:t xml:space="preserve">URL-5. 6 </w:t>
      </w:r>
      <w:proofErr w:type="spellStart"/>
      <w:r w:rsidRPr="00230AE1">
        <w:rPr>
          <w:szCs w:val="24"/>
        </w:rPr>
        <w:t>Reasons</w:t>
      </w:r>
      <w:proofErr w:type="spellEnd"/>
      <w:r w:rsidRPr="00230AE1">
        <w:rPr>
          <w:szCs w:val="24"/>
        </w:rPr>
        <w:t xml:space="preserve"> </w:t>
      </w:r>
      <w:proofErr w:type="spellStart"/>
      <w:r w:rsidRPr="00230AE1">
        <w:rPr>
          <w:szCs w:val="24"/>
        </w:rPr>
        <w:t>L</w:t>
      </w:r>
      <w:r w:rsidR="00CE5956">
        <w:rPr>
          <w:szCs w:val="24"/>
        </w:rPr>
        <w:t>ve</w:t>
      </w:r>
      <w:r w:rsidRPr="00230AE1">
        <w:rPr>
          <w:szCs w:val="24"/>
        </w:rPr>
        <w:t>lords</w:t>
      </w:r>
      <w:proofErr w:type="spellEnd"/>
      <w:r w:rsidRPr="00230AE1">
        <w:rPr>
          <w:szCs w:val="24"/>
        </w:rPr>
        <w:t xml:space="preserve"> </w:t>
      </w:r>
      <w:proofErr w:type="spellStart"/>
      <w:r w:rsidRPr="00230AE1">
        <w:rPr>
          <w:szCs w:val="24"/>
        </w:rPr>
        <w:t>Should</w:t>
      </w:r>
      <w:proofErr w:type="spellEnd"/>
      <w:r w:rsidRPr="00230AE1">
        <w:rPr>
          <w:szCs w:val="24"/>
        </w:rPr>
        <w:t xml:space="preserve"> </w:t>
      </w:r>
      <w:proofErr w:type="spellStart"/>
      <w:r w:rsidRPr="00230AE1">
        <w:rPr>
          <w:szCs w:val="24"/>
        </w:rPr>
        <w:t>Install</w:t>
      </w:r>
      <w:proofErr w:type="spellEnd"/>
      <w:r w:rsidRPr="00230AE1">
        <w:rPr>
          <w:szCs w:val="24"/>
        </w:rPr>
        <w:t xml:space="preserve"> </w:t>
      </w:r>
      <w:proofErr w:type="spellStart"/>
      <w:r w:rsidRPr="00230AE1">
        <w:rPr>
          <w:szCs w:val="24"/>
        </w:rPr>
        <w:t>Artificial</w:t>
      </w:r>
      <w:proofErr w:type="spellEnd"/>
      <w:r w:rsidRPr="00230AE1">
        <w:rPr>
          <w:szCs w:val="24"/>
        </w:rPr>
        <w:t xml:space="preserve"> 6 </w:t>
      </w:r>
      <w:proofErr w:type="spellStart"/>
      <w:r w:rsidRPr="00230AE1">
        <w:rPr>
          <w:szCs w:val="24"/>
        </w:rPr>
        <w:t>Reasons</w:t>
      </w:r>
      <w:proofErr w:type="spellEnd"/>
      <w:r w:rsidRPr="00230AE1">
        <w:rPr>
          <w:szCs w:val="24"/>
        </w:rPr>
        <w:t xml:space="preserve"> </w:t>
      </w:r>
      <w:proofErr w:type="spellStart"/>
      <w:r w:rsidRPr="00230AE1">
        <w:rPr>
          <w:szCs w:val="24"/>
        </w:rPr>
        <w:t>L</w:t>
      </w:r>
      <w:r w:rsidR="00CE5956">
        <w:rPr>
          <w:szCs w:val="24"/>
        </w:rPr>
        <w:t>ve</w:t>
      </w:r>
      <w:r w:rsidRPr="00230AE1">
        <w:rPr>
          <w:szCs w:val="24"/>
        </w:rPr>
        <w:t>lords</w:t>
      </w:r>
      <w:proofErr w:type="spellEnd"/>
      <w:r w:rsidRPr="00230AE1">
        <w:rPr>
          <w:szCs w:val="24"/>
        </w:rPr>
        <w:t xml:space="preserve"> </w:t>
      </w:r>
      <w:proofErr w:type="spellStart"/>
      <w:r w:rsidRPr="00230AE1">
        <w:rPr>
          <w:szCs w:val="24"/>
        </w:rPr>
        <w:t>Should</w:t>
      </w:r>
      <w:proofErr w:type="spellEnd"/>
      <w:r w:rsidRPr="00230AE1">
        <w:rPr>
          <w:szCs w:val="24"/>
        </w:rPr>
        <w:t xml:space="preserve"> </w:t>
      </w:r>
      <w:proofErr w:type="spellStart"/>
      <w:r w:rsidRPr="00230AE1">
        <w:rPr>
          <w:szCs w:val="24"/>
        </w:rPr>
        <w:t>Install</w:t>
      </w:r>
      <w:proofErr w:type="spellEnd"/>
      <w:r w:rsidRPr="00230AE1">
        <w:rPr>
          <w:szCs w:val="24"/>
        </w:rPr>
        <w:t xml:space="preserve"> </w:t>
      </w:r>
      <w:proofErr w:type="spellStart"/>
      <w:r w:rsidRPr="00230AE1">
        <w:rPr>
          <w:szCs w:val="24"/>
        </w:rPr>
        <w:t>Artificial</w:t>
      </w:r>
      <w:proofErr w:type="spellEnd"/>
      <w:r w:rsidRPr="00230AE1">
        <w:rPr>
          <w:szCs w:val="24"/>
        </w:rPr>
        <w:t xml:space="preserve"> </w:t>
      </w:r>
      <w:proofErr w:type="spellStart"/>
      <w:r w:rsidRPr="00230AE1">
        <w:rPr>
          <w:szCs w:val="24"/>
        </w:rPr>
        <w:t>Grass</w:t>
      </w:r>
      <w:proofErr w:type="spellEnd"/>
      <w:r w:rsidRPr="00230AE1">
        <w:rPr>
          <w:szCs w:val="24"/>
        </w:rPr>
        <w:t xml:space="preserve"> at </w:t>
      </w:r>
      <w:proofErr w:type="spellStart"/>
      <w:r w:rsidRPr="00230AE1">
        <w:rPr>
          <w:szCs w:val="24"/>
        </w:rPr>
        <w:t>Their</w:t>
      </w:r>
      <w:proofErr w:type="spellEnd"/>
      <w:r w:rsidRPr="00230AE1">
        <w:rPr>
          <w:szCs w:val="24"/>
        </w:rPr>
        <w:t xml:space="preserve"> </w:t>
      </w:r>
      <w:proofErr w:type="spellStart"/>
      <w:r w:rsidRPr="00230AE1">
        <w:rPr>
          <w:szCs w:val="24"/>
        </w:rPr>
        <w:t>Properties</w:t>
      </w:r>
      <w:proofErr w:type="spellEnd"/>
      <w:r w:rsidRPr="00230AE1">
        <w:rPr>
          <w:szCs w:val="24"/>
        </w:rPr>
        <w:t>.</w:t>
      </w:r>
      <w:r w:rsidR="00F53F86">
        <w:rPr>
          <w:szCs w:val="24"/>
        </w:rPr>
        <w:t xml:space="preserve"> </w:t>
      </w:r>
      <w:r w:rsidRPr="00230AE1">
        <w:rPr>
          <w:szCs w:val="24"/>
        </w:rPr>
        <w:t xml:space="preserve">05/07/2019 </w:t>
      </w:r>
      <w:r w:rsidR="00F53F86">
        <w:rPr>
          <w:szCs w:val="24"/>
        </w:rPr>
        <w:t xml:space="preserve">tarihinde </w:t>
      </w:r>
      <w:r w:rsidRPr="00230AE1">
        <w:rPr>
          <w:szCs w:val="24"/>
        </w:rPr>
        <w:t>https://</w:t>
      </w:r>
      <w:proofErr w:type="gramStart"/>
      <w:r w:rsidRPr="00230AE1">
        <w:rPr>
          <w:szCs w:val="24"/>
        </w:rPr>
        <w:t>neograss.co</w:t>
      </w:r>
      <w:proofErr w:type="gramEnd"/>
      <w:r w:rsidRPr="00230AE1">
        <w:rPr>
          <w:szCs w:val="24"/>
        </w:rPr>
        <w:t>.uk/6-reasons-l</w:t>
      </w:r>
      <w:r w:rsidR="00CE5956">
        <w:rPr>
          <w:szCs w:val="24"/>
        </w:rPr>
        <w:t>ve</w:t>
      </w:r>
      <w:r w:rsidRPr="00230AE1">
        <w:rPr>
          <w:szCs w:val="24"/>
        </w:rPr>
        <w:t>lords-should-install-artificial-grass-at-their-propertie, adresinden alınmıştır.</w:t>
      </w:r>
    </w:p>
    <w:p w:rsidR="0020660E" w:rsidRDefault="0020660E" w:rsidP="0020660E">
      <w:pPr>
        <w:spacing w:after="0" w:line="240" w:lineRule="auto"/>
        <w:ind w:left="709" w:hanging="709"/>
        <w:rPr>
          <w:szCs w:val="24"/>
        </w:rPr>
      </w:pPr>
    </w:p>
    <w:p w:rsidR="0020660E" w:rsidRPr="00230AE1" w:rsidRDefault="0020660E" w:rsidP="0020660E">
      <w:pPr>
        <w:spacing w:after="0" w:line="240" w:lineRule="auto"/>
        <w:ind w:left="709" w:hanging="709"/>
        <w:rPr>
          <w:szCs w:val="24"/>
        </w:rPr>
      </w:pPr>
      <w:r w:rsidRPr="00230AE1">
        <w:rPr>
          <w:szCs w:val="24"/>
        </w:rPr>
        <w:t xml:space="preserve">URL-6. </w:t>
      </w:r>
      <w:proofErr w:type="spellStart"/>
      <w:r w:rsidRPr="00230AE1">
        <w:rPr>
          <w:szCs w:val="24"/>
        </w:rPr>
        <w:t>Which</w:t>
      </w:r>
      <w:proofErr w:type="spellEnd"/>
      <w:r w:rsidRPr="00230AE1">
        <w:rPr>
          <w:szCs w:val="24"/>
        </w:rPr>
        <w:t xml:space="preserve"> </w:t>
      </w:r>
      <w:r w:rsidR="0000592F">
        <w:rPr>
          <w:szCs w:val="24"/>
        </w:rPr>
        <w:t>Kum</w:t>
      </w:r>
      <w:r w:rsidR="00F53F86">
        <w:rPr>
          <w:szCs w:val="24"/>
        </w:rPr>
        <w:t xml:space="preserve"> is Best </w:t>
      </w:r>
      <w:proofErr w:type="spellStart"/>
      <w:r w:rsidR="00F53F86">
        <w:rPr>
          <w:szCs w:val="24"/>
        </w:rPr>
        <w:t>for</w:t>
      </w:r>
      <w:proofErr w:type="spellEnd"/>
      <w:r w:rsidR="00F53F86">
        <w:rPr>
          <w:szCs w:val="24"/>
        </w:rPr>
        <w:t xml:space="preserve"> </w:t>
      </w:r>
      <w:proofErr w:type="spellStart"/>
      <w:r w:rsidR="00F53F86">
        <w:rPr>
          <w:szCs w:val="24"/>
        </w:rPr>
        <w:t>Playgrounds</w:t>
      </w:r>
      <w:proofErr w:type="spellEnd"/>
      <w:r w:rsidR="00F53F86">
        <w:rPr>
          <w:szCs w:val="24"/>
        </w:rPr>
        <w:t> </w:t>
      </w:r>
      <w:proofErr w:type="gramStart"/>
      <w:r w:rsidR="00F53F86">
        <w:rPr>
          <w:szCs w:val="24"/>
        </w:rPr>
        <w:t>?.</w:t>
      </w:r>
      <w:proofErr w:type="gramEnd"/>
      <w:r w:rsidR="00F53F86">
        <w:rPr>
          <w:szCs w:val="24"/>
        </w:rPr>
        <w:t xml:space="preserve"> </w:t>
      </w:r>
      <w:proofErr w:type="gramStart"/>
      <w:r w:rsidRPr="00230AE1">
        <w:rPr>
          <w:szCs w:val="24"/>
        </w:rPr>
        <w:t>15/7/2019</w:t>
      </w:r>
      <w:proofErr w:type="gramEnd"/>
      <w:r w:rsidR="00F53F86">
        <w:rPr>
          <w:szCs w:val="24"/>
        </w:rPr>
        <w:t xml:space="preserve"> tarihinde</w:t>
      </w:r>
      <w:r w:rsidRPr="00230AE1">
        <w:rPr>
          <w:szCs w:val="24"/>
        </w:rPr>
        <w:t xml:space="preserve"> </w:t>
      </w:r>
      <w:hyperlink r:id="rId50" w:history="1">
        <w:r w:rsidR="00F53F86" w:rsidRPr="00622C9A">
          <w:rPr>
            <w:rStyle w:val="Kpr"/>
            <w:szCs w:val="24"/>
          </w:rPr>
          <w:t>https://www.braenstone.com/best-playground-kum-depth-safety-guidelines</w:t>
        </w:r>
      </w:hyperlink>
      <w:r w:rsidR="00F53F86">
        <w:rPr>
          <w:szCs w:val="24"/>
        </w:rPr>
        <w:t xml:space="preserve"> adresinden alınmıştır</w:t>
      </w:r>
      <w:r w:rsidR="00261F1B">
        <w:rPr>
          <w:szCs w:val="24"/>
        </w:rPr>
        <w:t>.</w:t>
      </w:r>
    </w:p>
    <w:p w:rsidR="0020660E" w:rsidRDefault="0020660E" w:rsidP="0020660E">
      <w:pPr>
        <w:spacing w:after="0" w:line="240" w:lineRule="auto"/>
        <w:ind w:left="709" w:hanging="709"/>
        <w:rPr>
          <w:szCs w:val="24"/>
        </w:rPr>
      </w:pPr>
    </w:p>
    <w:p w:rsidR="0020660E" w:rsidRDefault="0020660E" w:rsidP="0020660E">
      <w:pPr>
        <w:spacing w:after="0" w:line="240" w:lineRule="auto"/>
        <w:ind w:left="709" w:hanging="709"/>
        <w:rPr>
          <w:szCs w:val="24"/>
        </w:rPr>
      </w:pPr>
      <w:r>
        <w:rPr>
          <w:szCs w:val="24"/>
        </w:rPr>
        <w:t xml:space="preserve">URL-7. </w:t>
      </w:r>
      <w:r w:rsidR="0000592F">
        <w:rPr>
          <w:szCs w:val="24"/>
        </w:rPr>
        <w:t>İnce</w:t>
      </w:r>
      <w:r w:rsidRPr="00230AE1">
        <w:rPr>
          <w:szCs w:val="24"/>
        </w:rPr>
        <w:t xml:space="preserve"> </w:t>
      </w:r>
      <w:r w:rsidR="006B694C">
        <w:rPr>
          <w:szCs w:val="24"/>
        </w:rPr>
        <w:t>Çakıl</w:t>
      </w:r>
      <w:r w:rsidRPr="00230AE1">
        <w:rPr>
          <w:szCs w:val="24"/>
        </w:rPr>
        <w:t xml:space="preserve"> </w:t>
      </w:r>
      <w:proofErr w:type="spellStart"/>
      <w:r w:rsidRPr="00230AE1">
        <w:rPr>
          <w:szCs w:val="24"/>
        </w:rPr>
        <w:t>for</w:t>
      </w:r>
      <w:proofErr w:type="spellEnd"/>
      <w:r w:rsidRPr="00230AE1">
        <w:rPr>
          <w:szCs w:val="24"/>
        </w:rPr>
        <w:t xml:space="preserve"> </w:t>
      </w:r>
      <w:proofErr w:type="spellStart"/>
      <w:r w:rsidRPr="00230AE1">
        <w:rPr>
          <w:szCs w:val="24"/>
        </w:rPr>
        <w:t>Playgrounds</w:t>
      </w:r>
      <w:proofErr w:type="spellEnd"/>
      <w:r w:rsidRPr="00230AE1">
        <w:rPr>
          <w:szCs w:val="24"/>
        </w:rPr>
        <w:t> </w:t>
      </w:r>
      <w:r>
        <w:rPr>
          <w:szCs w:val="24"/>
        </w:rPr>
        <w:t xml:space="preserve">: </w:t>
      </w:r>
      <w:proofErr w:type="spellStart"/>
      <w:r>
        <w:rPr>
          <w:szCs w:val="24"/>
        </w:rPr>
        <w:t>Everything</w:t>
      </w:r>
      <w:proofErr w:type="spellEnd"/>
      <w:r>
        <w:rPr>
          <w:szCs w:val="24"/>
        </w:rPr>
        <w:t xml:space="preserve"> </w:t>
      </w:r>
      <w:proofErr w:type="spellStart"/>
      <w:r>
        <w:rPr>
          <w:szCs w:val="24"/>
        </w:rPr>
        <w:t>You</w:t>
      </w:r>
      <w:proofErr w:type="spellEnd"/>
      <w:r>
        <w:rPr>
          <w:szCs w:val="24"/>
        </w:rPr>
        <w:t xml:space="preserve"> </w:t>
      </w:r>
      <w:proofErr w:type="spellStart"/>
      <w:r>
        <w:rPr>
          <w:szCs w:val="24"/>
        </w:rPr>
        <w:t>Need</w:t>
      </w:r>
      <w:proofErr w:type="spellEnd"/>
      <w:r>
        <w:rPr>
          <w:szCs w:val="24"/>
        </w:rPr>
        <w:t xml:space="preserve"> </w:t>
      </w:r>
      <w:proofErr w:type="spellStart"/>
      <w:r>
        <w:rPr>
          <w:szCs w:val="24"/>
        </w:rPr>
        <w:t>to</w:t>
      </w:r>
      <w:proofErr w:type="spellEnd"/>
      <w:r>
        <w:rPr>
          <w:szCs w:val="24"/>
        </w:rPr>
        <w:t xml:space="preserve"> </w:t>
      </w:r>
      <w:proofErr w:type="spellStart"/>
      <w:r>
        <w:rPr>
          <w:szCs w:val="24"/>
        </w:rPr>
        <w:t>Know</w:t>
      </w:r>
      <w:proofErr w:type="spellEnd"/>
      <w:r>
        <w:rPr>
          <w:szCs w:val="24"/>
        </w:rPr>
        <w:t xml:space="preserve">. </w:t>
      </w:r>
      <w:r w:rsidR="00F53F86">
        <w:rPr>
          <w:szCs w:val="24"/>
        </w:rPr>
        <w:t xml:space="preserve"> </w:t>
      </w:r>
      <w:proofErr w:type="gramStart"/>
      <w:r w:rsidRPr="00230AE1">
        <w:rPr>
          <w:szCs w:val="24"/>
        </w:rPr>
        <w:t>22/7/2019</w:t>
      </w:r>
      <w:proofErr w:type="gramEnd"/>
      <w:r w:rsidRPr="00230AE1">
        <w:rPr>
          <w:szCs w:val="24"/>
        </w:rPr>
        <w:t xml:space="preserve"> </w:t>
      </w:r>
      <w:r w:rsidR="00F53F86">
        <w:rPr>
          <w:szCs w:val="24"/>
        </w:rPr>
        <w:t>tarihinde</w:t>
      </w:r>
      <w:r>
        <w:rPr>
          <w:szCs w:val="24"/>
        </w:rPr>
        <w:t xml:space="preserve"> </w:t>
      </w:r>
      <w:r w:rsidRPr="00230AE1">
        <w:rPr>
          <w:szCs w:val="24"/>
        </w:rPr>
        <w:t xml:space="preserve"> </w:t>
      </w:r>
      <w:hyperlink r:id="rId51" w:history="1">
        <w:r w:rsidRPr="00E964A9">
          <w:rPr>
            <w:rStyle w:val="Kpr"/>
            <w:szCs w:val="24"/>
          </w:rPr>
          <w:t>https://www.braenstone.com/</w:t>
        </w:r>
        <w:r w:rsidR="0000592F">
          <w:rPr>
            <w:rStyle w:val="Kpr"/>
            <w:szCs w:val="24"/>
          </w:rPr>
          <w:t>ince</w:t>
        </w:r>
        <w:r w:rsidRPr="00E964A9">
          <w:rPr>
            <w:rStyle w:val="Kpr"/>
            <w:szCs w:val="24"/>
          </w:rPr>
          <w:t>-</w:t>
        </w:r>
        <w:r w:rsidR="006B694C">
          <w:rPr>
            <w:rStyle w:val="Kpr"/>
            <w:szCs w:val="24"/>
          </w:rPr>
          <w:t>çakıl</w:t>
        </w:r>
        <w:r w:rsidRPr="00E964A9">
          <w:rPr>
            <w:rStyle w:val="Kpr"/>
            <w:szCs w:val="24"/>
          </w:rPr>
          <w:t>-playgrounds-prices-depths-safety</w:t>
        </w:r>
      </w:hyperlink>
      <w:r w:rsidR="00F53F86">
        <w:rPr>
          <w:rStyle w:val="Kpr"/>
          <w:szCs w:val="24"/>
        </w:rPr>
        <w:t xml:space="preserve"> </w:t>
      </w:r>
      <w:r>
        <w:rPr>
          <w:szCs w:val="24"/>
        </w:rPr>
        <w:t xml:space="preserve"> </w:t>
      </w:r>
      <w:r w:rsidR="00F53F86">
        <w:rPr>
          <w:szCs w:val="24"/>
        </w:rPr>
        <w:t>adresinden alınmıştır</w:t>
      </w:r>
      <w:r w:rsidR="00261F1B">
        <w:rPr>
          <w:szCs w:val="24"/>
        </w:rPr>
        <w:t>.</w:t>
      </w:r>
    </w:p>
    <w:p w:rsidR="00261F1B" w:rsidRDefault="00261F1B" w:rsidP="0020660E">
      <w:pPr>
        <w:spacing w:after="0" w:line="240" w:lineRule="auto"/>
        <w:ind w:left="709" w:hanging="709"/>
        <w:rPr>
          <w:szCs w:val="24"/>
        </w:rPr>
      </w:pPr>
    </w:p>
    <w:p w:rsidR="0020660E" w:rsidRPr="00230AE1" w:rsidRDefault="0020660E" w:rsidP="0020660E">
      <w:pPr>
        <w:spacing w:after="0" w:line="240" w:lineRule="auto"/>
        <w:ind w:left="709" w:hanging="709"/>
        <w:rPr>
          <w:szCs w:val="24"/>
        </w:rPr>
      </w:pPr>
      <w:r w:rsidRPr="00230AE1">
        <w:rPr>
          <w:szCs w:val="24"/>
        </w:rPr>
        <w:t xml:space="preserve">URL-8.  </w:t>
      </w:r>
      <w:r w:rsidR="005B210A">
        <w:rPr>
          <w:szCs w:val="24"/>
        </w:rPr>
        <w:t>Dizayn</w:t>
      </w:r>
      <w:r w:rsidRPr="00230AE1">
        <w:rPr>
          <w:szCs w:val="24"/>
        </w:rPr>
        <w:t xml:space="preserve"> </w:t>
      </w:r>
      <w:proofErr w:type="spellStart"/>
      <w:r w:rsidRPr="00230AE1">
        <w:rPr>
          <w:szCs w:val="24"/>
        </w:rPr>
        <w:t>st</w:t>
      </w:r>
      <w:r w:rsidR="00CE5956">
        <w:rPr>
          <w:szCs w:val="24"/>
        </w:rPr>
        <w:t>ve</w:t>
      </w:r>
      <w:r w:rsidRPr="00230AE1">
        <w:rPr>
          <w:szCs w:val="24"/>
        </w:rPr>
        <w:t>ards</w:t>
      </w:r>
      <w:proofErr w:type="spellEnd"/>
      <w:r w:rsidRPr="00230AE1">
        <w:rPr>
          <w:szCs w:val="24"/>
        </w:rPr>
        <w:t xml:space="preserve"> </w:t>
      </w:r>
      <w:proofErr w:type="spellStart"/>
      <w:r w:rsidRPr="00230AE1">
        <w:rPr>
          <w:szCs w:val="24"/>
        </w:rPr>
        <w:t>for</w:t>
      </w:r>
      <w:proofErr w:type="spellEnd"/>
      <w:r w:rsidRPr="00230AE1">
        <w:rPr>
          <w:szCs w:val="24"/>
        </w:rPr>
        <w:t xml:space="preserve"> urban </w:t>
      </w:r>
      <w:proofErr w:type="spellStart"/>
      <w:r w:rsidRPr="00230AE1">
        <w:rPr>
          <w:szCs w:val="24"/>
        </w:rPr>
        <w:t>infrastructure</w:t>
      </w:r>
      <w:proofErr w:type="spellEnd"/>
      <w:r w:rsidRPr="00230AE1">
        <w:rPr>
          <w:szCs w:val="24"/>
        </w:rPr>
        <w:t xml:space="preserve"> 15 </w:t>
      </w:r>
      <w:proofErr w:type="spellStart"/>
      <w:r w:rsidRPr="00230AE1">
        <w:rPr>
          <w:szCs w:val="24"/>
        </w:rPr>
        <w:t>playgrounds</w:t>
      </w:r>
      <w:proofErr w:type="spellEnd"/>
      <w:r w:rsidRPr="00230AE1">
        <w:rPr>
          <w:szCs w:val="24"/>
        </w:rPr>
        <w:t xml:space="preserve"> </w:t>
      </w:r>
      <w:r w:rsidR="00CE5956">
        <w:rPr>
          <w:szCs w:val="24"/>
        </w:rPr>
        <w:t>ve</w:t>
      </w:r>
      <w:r w:rsidR="00F53F86">
        <w:rPr>
          <w:szCs w:val="24"/>
        </w:rPr>
        <w:t xml:space="preserve"> </w:t>
      </w:r>
      <w:proofErr w:type="spellStart"/>
      <w:r w:rsidR="00F53F86">
        <w:rPr>
          <w:szCs w:val="24"/>
        </w:rPr>
        <w:t>playground</w:t>
      </w:r>
      <w:proofErr w:type="spellEnd"/>
      <w:r w:rsidR="00F53F86">
        <w:rPr>
          <w:szCs w:val="24"/>
        </w:rPr>
        <w:t xml:space="preserve"> </w:t>
      </w:r>
      <w:proofErr w:type="spellStart"/>
      <w:r w:rsidR="00F53F86">
        <w:rPr>
          <w:szCs w:val="24"/>
        </w:rPr>
        <w:t>Equipment</w:t>
      </w:r>
      <w:proofErr w:type="spellEnd"/>
      <w:r w:rsidR="00F53F86">
        <w:rPr>
          <w:szCs w:val="24"/>
        </w:rPr>
        <w:t xml:space="preserve">. </w:t>
      </w:r>
      <w:r w:rsidRPr="00230AE1">
        <w:rPr>
          <w:szCs w:val="24"/>
        </w:rPr>
        <w:t xml:space="preserve">1/8/2019 </w:t>
      </w:r>
      <w:r w:rsidR="00F53F86">
        <w:rPr>
          <w:szCs w:val="24"/>
        </w:rPr>
        <w:t>tarihinde</w:t>
      </w:r>
      <w:r w:rsidR="00261F1B">
        <w:rPr>
          <w:szCs w:val="24"/>
        </w:rPr>
        <w:t xml:space="preserve"> </w:t>
      </w:r>
      <w:r w:rsidRPr="00230AE1">
        <w:rPr>
          <w:szCs w:val="24"/>
        </w:rPr>
        <w:t>https://www.tccs.act.gov.au/__ data/</w:t>
      </w:r>
      <w:proofErr w:type="spellStart"/>
      <w:r w:rsidRPr="00230AE1">
        <w:rPr>
          <w:szCs w:val="24"/>
        </w:rPr>
        <w:t>asset</w:t>
      </w:r>
      <w:r w:rsidR="00261F1B">
        <w:rPr>
          <w:szCs w:val="24"/>
        </w:rPr>
        <w:t>s</w:t>
      </w:r>
      <w:proofErr w:type="spellEnd"/>
      <w:r w:rsidR="00261F1B">
        <w:rPr>
          <w:szCs w:val="24"/>
        </w:rPr>
        <w:t>/</w:t>
      </w:r>
      <w:proofErr w:type="spellStart"/>
      <w:r w:rsidR="00261F1B">
        <w:rPr>
          <w:szCs w:val="24"/>
        </w:rPr>
        <w:t>pdf</w:t>
      </w:r>
      <w:proofErr w:type="spellEnd"/>
      <w:r w:rsidR="00261F1B">
        <w:rPr>
          <w:szCs w:val="24"/>
        </w:rPr>
        <w:t>.../ds15_ playgrounds.pdf</w:t>
      </w:r>
      <w:r w:rsidR="00F53F86">
        <w:rPr>
          <w:szCs w:val="24"/>
        </w:rPr>
        <w:t xml:space="preserve"> adresinden </w:t>
      </w:r>
      <w:proofErr w:type="gramStart"/>
      <w:r w:rsidR="00F53F86">
        <w:rPr>
          <w:szCs w:val="24"/>
        </w:rPr>
        <w:t>alınmıştır</w:t>
      </w:r>
      <w:r w:rsidR="00261F1B">
        <w:rPr>
          <w:szCs w:val="24"/>
        </w:rPr>
        <w:t xml:space="preserve"> .</w:t>
      </w:r>
      <w:proofErr w:type="gramEnd"/>
    </w:p>
    <w:p w:rsidR="0020660E" w:rsidRDefault="0020660E" w:rsidP="0020660E">
      <w:pPr>
        <w:spacing w:after="0" w:line="240" w:lineRule="auto"/>
        <w:ind w:left="709" w:hanging="709"/>
        <w:rPr>
          <w:szCs w:val="24"/>
        </w:rPr>
      </w:pPr>
    </w:p>
    <w:p w:rsidR="0020660E" w:rsidRPr="00230AE1" w:rsidRDefault="0020660E" w:rsidP="0020660E">
      <w:pPr>
        <w:spacing w:after="0" w:line="240" w:lineRule="auto"/>
        <w:ind w:left="709" w:hanging="709"/>
        <w:rPr>
          <w:szCs w:val="24"/>
        </w:rPr>
      </w:pPr>
      <w:r w:rsidRPr="00230AE1">
        <w:rPr>
          <w:szCs w:val="24"/>
        </w:rPr>
        <w:t xml:space="preserve">Ünal, M. (2009). Çocuk gelişiminde oyun alanlarının yeri ve önemi. </w:t>
      </w:r>
      <w:r w:rsidRPr="00CC5ED1">
        <w:rPr>
          <w:i/>
          <w:szCs w:val="24"/>
        </w:rPr>
        <w:t>İnönü Üniversitesi Eğitim Fakültesi Dergisi, 10</w:t>
      </w:r>
      <w:r w:rsidRPr="00230AE1">
        <w:rPr>
          <w:szCs w:val="24"/>
        </w:rPr>
        <w:t>(2), 95-110.</w:t>
      </w:r>
    </w:p>
    <w:p w:rsidR="0020660E" w:rsidRDefault="0020660E" w:rsidP="0020660E">
      <w:pPr>
        <w:spacing w:after="0" w:line="240" w:lineRule="auto"/>
        <w:ind w:left="709" w:hanging="709"/>
        <w:rPr>
          <w:szCs w:val="24"/>
        </w:rPr>
      </w:pPr>
    </w:p>
    <w:p w:rsidR="0020660E" w:rsidRPr="00230AE1" w:rsidRDefault="0020660E" w:rsidP="0020660E">
      <w:pPr>
        <w:spacing w:after="0" w:line="240" w:lineRule="auto"/>
        <w:ind w:left="709" w:hanging="709"/>
        <w:rPr>
          <w:szCs w:val="24"/>
        </w:rPr>
      </w:pPr>
      <w:proofErr w:type="spellStart"/>
      <w:r w:rsidRPr="00230AE1">
        <w:rPr>
          <w:szCs w:val="24"/>
        </w:rPr>
        <w:t>Win</w:t>
      </w:r>
      <w:r w:rsidR="00CE5956">
        <w:rPr>
          <w:szCs w:val="24"/>
        </w:rPr>
        <w:t>ve</w:t>
      </w:r>
      <w:r w:rsidRPr="00230AE1">
        <w:rPr>
          <w:szCs w:val="24"/>
        </w:rPr>
        <w:t>y</w:t>
      </w:r>
      <w:proofErr w:type="spellEnd"/>
      <w:r w:rsidRPr="00230AE1">
        <w:rPr>
          <w:szCs w:val="24"/>
        </w:rPr>
        <w:t xml:space="preserve">, J. E. (1994). </w:t>
      </w:r>
      <w:r w:rsidR="00B93AC5">
        <w:rPr>
          <w:szCs w:val="24"/>
        </w:rPr>
        <w:t>Ahşap</w:t>
      </w:r>
      <w:r w:rsidRPr="00230AE1">
        <w:rPr>
          <w:szCs w:val="24"/>
        </w:rPr>
        <w:t xml:space="preserve"> </w:t>
      </w:r>
      <w:proofErr w:type="spellStart"/>
      <w:proofErr w:type="gramStart"/>
      <w:r w:rsidRPr="00230AE1">
        <w:rPr>
          <w:szCs w:val="24"/>
        </w:rPr>
        <w:t>Properties,USDA</w:t>
      </w:r>
      <w:proofErr w:type="gramEnd"/>
      <w:r w:rsidRPr="00230AE1">
        <w:rPr>
          <w:szCs w:val="24"/>
        </w:rPr>
        <w:t>-Forest</w:t>
      </w:r>
      <w:proofErr w:type="spellEnd"/>
      <w:r w:rsidRPr="00230AE1">
        <w:rPr>
          <w:szCs w:val="24"/>
        </w:rPr>
        <w:t xml:space="preserve"> Service, </w:t>
      </w:r>
      <w:proofErr w:type="spellStart"/>
      <w:r w:rsidRPr="00230AE1">
        <w:rPr>
          <w:szCs w:val="24"/>
        </w:rPr>
        <w:t>Forest</w:t>
      </w:r>
      <w:proofErr w:type="spellEnd"/>
      <w:r w:rsidRPr="00230AE1">
        <w:rPr>
          <w:szCs w:val="24"/>
        </w:rPr>
        <w:t xml:space="preserve"> </w:t>
      </w:r>
      <w:proofErr w:type="spellStart"/>
      <w:r w:rsidRPr="00230AE1">
        <w:rPr>
          <w:szCs w:val="24"/>
        </w:rPr>
        <w:t>Products</w:t>
      </w:r>
      <w:proofErr w:type="spellEnd"/>
      <w:r w:rsidRPr="00230AE1">
        <w:rPr>
          <w:szCs w:val="24"/>
        </w:rPr>
        <w:t xml:space="preserve"> </w:t>
      </w:r>
      <w:proofErr w:type="spellStart"/>
      <w:r w:rsidRPr="00230AE1">
        <w:rPr>
          <w:szCs w:val="24"/>
        </w:rPr>
        <w:t>Laboratory</w:t>
      </w:r>
      <w:proofErr w:type="spellEnd"/>
      <w:r w:rsidRPr="00230AE1">
        <w:rPr>
          <w:szCs w:val="24"/>
        </w:rPr>
        <w:t xml:space="preserve">, Wisconsin. </w:t>
      </w:r>
      <w:proofErr w:type="spellStart"/>
      <w:r w:rsidRPr="00230AE1">
        <w:rPr>
          <w:szCs w:val="24"/>
        </w:rPr>
        <w:t>Encycl</w:t>
      </w:r>
      <w:proofErr w:type="spellEnd"/>
      <w:r w:rsidRPr="00230AE1">
        <w:rPr>
          <w:szCs w:val="24"/>
        </w:rPr>
        <w:t xml:space="preserve">. </w:t>
      </w:r>
      <w:proofErr w:type="spellStart"/>
      <w:r w:rsidRPr="00230AE1">
        <w:rPr>
          <w:szCs w:val="24"/>
        </w:rPr>
        <w:t>Agric</w:t>
      </w:r>
      <w:proofErr w:type="spellEnd"/>
      <w:r w:rsidRPr="00230AE1">
        <w:rPr>
          <w:szCs w:val="24"/>
        </w:rPr>
        <w:t>. Sci</w:t>
      </w:r>
      <w:proofErr w:type="gramStart"/>
      <w:r w:rsidRPr="00230AE1">
        <w:rPr>
          <w:szCs w:val="24"/>
        </w:rPr>
        <w:t>.,</w:t>
      </w:r>
      <w:proofErr w:type="gramEnd"/>
      <w:r w:rsidRPr="00230AE1">
        <w:rPr>
          <w:szCs w:val="24"/>
        </w:rPr>
        <w:t>4,549–561.</w:t>
      </w:r>
    </w:p>
    <w:p w:rsidR="0020660E" w:rsidRDefault="0020660E" w:rsidP="0020660E">
      <w:pPr>
        <w:spacing w:after="0" w:line="240" w:lineRule="auto"/>
        <w:ind w:left="709" w:hanging="709"/>
        <w:rPr>
          <w:szCs w:val="24"/>
        </w:rPr>
      </w:pPr>
    </w:p>
    <w:p w:rsidR="0020660E" w:rsidRPr="00230AE1" w:rsidRDefault="00B93AC5" w:rsidP="0020660E">
      <w:pPr>
        <w:spacing w:after="0" w:line="240" w:lineRule="auto"/>
        <w:ind w:left="709" w:hanging="709"/>
        <w:rPr>
          <w:szCs w:val="24"/>
        </w:rPr>
      </w:pPr>
      <w:proofErr w:type="spellStart"/>
      <w:r>
        <w:rPr>
          <w:szCs w:val="24"/>
        </w:rPr>
        <w:t>Ahşap</w:t>
      </w:r>
      <w:r w:rsidR="0020660E" w:rsidRPr="00230AE1">
        <w:rPr>
          <w:szCs w:val="24"/>
        </w:rPr>
        <w:t>ford</w:t>
      </w:r>
      <w:proofErr w:type="spellEnd"/>
      <w:r w:rsidR="0020660E" w:rsidRPr="00230AE1">
        <w:rPr>
          <w:szCs w:val="24"/>
        </w:rPr>
        <w:t xml:space="preserve">,  C. (2019). Home A-Z </w:t>
      </w:r>
      <w:proofErr w:type="spellStart"/>
      <w:r w:rsidR="0020660E" w:rsidRPr="00230AE1">
        <w:rPr>
          <w:szCs w:val="24"/>
        </w:rPr>
        <w:t>index</w:t>
      </w:r>
      <w:proofErr w:type="spellEnd"/>
      <w:r w:rsidR="0020660E" w:rsidRPr="00230AE1">
        <w:rPr>
          <w:szCs w:val="24"/>
        </w:rPr>
        <w:t xml:space="preserve"> </w:t>
      </w:r>
      <w:proofErr w:type="spellStart"/>
      <w:r w:rsidR="0020660E" w:rsidRPr="00230AE1">
        <w:rPr>
          <w:szCs w:val="24"/>
        </w:rPr>
        <w:t>Get</w:t>
      </w:r>
      <w:proofErr w:type="spellEnd"/>
      <w:r w:rsidR="0020660E" w:rsidRPr="00230AE1">
        <w:rPr>
          <w:szCs w:val="24"/>
        </w:rPr>
        <w:t xml:space="preserve"> </w:t>
      </w:r>
      <w:proofErr w:type="spellStart"/>
      <w:r w:rsidR="0020660E" w:rsidRPr="00230AE1">
        <w:rPr>
          <w:szCs w:val="24"/>
        </w:rPr>
        <w:t>the</w:t>
      </w:r>
      <w:proofErr w:type="spellEnd"/>
      <w:r w:rsidR="0020660E" w:rsidRPr="00230AE1">
        <w:rPr>
          <w:szCs w:val="24"/>
        </w:rPr>
        <w:t xml:space="preserve"> </w:t>
      </w:r>
      <w:proofErr w:type="spellStart"/>
      <w:r w:rsidR="0020660E" w:rsidRPr="00230AE1">
        <w:rPr>
          <w:szCs w:val="24"/>
        </w:rPr>
        <w:t>book</w:t>
      </w:r>
      <w:proofErr w:type="spellEnd"/>
      <w:r w:rsidR="0020660E" w:rsidRPr="00230AE1">
        <w:rPr>
          <w:szCs w:val="24"/>
        </w:rPr>
        <w:t xml:space="preserve"> </w:t>
      </w:r>
      <w:proofErr w:type="spellStart"/>
      <w:r w:rsidR="0020660E" w:rsidRPr="00230AE1">
        <w:rPr>
          <w:szCs w:val="24"/>
        </w:rPr>
        <w:t>Follow</w:t>
      </w:r>
      <w:proofErr w:type="spellEnd"/>
      <w:r w:rsidR="0020660E" w:rsidRPr="00230AE1">
        <w:rPr>
          <w:szCs w:val="24"/>
        </w:rPr>
        <w:t xml:space="preserve"> us </w:t>
      </w:r>
      <w:proofErr w:type="spellStart"/>
      <w:r w:rsidR="0020660E" w:rsidRPr="00230AE1">
        <w:rPr>
          <w:szCs w:val="24"/>
        </w:rPr>
        <w:t>R</w:t>
      </w:r>
      <w:r w:rsidR="00CE5956">
        <w:rPr>
          <w:szCs w:val="24"/>
        </w:rPr>
        <w:t>ve</w:t>
      </w:r>
      <w:r w:rsidR="0020660E" w:rsidRPr="00230AE1">
        <w:rPr>
          <w:szCs w:val="24"/>
        </w:rPr>
        <w:t>om</w:t>
      </w:r>
      <w:proofErr w:type="spellEnd"/>
      <w:r w:rsidR="0020660E" w:rsidRPr="00230AE1">
        <w:rPr>
          <w:szCs w:val="24"/>
        </w:rPr>
        <w:t xml:space="preserve"> </w:t>
      </w:r>
      <w:proofErr w:type="spellStart"/>
      <w:r w:rsidR="0020660E" w:rsidRPr="00230AE1">
        <w:rPr>
          <w:szCs w:val="24"/>
        </w:rPr>
        <w:t>article</w:t>
      </w:r>
      <w:proofErr w:type="spellEnd"/>
      <w:r w:rsidR="0020660E" w:rsidRPr="00230AE1">
        <w:rPr>
          <w:szCs w:val="24"/>
        </w:rPr>
        <w:t xml:space="preserve"> </w:t>
      </w:r>
      <w:proofErr w:type="spellStart"/>
      <w:r w:rsidR="0020660E" w:rsidRPr="00230AE1">
        <w:rPr>
          <w:szCs w:val="24"/>
        </w:rPr>
        <w:t>Timeline</w:t>
      </w:r>
      <w:proofErr w:type="spellEnd"/>
      <w:r w:rsidR="0020660E" w:rsidRPr="00230AE1">
        <w:rPr>
          <w:szCs w:val="24"/>
        </w:rPr>
        <w:t xml:space="preserve"> </w:t>
      </w:r>
      <w:proofErr w:type="spellStart"/>
      <w:r w:rsidR="0020660E" w:rsidRPr="00230AE1">
        <w:rPr>
          <w:szCs w:val="24"/>
        </w:rPr>
        <w:t>Teaching</w:t>
      </w:r>
      <w:proofErr w:type="spellEnd"/>
      <w:r w:rsidR="0020660E" w:rsidRPr="00230AE1">
        <w:rPr>
          <w:szCs w:val="24"/>
        </w:rPr>
        <w:t xml:space="preserve"> </w:t>
      </w:r>
      <w:proofErr w:type="spellStart"/>
      <w:r w:rsidR="0020660E" w:rsidRPr="00230AE1">
        <w:rPr>
          <w:szCs w:val="24"/>
        </w:rPr>
        <w:t>guide</w:t>
      </w:r>
      <w:proofErr w:type="spellEnd"/>
      <w:r w:rsidR="0020660E" w:rsidRPr="00230AE1">
        <w:rPr>
          <w:szCs w:val="24"/>
        </w:rPr>
        <w:t xml:space="preserve"> </w:t>
      </w:r>
      <w:proofErr w:type="spellStart"/>
      <w:r w:rsidR="0020660E" w:rsidRPr="00230AE1">
        <w:rPr>
          <w:szCs w:val="24"/>
        </w:rPr>
        <w:t>About</w:t>
      </w:r>
      <w:proofErr w:type="spellEnd"/>
      <w:r w:rsidR="0020660E" w:rsidRPr="00230AE1">
        <w:rPr>
          <w:szCs w:val="24"/>
        </w:rPr>
        <w:t xml:space="preserve"> us </w:t>
      </w:r>
      <w:proofErr w:type="spellStart"/>
      <w:r w:rsidR="0020660E" w:rsidRPr="00230AE1">
        <w:rPr>
          <w:szCs w:val="24"/>
        </w:rPr>
        <w:t>Privacy</w:t>
      </w:r>
      <w:proofErr w:type="spellEnd"/>
      <w:r w:rsidR="0020660E" w:rsidRPr="00230AE1">
        <w:rPr>
          <w:szCs w:val="24"/>
        </w:rPr>
        <w:t xml:space="preserve"> &amp; </w:t>
      </w:r>
      <w:proofErr w:type="spellStart"/>
      <w:r w:rsidR="0020660E" w:rsidRPr="00230AE1">
        <w:rPr>
          <w:szCs w:val="24"/>
        </w:rPr>
        <w:t>cookies</w:t>
      </w:r>
      <w:proofErr w:type="spellEnd"/>
      <w:r w:rsidR="0020660E" w:rsidRPr="00230AE1">
        <w:rPr>
          <w:szCs w:val="24"/>
        </w:rPr>
        <w:t xml:space="preserve"> </w:t>
      </w:r>
      <w:r>
        <w:rPr>
          <w:szCs w:val="24"/>
        </w:rPr>
        <w:t>Ahşap</w:t>
      </w:r>
      <w:r w:rsidR="0020660E" w:rsidRPr="00230AE1">
        <w:rPr>
          <w:szCs w:val="24"/>
        </w:rPr>
        <w:t xml:space="preserve"> </w:t>
      </w:r>
      <w:proofErr w:type="spellStart"/>
      <w:r w:rsidR="0020660E" w:rsidRPr="00230AE1">
        <w:rPr>
          <w:szCs w:val="24"/>
        </w:rPr>
        <w:t>Like</w:t>
      </w:r>
      <w:proofErr w:type="spellEnd"/>
      <w:r w:rsidR="0020660E" w:rsidRPr="00230AE1">
        <w:rPr>
          <w:szCs w:val="24"/>
        </w:rPr>
        <w:t xml:space="preserve"> 265 </w:t>
      </w:r>
      <w:proofErr w:type="spellStart"/>
      <w:r w:rsidR="0020660E" w:rsidRPr="00230AE1">
        <w:rPr>
          <w:szCs w:val="24"/>
        </w:rPr>
        <w:t>What</w:t>
      </w:r>
      <w:proofErr w:type="spellEnd"/>
      <w:r w:rsidR="0020660E" w:rsidRPr="00230AE1">
        <w:rPr>
          <w:szCs w:val="24"/>
        </w:rPr>
        <w:t xml:space="preserve"> is </w:t>
      </w:r>
      <w:r>
        <w:rPr>
          <w:szCs w:val="24"/>
        </w:rPr>
        <w:t>ahşap</w:t>
      </w:r>
      <w:proofErr w:type="gramStart"/>
      <w:r w:rsidR="0020660E" w:rsidRPr="00230AE1">
        <w:rPr>
          <w:szCs w:val="24"/>
        </w:rPr>
        <w:t>?.</w:t>
      </w:r>
      <w:proofErr w:type="gramEnd"/>
      <w:r w:rsidR="0020660E" w:rsidRPr="00230AE1">
        <w:rPr>
          <w:szCs w:val="24"/>
        </w:rPr>
        <w:t xml:space="preserve"> https://www.explainthatstuff.com/</w:t>
      </w:r>
      <w:r>
        <w:rPr>
          <w:szCs w:val="24"/>
        </w:rPr>
        <w:t>ahşap</w:t>
      </w:r>
      <w:r w:rsidR="0020660E" w:rsidRPr="00230AE1">
        <w:rPr>
          <w:szCs w:val="24"/>
        </w:rPr>
        <w:t xml:space="preserve">.html, Erişim tarihi: </w:t>
      </w:r>
      <w:proofErr w:type="gramStart"/>
      <w:r w:rsidR="0020660E" w:rsidRPr="00230AE1">
        <w:rPr>
          <w:szCs w:val="24"/>
        </w:rPr>
        <w:t>25/5/2019</w:t>
      </w:r>
      <w:proofErr w:type="gramEnd"/>
    </w:p>
    <w:p w:rsidR="0020660E" w:rsidRDefault="0020660E" w:rsidP="0020660E">
      <w:pPr>
        <w:spacing w:after="0" w:line="240" w:lineRule="auto"/>
        <w:ind w:left="709" w:hanging="709"/>
        <w:rPr>
          <w:szCs w:val="24"/>
        </w:rPr>
      </w:pPr>
    </w:p>
    <w:p w:rsidR="0020660E" w:rsidRPr="001B77F9" w:rsidRDefault="0020660E" w:rsidP="0020660E">
      <w:pPr>
        <w:spacing w:after="0" w:line="240" w:lineRule="auto"/>
        <w:ind w:left="709" w:hanging="709"/>
        <w:rPr>
          <w:szCs w:val="24"/>
        </w:rPr>
      </w:pPr>
      <w:proofErr w:type="spellStart"/>
      <w:r w:rsidRPr="001B77F9">
        <w:rPr>
          <w:szCs w:val="24"/>
        </w:rPr>
        <w:t>Year</w:t>
      </w:r>
      <w:proofErr w:type="spellEnd"/>
      <w:r w:rsidRPr="001B77F9">
        <w:rPr>
          <w:szCs w:val="24"/>
        </w:rPr>
        <w:t>, R</w:t>
      </w:r>
      <w:proofErr w:type="gramStart"/>
      <w:r w:rsidRPr="001B77F9">
        <w:rPr>
          <w:szCs w:val="24"/>
        </w:rPr>
        <w:t>.,</w:t>
      </w:r>
      <w:proofErr w:type="gramEnd"/>
      <w:r w:rsidRPr="001B77F9">
        <w:rPr>
          <w:szCs w:val="24"/>
        </w:rPr>
        <w:t xml:space="preserve"> &amp; </w:t>
      </w:r>
      <w:proofErr w:type="spellStart"/>
      <w:r w:rsidRPr="001B77F9">
        <w:rPr>
          <w:szCs w:val="24"/>
        </w:rPr>
        <w:t>Agency</w:t>
      </w:r>
      <w:proofErr w:type="spellEnd"/>
      <w:r w:rsidRPr="001B77F9">
        <w:rPr>
          <w:szCs w:val="24"/>
        </w:rPr>
        <w:t xml:space="preserve">, E. P. (2006).S </w:t>
      </w:r>
      <w:proofErr w:type="spellStart"/>
      <w:r w:rsidRPr="001B77F9">
        <w:rPr>
          <w:szCs w:val="24"/>
        </w:rPr>
        <w:t>Afe</w:t>
      </w:r>
      <w:proofErr w:type="spellEnd"/>
      <w:r w:rsidRPr="001B77F9">
        <w:rPr>
          <w:szCs w:val="24"/>
        </w:rPr>
        <w:t xml:space="preserve"> D </w:t>
      </w:r>
      <w:proofErr w:type="spellStart"/>
      <w:r w:rsidRPr="001B77F9">
        <w:rPr>
          <w:szCs w:val="24"/>
        </w:rPr>
        <w:t>Rinking</w:t>
      </w:r>
      <w:proofErr w:type="spellEnd"/>
      <w:r w:rsidRPr="001B77F9">
        <w:rPr>
          <w:szCs w:val="24"/>
        </w:rPr>
        <w:t xml:space="preserve"> W</w:t>
      </w:r>
      <w:r w:rsidR="001B77F9" w:rsidRPr="001B77F9">
        <w:rPr>
          <w:szCs w:val="24"/>
        </w:rPr>
        <w:t xml:space="preserve"> </w:t>
      </w:r>
      <w:proofErr w:type="spellStart"/>
      <w:r w:rsidR="001B77F9" w:rsidRPr="001B77F9">
        <w:rPr>
          <w:szCs w:val="24"/>
        </w:rPr>
        <w:t>Ater</w:t>
      </w:r>
      <w:proofErr w:type="spellEnd"/>
      <w:r w:rsidR="001B77F9" w:rsidRPr="001B77F9">
        <w:rPr>
          <w:szCs w:val="24"/>
        </w:rPr>
        <w:t xml:space="preserve"> P </w:t>
      </w:r>
      <w:proofErr w:type="spellStart"/>
      <w:r w:rsidR="001B77F9" w:rsidRPr="001B77F9">
        <w:rPr>
          <w:szCs w:val="24"/>
        </w:rPr>
        <w:t>Rogram</w:t>
      </w:r>
      <w:proofErr w:type="spellEnd"/>
      <w:r w:rsidR="001B77F9" w:rsidRPr="001B77F9">
        <w:rPr>
          <w:szCs w:val="24"/>
        </w:rPr>
        <w:t xml:space="preserve">, </w:t>
      </w:r>
      <w:proofErr w:type="spellStart"/>
      <w:r w:rsidR="001B77F9" w:rsidRPr="001B77F9">
        <w:rPr>
          <w:szCs w:val="24"/>
        </w:rPr>
        <w:t>pp</w:t>
      </w:r>
      <w:proofErr w:type="spellEnd"/>
      <w:r w:rsidR="001B77F9" w:rsidRPr="001B77F9">
        <w:rPr>
          <w:szCs w:val="24"/>
        </w:rPr>
        <w:t>. 3–4.</w:t>
      </w:r>
    </w:p>
    <w:p w:rsidR="0020660E" w:rsidRDefault="0020660E" w:rsidP="0020660E">
      <w:pPr>
        <w:spacing w:after="0" w:line="240" w:lineRule="auto"/>
        <w:ind w:left="709" w:hanging="709"/>
        <w:rPr>
          <w:szCs w:val="24"/>
        </w:rPr>
      </w:pPr>
    </w:p>
    <w:p w:rsidR="0020660E" w:rsidRPr="00230AE1" w:rsidRDefault="0020660E" w:rsidP="0020660E">
      <w:pPr>
        <w:spacing w:after="0" w:line="240" w:lineRule="auto"/>
        <w:ind w:left="709" w:hanging="709"/>
        <w:rPr>
          <w:szCs w:val="24"/>
        </w:rPr>
      </w:pPr>
      <w:proofErr w:type="spellStart"/>
      <w:r w:rsidRPr="00230AE1">
        <w:rPr>
          <w:szCs w:val="24"/>
        </w:rPr>
        <w:t>Yogman</w:t>
      </w:r>
      <w:proofErr w:type="spellEnd"/>
      <w:r w:rsidRPr="00230AE1">
        <w:rPr>
          <w:szCs w:val="24"/>
        </w:rPr>
        <w:t xml:space="preserve">, </w:t>
      </w:r>
      <w:r w:rsidR="00F53F86">
        <w:rPr>
          <w:szCs w:val="24"/>
        </w:rPr>
        <w:t>M</w:t>
      </w:r>
      <w:proofErr w:type="gramStart"/>
      <w:r w:rsidR="00F53F86">
        <w:rPr>
          <w:szCs w:val="24"/>
        </w:rPr>
        <w:t>.,</w:t>
      </w:r>
      <w:proofErr w:type="gramEnd"/>
      <w:r w:rsidR="00F53F86">
        <w:rPr>
          <w:szCs w:val="24"/>
        </w:rPr>
        <w:t xml:space="preserve"> </w:t>
      </w:r>
      <w:proofErr w:type="spellStart"/>
      <w:r w:rsidR="00F53F86">
        <w:rPr>
          <w:szCs w:val="24"/>
        </w:rPr>
        <w:t>Garner</w:t>
      </w:r>
      <w:proofErr w:type="spellEnd"/>
      <w:r w:rsidR="00F53F86">
        <w:rPr>
          <w:szCs w:val="24"/>
        </w:rPr>
        <w:t xml:space="preserve">, A., </w:t>
      </w:r>
      <w:proofErr w:type="spellStart"/>
      <w:r w:rsidR="00F53F86">
        <w:rPr>
          <w:szCs w:val="24"/>
        </w:rPr>
        <w:t>Hutchinson</w:t>
      </w:r>
      <w:proofErr w:type="spellEnd"/>
      <w:r w:rsidR="00F53F86">
        <w:rPr>
          <w:szCs w:val="24"/>
        </w:rPr>
        <w:t xml:space="preserve">, J., </w:t>
      </w:r>
      <w:proofErr w:type="spellStart"/>
      <w:r w:rsidRPr="00230AE1">
        <w:rPr>
          <w:szCs w:val="24"/>
        </w:rPr>
        <w:t>Hirsh-Pasek</w:t>
      </w:r>
      <w:proofErr w:type="spellEnd"/>
      <w:r w:rsidRPr="00230AE1">
        <w:rPr>
          <w:szCs w:val="24"/>
        </w:rPr>
        <w:t>, K</w:t>
      </w:r>
      <w:r w:rsidR="00F53F86">
        <w:rPr>
          <w:szCs w:val="24"/>
        </w:rPr>
        <w:t xml:space="preserve">. </w:t>
      </w:r>
      <w:r w:rsidR="00F53F86" w:rsidRPr="00230AE1">
        <w:rPr>
          <w:szCs w:val="24"/>
        </w:rPr>
        <w:t xml:space="preserve">&amp; </w:t>
      </w:r>
      <w:proofErr w:type="spellStart"/>
      <w:r w:rsidR="00F53F86">
        <w:rPr>
          <w:szCs w:val="24"/>
        </w:rPr>
        <w:t>Golinkoff</w:t>
      </w:r>
      <w:proofErr w:type="spellEnd"/>
      <w:r w:rsidR="00F53F86">
        <w:rPr>
          <w:szCs w:val="24"/>
        </w:rPr>
        <w:t xml:space="preserve">, R. M. </w:t>
      </w:r>
      <w:r w:rsidR="00F53F86" w:rsidRPr="00230AE1">
        <w:rPr>
          <w:szCs w:val="24"/>
        </w:rPr>
        <w:t xml:space="preserve">(2018). </w:t>
      </w:r>
      <w:r w:rsidRPr="00230AE1">
        <w:rPr>
          <w:szCs w:val="24"/>
        </w:rPr>
        <w:t xml:space="preserve"> </w:t>
      </w:r>
      <w:proofErr w:type="spellStart"/>
      <w:r w:rsidRPr="00230AE1">
        <w:rPr>
          <w:szCs w:val="24"/>
        </w:rPr>
        <w:t>The</w:t>
      </w:r>
      <w:proofErr w:type="spellEnd"/>
      <w:r w:rsidRPr="00230AE1">
        <w:rPr>
          <w:szCs w:val="24"/>
        </w:rPr>
        <w:t xml:space="preserve"> </w:t>
      </w:r>
      <w:proofErr w:type="spellStart"/>
      <w:r w:rsidRPr="00230AE1">
        <w:rPr>
          <w:szCs w:val="24"/>
        </w:rPr>
        <w:t>power</w:t>
      </w:r>
      <w:proofErr w:type="spellEnd"/>
      <w:r w:rsidRPr="00230AE1">
        <w:rPr>
          <w:szCs w:val="24"/>
        </w:rPr>
        <w:t xml:space="preserve"> of </w:t>
      </w:r>
      <w:proofErr w:type="spellStart"/>
      <w:r w:rsidRPr="00230AE1">
        <w:rPr>
          <w:szCs w:val="24"/>
        </w:rPr>
        <w:t>play</w:t>
      </w:r>
      <w:proofErr w:type="spellEnd"/>
      <w:r w:rsidRPr="00230AE1">
        <w:rPr>
          <w:szCs w:val="24"/>
        </w:rPr>
        <w:t xml:space="preserve">: A </w:t>
      </w:r>
      <w:proofErr w:type="spellStart"/>
      <w:r w:rsidRPr="00230AE1">
        <w:rPr>
          <w:szCs w:val="24"/>
        </w:rPr>
        <w:t>pediatric</w:t>
      </w:r>
      <w:proofErr w:type="spellEnd"/>
      <w:r w:rsidRPr="00230AE1">
        <w:rPr>
          <w:szCs w:val="24"/>
        </w:rPr>
        <w:t xml:space="preserve"> role in </w:t>
      </w:r>
      <w:proofErr w:type="spellStart"/>
      <w:r w:rsidRPr="00230AE1">
        <w:rPr>
          <w:szCs w:val="24"/>
        </w:rPr>
        <w:t>enhancing</w:t>
      </w:r>
      <w:proofErr w:type="spellEnd"/>
      <w:r w:rsidRPr="00230AE1">
        <w:rPr>
          <w:szCs w:val="24"/>
        </w:rPr>
        <w:t xml:space="preserve"> </w:t>
      </w:r>
      <w:proofErr w:type="spellStart"/>
      <w:r w:rsidRPr="00230AE1">
        <w:rPr>
          <w:szCs w:val="24"/>
        </w:rPr>
        <w:t>development</w:t>
      </w:r>
      <w:proofErr w:type="spellEnd"/>
      <w:r w:rsidRPr="00230AE1">
        <w:rPr>
          <w:szCs w:val="24"/>
        </w:rPr>
        <w:t xml:space="preserve"> in </w:t>
      </w:r>
      <w:proofErr w:type="spellStart"/>
      <w:r w:rsidRPr="00230AE1">
        <w:rPr>
          <w:szCs w:val="24"/>
        </w:rPr>
        <w:t>young</w:t>
      </w:r>
      <w:proofErr w:type="spellEnd"/>
      <w:r w:rsidRPr="00230AE1">
        <w:rPr>
          <w:szCs w:val="24"/>
        </w:rPr>
        <w:t xml:space="preserve"> </w:t>
      </w:r>
      <w:proofErr w:type="spellStart"/>
      <w:r w:rsidRPr="00230AE1">
        <w:rPr>
          <w:szCs w:val="24"/>
        </w:rPr>
        <w:t>children</w:t>
      </w:r>
      <w:proofErr w:type="spellEnd"/>
      <w:r w:rsidRPr="00230AE1">
        <w:rPr>
          <w:szCs w:val="24"/>
        </w:rPr>
        <w:t xml:space="preserve">. </w:t>
      </w:r>
      <w:proofErr w:type="spellStart"/>
      <w:r w:rsidRPr="00CC5ED1">
        <w:rPr>
          <w:i/>
          <w:szCs w:val="24"/>
        </w:rPr>
        <w:t>Pediatrics</w:t>
      </w:r>
      <w:proofErr w:type="spellEnd"/>
      <w:r w:rsidRPr="00CC5ED1">
        <w:rPr>
          <w:i/>
          <w:szCs w:val="24"/>
        </w:rPr>
        <w:t>, 142</w:t>
      </w:r>
      <w:r w:rsidR="00F53F86">
        <w:rPr>
          <w:szCs w:val="24"/>
        </w:rPr>
        <w:t xml:space="preserve">(3), </w:t>
      </w:r>
      <w:r w:rsidRPr="00230AE1">
        <w:rPr>
          <w:szCs w:val="24"/>
        </w:rPr>
        <w:t>20</w:t>
      </w:r>
      <w:r w:rsidR="00F53F86">
        <w:rPr>
          <w:szCs w:val="24"/>
        </w:rPr>
        <w:t>-</w:t>
      </w:r>
      <w:r w:rsidRPr="00230AE1">
        <w:rPr>
          <w:szCs w:val="24"/>
        </w:rPr>
        <w:t>58.</w:t>
      </w:r>
    </w:p>
    <w:p w:rsidR="00314636" w:rsidRPr="00D81E7F" w:rsidRDefault="00314636" w:rsidP="00314636">
      <w:pPr>
        <w:tabs>
          <w:tab w:val="left" w:pos="142"/>
          <w:tab w:val="left" w:pos="426"/>
        </w:tabs>
        <w:autoSpaceDE w:val="0"/>
        <w:autoSpaceDN w:val="0"/>
        <w:adjustRightInd w:val="0"/>
        <w:spacing w:after="0" w:line="240" w:lineRule="auto"/>
        <w:ind w:left="709" w:hanging="709"/>
        <w:rPr>
          <w:color w:val="222222"/>
          <w:shd w:val="clear" w:color="auto" w:fill="FFFFFF"/>
        </w:rPr>
      </w:pPr>
    </w:p>
    <w:p w:rsidR="001F273A" w:rsidRDefault="001F273A" w:rsidP="001F273A">
      <w:pPr>
        <w:tabs>
          <w:tab w:val="left" w:pos="0"/>
          <w:tab w:val="left" w:pos="142"/>
        </w:tabs>
        <w:spacing w:after="100" w:afterAutospacing="1"/>
        <w:rPr>
          <w:color w:val="000000"/>
        </w:rPr>
      </w:pPr>
    </w:p>
    <w:p w:rsidR="001F273A" w:rsidRDefault="001F273A" w:rsidP="001F273A">
      <w:pPr>
        <w:tabs>
          <w:tab w:val="left" w:pos="0"/>
          <w:tab w:val="left" w:pos="142"/>
        </w:tabs>
        <w:spacing w:after="100" w:afterAutospacing="1"/>
        <w:rPr>
          <w:color w:val="000000"/>
        </w:rPr>
      </w:pPr>
    </w:p>
    <w:p w:rsidR="00107276" w:rsidRPr="006575B0" w:rsidRDefault="00107276" w:rsidP="001B77F9">
      <w:pPr>
        <w:pStyle w:val="Balk1"/>
        <w:jc w:val="center"/>
      </w:pPr>
      <w:bookmarkStart w:id="284" w:name="_Toc31211445"/>
      <w:r w:rsidRPr="006575B0">
        <w:lastRenderedPageBreak/>
        <w:t>ÖZGEÇMİŞ</w:t>
      </w:r>
      <w:bookmarkEnd w:id="13"/>
      <w:bookmarkEnd w:id="284"/>
    </w:p>
    <w:p w:rsidR="00107276" w:rsidRPr="00A21648" w:rsidRDefault="0078274A" w:rsidP="00107276">
      <w:pPr>
        <w:pStyle w:val="GvdeMetni2"/>
        <w:tabs>
          <w:tab w:val="left" w:pos="1974"/>
        </w:tabs>
        <w:spacing w:after="0"/>
        <w:rPr>
          <w:b/>
          <w:sz w:val="24"/>
        </w:rPr>
      </w:pPr>
      <w:r>
        <w:rPr>
          <w:noProof/>
        </w:rPr>
        <mc:AlternateContent>
          <mc:Choice Requires="wps">
            <w:drawing>
              <wp:anchor distT="0" distB="0" distL="114300" distR="114300" simplePos="0" relativeHeight="251654656" behindDoc="0" locked="0" layoutInCell="1" allowOverlap="1">
                <wp:simplePos x="0" y="0"/>
                <wp:positionH relativeFrom="column">
                  <wp:posOffset>4053840</wp:posOffset>
                </wp:positionH>
                <wp:positionV relativeFrom="paragraph">
                  <wp:posOffset>40005</wp:posOffset>
                </wp:positionV>
                <wp:extent cx="1080135" cy="1259840"/>
                <wp:effectExtent l="0" t="0" r="24765" b="16510"/>
                <wp:wrapNone/>
                <wp:docPr id="1" name="Dikdörtgen 15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80135" cy="1259840"/>
                        </a:xfrm>
                        <a:prstGeom prst="rect">
                          <a:avLst/>
                        </a:prstGeom>
                        <a:solidFill>
                          <a:srgbClr val="FFFFFF"/>
                        </a:solidFill>
                        <a:ln w="9525">
                          <a:solidFill>
                            <a:srgbClr val="000000"/>
                          </a:solidFill>
                          <a:miter lim="800000"/>
                          <a:headEnd/>
                          <a:tailEnd/>
                        </a:ln>
                      </wps:spPr>
                      <wps:txbx>
                        <w:txbxContent>
                          <w:p w:rsidR="00EC71BA" w:rsidRDefault="00EC71BA" w:rsidP="00107276">
                            <w:pPr>
                              <w:spacing w:after="0" w:line="240" w:lineRule="auto"/>
                            </w:pPr>
                            <w:r>
                              <w:rPr>
                                <w:rFonts w:ascii="Cambria" w:eastAsia="Times New Roman" w:hAnsi="Cambria"/>
                                <w:noProof/>
                                <w:sz w:val="20"/>
                                <w:szCs w:val="24"/>
                              </w:rPr>
                              <w:drawing>
                                <wp:inline distT="0" distB="0" distL="0" distR="0">
                                  <wp:extent cx="1080135" cy="1255415"/>
                                  <wp:effectExtent l="0" t="0" r="5715" b="1905"/>
                                  <wp:docPr id="3" name="Resim 3" descr="C:\Users\uğur\Downloads\WhatsApp Image 2020-01-24 at 12.02.5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uğur\Downloads\WhatsApp Image 2020-01-24 at 12.02.51.jpeg"/>
                                          <pic:cNvPicPr>
                                            <a:picLocks noChangeAspect="1" noChangeArrowheads="1"/>
                                          </pic:cNvPicPr>
                                        </pic:nvPicPr>
                                        <pic:blipFill>
                                          <a:blip r:embed="rId52">
                                            <a:extLst>
                                              <a:ext uri="{28A0092B-C50C-407E-A947-70E740481C1C}">
                                                <a14:useLocalDpi xmlns:a14="http://schemas.microsoft.com/office/drawing/2010/main" val="0"/>
                                              </a:ext>
                                            </a:extLst>
                                          </a:blip>
                                          <a:srcRect/>
                                          <a:stretch>
                                            <a:fillRect/>
                                          </a:stretch>
                                        </pic:blipFill>
                                        <pic:spPr bwMode="auto">
                                          <a:xfrm>
                                            <a:off x="0" y="0"/>
                                            <a:ext cx="1084080" cy="1260000"/>
                                          </a:xfrm>
                                          <a:prstGeom prst="rect">
                                            <a:avLst/>
                                          </a:prstGeom>
                                          <a:noFill/>
                                          <a:ln>
                                            <a:noFill/>
                                          </a:ln>
                                        </pic:spPr>
                                      </pic:pic>
                                    </a:graphicData>
                                  </a:graphic>
                                </wp:inline>
                              </w:drawing>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id="Dikdörtgen 157" o:spid="_x0000_s1037" style="position:absolute;left:0;text-align:left;margin-left:319.2pt;margin-top:3.15pt;width:85.05pt;height:99.2pt;z-index:251654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">
                <v:textbox inset="0,0,0,0">
                  <w:txbxContent>
                    <w:p w:rsidR="00EC71BA" w:rsidRDefault="00EC71BA" w:rsidP="00107276">
                      <w:pPr>
                        <w:spacing w:after="0" w:line="240" w:lineRule="auto"/>
                      </w:pPr>
                      <w:r>
                        <w:rPr>
                          <w:rFonts w:ascii="Cambria" w:eastAsia="Times New Roman" w:hAnsi="Cambria"/>
                          <w:noProof/>
                          <w:sz w:val="20"/>
                          <w:szCs w:val="24"/>
                        </w:rPr>
                        <w:drawing>
                          <wp:inline distT="0" distB="0" distL="0" distR="0">
                            <wp:extent cx="1080135" cy="1255415"/>
                            <wp:effectExtent l="0" t="0" r="5715" b="1905"/>
                            <wp:docPr id="3" name="Resim 3" descr="C:\Users\uğur\Downloads\WhatsApp Image 2020-01-24 at 12.02.5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uğur\Downloads\WhatsApp Image 2020-01-24 at 12.02.51.jpeg"/>
                                    <pic:cNvPicPr>
                                      <a:picLocks noChangeAspect="1" noChangeArrowheads="1"/>
                                    </pic:cNvPicPr>
                                  </pic:nvPicPr>
                                  <pic:blipFill>
                                    <a:blip r:embed="rId53">
                                      <a:extLst>
                                        <a:ext uri="{28A0092B-C50C-407E-A947-70E740481C1C}">
                                          <a14:useLocalDpi xmlns:a14="http://schemas.microsoft.com/office/drawing/2010/main" val="0"/>
                                        </a:ext>
                                      </a:extLst>
                                    </a:blip>
                                    <a:srcRect/>
                                    <a:stretch>
                                      <a:fillRect/>
                                    </a:stretch>
                                  </pic:blipFill>
                                  <pic:spPr bwMode="auto">
                                    <a:xfrm>
                                      <a:off x="0" y="0"/>
                                      <a:ext cx="1084080" cy="1260000"/>
                                    </a:xfrm>
                                    <a:prstGeom prst="rect">
                                      <a:avLst/>
                                    </a:prstGeom>
                                    <a:noFill/>
                                    <a:ln>
                                      <a:noFill/>
                                    </a:ln>
                                  </pic:spPr>
                                </pic:pic>
                              </a:graphicData>
                            </a:graphic>
                          </wp:inline>
                        </w:drawing>
                      </w:r>
                    </w:p>
                  </w:txbxContent>
                </v:textbox>
              </v:rect>
            </w:pict>
          </mc:Fallback>
        </mc:AlternateContent>
      </w:r>
      <w:r w:rsidR="00107276" w:rsidRPr="00A21648">
        <w:rPr>
          <w:sz w:val="24"/>
        </w:rPr>
        <w:t>Adı Soyadı</w:t>
      </w:r>
      <w:r w:rsidR="00107276" w:rsidRPr="00A21648">
        <w:rPr>
          <w:sz w:val="24"/>
        </w:rPr>
        <w:tab/>
        <w:t xml:space="preserve">: </w:t>
      </w:r>
      <w:r w:rsidR="00874D62">
        <w:rPr>
          <w:sz w:val="24"/>
        </w:rPr>
        <w:t xml:space="preserve">M. </w:t>
      </w:r>
      <w:proofErr w:type="spellStart"/>
      <w:r w:rsidR="00874D62">
        <w:rPr>
          <w:sz w:val="24"/>
        </w:rPr>
        <w:t>Mihtah</w:t>
      </w:r>
      <w:proofErr w:type="spellEnd"/>
      <w:r w:rsidR="00874D62">
        <w:rPr>
          <w:sz w:val="24"/>
        </w:rPr>
        <w:t xml:space="preserve"> </w:t>
      </w:r>
      <w:proofErr w:type="spellStart"/>
      <w:r w:rsidR="00874D62">
        <w:rPr>
          <w:sz w:val="24"/>
        </w:rPr>
        <w:t>Mohammed</w:t>
      </w:r>
      <w:proofErr w:type="spellEnd"/>
      <w:r w:rsidR="00874D62">
        <w:rPr>
          <w:sz w:val="24"/>
        </w:rPr>
        <w:t xml:space="preserve"> BOUZQAYYAH</w:t>
      </w:r>
    </w:p>
    <w:p w:rsidR="00107276" w:rsidRPr="00A21648" w:rsidRDefault="006575B0" w:rsidP="00107276">
      <w:pPr>
        <w:pStyle w:val="GvdeMetni2"/>
        <w:tabs>
          <w:tab w:val="left" w:pos="1974"/>
        </w:tabs>
        <w:spacing w:after="0"/>
        <w:rPr>
          <w:b/>
          <w:sz w:val="24"/>
        </w:rPr>
      </w:pPr>
      <w:r>
        <w:rPr>
          <w:sz w:val="24"/>
        </w:rPr>
        <w:t>Doğum Yeri ve Yılı</w:t>
      </w:r>
      <w:r>
        <w:rPr>
          <w:sz w:val="24"/>
        </w:rPr>
        <w:tab/>
        <w:t>:</w:t>
      </w:r>
      <w:r w:rsidR="00874D62">
        <w:rPr>
          <w:sz w:val="24"/>
        </w:rPr>
        <w:t xml:space="preserve"> </w:t>
      </w:r>
      <w:proofErr w:type="spellStart"/>
      <w:r w:rsidR="00874D62">
        <w:rPr>
          <w:sz w:val="24"/>
        </w:rPr>
        <w:t>Benghazi</w:t>
      </w:r>
      <w:proofErr w:type="spellEnd"/>
      <w:r w:rsidR="00874D62">
        <w:rPr>
          <w:sz w:val="24"/>
        </w:rPr>
        <w:t xml:space="preserve">, </w:t>
      </w:r>
      <w:proofErr w:type="gramStart"/>
      <w:r w:rsidR="00874D62">
        <w:rPr>
          <w:sz w:val="24"/>
        </w:rPr>
        <w:t>16/02/1979</w:t>
      </w:r>
      <w:proofErr w:type="gramEnd"/>
    </w:p>
    <w:p w:rsidR="00107276" w:rsidRPr="00A21648" w:rsidRDefault="006575B0" w:rsidP="00107276">
      <w:pPr>
        <w:pStyle w:val="GvdeMetni2"/>
        <w:tabs>
          <w:tab w:val="left" w:pos="1974"/>
        </w:tabs>
        <w:spacing w:after="0"/>
        <w:rPr>
          <w:b/>
          <w:sz w:val="24"/>
        </w:rPr>
      </w:pPr>
      <w:r>
        <w:rPr>
          <w:sz w:val="24"/>
        </w:rPr>
        <w:t>Medeni Hali</w:t>
      </w:r>
      <w:r>
        <w:rPr>
          <w:sz w:val="24"/>
        </w:rPr>
        <w:tab/>
        <w:t>:</w:t>
      </w:r>
      <w:r w:rsidR="00874D62">
        <w:rPr>
          <w:sz w:val="24"/>
        </w:rPr>
        <w:t xml:space="preserve"> </w:t>
      </w:r>
      <w:r w:rsidR="00427A4D">
        <w:rPr>
          <w:sz w:val="24"/>
        </w:rPr>
        <w:t>Evli</w:t>
      </w:r>
    </w:p>
    <w:p w:rsidR="00107276" w:rsidRPr="00A21648" w:rsidRDefault="00107276" w:rsidP="006575B0">
      <w:pPr>
        <w:pStyle w:val="GvdeMetni2"/>
        <w:tabs>
          <w:tab w:val="left" w:pos="1974"/>
          <w:tab w:val="left" w:pos="3450"/>
        </w:tabs>
        <w:spacing w:after="0"/>
        <w:rPr>
          <w:b/>
          <w:sz w:val="24"/>
        </w:rPr>
      </w:pPr>
      <w:r w:rsidRPr="00A21648">
        <w:rPr>
          <w:sz w:val="24"/>
        </w:rPr>
        <w:t xml:space="preserve">Yabancı </w:t>
      </w:r>
      <w:r w:rsidR="006575B0">
        <w:rPr>
          <w:sz w:val="24"/>
        </w:rPr>
        <w:t>Dili</w:t>
      </w:r>
      <w:r w:rsidR="006575B0">
        <w:rPr>
          <w:sz w:val="24"/>
        </w:rPr>
        <w:tab/>
        <w:t>:</w:t>
      </w:r>
      <w:r w:rsidR="00874D62">
        <w:rPr>
          <w:sz w:val="24"/>
        </w:rPr>
        <w:t xml:space="preserve"> İngilizce</w:t>
      </w:r>
    </w:p>
    <w:p w:rsidR="00107276" w:rsidRPr="00A21648" w:rsidRDefault="006575B0" w:rsidP="00107276">
      <w:pPr>
        <w:pStyle w:val="GvdeMetni2"/>
        <w:tabs>
          <w:tab w:val="left" w:pos="1974"/>
        </w:tabs>
        <w:spacing w:after="0"/>
        <w:rPr>
          <w:b/>
          <w:sz w:val="24"/>
        </w:rPr>
      </w:pPr>
      <w:r>
        <w:rPr>
          <w:sz w:val="24"/>
        </w:rPr>
        <w:t>E-posta</w:t>
      </w:r>
      <w:r>
        <w:rPr>
          <w:sz w:val="24"/>
        </w:rPr>
        <w:tab/>
        <w:t>:</w:t>
      </w:r>
      <w:r w:rsidR="00874D62">
        <w:rPr>
          <w:sz w:val="24"/>
        </w:rPr>
        <w:t xml:space="preserve"> moodebebe2012@gmail.com</w:t>
      </w:r>
    </w:p>
    <w:p w:rsidR="00107276" w:rsidRPr="00A21648" w:rsidRDefault="00107276" w:rsidP="00107276">
      <w:pPr>
        <w:pStyle w:val="GvdeMetni2"/>
        <w:tabs>
          <w:tab w:val="left" w:pos="1974"/>
        </w:tabs>
        <w:spacing w:after="0"/>
        <w:rPr>
          <w:sz w:val="24"/>
        </w:rPr>
      </w:pPr>
    </w:p>
    <w:p w:rsidR="00107276" w:rsidRPr="007F16E2" w:rsidRDefault="00107276" w:rsidP="00107276">
      <w:pPr>
        <w:pStyle w:val="GvdeMetni2"/>
        <w:tabs>
          <w:tab w:val="left" w:pos="1974"/>
        </w:tabs>
        <w:spacing w:after="0"/>
        <w:rPr>
          <w:b/>
          <w:sz w:val="24"/>
        </w:rPr>
      </w:pPr>
      <w:r w:rsidRPr="007F16E2">
        <w:rPr>
          <w:b/>
          <w:sz w:val="24"/>
        </w:rPr>
        <w:t>Eğitim Durumu</w:t>
      </w:r>
    </w:p>
    <w:p w:rsidR="00107276" w:rsidRPr="00A21648" w:rsidRDefault="00107276" w:rsidP="00107276">
      <w:pPr>
        <w:pStyle w:val="GvdeMetni2"/>
        <w:tabs>
          <w:tab w:val="left" w:pos="1974"/>
        </w:tabs>
        <w:spacing w:after="0"/>
        <w:rPr>
          <w:b/>
          <w:sz w:val="24"/>
        </w:rPr>
      </w:pPr>
      <w:r w:rsidRPr="00A21648">
        <w:rPr>
          <w:sz w:val="24"/>
        </w:rPr>
        <w:t>Lise</w:t>
      </w:r>
      <w:r w:rsidRPr="00A21648">
        <w:rPr>
          <w:sz w:val="24"/>
        </w:rPr>
        <w:tab/>
        <w:t xml:space="preserve">: </w:t>
      </w:r>
      <w:proofErr w:type="spellStart"/>
      <w:r w:rsidR="00874D62">
        <w:rPr>
          <w:sz w:val="24"/>
        </w:rPr>
        <w:t>Shohadah</w:t>
      </w:r>
      <w:proofErr w:type="spellEnd"/>
      <w:r w:rsidR="00874D62">
        <w:rPr>
          <w:sz w:val="24"/>
        </w:rPr>
        <w:t xml:space="preserve"> </w:t>
      </w:r>
      <w:proofErr w:type="spellStart"/>
      <w:r w:rsidR="00874D62">
        <w:rPr>
          <w:sz w:val="24"/>
        </w:rPr>
        <w:t>Yanayer</w:t>
      </w:r>
      <w:proofErr w:type="spellEnd"/>
      <w:r w:rsidR="00344543">
        <w:rPr>
          <w:sz w:val="24"/>
        </w:rPr>
        <w:t xml:space="preserve">, </w:t>
      </w:r>
      <w:r w:rsidR="00EC71BA">
        <w:rPr>
          <w:sz w:val="24"/>
        </w:rPr>
        <w:t>1995</w:t>
      </w:r>
    </w:p>
    <w:p w:rsidR="00107276" w:rsidRPr="00A21648" w:rsidRDefault="00E9253B" w:rsidP="00E9253B">
      <w:pPr>
        <w:pStyle w:val="GvdeMetni2"/>
        <w:tabs>
          <w:tab w:val="left" w:pos="1974"/>
        </w:tabs>
        <w:spacing w:after="0"/>
        <w:ind w:left="2127" w:hanging="2127"/>
        <w:jc w:val="left"/>
        <w:rPr>
          <w:b/>
          <w:sz w:val="24"/>
        </w:rPr>
      </w:pPr>
      <w:r>
        <w:rPr>
          <w:sz w:val="24"/>
        </w:rPr>
        <w:t>Lisans</w:t>
      </w:r>
      <w:r>
        <w:rPr>
          <w:sz w:val="24"/>
        </w:rPr>
        <w:tab/>
        <w:t xml:space="preserve">: </w:t>
      </w:r>
      <w:r w:rsidR="00FD0F68">
        <w:rPr>
          <w:sz w:val="24"/>
        </w:rPr>
        <w:t xml:space="preserve">Mühendislik </w:t>
      </w:r>
      <w:proofErr w:type="gramStart"/>
      <w:r w:rsidR="00FD0F68">
        <w:rPr>
          <w:sz w:val="24"/>
        </w:rPr>
        <w:t xml:space="preserve">Meslekleri </w:t>
      </w:r>
      <w:r w:rsidR="008B058A">
        <w:rPr>
          <w:sz w:val="24"/>
        </w:rPr>
        <w:t xml:space="preserve"> Yüksek</w:t>
      </w:r>
      <w:proofErr w:type="gramEnd"/>
      <w:r w:rsidR="008B058A">
        <w:rPr>
          <w:sz w:val="24"/>
        </w:rPr>
        <w:t xml:space="preserve"> Enstitüsü</w:t>
      </w:r>
      <w:r w:rsidR="00344543">
        <w:rPr>
          <w:sz w:val="24"/>
        </w:rPr>
        <w:t xml:space="preserve">, </w:t>
      </w:r>
      <w:r w:rsidR="00EC71BA">
        <w:rPr>
          <w:sz w:val="24"/>
        </w:rPr>
        <w:t>1999</w:t>
      </w:r>
    </w:p>
    <w:p w:rsidR="006575B0" w:rsidRPr="00A21648" w:rsidRDefault="006575B0" w:rsidP="00107276">
      <w:pPr>
        <w:pStyle w:val="GvdeMetni2"/>
        <w:tabs>
          <w:tab w:val="left" w:pos="1974"/>
        </w:tabs>
        <w:spacing w:after="0"/>
        <w:rPr>
          <w:sz w:val="24"/>
        </w:rPr>
      </w:pPr>
    </w:p>
    <w:p w:rsidR="00107276" w:rsidRPr="007F16E2" w:rsidRDefault="00107276" w:rsidP="00107276">
      <w:pPr>
        <w:pStyle w:val="GvdeMetni2"/>
        <w:tabs>
          <w:tab w:val="left" w:pos="1974"/>
        </w:tabs>
        <w:spacing w:after="0"/>
        <w:rPr>
          <w:b/>
          <w:sz w:val="24"/>
        </w:rPr>
      </w:pPr>
      <w:r w:rsidRPr="007F16E2">
        <w:rPr>
          <w:b/>
          <w:sz w:val="24"/>
        </w:rPr>
        <w:t>Mesleki Deneyim</w:t>
      </w:r>
    </w:p>
    <w:p w:rsidR="00F83F2B" w:rsidRPr="00F53F86" w:rsidRDefault="00427A4D" w:rsidP="00F53F86">
      <w:pPr>
        <w:pStyle w:val="GvdeMetni2"/>
        <w:tabs>
          <w:tab w:val="left" w:pos="1974"/>
        </w:tabs>
        <w:spacing w:after="0"/>
        <w:rPr>
          <w:b/>
          <w:sz w:val="24"/>
        </w:rPr>
      </w:pPr>
      <w:r>
        <w:rPr>
          <w:sz w:val="24"/>
        </w:rPr>
        <w:t>İş Yeri</w:t>
      </w:r>
      <w:r>
        <w:rPr>
          <w:sz w:val="24"/>
        </w:rPr>
        <w:tab/>
        <w:t>: Eğitim Bakanlığı, 2002- Devam Ediyor</w:t>
      </w:r>
    </w:p>
    <w:sectPr w:rsidR="00F83F2B" w:rsidRPr="00F53F86" w:rsidSect="0005142F">
      <w:pgSz w:w="11906" w:h="16838"/>
      <w:pgMar w:top="1701" w:right="1418" w:bottom="1418" w:left="2268" w:header="709" w:footer="850" w:gutter="0"/>
      <w:pgNumType w:start="1"/>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C63AD" w:rsidRDefault="004C63AD" w:rsidP="00BC72AD">
      <w:pPr>
        <w:spacing w:after="0" w:line="240" w:lineRule="auto"/>
      </w:pPr>
      <w:r>
        <w:separator/>
      </w:r>
    </w:p>
  </w:endnote>
  <w:endnote w:type="continuationSeparator" w:id="0">
    <w:p w:rsidR="004C63AD" w:rsidRDefault="004C63AD" w:rsidP="00BC72A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A2"/>
    <w:family w:val="roman"/>
    <w:pitch w:val="variable"/>
    <w:sig w:usb0="E0002AFF" w:usb1="C0007841" w:usb2="00000009" w:usb3="00000000" w:csb0="000001FF" w:csb1="00000000"/>
  </w:font>
  <w:font w:name="Courier New">
    <w:panose1 w:val="02070309020205020404"/>
    <w:charset w:val="A2"/>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A2"/>
    <w:family w:val="swiss"/>
    <w:pitch w:val="variable"/>
    <w:sig w:usb0="A00002EF" w:usb1="4000207B" w:usb2="00000000" w:usb3="00000000" w:csb0="0000009F" w:csb1="00000000"/>
  </w:font>
  <w:font w:name="PMingLiU">
    <w:altName w:val="新細明體"/>
    <w:panose1 w:val="02020500000000000000"/>
    <w:charset w:val="88"/>
    <w:family w:val="roman"/>
    <w:pitch w:val="variable"/>
    <w:sig w:usb0="A00002FF" w:usb1="28CFFCFA" w:usb2="00000016" w:usb3="00000000" w:csb0="00100001" w:csb1="00000000"/>
  </w:font>
  <w:font w:name="Tahoma">
    <w:panose1 w:val="020B0604030504040204"/>
    <w:charset w:val="00"/>
    <w:family w:val="swiss"/>
    <w:notTrueType/>
    <w:pitch w:val="variable"/>
    <w:sig w:usb0="00000003" w:usb1="00000000" w:usb2="00000000" w:usb3="00000000" w:csb0="00000001" w:csb1="00000000"/>
  </w:font>
  <w:font w:name="Georgia">
    <w:panose1 w:val="02040502050405020303"/>
    <w:charset w:val="A2"/>
    <w:family w:val="roman"/>
    <w:pitch w:val="variable"/>
    <w:sig w:usb0="00000287" w:usb1="00000000" w:usb2="00000000" w:usb3="00000000" w:csb0="0000009F" w:csb1="00000000"/>
  </w:font>
  <w:font w:name="Arial">
    <w:panose1 w:val="020B0604020202020204"/>
    <w:charset w:val="A2"/>
    <w:family w:val="swiss"/>
    <w:pitch w:val="variable"/>
    <w:sig w:usb0="E0002AFF" w:usb1="C0007843" w:usb2="00000009" w:usb3="00000000" w:csb0="000001FF" w:csb1="00000000"/>
  </w:font>
  <w:font w:name="Cambria">
    <w:panose1 w:val="02040503050406030204"/>
    <w:charset w:val="A2"/>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C71BA" w:rsidRDefault="00EC71BA" w:rsidP="0031170F">
    <w:pPr>
      <w:pStyle w:val="AltBilgi"/>
      <w:jc w:val="center"/>
    </w:pPr>
    <w:r>
      <w:fldChar w:fldCharType="begin"/>
    </w:r>
    <w:r>
      <w:instrText>PAGE   \* MERGEFORMAT</w:instrText>
    </w:r>
    <w:r>
      <w:fldChar w:fldCharType="separate"/>
    </w:r>
    <w:r>
      <w:rPr>
        <w:noProof/>
      </w:rPr>
      <w:t>iii</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C71BA" w:rsidRPr="00696EDC" w:rsidRDefault="00EC71BA">
    <w:pPr>
      <w:pStyle w:val="AltBilgi"/>
      <w:jc w:val="center"/>
      <w:rPr>
        <w:color w:val="FFFFFF"/>
      </w:rPr>
    </w:pPr>
    <w:r w:rsidRPr="00696EDC">
      <w:rPr>
        <w:color w:val="FFFFFF"/>
      </w:rPr>
      <w:fldChar w:fldCharType="begin"/>
    </w:r>
    <w:r w:rsidRPr="00696EDC">
      <w:rPr>
        <w:color w:val="FFFFFF"/>
      </w:rPr>
      <w:instrText>PAGE   \* MERGEFORMAT</w:instrText>
    </w:r>
    <w:r w:rsidRPr="00696EDC">
      <w:rPr>
        <w:color w:val="FFFFFF"/>
      </w:rPr>
      <w:fldChar w:fldCharType="separate"/>
    </w:r>
    <w:r w:rsidR="00172F30" w:rsidRPr="00172F30">
      <w:rPr>
        <w:rFonts w:ascii="Calibri" w:hAnsi="Calibri"/>
        <w:noProof/>
        <w:color w:val="FFFFFF"/>
      </w:rPr>
      <w:t>ii</w:t>
    </w:r>
    <w:r w:rsidRPr="00696EDC">
      <w:rPr>
        <w:color w:val="FFFFFF"/>
      </w:rPr>
      <w:fldChar w:fldCharType="end"/>
    </w:r>
  </w:p>
  <w:p w:rsidR="00EC71BA" w:rsidRDefault="00EC71BA">
    <w:pPr>
      <w:pStyle w:val="AltBilgi"/>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C71BA" w:rsidRPr="001F273A" w:rsidRDefault="00EC71BA" w:rsidP="00F66907">
    <w:pPr>
      <w:pStyle w:val="AltBilgi"/>
      <w:jc w:val="center"/>
    </w:pPr>
    <w:r w:rsidRPr="001F273A">
      <w:t xml:space="preserve"> </w:t>
    </w:r>
    <w:r w:rsidRPr="00CD1565">
      <w:rPr>
        <w:sz w:val="22"/>
      </w:rPr>
      <w:fldChar w:fldCharType="begin"/>
    </w:r>
    <w:r w:rsidRPr="00CD1565">
      <w:rPr>
        <w:sz w:val="22"/>
      </w:rPr>
      <w:instrText>PAGE   \* MERGEFORMAT</w:instrText>
    </w:r>
    <w:r w:rsidRPr="00CD1565">
      <w:rPr>
        <w:sz w:val="22"/>
      </w:rPr>
      <w:fldChar w:fldCharType="separate"/>
    </w:r>
    <w:r w:rsidR="00172F30">
      <w:rPr>
        <w:noProof/>
        <w:sz w:val="22"/>
      </w:rPr>
      <w:t>viii</w:t>
    </w:r>
    <w:r w:rsidRPr="00CD1565">
      <w:rPr>
        <w:sz w:val="22"/>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C63AD" w:rsidRDefault="004C63AD" w:rsidP="00BC72AD">
      <w:pPr>
        <w:spacing w:after="0" w:line="240" w:lineRule="auto"/>
      </w:pPr>
      <w:r>
        <w:separator/>
      </w:r>
    </w:p>
  </w:footnote>
  <w:footnote w:type="continuationSeparator" w:id="0">
    <w:p w:rsidR="004C63AD" w:rsidRDefault="004C63AD" w:rsidP="00BC72AD">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9"/>
    <w:multiLevelType w:val="singleLevel"/>
    <w:tmpl w:val="5896D308"/>
    <w:lvl w:ilvl="0">
      <w:start w:val="1"/>
      <w:numFmt w:val="bullet"/>
      <w:pStyle w:val="ListeMaddemi"/>
      <w:lvlText w:val=""/>
      <w:lvlJc w:val="left"/>
      <w:pPr>
        <w:tabs>
          <w:tab w:val="num" w:pos="360"/>
        </w:tabs>
        <w:ind w:left="360" w:hanging="360"/>
      </w:pPr>
      <w:rPr>
        <w:rFonts w:ascii="Symbol" w:hAnsi="Symbol" w:hint="default"/>
      </w:rPr>
    </w:lvl>
  </w:abstractNum>
  <w:abstractNum w:abstractNumId="1">
    <w:nsid w:val="09D01939"/>
    <w:multiLevelType w:val="hybridMultilevel"/>
    <w:tmpl w:val="CC08FBD4"/>
    <w:lvl w:ilvl="0" w:tplc="04090001">
      <w:start w:val="1"/>
      <w:numFmt w:val="bullet"/>
      <w:lvlText w:val=""/>
      <w:lvlJc w:val="left"/>
      <w:pPr>
        <w:ind w:left="900" w:hanging="360"/>
      </w:pPr>
      <w:rPr>
        <w:rFonts w:ascii="Symbol" w:hAnsi="Symbol" w:hint="default"/>
      </w:rPr>
    </w:lvl>
    <w:lvl w:ilvl="1" w:tplc="04090003" w:tentative="1">
      <w:start w:val="1"/>
      <w:numFmt w:val="bullet"/>
      <w:lvlText w:val="o"/>
      <w:lvlJc w:val="left"/>
      <w:pPr>
        <w:ind w:left="1620" w:hanging="360"/>
      </w:pPr>
      <w:rPr>
        <w:rFonts w:ascii="Courier New" w:hAnsi="Courier New" w:cs="Courier New" w:hint="default"/>
      </w:rPr>
    </w:lvl>
    <w:lvl w:ilvl="2" w:tplc="04090005" w:tentative="1">
      <w:start w:val="1"/>
      <w:numFmt w:val="bullet"/>
      <w:lvlText w:val=""/>
      <w:lvlJc w:val="left"/>
      <w:pPr>
        <w:ind w:left="2340" w:hanging="360"/>
      </w:pPr>
      <w:rPr>
        <w:rFonts w:ascii="Wingdings" w:hAnsi="Wingdings" w:hint="default"/>
      </w:rPr>
    </w:lvl>
    <w:lvl w:ilvl="3" w:tplc="04090001" w:tentative="1">
      <w:start w:val="1"/>
      <w:numFmt w:val="bullet"/>
      <w:lvlText w:val=""/>
      <w:lvlJc w:val="left"/>
      <w:pPr>
        <w:ind w:left="3060" w:hanging="360"/>
      </w:pPr>
      <w:rPr>
        <w:rFonts w:ascii="Symbol" w:hAnsi="Symbol" w:hint="default"/>
      </w:rPr>
    </w:lvl>
    <w:lvl w:ilvl="4" w:tplc="04090003" w:tentative="1">
      <w:start w:val="1"/>
      <w:numFmt w:val="bullet"/>
      <w:lvlText w:val="o"/>
      <w:lvlJc w:val="left"/>
      <w:pPr>
        <w:ind w:left="3780" w:hanging="360"/>
      </w:pPr>
      <w:rPr>
        <w:rFonts w:ascii="Courier New" w:hAnsi="Courier New" w:cs="Courier New" w:hint="default"/>
      </w:rPr>
    </w:lvl>
    <w:lvl w:ilvl="5" w:tplc="04090005" w:tentative="1">
      <w:start w:val="1"/>
      <w:numFmt w:val="bullet"/>
      <w:lvlText w:val=""/>
      <w:lvlJc w:val="left"/>
      <w:pPr>
        <w:ind w:left="4500" w:hanging="360"/>
      </w:pPr>
      <w:rPr>
        <w:rFonts w:ascii="Wingdings" w:hAnsi="Wingdings" w:hint="default"/>
      </w:rPr>
    </w:lvl>
    <w:lvl w:ilvl="6" w:tplc="04090001" w:tentative="1">
      <w:start w:val="1"/>
      <w:numFmt w:val="bullet"/>
      <w:lvlText w:val=""/>
      <w:lvlJc w:val="left"/>
      <w:pPr>
        <w:ind w:left="5220" w:hanging="360"/>
      </w:pPr>
      <w:rPr>
        <w:rFonts w:ascii="Symbol" w:hAnsi="Symbol" w:hint="default"/>
      </w:rPr>
    </w:lvl>
    <w:lvl w:ilvl="7" w:tplc="04090003" w:tentative="1">
      <w:start w:val="1"/>
      <w:numFmt w:val="bullet"/>
      <w:lvlText w:val="o"/>
      <w:lvlJc w:val="left"/>
      <w:pPr>
        <w:ind w:left="5940" w:hanging="360"/>
      </w:pPr>
      <w:rPr>
        <w:rFonts w:ascii="Courier New" w:hAnsi="Courier New" w:cs="Courier New" w:hint="default"/>
      </w:rPr>
    </w:lvl>
    <w:lvl w:ilvl="8" w:tplc="04090005" w:tentative="1">
      <w:start w:val="1"/>
      <w:numFmt w:val="bullet"/>
      <w:lvlText w:val=""/>
      <w:lvlJc w:val="left"/>
      <w:pPr>
        <w:ind w:left="6660" w:hanging="360"/>
      </w:pPr>
      <w:rPr>
        <w:rFonts w:ascii="Wingdings" w:hAnsi="Wingdings" w:hint="default"/>
      </w:rPr>
    </w:lvl>
  </w:abstractNum>
  <w:abstractNum w:abstractNumId="2">
    <w:nsid w:val="0B527C13"/>
    <w:multiLevelType w:val="hybridMultilevel"/>
    <w:tmpl w:val="72522A42"/>
    <w:lvl w:ilvl="0" w:tplc="04090001">
      <w:start w:val="1"/>
      <w:numFmt w:val="bullet"/>
      <w:lvlText w:val=""/>
      <w:lvlJc w:val="left"/>
      <w:pPr>
        <w:ind w:left="1605" w:hanging="360"/>
      </w:pPr>
      <w:rPr>
        <w:rFonts w:ascii="Symbol" w:hAnsi="Symbol" w:hint="default"/>
      </w:rPr>
    </w:lvl>
    <w:lvl w:ilvl="1" w:tplc="04090003" w:tentative="1">
      <w:start w:val="1"/>
      <w:numFmt w:val="bullet"/>
      <w:lvlText w:val="o"/>
      <w:lvlJc w:val="left"/>
      <w:pPr>
        <w:ind w:left="2325" w:hanging="360"/>
      </w:pPr>
      <w:rPr>
        <w:rFonts w:ascii="Courier New" w:hAnsi="Courier New" w:cs="Courier New" w:hint="default"/>
      </w:rPr>
    </w:lvl>
    <w:lvl w:ilvl="2" w:tplc="04090005" w:tentative="1">
      <w:start w:val="1"/>
      <w:numFmt w:val="bullet"/>
      <w:lvlText w:val=""/>
      <w:lvlJc w:val="left"/>
      <w:pPr>
        <w:ind w:left="3045" w:hanging="360"/>
      </w:pPr>
      <w:rPr>
        <w:rFonts w:ascii="Wingdings" w:hAnsi="Wingdings" w:hint="default"/>
      </w:rPr>
    </w:lvl>
    <w:lvl w:ilvl="3" w:tplc="04090001" w:tentative="1">
      <w:start w:val="1"/>
      <w:numFmt w:val="bullet"/>
      <w:lvlText w:val=""/>
      <w:lvlJc w:val="left"/>
      <w:pPr>
        <w:ind w:left="3765" w:hanging="360"/>
      </w:pPr>
      <w:rPr>
        <w:rFonts w:ascii="Symbol" w:hAnsi="Symbol" w:hint="default"/>
      </w:rPr>
    </w:lvl>
    <w:lvl w:ilvl="4" w:tplc="04090003" w:tentative="1">
      <w:start w:val="1"/>
      <w:numFmt w:val="bullet"/>
      <w:lvlText w:val="o"/>
      <w:lvlJc w:val="left"/>
      <w:pPr>
        <w:ind w:left="4485" w:hanging="360"/>
      </w:pPr>
      <w:rPr>
        <w:rFonts w:ascii="Courier New" w:hAnsi="Courier New" w:cs="Courier New" w:hint="default"/>
      </w:rPr>
    </w:lvl>
    <w:lvl w:ilvl="5" w:tplc="04090005" w:tentative="1">
      <w:start w:val="1"/>
      <w:numFmt w:val="bullet"/>
      <w:lvlText w:val=""/>
      <w:lvlJc w:val="left"/>
      <w:pPr>
        <w:ind w:left="5205" w:hanging="360"/>
      </w:pPr>
      <w:rPr>
        <w:rFonts w:ascii="Wingdings" w:hAnsi="Wingdings" w:hint="default"/>
      </w:rPr>
    </w:lvl>
    <w:lvl w:ilvl="6" w:tplc="04090001" w:tentative="1">
      <w:start w:val="1"/>
      <w:numFmt w:val="bullet"/>
      <w:lvlText w:val=""/>
      <w:lvlJc w:val="left"/>
      <w:pPr>
        <w:ind w:left="5925" w:hanging="360"/>
      </w:pPr>
      <w:rPr>
        <w:rFonts w:ascii="Symbol" w:hAnsi="Symbol" w:hint="default"/>
      </w:rPr>
    </w:lvl>
    <w:lvl w:ilvl="7" w:tplc="04090003" w:tentative="1">
      <w:start w:val="1"/>
      <w:numFmt w:val="bullet"/>
      <w:lvlText w:val="o"/>
      <w:lvlJc w:val="left"/>
      <w:pPr>
        <w:ind w:left="6645" w:hanging="360"/>
      </w:pPr>
      <w:rPr>
        <w:rFonts w:ascii="Courier New" w:hAnsi="Courier New" w:cs="Courier New" w:hint="default"/>
      </w:rPr>
    </w:lvl>
    <w:lvl w:ilvl="8" w:tplc="04090005" w:tentative="1">
      <w:start w:val="1"/>
      <w:numFmt w:val="bullet"/>
      <w:lvlText w:val=""/>
      <w:lvlJc w:val="left"/>
      <w:pPr>
        <w:ind w:left="7365" w:hanging="360"/>
      </w:pPr>
      <w:rPr>
        <w:rFonts w:ascii="Wingdings" w:hAnsi="Wingdings" w:hint="default"/>
      </w:rPr>
    </w:lvl>
  </w:abstractNum>
  <w:abstractNum w:abstractNumId="3">
    <w:nsid w:val="0B695A8B"/>
    <w:multiLevelType w:val="hybridMultilevel"/>
    <w:tmpl w:val="82E622B4"/>
    <w:lvl w:ilvl="0" w:tplc="04090001">
      <w:start w:val="1"/>
      <w:numFmt w:val="bullet"/>
      <w:lvlText w:val=""/>
      <w:lvlJc w:val="left"/>
      <w:pPr>
        <w:ind w:left="900" w:hanging="360"/>
      </w:pPr>
      <w:rPr>
        <w:rFonts w:ascii="Symbol" w:hAnsi="Symbol" w:hint="default"/>
      </w:rPr>
    </w:lvl>
    <w:lvl w:ilvl="1" w:tplc="04090003" w:tentative="1">
      <w:start w:val="1"/>
      <w:numFmt w:val="bullet"/>
      <w:lvlText w:val="o"/>
      <w:lvlJc w:val="left"/>
      <w:pPr>
        <w:ind w:left="1620" w:hanging="360"/>
      </w:pPr>
      <w:rPr>
        <w:rFonts w:ascii="Courier New" w:hAnsi="Courier New" w:cs="Courier New" w:hint="default"/>
      </w:rPr>
    </w:lvl>
    <w:lvl w:ilvl="2" w:tplc="04090005" w:tentative="1">
      <w:start w:val="1"/>
      <w:numFmt w:val="bullet"/>
      <w:lvlText w:val=""/>
      <w:lvlJc w:val="left"/>
      <w:pPr>
        <w:ind w:left="2340" w:hanging="360"/>
      </w:pPr>
      <w:rPr>
        <w:rFonts w:ascii="Wingdings" w:hAnsi="Wingdings" w:hint="default"/>
      </w:rPr>
    </w:lvl>
    <w:lvl w:ilvl="3" w:tplc="04090001" w:tentative="1">
      <w:start w:val="1"/>
      <w:numFmt w:val="bullet"/>
      <w:lvlText w:val=""/>
      <w:lvlJc w:val="left"/>
      <w:pPr>
        <w:ind w:left="3060" w:hanging="360"/>
      </w:pPr>
      <w:rPr>
        <w:rFonts w:ascii="Symbol" w:hAnsi="Symbol" w:hint="default"/>
      </w:rPr>
    </w:lvl>
    <w:lvl w:ilvl="4" w:tplc="04090003" w:tentative="1">
      <w:start w:val="1"/>
      <w:numFmt w:val="bullet"/>
      <w:lvlText w:val="o"/>
      <w:lvlJc w:val="left"/>
      <w:pPr>
        <w:ind w:left="3780" w:hanging="360"/>
      </w:pPr>
      <w:rPr>
        <w:rFonts w:ascii="Courier New" w:hAnsi="Courier New" w:cs="Courier New" w:hint="default"/>
      </w:rPr>
    </w:lvl>
    <w:lvl w:ilvl="5" w:tplc="04090005" w:tentative="1">
      <w:start w:val="1"/>
      <w:numFmt w:val="bullet"/>
      <w:lvlText w:val=""/>
      <w:lvlJc w:val="left"/>
      <w:pPr>
        <w:ind w:left="4500" w:hanging="360"/>
      </w:pPr>
      <w:rPr>
        <w:rFonts w:ascii="Wingdings" w:hAnsi="Wingdings" w:hint="default"/>
      </w:rPr>
    </w:lvl>
    <w:lvl w:ilvl="6" w:tplc="04090001" w:tentative="1">
      <w:start w:val="1"/>
      <w:numFmt w:val="bullet"/>
      <w:lvlText w:val=""/>
      <w:lvlJc w:val="left"/>
      <w:pPr>
        <w:ind w:left="5220" w:hanging="360"/>
      </w:pPr>
      <w:rPr>
        <w:rFonts w:ascii="Symbol" w:hAnsi="Symbol" w:hint="default"/>
      </w:rPr>
    </w:lvl>
    <w:lvl w:ilvl="7" w:tplc="04090003" w:tentative="1">
      <w:start w:val="1"/>
      <w:numFmt w:val="bullet"/>
      <w:lvlText w:val="o"/>
      <w:lvlJc w:val="left"/>
      <w:pPr>
        <w:ind w:left="5940" w:hanging="360"/>
      </w:pPr>
      <w:rPr>
        <w:rFonts w:ascii="Courier New" w:hAnsi="Courier New" w:cs="Courier New" w:hint="default"/>
      </w:rPr>
    </w:lvl>
    <w:lvl w:ilvl="8" w:tplc="04090005" w:tentative="1">
      <w:start w:val="1"/>
      <w:numFmt w:val="bullet"/>
      <w:lvlText w:val=""/>
      <w:lvlJc w:val="left"/>
      <w:pPr>
        <w:ind w:left="6660" w:hanging="360"/>
      </w:pPr>
      <w:rPr>
        <w:rFonts w:ascii="Wingdings" w:hAnsi="Wingdings" w:hint="default"/>
      </w:rPr>
    </w:lvl>
  </w:abstractNum>
  <w:abstractNum w:abstractNumId="4">
    <w:nsid w:val="162A011D"/>
    <w:multiLevelType w:val="hybridMultilevel"/>
    <w:tmpl w:val="FFD0893A"/>
    <w:lvl w:ilvl="0" w:tplc="04090001">
      <w:start w:val="1"/>
      <w:numFmt w:val="bullet"/>
      <w:lvlText w:val=""/>
      <w:lvlJc w:val="left"/>
      <w:pPr>
        <w:ind w:left="1275" w:hanging="360"/>
      </w:pPr>
      <w:rPr>
        <w:rFonts w:ascii="Symbol" w:hAnsi="Symbol" w:hint="default"/>
        <w:b w:val="0"/>
        <w:bCs w:val="0"/>
        <w:sz w:val="24"/>
        <w:szCs w:val="24"/>
      </w:rPr>
    </w:lvl>
    <w:lvl w:ilvl="1" w:tplc="04090003" w:tentative="1">
      <w:start w:val="1"/>
      <w:numFmt w:val="bullet"/>
      <w:lvlText w:val="o"/>
      <w:lvlJc w:val="left"/>
      <w:pPr>
        <w:ind w:left="1815" w:hanging="360"/>
      </w:pPr>
      <w:rPr>
        <w:rFonts w:ascii="Courier New" w:hAnsi="Courier New" w:cs="Courier New" w:hint="default"/>
      </w:rPr>
    </w:lvl>
    <w:lvl w:ilvl="2" w:tplc="04090005" w:tentative="1">
      <w:start w:val="1"/>
      <w:numFmt w:val="bullet"/>
      <w:lvlText w:val=""/>
      <w:lvlJc w:val="left"/>
      <w:pPr>
        <w:ind w:left="2535" w:hanging="360"/>
      </w:pPr>
      <w:rPr>
        <w:rFonts w:ascii="Wingdings" w:hAnsi="Wingdings" w:hint="default"/>
      </w:rPr>
    </w:lvl>
    <w:lvl w:ilvl="3" w:tplc="04090001" w:tentative="1">
      <w:start w:val="1"/>
      <w:numFmt w:val="bullet"/>
      <w:lvlText w:val=""/>
      <w:lvlJc w:val="left"/>
      <w:pPr>
        <w:ind w:left="3255" w:hanging="360"/>
      </w:pPr>
      <w:rPr>
        <w:rFonts w:ascii="Symbol" w:hAnsi="Symbol" w:hint="default"/>
      </w:rPr>
    </w:lvl>
    <w:lvl w:ilvl="4" w:tplc="04090003" w:tentative="1">
      <w:start w:val="1"/>
      <w:numFmt w:val="bullet"/>
      <w:lvlText w:val="o"/>
      <w:lvlJc w:val="left"/>
      <w:pPr>
        <w:ind w:left="3975" w:hanging="360"/>
      </w:pPr>
      <w:rPr>
        <w:rFonts w:ascii="Courier New" w:hAnsi="Courier New" w:cs="Courier New" w:hint="default"/>
      </w:rPr>
    </w:lvl>
    <w:lvl w:ilvl="5" w:tplc="04090005" w:tentative="1">
      <w:start w:val="1"/>
      <w:numFmt w:val="bullet"/>
      <w:lvlText w:val=""/>
      <w:lvlJc w:val="left"/>
      <w:pPr>
        <w:ind w:left="4695" w:hanging="360"/>
      </w:pPr>
      <w:rPr>
        <w:rFonts w:ascii="Wingdings" w:hAnsi="Wingdings" w:hint="default"/>
      </w:rPr>
    </w:lvl>
    <w:lvl w:ilvl="6" w:tplc="04090001" w:tentative="1">
      <w:start w:val="1"/>
      <w:numFmt w:val="bullet"/>
      <w:lvlText w:val=""/>
      <w:lvlJc w:val="left"/>
      <w:pPr>
        <w:ind w:left="5415" w:hanging="360"/>
      </w:pPr>
      <w:rPr>
        <w:rFonts w:ascii="Symbol" w:hAnsi="Symbol" w:hint="default"/>
      </w:rPr>
    </w:lvl>
    <w:lvl w:ilvl="7" w:tplc="04090003" w:tentative="1">
      <w:start w:val="1"/>
      <w:numFmt w:val="bullet"/>
      <w:lvlText w:val="o"/>
      <w:lvlJc w:val="left"/>
      <w:pPr>
        <w:ind w:left="6135" w:hanging="360"/>
      </w:pPr>
      <w:rPr>
        <w:rFonts w:ascii="Courier New" w:hAnsi="Courier New" w:cs="Courier New" w:hint="default"/>
      </w:rPr>
    </w:lvl>
    <w:lvl w:ilvl="8" w:tplc="04090005" w:tentative="1">
      <w:start w:val="1"/>
      <w:numFmt w:val="bullet"/>
      <w:lvlText w:val=""/>
      <w:lvlJc w:val="left"/>
      <w:pPr>
        <w:ind w:left="6855" w:hanging="360"/>
      </w:pPr>
      <w:rPr>
        <w:rFonts w:ascii="Wingdings" w:hAnsi="Wingdings" w:hint="default"/>
      </w:rPr>
    </w:lvl>
  </w:abstractNum>
  <w:abstractNum w:abstractNumId="5">
    <w:nsid w:val="244F2DC7"/>
    <w:multiLevelType w:val="hybridMultilevel"/>
    <w:tmpl w:val="8C4225D4"/>
    <w:lvl w:ilvl="0" w:tplc="04090001">
      <w:start w:val="1"/>
      <w:numFmt w:val="bullet"/>
      <w:lvlText w:val=""/>
      <w:lvlJc w:val="left"/>
      <w:pPr>
        <w:ind w:left="900" w:hanging="360"/>
      </w:pPr>
      <w:rPr>
        <w:rFonts w:ascii="Symbol" w:hAnsi="Symbol" w:hint="default"/>
      </w:rPr>
    </w:lvl>
    <w:lvl w:ilvl="1" w:tplc="04090003" w:tentative="1">
      <w:start w:val="1"/>
      <w:numFmt w:val="bullet"/>
      <w:lvlText w:val="o"/>
      <w:lvlJc w:val="left"/>
      <w:pPr>
        <w:ind w:left="1620" w:hanging="360"/>
      </w:pPr>
      <w:rPr>
        <w:rFonts w:ascii="Courier New" w:hAnsi="Courier New" w:cs="Courier New" w:hint="default"/>
      </w:rPr>
    </w:lvl>
    <w:lvl w:ilvl="2" w:tplc="04090005" w:tentative="1">
      <w:start w:val="1"/>
      <w:numFmt w:val="bullet"/>
      <w:lvlText w:val=""/>
      <w:lvlJc w:val="left"/>
      <w:pPr>
        <w:ind w:left="2340" w:hanging="360"/>
      </w:pPr>
      <w:rPr>
        <w:rFonts w:ascii="Wingdings" w:hAnsi="Wingdings" w:hint="default"/>
      </w:rPr>
    </w:lvl>
    <w:lvl w:ilvl="3" w:tplc="04090001" w:tentative="1">
      <w:start w:val="1"/>
      <w:numFmt w:val="bullet"/>
      <w:lvlText w:val=""/>
      <w:lvlJc w:val="left"/>
      <w:pPr>
        <w:ind w:left="3060" w:hanging="360"/>
      </w:pPr>
      <w:rPr>
        <w:rFonts w:ascii="Symbol" w:hAnsi="Symbol" w:hint="default"/>
      </w:rPr>
    </w:lvl>
    <w:lvl w:ilvl="4" w:tplc="04090003" w:tentative="1">
      <w:start w:val="1"/>
      <w:numFmt w:val="bullet"/>
      <w:lvlText w:val="o"/>
      <w:lvlJc w:val="left"/>
      <w:pPr>
        <w:ind w:left="3780" w:hanging="360"/>
      </w:pPr>
      <w:rPr>
        <w:rFonts w:ascii="Courier New" w:hAnsi="Courier New" w:cs="Courier New" w:hint="default"/>
      </w:rPr>
    </w:lvl>
    <w:lvl w:ilvl="5" w:tplc="04090005" w:tentative="1">
      <w:start w:val="1"/>
      <w:numFmt w:val="bullet"/>
      <w:lvlText w:val=""/>
      <w:lvlJc w:val="left"/>
      <w:pPr>
        <w:ind w:left="4500" w:hanging="360"/>
      </w:pPr>
      <w:rPr>
        <w:rFonts w:ascii="Wingdings" w:hAnsi="Wingdings" w:hint="default"/>
      </w:rPr>
    </w:lvl>
    <w:lvl w:ilvl="6" w:tplc="04090001" w:tentative="1">
      <w:start w:val="1"/>
      <w:numFmt w:val="bullet"/>
      <w:lvlText w:val=""/>
      <w:lvlJc w:val="left"/>
      <w:pPr>
        <w:ind w:left="5220" w:hanging="360"/>
      </w:pPr>
      <w:rPr>
        <w:rFonts w:ascii="Symbol" w:hAnsi="Symbol" w:hint="default"/>
      </w:rPr>
    </w:lvl>
    <w:lvl w:ilvl="7" w:tplc="04090003" w:tentative="1">
      <w:start w:val="1"/>
      <w:numFmt w:val="bullet"/>
      <w:lvlText w:val="o"/>
      <w:lvlJc w:val="left"/>
      <w:pPr>
        <w:ind w:left="5940" w:hanging="360"/>
      </w:pPr>
      <w:rPr>
        <w:rFonts w:ascii="Courier New" w:hAnsi="Courier New" w:cs="Courier New" w:hint="default"/>
      </w:rPr>
    </w:lvl>
    <w:lvl w:ilvl="8" w:tplc="04090005" w:tentative="1">
      <w:start w:val="1"/>
      <w:numFmt w:val="bullet"/>
      <w:lvlText w:val=""/>
      <w:lvlJc w:val="left"/>
      <w:pPr>
        <w:ind w:left="6660" w:hanging="360"/>
      </w:pPr>
      <w:rPr>
        <w:rFonts w:ascii="Wingdings" w:hAnsi="Wingdings" w:hint="default"/>
      </w:rPr>
    </w:lvl>
  </w:abstractNum>
  <w:abstractNum w:abstractNumId="6">
    <w:nsid w:val="4DE57D67"/>
    <w:multiLevelType w:val="hybridMultilevel"/>
    <w:tmpl w:val="33C470F4"/>
    <w:lvl w:ilvl="0" w:tplc="04090001">
      <w:start w:val="1"/>
      <w:numFmt w:val="bullet"/>
      <w:lvlText w:val=""/>
      <w:lvlJc w:val="left"/>
      <w:pPr>
        <w:ind w:left="900" w:hanging="360"/>
      </w:pPr>
      <w:rPr>
        <w:rFonts w:ascii="Symbol" w:hAnsi="Symbol" w:hint="default"/>
      </w:rPr>
    </w:lvl>
    <w:lvl w:ilvl="1" w:tplc="04090003" w:tentative="1">
      <w:start w:val="1"/>
      <w:numFmt w:val="bullet"/>
      <w:lvlText w:val="o"/>
      <w:lvlJc w:val="left"/>
      <w:pPr>
        <w:ind w:left="1620" w:hanging="360"/>
      </w:pPr>
      <w:rPr>
        <w:rFonts w:ascii="Courier New" w:hAnsi="Courier New" w:cs="Courier New" w:hint="default"/>
      </w:rPr>
    </w:lvl>
    <w:lvl w:ilvl="2" w:tplc="04090005" w:tentative="1">
      <w:start w:val="1"/>
      <w:numFmt w:val="bullet"/>
      <w:lvlText w:val=""/>
      <w:lvlJc w:val="left"/>
      <w:pPr>
        <w:ind w:left="2340" w:hanging="360"/>
      </w:pPr>
      <w:rPr>
        <w:rFonts w:ascii="Wingdings" w:hAnsi="Wingdings" w:hint="default"/>
      </w:rPr>
    </w:lvl>
    <w:lvl w:ilvl="3" w:tplc="04090001" w:tentative="1">
      <w:start w:val="1"/>
      <w:numFmt w:val="bullet"/>
      <w:lvlText w:val=""/>
      <w:lvlJc w:val="left"/>
      <w:pPr>
        <w:ind w:left="3060" w:hanging="360"/>
      </w:pPr>
      <w:rPr>
        <w:rFonts w:ascii="Symbol" w:hAnsi="Symbol" w:hint="default"/>
      </w:rPr>
    </w:lvl>
    <w:lvl w:ilvl="4" w:tplc="04090003" w:tentative="1">
      <w:start w:val="1"/>
      <w:numFmt w:val="bullet"/>
      <w:lvlText w:val="o"/>
      <w:lvlJc w:val="left"/>
      <w:pPr>
        <w:ind w:left="3780" w:hanging="360"/>
      </w:pPr>
      <w:rPr>
        <w:rFonts w:ascii="Courier New" w:hAnsi="Courier New" w:cs="Courier New" w:hint="default"/>
      </w:rPr>
    </w:lvl>
    <w:lvl w:ilvl="5" w:tplc="04090005" w:tentative="1">
      <w:start w:val="1"/>
      <w:numFmt w:val="bullet"/>
      <w:lvlText w:val=""/>
      <w:lvlJc w:val="left"/>
      <w:pPr>
        <w:ind w:left="4500" w:hanging="360"/>
      </w:pPr>
      <w:rPr>
        <w:rFonts w:ascii="Wingdings" w:hAnsi="Wingdings" w:hint="default"/>
      </w:rPr>
    </w:lvl>
    <w:lvl w:ilvl="6" w:tplc="04090001" w:tentative="1">
      <w:start w:val="1"/>
      <w:numFmt w:val="bullet"/>
      <w:lvlText w:val=""/>
      <w:lvlJc w:val="left"/>
      <w:pPr>
        <w:ind w:left="5220" w:hanging="360"/>
      </w:pPr>
      <w:rPr>
        <w:rFonts w:ascii="Symbol" w:hAnsi="Symbol" w:hint="default"/>
      </w:rPr>
    </w:lvl>
    <w:lvl w:ilvl="7" w:tplc="04090003" w:tentative="1">
      <w:start w:val="1"/>
      <w:numFmt w:val="bullet"/>
      <w:lvlText w:val="o"/>
      <w:lvlJc w:val="left"/>
      <w:pPr>
        <w:ind w:left="5940" w:hanging="360"/>
      </w:pPr>
      <w:rPr>
        <w:rFonts w:ascii="Courier New" w:hAnsi="Courier New" w:cs="Courier New" w:hint="default"/>
      </w:rPr>
    </w:lvl>
    <w:lvl w:ilvl="8" w:tplc="04090005" w:tentative="1">
      <w:start w:val="1"/>
      <w:numFmt w:val="bullet"/>
      <w:lvlText w:val=""/>
      <w:lvlJc w:val="left"/>
      <w:pPr>
        <w:ind w:left="6660" w:hanging="360"/>
      </w:pPr>
      <w:rPr>
        <w:rFonts w:ascii="Wingdings" w:hAnsi="Wingdings" w:hint="default"/>
      </w:rPr>
    </w:lvl>
  </w:abstractNum>
  <w:abstractNum w:abstractNumId="7">
    <w:nsid w:val="64612AFF"/>
    <w:multiLevelType w:val="hybridMultilevel"/>
    <w:tmpl w:val="5224958E"/>
    <w:lvl w:ilvl="0" w:tplc="04090001">
      <w:start w:val="1"/>
      <w:numFmt w:val="bullet"/>
      <w:lvlText w:val=""/>
      <w:lvlJc w:val="left"/>
      <w:pPr>
        <w:ind w:left="900" w:hanging="360"/>
      </w:pPr>
      <w:rPr>
        <w:rFonts w:ascii="Symbol" w:hAnsi="Symbol" w:hint="default"/>
      </w:rPr>
    </w:lvl>
    <w:lvl w:ilvl="1" w:tplc="04090003" w:tentative="1">
      <w:start w:val="1"/>
      <w:numFmt w:val="bullet"/>
      <w:lvlText w:val="o"/>
      <w:lvlJc w:val="left"/>
      <w:pPr>
        <w:ind w:left="1620" w:hanging="360"/>
      </w:pPr>
      <w:rPr>
        <w:rFonts w:ascii="Courier New" w:hAnsi="Courier New" w:cs="Courier New" w:hint="default"/>
      </w:rPr>
    </w:lvl>
    <w:lvl w:ilvl="2" w:tplc="04090005" w:tentative="1">
      <w:start w:val="1"/>
      <w:numFmt w:val="bullet"/>
      <w:lvlText w:val=""/>
      <w:lvlJc w:val="left"/>
      <w:pPr>
        <w:ind w:left="2340" w:hanging="360"/>
      </w:pPr>
      <w:rPr>
        <w:rFonts w:ascii="Wingdings" w:hAnsi="Wingdings" w:hint="default"/>
      </w:rPr>
    </w:lvl>
    <w:lvl w:ilvl="3" w:tplc="04090001" w:tentative="1">
      <w:start w:val="1"/>
      <w:numFmt w:val="bullet"/>
      <w:lvlText w:val=""/>
      <w:lvlJc w:val="left"/>
      <w:pPr>
        <w:ind w:left="3060" w:hanging="360"/>
      </w:pPr>
      <w:rPr>
        <w:rFonts w:ascii="Symbol" w:hAnsi="Symbol" w:hint="default"/>
      </w:rPr>
    </w:lvl>
    <w:lvl w:ilvl="4" w:tplc="04090003" w:tentative="1">
      <w:start w:val="1"/>
      <w:numFmt w:val="bullet"/>
      <w:lvlText w:val="o"/>
      <w:lvlJc w:val="left"/>
      <w:pPr>
        <w:ind w:left="3780" w:hanging="360"/>
      </w:pPr>
      <w:rPr>
        <w:rFonts w:ascii="Courier New" w:hAnsi="Courier New" w:cs="Courier New" w:hint="default"/>
      </w:rPr>
    </w:lvl>
    <w:lvl w:ilvl="5" w:tplc="04090005" w:tentative="1">
      <w:start w:val="1"/>
      <w:numFmt w:val="bullet"/>
      <w:lvlText w:val=""/>
      <w:lvlJc w:val="left"/>
      <w:pPr>
        <w:ind w:left="4500" w:hanging="360"/>
      </w:pPr>
      <w:rPr>
        <w:rFonts w:ascii="Wingdings" w:hAnsi="Wingdings" w:hint="default"/>
      </w:rPr>
    </w:lvl>
    <w:lvl w:ilvl="6" w:tplc="04090001" w:tentative="1">
      <w:start w:val="1"/>
      <w:numFmt w:val="bullet"/>
      <w:lvlText w:val=""/>
      <w:lvlJc w:val="left"/>
      <w:pPr>
        <w:ind w:left="5220" w:hanging="360"/>
      </w:pPr>
      <w:rPr>
        <w:rFonts w:ascii="Symbol" w:hAnsi="Symbol" w:hint="default"/>
      </w:rPr>
    </w:lvl>
    <w:lvl w:ilvl="7" w:tplc="04090003" w:tentative="1">
      <w:start w:val="1"/>
      <w:numFmt w:val="bullet"/>
      <w:lvlText w:val="o"/>
      <w:lvlJc w:val="left"/>
      <w:pPr>
        <w:ind w:left="5940" w:hanging="360"/>
      </w:pPr>
      <w:rPr>
        <w:rFonts w:ascii="Courier New" w:hAnsi="Courier New" w:cs="Courier New" w:hint="default"/>
      </w:rPr>
    </w:lvl>
    <w:lvl w:ilvl="8" w:tplc="04090005" w:tentative="1">
      <w:start w:val="1"/>
      <w:numFmt w:val="bullet"/>
      <w:lvlText w:val=""/>
      <w:lvlJc w:val="left"/>
      <w:pPr>
        <w:ind w:left="6660" w:hanging="360"/>
      </w:pPr>
      <w:rPr>
        <w:rFonts w:ascii="Wingdings" w:hAnsi="Wingdings" w:hint="default"/>
      </w:rPr>
    </w:lvl>
  </w:abstractNum>
  <w:abstractNum w:abstractNumId="8">
    <w:nsid w:val="6F055ABA"/>
    <w:multiLevelType w:val="hybridMultilevel"/>
    <w:tmpl w:val="D1D0972E"/>
    <w:lvl w:ilvl="0" w:tplc="04090001">
      <w:start w:val="1"/>
      <w:numFmt w:val="bullet"/>
      <w:lvlText w:val=""/>
      <w:lvlJc w:val="left"/>
      <w:pPr>
        <w:ind w:left="900" w:hanging="360"/>
      </w:pPr>
      <w:rPr>
        <w:rFonts w:ascii="Symbol" w:hAnsi="Symbol" w:hint="default"/>
      </w:rPr>
    </w:lvl>
    <w:lvl w:ilvl="1" w:tplc="04090003" w:tentative="1">
      <w:start w:val="1"/>
      <w:numFmt w:val="bullet"/>
      <w:lvlText w:val="o"/>
      <w:lvlJc w:val="left"/>
      <w:pPr>
        <w:ind w:left="1620" w:hanging="360"/>
      </w:pPr>
      <w:rPr>
        <w:rFonts w:ascii="Courier New" w:hAnsi="Courier New" w:cs="Courier New" w:hint="default"/>
      </w:rPr>
    </w:lvl>
    <w:lvl w:ilvl="2" w:tplc="04090005" w:tentative="1">
      <w:start w:val="1"/>
      <w:numFmt w:val="bullet"/>
      <w:lvlText w:val=""/>
      <w:lvlJc w:val="left"/>
      <w:pPr>
        <w:ind w:left="2340" w:hanging="360"/>
      </w:pPr>
      <w:rPr>
        <w:rFonts w:ascii="Wingdings" w:hAnsi="Wingdings" w:hint="default"/>
      </w:rPr>
    </w:lvl>
    <w:lvl w:ilvl="3" w:tplc="04090001" w:tentative="1">
      <w:start w:val="1"/>
      <w:numFmt w:val="bullet"/>
      <w:lvlText w:val=""/>
      <w:lvlJc w:val="left"/>
      <w:pPr>
        <w:ind w:left="3060" w:hanging="360"/>
      </w:pPr>
      <w:rPr>
        <w:rFonts w:ascii="Symbol" w:hAnsi="Symbol" w:hint="default"/>
      </w:rPr>
    </w:lvl>
    <w:lvl w:ilvl="4" w:tplc="04090003" w:tentative="1">
      <w:start w:val="1"/>
      <w:numFmt w:val="bullet"/>
      <w:lvlText w:val="o"/>
      <w:lvlJc w:val="left"/>
      <w:pPr>
        <w:ind w:left="3780" w:hanging="360"/>
      </w:pPr>
      <w:rPr>
        <w:rFonts w:ascii="Courier New" w:hAnsi="Courier New" w:cs="Courier New" w:hint="default"/>
      </w:rPr>
    </w:lvl>
    <w:lvl w:ilvl="5" w:tplc="04090005" w:tentative="1">
      <w:start w:val="1"/>
      <w:numFmt w:val="bullet"/>
      <w:lvlText w:val=""/>
      <w:lvlJc w:val="left"/>
      <w:pPr>
        <w:ind w:left="4500" w:hanging="360"/>
      </w:pPr>
      <w:rPr>
        <w:rFonts w:ascii="Wingdings" w:hAnsi="Wingdings" w:hint="default"/>
      </w:rPr>
    </w:lvl>
    <w:lvl w:ilvl="6" w:tplc="04090001" w:tentative="1">
      <w:start w:val="1"/>
      <w:numFmt w:val="bullet"/>
      <w:lvlText w:val=""/>
      <w:lvlJc w:val="left"/>
      <w:pPr>
        <w:ind w:left="5220" w:hanging="360"/>
      </w:pPr>
      <w:rPr>
        <w:rFonts w:ascii="Symbol" w:hAnsi="Symbol" w:hint="default"/>
      </w:rPr>
    </w:lvl>
    <w:lvl w:ilvl="7" w:tplc="04090003" w:tentative="1">
      <w:start w:val="1"/>
      <w:numFmt w:val="bullet"/>
      <w:lvlText w:val="o"/>
      <w:lvlJc w:val="left"/>
      <w:pPr>
        <w:ind w:left="5940" w:hanging="360"/>
      </w:pPr>
      <w:rPr>
        <w:rFonts w:ascii="Courier New" w:hAnsi="Courier New" w:cs="Courier New" w:hint="default"/>
      </w:rPr>
    </w:lvl>
    <w:lvl w:ilvl="8" w:tplc="04090005" w:tentative="1">
      <w:start w:val="1"/>
      <w:numFmt w:val="bullet"/>
      <w:lvlText w:val=""/>
      <w:lvlJc w:val="left"/>
      <w:pPr>
        <w:ind w:left="6660" w:hanging="360"/>
      </w:pPr>
      <w:rPr>
        <w:rFonts w:ascii="Wingdings" w:hAnsi="Wingdings" w:hint="default"/>
      </w:rPr>
    </w:lvl>
  </w:abstractNum>
  <w:abstractNum w:abstractNumId="9">
    <w:nsid w:val="78966AE4"/>
    <w:multiLevelType w:val="hybridMultilevel"/>
    <w:tmpl w:val="48460EF4"/>
    <w:lvl w:ilvl="0" w:tplc="0370284A">
      <w:start w:val="1"/>
      <w:numFmt w:val="bullet"/>
      <w:lvlText w:val=""/>
      <w:lvlJc w:val="left"/>
      <w:pPr>
        <w:ind w:left="900" w:hanging="360"/>
      </w:pPr>
      <w:rPr>
        <w:rFonts w:ascii="Symbol" w:hAnsi="Symbol" w:hint="default"/>
        <w:b w:val="0"/>
        <w:bCs w:val="0"/>
        <w:sz w:val="24"/>
        <w:szCs w:val="24"/>
      </w:rPr>
    </w:lvl>
    <w:lvl w:ilvl="1" w:tplc="04090003" w:tentative="1">
      <w:start w:val="1"/>
      <w:numFmt w:val="bullet"/>
      <w:lvlText w:val="o"/>
      <w:lvlJc w:val="left"/>
      <w:pPr>
        <w:ind w:left="1620" w:hanging="360"/>
      </w:pPr>
      <w:rPr>
        <w:rFonts w:ascii="Courier New" w:hAnsi="Courier New" w:cs="Courier New" w:hint="default"/>
      </w:rPr>
    </w:lvl>
    <w:lvl w:ilvl="2" w:tplc="04090005" w:tentative="1">
      <w:start w:val="1"/>
      <w:numFmt w:val="bullet"/>
      <w:lvlText w:val=""/>
      <w:lvlJc w:val="left"/>
      <w:pPr>
        <w:ind w:left="2340" w:hanging="360"/>
      </w:pPr>
      <w:rPr>
        <w:rFonts w:ascii="Wingdings" w:hAnsi="Wingdings" w:hint="default"/>
      </w:rPr>
    </w:lvl>
    <w:lvl w:ilvl="3" w:tplc="04090001" w:tentative="1">
      <w:start w:val="1"/>
      <w:numFmt w:val="bullet"/>
      <w:lvlText w:val=""/>
      <w:lvlJc w:val="left"/>
      <w:pPr>
        <w:ind w:left="3060" w:hanging="360"/>
      </w:pPr>
      <w:rPr>
        <w:rFonts w:ascii="Symbol" w:hAnsi="Symbol" w:hint="default"/>
      </w:rPr>
    </w:lvl>
    <w:lvl w:ilvl="4" w:tplc="04090003" w:tentative="1">
      <w:start w:val="1"/>
      <w:numFmt w:val="bullet"/>
      <w:lvlText w:val="o"/>
      <w:lvlJc w:val="left"/>
      <w:pPr>
        <w:ind w:left="3780" w:hanging="360"/>
      </w:pPr>
      <w:rPr>
        <w:rFonts w:ascii="Courier New" w:hAnsi="Courier New" w:cs="Courier New" w:hint="default"/>
      </w:rPr>
    </w:lvl>
    <w:lvl w:ilvl="5" w:tplc="04090005" w:tentative="1">
      <w:start w:val="1"/>
      <w:numFmt w:val="bullet"/>
      <w:lvlText w:val=""/>
      <w:lvlJc w:val="left"/>
      <w:pPr>
        <w:ind w:left="4500" w:hanging="360"/>
      </w:pPr>
      <w:rPr>
        <w:rFonts w:ascii="Wingdings" w:hAnsi="Wingdings" w:hint="default"/>
      </w:rPr>
    </w:lvl>
    <w:lvl w:ilvl="6" w:tplc="04090001" w:tentative="1">
      <w:start w:val="1"/>
      <w:numFmt w:val="bullet"/>
      <w:lvlText w:val=""/>
      <w:lvlJc w:val="left"/>
      <w:pPr>
        <w:ind w:left="5220" w:hanging="360"/>
      </w:pPr>
      <w:rPr>
        <w:rFonts w:ascii="Symbol" w:hAnsi="Symbol" w:hint="default"/>
      </w:rPr>
    </w:lvl>
    <w:lvl w:ilvl="7" w:tplc="04090003" w:tentative="1">
      <w:start w:val="1"/>
      <w:numFmt w:val="bullet"/>
      <w:lvlText w:val="o"/>
      <w:lvlJc w:val="left"/>
      <w:pPr>
        <w:ind w:left="5940" w:hanging="360"/>
      </w:pPr>
      <w:rPr>
        <w:rFonts w:ascii="Courier New" w:hAnsi="Courier New" w:cs="Courier New" w:hint="default"/>
      </w:rPr>
    </w:lvl>
    <w:lvl w:ilvl="8" w:tplc="04090005" w:tentative="1">
      <w:start w:val="1"/>
      <w:numFmt w:val="bullet"/>
      <w:lvlText w:val=""/>
      <w:lvlJc w:val="left"/>
      <w:pPr>
        <w:ind w:left="6660" w:hanging="360"/>
      </w:pPr>
      <w:rPr>
        <w:rFonts w:ascii="Wingdings" w:hAnsi="Wingdings" w:hint="default"/>
      </w:rPr>
    </w:lvl>
  </w:abstractNum>
  <w:abstractNum w:abstractNumId="10">
    <w:nsid w:val="79034972"/>
    <w:multiLevelType w:val="hybridMultilevel"/>
    <w:tmpl w:val="B7608B44"/>
    <w:lvl w:ilvl="0" w:tplc="04090001">
      <w:start w:val="1"/>
      <w:numFmt w:val="bullet"/>
      <w:lvlText w:val=""/>
      <w:lvlJc w:val="left"/>
      <w:pPr>
        <w:ind w:left="900" w:hanging="360"/>
      </w:pPr>
      <w:rPr>
        <w:rFonts w:ascii="Symbol" w:hAnsi="Symbol" w:hint="default"/>
      </w:rPr>
    </w:lvl>
    <w:lvl w:ilvl="1" w:tplc="04090003" w:tentative="1">
      <w:start w:val="1"/>
      <w:numFmt w:val="bullet"/>
      <w:lvlText w:val="o"/>
      <w:lvlJc w:val="left"/>
      <w:pPr>
        <w:ind w:left="1620" w:hanging="360"/>
      </w:pPr>
      <w:rPr>
        <w:rFonts w:ascii="Courier New" w:hAnsi="Courier New" w:cs="Courier New" w:hint="default"/>
      </w:rPr>
    </w:lvl>
    <w:lvl w:ilvl="2" w:tplc="04090005" w:tentative="1">
      <w:start w:val="1"/>
      <w:numFmt w:val="bullet"/>
      <w:lvlText w:val=""/>
      <w:lvlJc w:val="left"/>
      <w:pPr>
        <w:ind w:left="2340" w:hanging="360"/>
      </w:pPr>
      <w:rPr>
        <w:rFonts w:ascii="Wingdings" w:hAnsi="Wingdings" w:hint="default"/>
      </w:rPr>
    </w:lvl>
    <w:lvl w:ilvl="3" w:tplc="04090001" w:tentative="1">
      <w:start w:val="1"/>
      <w:numFmt w:val="bullet"/>
      <w:lvlText w:val=""/>
      <w:lvlJc w:val="left"/>
      <w:pPr>
        <w:ind w:left="3060" w:hanging="360"/>
      </w:pPr>
      <w:rPr>
        <w:rFonts w:ascii="Symbol" w:hAnsi="Symbol" w:hint="default"/>
      </w:rPr>
    </w:lvl>
    <w:lvl w:ilvl="4" w:tplc="04090003" w:tentative="1">
      <w:start w:val="1"/>
      <w:numFmt w:val="bullet"/>
      <w:lvlText w:val="o"/>
      <w:lvlJc w:val="left"/>
      <w:pPr>
        <w:ind w:left="3780" w:hanging="360"/>
      </w:pPr>
      <w:rPr>
        <w:rFonts w:ascii="Courier New" w:hAnsi="Courier New" w:cs="Courier New" w:hint="default"/>
      </w:rPr>
    </w:lvl>
    <w:lvl w:ilvl="5" w:tplc="04090005" w:tentative="1">
      <w:start w:val="1"/>
      <w:numFmt w:val="bullet"/>
      <w:lvlText w:val=""/>
      <w:lvlJc w:val="left"/>
      <w:pPr>
        <w:ind w:left="4500" w:hanging="360"/>
      </w:pPr>
      <w:rPr>
        <w:rFonts w:ascii="Wingdings" w:hAnsi="Wingdings" w:hint="default"/>
      </w:rPr>
    </w:lvl>
    <w:lvl w:ilvl="6" w:tplc="04090001" w:tentative="1">
      <w:start w:val="1"/>
      <w:numFmt w:val="bullet"/>
      <w:lvlText w:val=""/>
      <w:lvlJc w:val="left"/>
      <w:pPr>
        <w:ind w:left="5220" w:hanging="360"/>
      </w:pPr>
      <w:rPr>
        <w:rFonts w:ascii="Symbol" w:hAnsi="Symbol" w:hint="default"/>
      </w:rPr>
    </w:lvl>
    <w:lvl w:ilvl="7" w:tplc="04090003" w:tentative="1">
      <w:start w:val="1"/>
      <w:numFmt w:val="bullet"/>
      <w:lvlText w:val="o"/>
      <w:lvlJc w:val="left"/>
      <w:pPr>
        <w:ind w:left="5940" w:hanging="360"/>
      </w:pPr>
      <w:rPr>
        <w:rFonts w:ascii="Courier New" w:hAnsi="Courier New" w:cs="Courier New" w:hint="default"/>
      </w:rPr>
    </w:lvl>
    <w:lvl w:ilvl="8" w:tplc="04090005" w:tentative="1">
      <w:start w:val="1"/>
      <w:numFmt w:val="bullet"/>
      <w:lvlText w:val=""/>
      <w:lvlJc w:val="left"/>
      <w:pPr>
        <w:ind w:left="6660" w:hanging="360"/>
      </w:pPr>
      <w:rPr>
        <w:rFonts w:ascii="Wingdings" w:hAnsi="Wingdings" w:hint="default"/>
      </w:rPr>
    </w:lvl>
  </w:abstractNum>
  <w:num w:numId="1">
    <w:abstractNumId w:val="5"/>
  </w:num>
  <w:num w:numId="2">
    <w:abstractNumId w:val="1"/>
  </w:num>
  <w:num w:numId="3">
    <w:abstractNumId w:val="3"/>
  </w:num>
  <w:num w:numId="4">
    <w:abstractNumId w:val="6"/>
  </w:num>
  <w:num w:numId="5">
    <w:abstractNumId w:val="10"/>
  </w:num>
  <w:num w:numId="6">
    <w:abstractNumId w:val="7"/>
  </w:num>
  <w:num w:numId="7">
    <w:abstractNumId w:val="8"/>
  </w:num>
  <w:num w:numId="8">
    <w:abstractNumId w:val="9"/>
  </w:num>
  <w:num w:numId="9">
    <w:abstractNumId w:val="4"/>
  </w:num>
  <w:num w:numId="10">
    <w:abstractNumId w:val="2"/>
  </w:num>
  <w:num w:numId="11">
    <w:abstractNumId w:val="0"/>
  </w:num>
  <w:numIdMacAtCleanup w:val="1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35"/>
  <w:hideSpellingErrors/>
  <w:proofState w:spelling="clean" w:grammar="clean"/>
  <w:defaultTabStop w:val="680"/>
  <w:hyphenationZone w:val="425"/>
  <w:characterSpacingControl w:val="doNotCompress"/>
  <w:hdrShapeDefaults>
    <o:shapedefaults v:ext="edit" spidmax="4097"/>
  </w:hdrShapeDefault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91173"/>
    <w:rsid w:val="000001CB"/>
    <w:rsid w:val="00003BE6"/>
    <w:rsid w:val="00004B42"/>
    <w:rsid w:val="000055CB"/>
    <w:rsid w:val="0000592F"/>
    <w:rsid w:val="000061DC"/>
    <w:rsid w:val="00011988"/>
    <w:rsid w:val="00021E99"/>
    <w:rsid w:val="00022428"/>
    <w:rsid w:val="000239C7"/>
    <w:rsid w:val="00047DBB"/>
    <w:rsid w:val="000501D7"/>
    <w:rsid w:val="0005142F"/>
    <w:rsid w:val="00051E86"/>
    <w:rsid w:val="00052684"/>
    <w:rsid w:val="000617EE"/>
    <w:rsid w:val="000627E9"/>
    <w:rsid w:val="000630B8"/>
    <w:rsid w:val="000668F4"/>
    <w:rsid w:val="000674E8"/>
    <w:rsid w:val="0007041E"/>
    <w:rsid w:val="0007523E"/>
    <w:rsid w:val="00075767"/>
    <w:rsid w:val="000761DB"/>
    <w:rsid w:val="00080E73"/>
    <w:rsid w:val="000821F4"/>
    <w:rsid w:val="00087311"/>
    <w:rsid w:val="000926F2"/>
    <w:rsid w:val="000961FE"/>
    <w:rsid w:val="000975DC"/>
    <w:rsid w:val="00097C07"/>
    <w:rsid w:val="000A2BA4"/>
    <w:rsid w:val="000A3ACE"/>
    <w:rsid w:val="000A7DD5"/>
    <w:rsid w:val="000B4241"/>
    <w:rsid w:val="000B4A97"/>
    <w:rsid w:val="000B7FFB"/>
    <w:rsid w:val="000C1203"/>
    <w:rsid w:val="000D1CFF"/>
    <w:rsid w:val="000D6C12"/>
    <w:rsid w:val="000F3A4F"/>
    <w:rsid w:val="00101768"/>
    <w:rsid w:val="001022AA"/>
    <w:rsid w:val="00105044"/>
    <w:rsid w:val="00107276"/>
    <w:rsid w:val="00110DE1"/>
    <w:rsid w:val="00111CF5"/>
    <w:rsid w:val="00113924"/>
    <w:rsid w:val="00123858"/>
    <w:rsid w:val="001264A9"/>
    <w:rsid w:val="00132C8C"/>
    <w:rsid w:val="001426D8"/>
    <w:rsid w:val="001443ED"/>
    <w:rsid w:val="00147F55"/>
    <w:rsid w:val="00150CE0"/>
    <w:rsid w:val="001547F4"/>
    <w:rsid w:val="00155D10"/>
    <w:rsid w:val="00157190"/>
    <w:rsid w:val="001573CF"/>
    <w:rsid w:val="00161601"/>
    <w:rsid w:val="00167DD1"/>
    <w:rsid w:val="00172F30"/>
    <w:rsid w:val="0017678D"/>
    <w:rsid w:val="001853B2"/>
    <w:rsid w:val="00194A16"/>
    <w:rsid w:val="001A20C4"/>
    <w:rsid w:val="001A2676"/>
    <w:rsid w:val="001A4D01"/>
    <w:rsid w:val="001A76D5"/>
    <w:rsid w:val="001B5954"/>
    <w:rsid w:val="001B6B41"/>
    <w:rsid w:val="001B7782"/>
    <w:rsid w:val="001B77F9"/>
    <w:rsid w:val="001C65B2"/>
    <w:rsid w:val="001C7239"/>
    <w:rsid w:val="001C73C1"/>
    <w:rsid w:val="001D081E"/>
    <w:rsid w:val="001D1D44"/>
    <w:rsid w:val="001D4631"/>
    <w:rsid w:val="001E033C"/>
    <w:rsid w:val="001E1843"/>
    <w:rsid w:val="001E2513"/>
    <w:rsid w:val="001E2F3C"/>
    <w:rsid w:val="001E5B18"/>
    <w:rsid w:val="001F0487"/>
    <w:rsid w:val="001F273A"/>
    <w:rsid w:val="001F3ED6"/>
    <w:rsid w:val="001F4C73"/>
    <w:rsid w:val="002014F2"/>
    <w:rsid w:val="002043CE"/>
    <w:rsid w:val="0020660E"/>
    <w:rsid w:val="00207FA4"/>
    <w:rsid w:val="0021243C"/>
    <w:rsid w:val="00212913"/>
    <w:rsid w:val="00217929"/>
    <w:rsid w:val="002200C6"/>
    <w:rsid w:val="00223FDC"/>
    <w:rsid w:val="00224C8C"/>
    <w:rsid w:val="00231A64"/>
    <w:rsid w:val="00232B1C"/>
    <w:rsid w:val="00234508"/>
    <w:rsid w:val="00234EF8"/>
    <w:rsid w:val="00240BE3"/>
    <w:rsid w:val="00241CE1"/>
    <w:rsid w:val="00242405"/>
    <w:rsid w:val="00251AC4"/>
    <w:rsid w:val="00261F1B"/>
    <w:rsid w:val="00264EFD"/>
    <w:rsid w:val="00272993"/>
    <w:rsid w:val="0029287B"/>
    <w:rsid w:val="002930BE"/>
    <w:rsid w:val="00296E4B"/>
    <w:rsid w:val="0029766F"/>
    <w:rsid w:val="002A2FBC"/>
    <w:rsid w:val="002B556E"/>
    <w:rsid w:val="002B58B4"/>
    <w:rsid w:val="002E3FC8"/>
    <w:rsid w:val="002E4A59"/>
    <w:rsid w:val="002E5ADC"/>
    <w:rsid w:val="002F067D"/>
    <w:rsid w:val="002F26F0"/>
    <w:rsid w:val="002F3DA7"/>
    <w:rsid w:val="00304718"/>
    <w:rsid w:val="00305F40"/>
    <w:rsid w:val="00306475"/>
    <w:rsid w:val="0031170F"/>
    <w:rsid w:val="0031225C"/>
    <w:rsid w:val="00314636"/>
    <w:rsid w:val="00315CD3"/>
    <w:rsid w:val="0032742E"/>
    <w:rsid w:val="00327EE2"/>
    <w:rsid w:val="00340FB5"/>
    <w:rsid w:val="00342439"/>
    <w:rsid w:val="00344543"/>
    <w:rsid w:val="00356211"/>
    <w:rsid w:val="003839F0"/>
    <w:rsid w:val="00384EF0"/>
    <w:rsid w:val="0038647E"/>
    <w:rsid w:val="003955C6"/>
    <w:rsid w:val="00395716"/>
    <w:rsid w:val="00396AFA"/>
    <w:rsid w:val="003A009D"/>
    <w:rsid w:val="003A2D4A"/>
    <w:rsid w:val="003A3909"/>
    <w:rsid w:val="003A543D"/>
    <w:rsid w:val="003D7453"/>
    <w:rsid w:val="003E40D2"/>
    <w:rsid w:val="003E7947"/>
    <w:rsid w:val="003F4842"/>
    <w:rsid w:val="003F7215"/>
    <w:rsid w:val="00401F23"/>
    <w:rsid w:val="004061EB"/>
    <w:rsid w:val="00410334"/>
    <w:rsid w:val="0042154E"/>
    <w:rsid w:val="00425232"/>
    <w:rsid w:val="00427A4D"/>
    <w:rsid w:val="00430C00"/>
    <w:rsid w:val="004333CE"/>
    <w:rsid w:val="0043445B"/>
    <w:rsid w:val="0043452B"/>
    <w:rsid w:val="0043582D"/>
    <w:rsid w:val="0043763E"/>
    <w:rsid w:val="00446ED9"/>
    <w:rsid w:val="00454DAD"/>
    <w:rsid w:val="00455965"/>
    <w:rsid w:val="0045757B"/>
    <w:rsid w:val="00462BA6"/>
    <w:rsid w:val="00474DD8"/>
    <w:rsid w:val="004764E3"/>
    <w:rsid w:val="004929D4"/>
    <w:rsid w:val="004967CB"/>
    <w:rsid w:val="004B26CB"/>
    <w:rsid w:val="004C23A7"/>
    <w:rsid w:val="004C384B"/>
    <w:rsid w:val="004C5F67"/>
    <w:rsid w:val="004C63AD"/>
    <w:rsid w:val="004D04CB"/>
    <w:rsid w:val="004D2490"/>
    <w:rsid w:val="004D59D4"/>
    <w:rsid w:val="004D6A11"/>
    <w:rsid w:val="004E1E85"/>
    <w:rsid w:val="004E3121"/>
    <w:rsid w:val="004E5638"/>
    <w:rsid w:val="004E6E29"/>
    <w:rsid w:val="004F04CB"/>
    <w:rsid w:val="004F2AC7"/>
    <w:rsid w:val="00500DC4"/>
    <w:rsid w:val="00510E38"/>
    <w:rsid w:val="00513666"/>
    <w:rsid w:val="00523703"/>
    <w:rsid w:val="005417FC"/>
    <w:rsid w:val="0054307A"/>
    <w:rsid w:val="005434E4"/>
    <w:rsid w:val="00543B35"/>
    <w:rsid w:val="005444EC"/>
    <w:rsid w:val="0055400A"/>
    <w:rsid w:val="00557540"/>
    <w:rsid w:val="0056151F"/>
    <w:rsid w:val="00573690"/>
    <w:rsid w:val="0058012B"/>
    <w:rsid w:val="0058120A"/>
    <w:rsid w:val="00583E9D"/>
    <w:rsid w:val="005858B4"/>
    <w:rsid w:val="00587808"/>
    <w:rsid w:val="00591001"/>
    <w:rsid w:val="00593C19"/>
    <w:rsid w:val="005B15ED"/>
    <w:rsid w:val="005B1C0C"/>
    <w:rsid w:val="005B210A"/>
    <w:rsid w:val="005B2735"/>
    <w:rsid w:val="005C0B8E"/>
    <w:rsid w:val="005E128A"/>
    <w:rsid w:val="005F1F9A"/>
    <w:rsid w:val="005F40E8"/>
    <w:rsid w:val="00607CD9"/>
    <w:rsid w:val="00612017"/>
    <w:rsid w:val="006136ED"/>
    <w:rsid w:val="00616EB1"/>
    <w:rsid w:val="00626D7B"/>
    <w:rsid w:val="006316CE"/>
    <w:rsid w:val="00632BAC"/>
    <w:rsid w:val="00634781"/>
    <w:rsid w:val="00640AB4"/>
    <w:rsid w:val="00653DE7"/>
    <w:rsid w:val="006575B0"/>
    <w:rsid w:val="0067793C"/>
    <w:rsid w:val="00682E6F"/>
    <w:rsid w:val="00683E7C"/>
    <w:rsid w:val="0068722A"/>
    <w:rsid w:val="00693F6C"/>
    <w:rsid w:val="00696EDC"/>
    <w:rsid w:val="006A6B60"/>
    <w:rsid w:val="006B6568"/>
    <w:rsid w:val="006B694C"/>
    <w:rsid w:val="006C34FE"/>
    <w:rsid w:val="006D32F3"/>
    <w:rsid w:val="006F10EE"/>
    <w:rsid w:val="006F69B2"/>
    <w:rsid w:val="00701E3E"/>
    <w:rsid w:val="00702062"/>
    <w:rsid w:val="0070699E"/>
    <w:rsid w:val="007101D1"/>
    <w:rsid w:val="0071633C"/>
    <w:rsid w:val="007227BC"/>
    <w:rsid w:val="00732FA8"/>
    <w:rsid w:val="00734F90"/>
    <w:rsid w:val="00735798"/>
    <w:rsid w:val="00744A26"/>
    <w:rsid w:val="00754827"/>
    <w:rsid w:val="00754BDE"/>
    <w:rsid w:val="00755039"/>
    <w:rsid w:val="00755E05"/>
    <w:rsid w:val="00755F1C"/>
    <w:rsid w:val="0075691B"/>
    <w:rsid w:val="00756BF2"/>
    <w:rsid w:val="00757A1A"/>
    <w:rsid w:val="007618C9"/>
    <w:rsid w:val="00771C2C"/>
    <w:rsid w:val="00771FBD"/>
    <w:rsid w:val="00772074"/>
    <w:rsid w:val="00772115"/>
    <w:rsid w:val="007748D4"/>
    <w:rsid w:val="0078274A"/>
    <w:rsid w:val="00784BCC"/>
    <w:rsid w:val="00790825"/>
    <w:rsid w:val="007B170D"/>
    <w:rsid w:val="007B1872"/>
    <w:rsid w:val="007B6ACB"/>
    <w:rsid w:val="007C64C3"/>
    <w:rsid w:val="007C7916"/>
    <w:rsid w:val="007D48D9"/>
    <w:rsid w:val="007E3224"/>
    <w:rsid w:val="007F1CEE"/>
    <w:rsid w:val="007F7048"/>
    <w:rsid w:val="008051AB"/>
    <w:rsid w:val="00806F20"/>
    <w:rsid w:val="008117E8"/>
    <w:rsid w:val="0081717D"/>
    <w:rsid w:val="00821224"/>
    <w:rsid w:val="00821468"/>
    <w:rsid w:val="00826B06"/>
    <w:rsid w:val="008271CF"/>
    <w:rsid w:val="00834A35"/>
    <w:rsid w:val="00841B62"/>
    <w:rsid w:val="00843888"/>
    <w:rsid w:val="00844ABB"/>
    <w:rsid w:val="008471B4"/>
    <w:rsid w:val="00861266"/>
    <w:rsid w:val="00862316"/>
    <w:rsid w:val="00871BC0"/>
    <w:rsid w:val="0087225E"/>
    <w:rsid w:val="00874D62"/>
    <w:rsid w:val="00876984"/>
    <w:rsid w:val="00884ABE"/>
    <w:rsid w:val="00894560"/>
    <w:rsid w:val="008B058A"/>
    <w:rsid w:val="008B39DD"/>
    <w:rsid w:val="008B5A1C"/>
    <w:rsid w:val="008C3E41"/>
    <w:rsid w:val="008C670C"/>
    <w:rsid w:val="008C791D"/>
    <w:rsid w:val="008C7B4F"/>
    <w:rsid w:val="008D19F5"/>
    <w:rsid w:val="008D28A7"/>
    <w:rsid w:val="008D35DF"/>
    <w:rsid w:val="008D3625"/>
    <w:rsid w:val="008D70A4"/>
    <w:rsid w:val="008E131C"/>
    <w:rsid w:val="008F0273"/>
    <w:rsid w:val="008F0E23"/>
    <w:rsid w:val="008F381D"/>
    <w:rsid w:val="00901136"/>
    <w:rsid w:val="0090292A"/>
    <w:rsid w:val="00902B4C"/>
    <w:rsid w:val="00903C49"/>
    <w:rsid w:val="00905EEC"/>
    <w:rsid w:val="00914C49"/>
    <w:rsid w:val="00915695"/>
    <w:rsid w:val="00915D84"/>
    <w:rsid w:val="00926ECE"/>
    <w:rsid w:val="00935EB4"/>
    <w:rsid w:val="009452A9"/>
    <w:rsid w:val="00954476"/>
    <w:rsid w:val="009633AD"/>
    <w:rsid w:val="00964637"/>
    <w:rsid w:val="00970118"/>
    <w:rsid w:val="00972CC8"/>
    <w:rsid w:val="00981E87"/>
    <w:rsid w:val="00987C11"/>
    <w:rsid w:val="00993B5C"/>
    <w:rsid w:val="009B0363"/>
    <w:rsid w:val="009B457B"/>
    <w:rsid w:val="009C1C2F"/>
    <w:rsid w:val="009C5B02"/>
    <w:rsid w:val="009E081F"/>
    <w:rsid w:val="009E7BA7"/>
    <w:rsid w:val="009F3B16"/>
    <w:rsid w:val="009F76EC"/>
    <w:rsid w:val="00A016AE"/>
    <w:rsid w:val="00A07458"/>
    <w:rsid w:val="00A1092D"/>
    <w:rsid w:val="00A10F0A"/>
    <w:rsid w:val="00A10FC3"/>
    <w:rsid w:val="00A15605"/>
    <w:rsid w:val="00A165AD"/>
    <w:rsid w:val="00A17431"/>
    <w:rsid w:val="00A20A59"/>
    <w:rsid w:val="00A226B9"/>
    <w:rsid w:val="00A22848"/>
    <w:rsid w:val="00A34224"/>
    <w:rsid w:val="00A4598E"/>
    <w:rsid w:val="00A57E58"/>
    <w:rsid w:val="00A61349"/>
    <w:rsid w:val="00A631E8"/>
    <w:rsid w:val="00A64E50"/>
    <w:rsid w:val="00A73779"/>
    <w:rsid w:val="00A76187"/>
    <w:rsid w:val="00A81E7D"/>
    <w:rsid w:val="00A83D7B"/>
    <w:rsid w:val="00A83D7C"/>
    <w:rsid w:val="00A903C8"/>
    <w:rsid w:val="00A91173"/>
    <w:rsid w:val="00A924EC"/>
    <w:rsid w:val="00AA04FE"/>
    <w:rsid w:val="00AA5D7A"/>
    <w:rsid w:val="00AA73E9"/>
    <w:rsid w:val="00AB586E"/>
    <w:rsid w:val="00AB7D21"/>
    <w:rsid w:val="00AC4003"/>
    <w:rsid w:val="00AC5ACF"/>
    <w:rsid w:val="00AC68DD"/>
    <w:rsid w:val="00AC7599"/>
    <w:rsid w:val="00AD716D"/>
    <w:rsid w:val="00AF1B34"/>
    <w:rsid w:val="00AF7D3B"/>
    <w:rsid w:val="00B019F8"/>
    <w:rsid w:val="00B22C7E"/>
    <w:rsid w:val="00B4300E"/>
    <w:rsid w:val="00B52A5A"/>
    <w:rsid w:val="00B6405B"/>
    <w:rsid w:val="00B827D1"/>
    <w:rsid w:val="00B86EA8"/>
    <w:rsid w:val="00B9079B"/>
    <w:rsid w:val="00B93AC5"/>
    <w:rsid w:val="00B95824"/>
    <w:rsid w:val="00BB3106"/>
    <w:rsid w:val="00BB3D2D"/>
    <w:rsid w:val="00BB3EEC"/>
    <w:rsid w:val="00BB7C20"/>
    <w:rsid w:val="00BC1E96"/>
    <w:rsid w:val="00BC2B35"/>
    <w:rsid w:val="00BC3A54"/>
    <w:rsid w:val="00BC46BD"/>
    <w:rsid w:val="00BC72AD"/>
    <w:rsid w:val="00BC7381"/>
    <w:rsid w:val="00BC7C77"/>
    <w:rsid w:val="00BD1F94"/>
    <w:rsid w:val="00BD1FED"/>
    <w:rsid w:val="00BD5C67"/>
    <w:rsid w:val="00BE0BD7"/>
    <w:rsid w:val="00BE11D5"/>
    <w:rsid w:val="00BE2226"/>
    <w:rsid w:val="00BE5660"/>
    <w:rsid w:val="00BE79D2"/>
    <w:rsid w:val="00BF586A"/>
    <w:rsid w:val="00C0668B"/>
    <w:rsid w:val="00C11217"/>
    <w:rsid w:val="00C21635"/>
    <w:rsid w:val="00C31196"/>
    <w:rsid w:val="00C43AB5"/>
    <w:rsid w:val="00C459F8"/>
    <w:rsid w:val="00C503A9"/>
    <w:rsid w:val="00C54E41"/>
    <w:rsid w:val="00C613C7"/>
    <w:rsid w:val="00C747AB"/>
    <w:rsid w:val="00C74A25"/>
    <w:rsid w:val="00C751F2"/>
    <w:rsid w:val="00C75AC6"/>
    <w:rsid w:val="00C7771F"/>
    <w:rsid w:val="00C8370C"/>
    <w:rsid w:val="00C84148"/>
    <w:rsid w:val="00C84717"/>
    <w:rsid w:val="00C916B4"/>
    <w:rsid w:val="00C937ED"/>
    <w:rsid w:val="00C94A9F"/>
    <w:rsid w:val="00C94EFB"/>
    <w:rsid w:val="00CA3A70"/>
    <w:rsid w:val="00CA55A0"/>
    <w:rsid w:val="00CA57FA"/>
    <w:rsid w:val="00CA598E"/>
    <w:rsid w:val="00CA7E4F"/>
    <w:rsid w:val="00CB0240"/>
    <w:rsid w:val="00CB3888"/>
    <w:rsid w:val="00CC052F"/>
    <w:rsid w:val="00CC0685"/>
    <w:rsid w:val="00CC23A0"/>
    <w:rsid w:val="00CC53D9"/>
    <w:rsid w:val="00CC5ED1"/>
    <w:rsid w:val="00CC63E6"/>
    <w:rsid w:val="00CD00DF"/>
    <w:rsid w:val="00CD1565"/>
    <w:rsid w:val="00CD620D"/>
    <w:rsid w:val="00CE5956"/>
    <w:rsid w:val="00CF0CD3"/>
    <w:rsid w:val="00CF0DF2"/>
    <w:rsid w:val="00CF28D9"/>
    <w:rsid w:val="00CF2989"/>
    <w:rsid w:val="00CF7776"/>
    <w:rsid w:val="00D008BC"/>
    <w:rsid w:val="00D01D55"/>
    <w:rsid w:val="00D0414B"/>
    <w:rsid w:val="00D06F55"/>
    <w:rsid w:val="00D258F1"/>
    <w:rsid w:val="00D324A9"/>
    <w:rsid w:val="00D40123"/>
    <w:rsid w:val="00D4108F"/>
    <w:rsid w:val="00D413CE"/>
    <w:rsid w:val="00D454CF"/>
    <w:rsid w:val="00D531BA"/>
    <w:rsid w:val="00D61BF2"/>
    <w:rsid w:val="00D628D0"/>
    <w:rsid w:val="00D669D8"/>
    <w:rsid w:val="00D7047B"/>
    <w:rsid w:val="00D81087"/>
    <w:rsid w:val="00D9335D"/>
    <w:rsid w:val="00DA02F5"/>
    <w:rsid w:val="00DA1A19"/>
    <w:rsid w:val="00DA3911"/>
    <w:rsid w:val="00DC0BB4"/>
    <w:rsid w:val="00DC321C"/>
    <w:rsid w:val="00DC45AE"/>
    <w:rsid w:val="00DC66AE"/>
    <w:rsid w:val="00DD11D5"/>
    <w:rsid w:val="00DD4385"/>
    <w:rsid w:val="00DD7FFA"/>
    <w:rsid w:val="00DE0AE5"/>
    <w:rsid w:val="00DF0F20"/>
    <w:rsid w:val="00DF2541"/>
    <w:rsid w:val="00DF5553"/>
    <w:rsid w:val="00DF555B"/>
    <w:rsid w:val="00DF7B96"/>
    <w:rsid w:val="00DF7DCD"/>
    <w:rsid w:val="00E01D37"/>
    <w:rsid w:val="00E02F24"/>
    <w:rsid w:val="00E03526"/>
    <w:rsid w:val="00E03E9A"/>
    <w:rsid w:val="00E13337"/>
    <w:rsid w:val="00E15CB1"/>
    <w:rsid w:val="00E1650C"/>
    <w:rsid w:val="00E21622"/>
    <w:rsid w:val="00E260DE"/>
    <w:rsid w:val="00E269DB"/>
    <w:rsid w:val="00E31E5C"/>
    <w:rsid w:val="00E34FEC"/>
    <w:rsid w:val="00E408FE"/>
    <w:rsid w:val="00E4340E"/>
    <w:rsid w:val="00E57727"/>
    <w:rsid w:val="00E600A1"/>
    <w:rsid w:val="00E61197"/>
    <w:rsid w:val="00E62274"/>
    <w:rsid w:val="00E735D1"/>
    <w:rsid w:val="00E77F84"/>
    <w:rsid w:val="00E8304A"/>
    <w:rsid w:val="00E832CB"/>
    <w:rsid w:val="00E9253B"/>
    <w:rsid w:val="00E92560"/>
    <w:rsid w:val="00E939E2"/>
    <w:rsid w:val="00EA02B4"/>
    <w:rsid w:val="00EA044A"/>
    <w:rsid w:val="00EA609C"/>
    <w:rsid w:val="00EA656D"/>
    <w:rsid w:val="00EB24B9"/>
    <w:rsid w:val="00EB4FAA"/>
    <w:rsid w:val="00EC0980"/>
    <w:rsid w:val="00EC336A"/>
    <w:rsid w:val="00EC71BA"/>
    <w:rsid w:val="00EC7E29"/>
    <w:rsid w:val="00ED7C79"/>
    <w:rsid w:val="00EE26E8"/>
    <w:rsid w:val="00EE62FF"/>
    <w:rsid w:val="00EE658A"/>
    <w:rsid w:val="00EE6A35"/>
    <w:rsid w:val="00EF1DDB"/>
    <w:rsid w:val="00EF2530"/>
    <w:rsid w:val="00EF278A"/>
    <w:rsid w:val="00F100DE"/>
    <w:rsid w:val="00F13EC7"/>
    <w:rsid w:val="00F145CA"/>
    <w:rsid w:val="00F15423"/>
    <w:rsid w:val="00F17C3A"/>
    <w:rsid w:val="00F37EB3"/>
    <w:rsid w:val="00F40A61"/>
    <w:rsid w:val="00F44D77"/>
    <w:rsid w:val="00F50884"/>
    <w:rsid w:val="00F53F86"/>
    <w:rsid w:val="00F5602B"/>
    <w:rsid w:val="00F56B43"/>
    <w:rsid w:val="00F63B34"/>
    <w:rsid w:val="00F655C4"/>
    <w:rsid w:val="00F66907"/>
    <w:rsid w:val="00F7268F"/>
    <w:rsid w:val="00F7414B"/>
    <w:rsid w:val="00F759CC"/>
    <w:rsid w:val="00F75EC1"/>
    <w:rsid w:val="00F81248"/>
    <w:rsid w:val="00F836F9"/>
    <w:rsid w:val="00F83F2B"/>
    <w:rsid w:val="00F856BA"/>
    <w:rsid w:val="00F917E4"/>
    <w:rsid w:val="00F96946"/>
    <w:rsid w:val="00F97DB0"/>
    <w:rsid w:val="00FB28DC"/>
    <w:rsid w:val="00FB7023"/>
    <w:rsid w:val="00FC1EA2"/>
    <w:rsid w:val="00FC2C28"/>
    <w:rsid w:val="00FC4124"/>
    <w:rsid w:val="00FC4448"/>
    <w:rsid w:val="00FC4AD3"/>
    <w:rsid w:val="00FD0F68"/>
    <w:rsid w:val="00FE3182"/>
    <w:rsid w:val="00FF010B"/>
    <w:rsid w:val="00FF3082"/>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PMingLiU" w:hAnsi="Calibri" w:cs="Times New Roman"/>
        <w:lang w:val="tr-TR" w:eastAsia="tr-TR"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0" w:unhideWhenUsed="0" w:qFormat="1"/>
    <w:lsdException w:name="Body Text 2" w:uiPriority="0"/>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A7E4F"/>
    <w:pPr>
      <w:spacing w:after="360" w:line="360" w:lineRule="auto"/>
      <w:jc w:val="both"/>
    </w:pPr>
    <w:rPr>
      <w:rFonts w:ascii="Times New Roman" w:hAnsi="Times New Roman"/>
      <w:sz w:val="24"/>
      <w:szCs w:val="22"/>
    </w:rPr>
  </w:style>
  <w:style w:type="paragraph" w:styleId="Balk1">
    <w:name w:val="heading 1"/>
    <w:basedOn w:val="Normal"/>
    <w:next w:val="Normal"/>
    <w:link w:val="Balk1Char"/>
    <w:uiPriority w:val="9"/>
    <w:qFormat/>
    <w:rsid w:val="00C11217"/>
    <w:pPr>
      <w:keepNext/>
      <w:keepLines/>
      <w:spacing w:before="100" w:beforeAutospacing="1" w:after="720"/>
      <w:ind w:left="357" w:hanging="357"/>
      <w:outlineLvl w:val="0"/>
    </w:pPr>
    <w:rPr>
      <w:b/>
    </w:rPr>
  </w:style>
  <w:style w:type="paragraph" w:styleId="Balk2">
    <w:name w:val="heading 2"/>
    <w:basedOn w:val="Normal"/>
    <w:next w:val="Normal"/>
    <w:link w:val="Balk2Char"/>
    <w:uiPriority w:val="9"/>
    <w:qFormat/>
    <w:rsid w:val="0007523E"/>
    <w:pPr>
      <w:keepNext/>
      <w:keepLines/>
      <w:outlineLvl w:val="1"/>
    </w:pPr>
    <w:rPr>
      <w:b/>
    </w:rPr>
  </w:style>
  <w:style w:type="paragraph" w:styleId="Balk3">
    <w:name w:val="heading 3"/>
    <w:basedOn w:val="Normal1"/>
    <w:next w:val="Normal1"/>
    <w:link w:val="Balk3Char"/>
    <w:uiPriority w:val="9"/>
    <w:qFormat/>
    <w:rsid w:val="001F273A"/>
    <w:pPr>
      <w:keepNext/>
      <w:keepLines/>
      <w:outlineLvl w:val="2"/>
    </w:pPr>
    <w:rPr>
      <w:b/>
    </w:rPr>
  </w:style>
  <w:style w:type="paragraph" w:styleId="Balk4">
    <w:name w:val="heading 4"/>
    <w:basedOn w:val="Normal1"/>
    <w:next w:val="Normal1"/>
    <w:link w:val="Balk4Char"/>
    <w:uiPriority w:val="9"/>
    <w:qFormat/>
    <w:rsid w:val="009F76EC"/>
    <w:pPr>
      <w:keepNext/>
      <w:keepLines/>
      <w:outlineLvl w:val="3"/>
    </w:pPr>
    <w:rPr>
      <w:b/>
    </w:rPr>
  </w:style>
  <w:style w:type="paragraph" w:styleId="Balk5">
    <w:name w:val="heading 5"/>
    <w:basedOn w:val="Normal1"/>
    <w:next w:val="Normal1"/>
    <w:link w:val="Balk5Char"/>
    <w:uiPriority w:val="9"/>
    <w:qFormat/>
    <w:rsid w:val="00A91173"/>
    <w:pPr>
      <w:keepNext/>
      <w:keepLines/>
      <w:spacing w:before="220" w:after="40"/>
      <w:contextualSpacing/>
      <w:outlineLvl w:val="4"/>
    </w:pPr>
    <w:rPr>
      <w:b/>
    </w:rPr>
  </w:style>
  <w:style w:type="paragraph" w:styleId="Balk6">
    <w:name w:val="heading 6"/>
    <w:basedOn w:val="Normal1"/>
    <w:next w:val="Normal1"/>
    <w:link w:val="Balk6Char"/>
    <w:rsid w:val="00A91173"/>
    <w:pPr>
      <w:keepNext/>
      <w:keepLines/>
      <w:spacing w:before="200" w:after="40"/>
      <w:contextualSpacing/>
      <w:outlineLvl w:val="5"/>
    </w:pPr>
    <w:rPr>
      <w:b/>
      <w:sz w:val="20"/>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customStyle="1" w:styleId="Normal1">
    <w:name w:val="Normal1"/>
    <w:rsid w:val="000D6C12"/>
    <w:pPr>
      <w:spacing w:before="360" w:after="360" w:line="360" w:lineRule="auto"/>
      <w:jc w:val="both"/>
    </w:pPr>
    <w:rPr>
      <w:rFonts w:ascii="Times New Roman" w:eastAsia="Calibri" w:hAnsi="Times New Roman" w:cs="Calibri"/>
      <w:color w:val="000000"/>
      <w:sz w:val="24"/>
    </w:rPr>
  </w:style>
  <w:style w:type="table" w:styleId="TabloKlavuzu">
    <w:name w:val="Table Grid"/>
    <w:basedOn w:val="NormalTablo"/>
    <w:uiPriority w:val="39"/>
    <w:rsid w:val="00A91173"/>
    <w:rPr>
      <w:lang w:eastAsia="zh-C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klamaBavurusu">
    <w:name w:val="annotation reference"/>
    <w:uiPriority w:val="99"/>
    <w:semiHidden/>
    <w:unhideWhenUsed/>
    <w:rsid w:val="00A91173"/>
    <w:rPr>
      <w:sz w:val="16"/>
      <w:szCs w:val="16"/>
    </w:rPr>
  </w:style>
  <w:style w:type="paragraph" w:styleId="AklamaMetni">
    <w:name w:val="annotation text"/>
    <w:basedOn w:val="Normal"/>
    <w:link w:val="AklamaMetniChar"/>
    <w:uiPriority w:val="99"/>
    <w:unhideWhenUsed/>
    <w:rsid w:val="00A91173"/>
    <w:pPr>
      <w:spacing w:line="240" w:lineRule="auto"/>
    </w:pPr>
    <w:rPr>
      <w:sz w:val="20"/>
      <w:szCs w:val="20"/>
    </w:rPr>
  </w:style>
  <w:style w:type="character" w:customStyle="1" w:styleId="AklamaMetniChar">
    <w:name w:val="Açıklama Metni Char"/>
    <w:link w:val="AklamaMetni"/>
    <w:uiPriority w:val="99"/>
    <w:rsid w:val="00A91173"/>
    <w:rPr>
      <w:sz w:val="20"/>
      <w:szCs w:val="20"/>
      <w:lang w:eastAsia="zh-CN"/>
    </w:rPr>
  </w:style>
  <w:style w:type="paragraph" w:styleId="ListeParagraf">
    <w:name w:val="List Paragraph"/>
    <w:basedOn w:val="Normal"/>
    <w:uiPriority w:val="34"/>
    <w:qFormat/>
    <w:rsid w:val="00A91173"/>
    <w:pPr>
      <w:ind w:left="720"/>
      <w:contextualSpacing/>
    </w:pPr>
  </w:style>
  <w:style w:type="paragraph" w:styleId="BalonMetni">
    <w:name w:val="Balloon Text"/>
    <w:basedOn w:val="Normal"/>
    <w:link w:val="BalonMetniChar"/>
    <w:uiPriority w:val="99"/>
    <w:semiHidden/>
    <w:unhideWhenUsed/>
    <w:rsid w:val="00A91173"/>
    <w:pPr>
      <w:spacing w:after="0" w:line="240" w:lineRule="auto"/>
    </w:pPr>
    <w:rPr>
      <w:rFonts w:ascii="Tahoma" w:hAnsi="Tahoma" w:cs="Tahoma"/>
      <w:sz w:val="16"/>
      <w:szCs w:val="16"/>
    </w:rPr>
  </w:style>
  <w:style w:type="character" w:customStyle="1" w:styleId="BalonMetniChar">
    <w:name w:val="Balon Metni Char"/>
    <w:link w:val="BalonMetni"/>
    <w:uiPriority w:val="99"/>
    <w:semiHidden/>
    <w:rsid w:val="00A91173"/>
    <w:rPr>
      <w:rFonts w:ascii="Tahoma" w:hAnsi="Tahoma" w:cs="Tahoma"/>
      <w:sz w:val="16"/>
      <w:szCs w:val="16"/>
      <w:lang w:eastAsia="zh-CN"/>
    </w:rPr>
  </w:style>
  <w:style w:type="character" w:customStyle="1" w:styleId="Balk1Char">
    <w:name w:val="Başlık 1 Char"/>
    <w:link w:val="Balk1"/>
    <w:uiPriority w:val="9"/>
    <w:rsid w:val="00C11217"/>
    <w:rPr>
      <w:rFonts w:ascii="Times New Roman" w:hAnsi="Times New Roman"/>
      <w:b/>
      <w:sz w:val="24"/>
      <w:szCs w:val="22"/>
    </w:rPr>
  </w:style>
  <w:style w:type="character" w:customStyle="1" w:styleId="Balk2Char">
    <w:name w:val="Başlık 2 Char"/>
    <w:link w:val="Balk2"/>
    <w:uiPriority w:val="9"/>
    <w:rsid w:val="00C11217"/>
    <w:rPr>
      <w:rFonts w:ascii="Times New Roman" w:hAnsi="Times New Roman"/>
      <w:b/>
      <w:sz w:val="24"/>
      <w:szCs w:val="22"/>
    </w:rPr>
  </w:style>
  <w:style w:type="character" w:customStyle="1" w:styleId="Balk3Char">
    <w:name w:val="Başlık 3 Char"/>
    <w:link w:val="Balk3"/>
    <w:uiPriority w:val="9"/>
    <w:rsid w:val="001F273A"/>
    <w:rPr>
      <w:rFonts w:ascii="Times New Roman" w:eastAsia="Calibri" w:hAnsi="Times New Roman" w:cs="Calibri"/>
      <w:b/>
      <w:color w:val="000000"/>
      <w:sz w:val="24"/>
    </w:rPr>
  </w:style>
  <w:style w:type="character" w:customStyle="1" w:styleId="Balk4Char">
    <w:name w:val="Başlık 4 Char"/>
    <w:link w:val="Balk4"/>
    <w:uiPriority w:val="9"/>
    <w:rsid w:val="009F76EC"/>
    <w:rPr>
      <w:rFonts w:ascii="Times New Roman" w:eastAsia="Calibri" w:hAnsi="Times New Roman" w:cs="Calibri"/>
      <w:b/>
      <w:color w:val="000000"/>
      <w:sz w:val="24"/>
    </w:rPr>
  </w:style>
  <w:style w:type="character" w:customStyle="1" w:styleId="Balk5Char">
    <w:name w:val="Başlık 5 Char"/>
    <w:link w:val="Balk5"/>
    <w:uiPriority w:val="9"/>
    <w:rsid w:val="00A91173"/>
    <w:rPr>
      <w:rFonts w:ascii="Calibri" w:eastAsia="Calibri" w:hAnsi="Calibri" w:cs="Calibri"/>
      <w:b/>
      <w:color w:val="000000"/>
      <w:szCs w:val="20"/>
    </w:rPr>
  </w:style>
  <w:style w:type="character" w:customStyle="1" w:styleId="Balk6Char">
    <w:name w:val="Başlık 6 Char"/>
    <w:link w:val="Balk6"/>
    <w:rsid w:val="00A91173"/>
    <w:rPr>
      <w:rFonts w:ascii="Calibri" w:eastAsia="Calibri" w:hAnsi="Calibri" w:cs="Calibri"/>
      <w:b/>
      <w:color w:val="000000"/>
      <w:sz w:val="20"/>
      <w:szCs w:val="20"/>
    </w:rPr>
  </w:style>
  <w:style w:type="table" w:customStyle="1" w:styleId="TableNormal">
    <w:name w:val="Table Normal"/>
    <w:rsid w:val="00A91173"/>
    <w:pPr>
      <w:spacing w:after="200" w:line="276" w:lineRule="auto"/>
    </w:pPr>
    <w:rPr>
      <w:rFonts w:eastAsia="Calibri" w:cs="Calibri"/>
      <w:color w:val="000000"/>
      <w:sz w:val="22"/>
    </w:rPr>
    <w:tblPr>
      <w:tblCellMar>
        <w:top w:w="0" w:type="dxa"/>
        <w:left w:w="0" w:type="dxa"/>
        <w:bottom w:w="0" w:type="dxa"/>
        <w:right w:w="0" w:type="dxa"/>
      </w:tblCellMar>
    </w:tblPr>
  </w:style>
  <w:style w:type="paragraph" w:styleId="KonuBal">
    <w:name w:val="Title"/>
    <w:basedOn w:val="Normal1"/>
    <w:next w:val="Normal1"/>
    <w:link w:val="KonuBalChar"/>
    <w:uiPriority w:val="10"/>
    <w:qFormat/>
    <w:rsid w:val="00A91173"/>
    <w:pPr>
      <w:keepNext/>
      <w:keepLines/>
      <w:spacing w:before="480" w:after="120"/>
      <w:contextualSpacing/>
    </w:pPr>
    <w:rPr>
      <w:b/>
      <w:sz w:val="72"/>
    </w:rPr>
  </w:style>
  <w:style w:type="character" w:customStyle="1" w:styleId="KonuBalChar">
    <w:name w:val="Konu Başlığı Char"/>
    <w:link w:val="KonuBal"/>
    <w:uiPriority w:val="10"/>
    <w:rsid w:val="00A91173"/>
    <w:rPr>
      <w:rFonts w:ascii="Calibri" w:eastAsia="Calibri" w:hAnsi="Calibri" w:cs="Calibri"/>
      <w:b/>
      <w:color w:val="000000"/>
      <w:sz w:val="72"/>
      <w:szCs w:val="20"/>
    </w:rPr>
  </w:style>
  <w:style w:type="paragraph" w:customStyle="1" w:styleId="Altyaz">
    <w:name w:val="Altyazı"/>
    <w:basedOn w:val="Normal1"/>
    <w:next w:val="Normal1"/>
    <w:link w:val="AltyazChar"/>
    <w:rsid w:val="00A91173"/>
    <w:pPr>
      <w:keepNext/>
      <w:keepLines/>
      <w:spacing w:after="80"/>
      <w:contextualSpacing/>
    </w:pPr>
    <w:rPr>
      <w:rFonts w:ascii="Georgia" w:eastAsia="Georgia" w:hAnsi="Georgia" w:cs="Georgia"/>
      <w:i/>
      <w:color w:val="666666"/>
      <w:sz w:val="48"/>
    </w:rPr>
  </w:style>
  <w:style w:type="character" w:customStyle="1" w:styleId="AltyazChar">
    <w:name w:val="Altyazı Char"/>
    <w:link w:val="Altyaz"/>
    <w:rsid w:val="00A91173"/>
    <w:rPr>
      <w:rFonts w:ascii="Georgia" w:eastAsia="Georgia" w:hAnsi="Georgia" w:cs="Georgia"/>
      <w:i/>
      <w:color w:val="666666"/>
      <w:sz w:val="48"/>
      <w:szCs w:val="20"/>
    </w:rPr>
  </w:style>
  <w:style w:type="paragraph" w:customStyle="1" w:styleId="stBilgi">
    <w:name w:val="Üst Bilgi"/>
    <w:basedOn w:val="Normal"/>
    <w:link w:val="stBilgiChar"/>
    <w:uiPriority w:val="99"/>
    <w:unhideWhenUsed/>
    <w:rsid w:val="00BC72AD"/>
    <w:pPr>
      <w:tabs>
        <w:tab w:val="center" w:pos="4536"/>
        <w:tab w:val="right" w:pos="9072"/>
      </w:tabs>
      <w:spacing w:after="0" w:line="240" w:lineRule="auto"/>
    </w:pPr>
  </w:style>
  <w:style w:type="character" w:customStyle="1" w:styleId="stBilgiChar">
    <w:name w:val="Üst Bilgi Char"/>
    <w:link w:val="stBilgi"/>
    <w:uiPriority w:val="99"/>
    <w:rsid w:val="00BC72AD"/>
    <w:rPr>
      <w:lang w:eastAsia="zh-CN"/>
    </w:rPr>
  </w:style>
  <w:style w:type="paragraph" w:customStyle="1" w:styleId="AltBilgi">
    <w:name w:val="Alt Bilgi"/>
    <w:basedOn w:val="Normal"/>
    <w:link w:val="AltBilgiChar"/>
    <w:uiPriority w:val="99"/>
    <w:unhideWhenUsed/>
    <w:rsid w:val="00BC72AD"/>
    <w:pPr>
      <w:tabs>
        <w:tab w:val="center" w:pos="4536"/>
        <w:tab w:val="right" w:pos="9072"/>
      </w:tabs>
      <w:spacing w:after="0" w:line="240" w:lineRule="auto"/>
    </w:pPr>
  </w:style>
  <w:style w:type="character" w:customStyle="1" w:styleId="AltBilgiChar">
    <w:name w:val="Alt Bilgi Char"/>
    <w:link w:val="AltBilgi"/>
    <w:uiPriority w:val="99"/>
    <w:rsid w:val="00BC72AD"/>
    <w:rPr>
      <w:lang w:eastAsia="zh-CN"/>
    </w:rPr>
  </w:style>
  <w:style w:type="paragraph" w:styleId="GvdeMetni2">
    <w:name w:val="Body Text 2"/>
    <w:basedOn w:val="Normal"/>
    <w:link w:val="GvdeMetni2Char"/>
    <w:rsid w:val="00AC5ACF"/>
    <w:rPr>
      <w:rFonts w:eastAsia="Times New Roman"/>
      <w:sz w:val="20"/>
      <w:szCs w:val="24"/>
    </w:rPr>
  </w:style>
  <w:style w:type="character" w:customStyle="1" w:styleId="GvdeMetni2Char">
    <w:name w:val="Gövde Metni 2 Char"/>
    <w:link w:val="GvdeMetni2"/>
    <w:rsid w:val="00AC5ACF"/>
    <w:rPr>
      <w:rFonts w:ascii="Times New Roman" w:eastAsia="Times New Roman" w:hAnsi="Times New Roman" w:cs="Times New Roman"/>
      <w:sz w:val="20"/>
      <w:szCs w:val="24"/>
      <w:lang w:eastAsia="tr-TR"/>
    </w:rPr>
  </w:style>
  <w:style w:type="paragraph" w:customStyle="1" w:styleId="AralkYok1">
    <w:name w:val="Aralık Yok1"/>
    <w:basedOn w:val="Normal"/>
    <w:rsid w:val="00AC5ACF"/>
    <w:pPr>
      <w:spacing w:before="100" w:beforeAutospacing="1" w:after="100" w:afterAutospacing="1" w:line="240" w:lineRule="auto"/>
    </w:pPr>
    <w:rPr>
      <w:rFonts w:ascii="Calibri" w:eastAsia="Times New Roman" w:hAnsi="Calibri"/>
      <w:szCs w:val="24"/>
    </w:rPr>
  </w:style>
  <w:style w:type="character" w:styleId="Kpr">
    <w:name w:val="Hyperlink"/>
    <w:uiPriority w:val="99"/>
    <w:unhideWhenUsed/>
    <w:rsid w:val="00EB24B9"/>
    <w:rPr>
      <w:color w:val="0000FF"/>
      <w:u w:val="single"/>
    </w:rPr>
  </w:style>
  <w:style w:type="paragraph" w:styleId="AralkYok">
    <w:name w:val="No Spacing"/>
    <w:uiPriority w:val="1"/>
    <w:qFormat/>
    <w:rsid w:val="00634781"/>
    <w:pPr>
      <w:jc w:val="both"/>
    </w:pPr>
    <w:rPr>
      <w:rFonts w:ascii="Times New Roman" w:hAnsi="Times New Roman"/>
      <w:sz w:val="24"/>
      <w:szCs w:val="22"/>
    </w:rPr>
  </w:style>
  <w:style w:type="paragraph" w:customStyle="1" w:styleId="Default">
    <w:name w:val="Default"/>
    <w:rsid w:val="00543B35"/>
    <w:pPr>
      <w:autoSpaceDE w:val="0"/>
      <w:autoSpaceDN w:val="0"/>
      <w:adjustRightInd w:val="0"/>
    </w:pPr>
    <w:rPr>
      <w:rFonts w:ascii="Times New Roman" w:hAnsi="Times New Roman"/>
      <w:color w:val="000000"/>
      <w:sz w:val="24"/>
      <w:szCs w:val="24"/>
    </w:rPr>
  </w:style>
  <w:style w:type="paragraph" w:styleId="DipnotMetni">
    <w:name w:val="footnote text"/>
    <w:basedOn w:val="Normal"/>
    <w:link w:val="DipnotMetniChar"/>
    <w:uiPriority w:val="99"/>
    <w:semiHidden/>
    <w:unhideWhenUsed/>
    <w:rsid w:val="000627E9"/>
    <w:pPr>
      <w:spacing w:after="0" w:line="240" w:lineRule="auto"/>
    </w:pPr>
    <w:rPr>
      <w:sz w:val="20"/>
      <w:szCs w:val="20"/>
    </w:rPr>
  </w:style>
  <w:style w:type="character" w:customStyle="1" w:styleId="DipnotMetniChar">
    <w:name w:val="Dipnot Metni Char"/>
    <w:link w:val="DipnotMetni"/>
    <w:uiPriority w:val="99"/>
    <w:semiHidden/>
    <w:rsid w:val="000627E9"/>
    <w:rPr>
      <w:sz w:val="20"/>
      <w:szCs w:val="20"/>
    </w:rPr>
  </w:style>
  <w:style w:type="character" w:styleId="DipnotBavurusu">
    <w:name w:val="footnote reference"/>
    <w:uiPriority w:val="99"/>
    <w:semiHidden/>
    <w:unhideWhenUsed/>
    <w:rsid w:val="000627E9"/>
    <w:rPr>
      <w:vertAlign w:val="superscript"/>
    </w:rPr>
  </w:style>
  <w:style w:type="paragraph" w:styleId="AklamaKonusu">
    <w:name w:val="annotation subject"/>
    <w:basedOn w:val="AklamaMetni"/>
    <w:next w:val="AklamaMetni"/>
    <w:link w:val="AklamaKonusuChar"/>
    <w:uiPriority w:val="99"/>
    <w:semiHidden/>
    <w:unhideWhenUsed/>
    <w:rsid w:val="00AA5D7A"/>
    <w:rPr>
      <w:b/>
      <w:bCs/>
    </w:rPr>
  </w:style>
  <w:style w:type="character" w:customStyle="1" w:styleId="AklamaKonusuChar">
    <w:name w:val="Açıklama Konusu Char"/>
    <w:link w:val="AklamaKonusu"/>
    <w:uiPriority w:val="99"/>
    <w:semiHidden/>
    <w:rsid w:val="00AA5D7A"/>
    <w:rPr>
      <w:b/>
      <w:bCs/>
      <w:sz w:val="20"/>
      <w:szCs w:val="20"/>
      <w:lang w:eastAsia="zh-CN"/>
    </w:rPr>
  </w:style>
  <w:style w:type="paragraph" w:styleId="Dzeltme">
    <w:name w:val="Revision"/>
    <w:hidden/>
    <w:uiPriority w:val="99"/>
    <w:semiHidden/>
    <w:rsid w:val="00EE26E8"/>
    <w:rPr>
      <w:sz w:val="22"/>
      <w:szCs w:val="22"/>
    </w:rPr>
  </w:style>
  <w:style w:type="character" w:customStyle="1" w:styleId="stbilgiChar0">
    <w:name w:val="Üstbilgi Char"/>
    <w:uiPriority w:val="99"/>
    <w:rsid w:val="001F273A"/>
    <w:rPr>
      <w:rFonts w:cs="Times New Roman"/>
      <w:szCs w:val="24"/>
    </w:rPr>
  </w:style>
  <w:style w:type="character" w:customStyle="1" w:styleId="AltbilgiChar0">
    <w:name w:val="Altbilgi Char"/>
    <w:uiPriority w:val="99"/>
    <w:rsid w:val="001F273A"/>
    <w:rPr>
      <w:rFonts w:cs="Times New Roman"/>
      <w:szCs w:val="24"/>
    </w:rPr>
  </w:style>
  <w:style w:type="character" w:customStyle="1" w:styleId="tlid-translation">
    <w:name w:val="tlid-translation"/>
    <w:rsid w:val="001F273A"/>
  </w:style>
  <w:style w:type="paragraph" w:customStyle="1" w:styleId="msonormal0">
    <w:name w:val="msonormal"/>
    <w:basedOn w:val="Normal"/>
    <w:rsid w:val="001F273A"/>
    <w:pPr>
      <w:spacing w:before="100" w:beforeAutospacing="1" w:after="100" w:afterAutospacing="1" w:line="240" w:lineRule="auto"/>
    </w:pPr>
    <w:rPr>
      <w:rFonts w:eastAsia="Times New Roman"/>
      <w:szCs w:val="24"/>
      <w:lang w:val="en-US" w:eastAsia="en-US"/>
    </w:rPr>
  </w:style>
  <w:style w:type="table" w:customStyle="1" w:styleId="51">
    <w:name w:val="جدول عادي 51"/>
    <w:basedOn w:val="NormalTablo"/>
    <w:uiPriority w:val="45"/>
    <w:rsid w:val="001F273A"/>
    <w:rPr>
      <w:rFonts w:eastAsia="Calibri" w:cs="Arial"/>
      <w:sz w:val="22"/>
      <w:szCs w:val="22"/>
      <w:lang w:val="en-US" w:eastAsia="en-US"/>
    </w:rPr>
    <w:tblPr>
      <w:tblStyleRowBandSize w:val="1"/>
      <w:tblStyleColBandSize w:val="1"/>
      <w:tblInd w:w="0" w:type="nil"/>
    </w:tblPr>
    <w:tblStylePr w:type="firstRow">
      <w:rPr>
        <w:rFonts w:ascii="Cambria" w:eastAsia="Times New Roman" w:hAnsi="Cambria" w:cs="Times New Roman" w:hint="default"/>
        <w:i/>
        <w:iCs/>
        <w:sz w:val="26"/>
        <w:szCs w:val="26"/>
      </w:rPr>
      <w:tblPr/>
      <w:tcPr>
        <w:tcBorders>
          <w:bottom w:val="single" w:sz="4" w:space="0" w:color="7F7F7F"/>
        </w:tcBorders>
        <w:shd w:val="clear" w:color="auto" w:fill="FFFFFF"/>
      </w:tcPr>
    </w:tblStylePr>
    <w:tblStylePr w:type="lastRow">
      <w:rPr>
        <w:rFonts w:ascii="Cambria" w:eastAsia="Times New Roman" w:hAnsi="Cambria" w:cs="Times New Roman" w:hint="default"/>
        <w:i/>
        <w:iCs/>
        <w:sz w:val="26"/>
        <w:szCs w:val="26"/>
      </w:rPr>
      <w:tblPr/>
      <w:tcPr>
        <w:tcBorders>
          <w:top w:val="single" w:sz="4" w:space="0" w:color="7F7F7F"/>
        </w:tcBorders>
        <w:shd w:val="clear" w:color="auto" w:fill="FFFFFF"/>
      </w:tcPr>
    </w:tblStylePr>
    <w:tblStylePr w:type="firstCol">
      <w:pPr>
        <w:jc w:val="right"/>
      </w:pPr>
      <w:rPr>
        <w:rFonts w:ascii="Cambria" w:eastAsia="Times New Roman" w:hAnsi="Cambria" w:cs="Times New Roman" w:hint="default"/>
        <w:i/>
        <w:iCs/>
        <w:sz w:val="26"/>
        <w:szCs w:val="26"/>
      </w:rPr>
      <w:tblPr/>
      <w:tcPr>
        <w:tcBorders>
          <w:right w:val="single" w:sz="4" w:space="0" w:color="7F7F7F"/>
        </w:tcBorders>
        <w:shd w:val="clear" w:color="auto" w:fill="FFFFFF"/>
      </w:tcPr>
    </w:tblStylePr>
    <w:tblStylePr w:type="lastCol">
      <w:rPr>
        <w:rFonts w:ascii="Cambria" w:eastAsia="Times New Roman" w:hAnsi="Cambria" w:cs="Times New Roman" w:hint="default"/>
        <w:i/>
        <w:iCs/>
        <w:sz w:val="26"/>
        <w:szCs w:val="26"/>
      </w:rPr>
      <w:tblPr/>
      <w:tcPr>
        <w:tcBorders>
          <w:left w:val="single" w:sz="4" w:space="0" w:color="7F7F7F"/>
        </w:tcBorders>
        <w:shd w:val="clear" w:color="auto" w:fill="FFFFFF"/>
      </w:tcPr>
    </w:tblStylePr>
    <w:tblStylePr w:type="band1Vert">
      <w:tblPr/>
      <w:tcPr>
        <w:shd w:val="clear" w:color="auto" w:fill="F2F2F2"/>
      </w:tcPr>
    </w:tblStylePr>
    <w:tblStylePr w:type="band1Horz">
      <w:tblPr/>
      <w:tcPr>
        <w:shd w:val="clear" w:color="auto" w:fill="F2F2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ResimYazs">
    <w:name w:val="caption"/>
    <w:basedOn w:val="Normal"/>
    <w:next w:val="Normal"/>
    <w:uiPriority w:val="35"/>
    <w:unhideWhenUsed/>
    <w:qFormat/>
    <w:rsid w:val="001F273A"/>
    <w:pPr>
      <w:bidi/>
      <w:spacing w:after="0" w:line="240" w:lineRule="auto"/>
    </w:pPr>
    <w:rPr>
      <w:rFonts w:ascii="Calibri" w:eastAsia="Calibri" w:hAnsi="Calibri"/>
      <w:i/>
      <w:iCs/>
      <w:color w:val="1F497D"/>
      <w:sz w:val="18"/>
      <w:szCs w:val="18"/>
      <w:lang w:val="en-US" w:eastAsia="en-US"/>
    </w:rPr>
  </w:style>
  <w:style w:type="paragraph" w:styleId="ekillerTablosu">
    <w:name w:val="table of figures"/>
    <w:aliases w:val="aaaaa"/>
    <w:basedOn w:val="Normal"/>
    <w:next w:val="Normal"/>
    <w:uiPriority w:val="99"/>
    <w:unhideWhenUsed/>
    <w:rsid w:val="00EF1DDB"/>
    <w:pPr>
      <w:spacing w:after="0" w:line="240" w:lineRule="auto"/>
      <w:ind w:left="482" w:hanging="482"/>
      <w:jc w:val="left"/>
    </w:pPr>
    <w:rPr>
      <w:caps/>
      <w:szCs w:val="20"/>
    </w:rPr>
  </w:style>
  <w:style w:type="character" w:customStyle="1" w:styleId="italic">
    <w:name w:val="italic"/>
    <w:rsid w:val="001F273A"/>
  </w:style>
  <w:style w:type="paragraph" w:styleId="NormalWeb">
    <w:name w:val="Normal (Web)"/>
    <w:basedOn w:val="Normal"/>
    <w:uiPriority w:val="99"/>
    <w:unhideWhenUsed/>
    <w:rsid w:val="001F273A"/>
    <w:pPr>
      <w:spacing w:before="100" w:beforeAutospacing="1" w:after="100" w:afterAutospacing="1" w:line="240" w:lineRule="auto"/>
    </w:pPr>
    <w:rPr>
      <w:rFonts w:eastAsia="Times New Roman"/>
      <w:szCs w:val="24"/>
      <w:lang w:val="en-US" w:eastAsia="en-US"/>
    </w:rPr>
  </w:style>
  <w:style w:type="character" w:customStyle="1" w:styleId="bold">
    <w:name w:val="bold"/>
    <w:rsid w:val="001F273A"/>
  </w:style>
  <w:style w:type="character" w:styleId="Gl">
    <w:name w:val="Strong"/>
    <w:uiPriority w:val="22"/>
    <w:qFormat/>
    <w:rsid w:val="001F273A"/>
    <w:rPr>
      <w:b/>
      <w:bCs/>
    </w:rPr>
  </w:style>
  <w:style w:type="paragraph" w:styleId="TBal">
    <w:name w:val="TOC Heading"/>
    <w:basedOn w:val="Balk1"/>
    <w:next w:val="Normal"/>
    <w:uiPriority w:val="39"/>
    <w:unhideWhenUsed/>
    <w:qFormat/>
    <w:rsid w:val="001F273A"/>
    <w:pPr>
      <w:spacing w:before="240" w:after="0" w:line="259" w:lineRule="auto"/>
      <w:jc w:val="left"/>
      <w:outlineLvl w:val="9"/>
    </w:pPr>
    <w:rPr>
      <w:rFonts w:ascii="Cambria" w:eastAsia="Times New Roman" w:hAnsi="Cambria"/>
      <w:b w:val="0"/>
      <w:color w:val="365F91"/>
      <w:sz w:val="32"/>
      <w:szCs w:val="32"/>
      <w:rtl/>
      <w:lang w:val="en-US" w:eastAsia="en-US"/>
    </w:rPr>
  </w:style>
  <w:style w:type="paragraph" w:styleId="T1">
    <w:name w:val="toc 1"/>
    <w:basedOn w:val="Normal"/>
    <w:next w:val="Normal"/>
    <w:autoRedefine/>
    <w:uiPriority w:val="39"/>
    <w:unhideWhenUsed/>
    <w:rsid w:val="000668F4"/>
    <w:pPr>
      <w:tabs>
        <w:tab w:val="left" w:leader="dot" w:pos="7513"/>
      </w:tabs>
      <w:spacing w:after="0" w:line="240" w:lineRule="auto"/>
      <w:jc w:val="left"/>
    </w:pPr>
    <w:rPr>
      <w:bCs/>
      <w:iCs/>
      <w:szCs w:val="24"/>
    </w:rPr>
  </w:style>
  <w:style w:type="paragraph" w:styleId="T2">
    <w:name w:val="toc 2"/>
    <w:basedOn w:val="Normal"/>
    <w:next w:val="Normal"/>
    <w:autoRedefine/>
    <w:uiPriority w:val="39"/>
    <w:unhideWhenUsed/>
    <w:rsid w:val="00AB7D21"/>
    <w:pPr>
      <w:tabs>
        <w:tab w:val="left" w:pos="142"/>
        <w:tab w:val="right" w:leader="dot" w:pos="8210"/>
      </w:tabs>
      <w:spacing w:after="0" w:line="240" w:lineRule="auto"/>
      <w:ind w:left="568" w:hanging="284"/>
      <w:jc w:val="left"/>
    </w:pPr>
    <w:rPr>
      <w:rFonts w:asciiTheme="minorHAnsi" w:hAnsiTheme="minorHAnsi"/>
      <w:b/>
      <w:bCs/>
      <w:sz w:val="22"/>
    </w:rPr>
  </w:style>
  <w:style w:type="paragraph" w:styleId="T3">
    <w:name w:val="toc 3"/>
    <w:basedOn w:val="Normal"/>
    <w:next w:val="Normal"/>
    <w:autoRedefine/>
    <w:uiPriority w:val="39"/>
    <w:unhideWhenUsed/>
    <w:rsid w:val="00F15423"/>
    <w:pPr>
      <w:tabs>
        <w:tab w:val="right" w:leader="dot" w:pos="8210"/>
      </w:tabs>
      <w:spacing w:after="0" w:line="240" w:lineRule="auto"/>
      <w:ind w:left="567"/>
      <w:jc w:val="left"/>
    </w:pPr>
    <w:rPr>
      <w:rFonts w:asciiTheme="minorHAnsi" w:hAnsiTheme="minorHAnsi"/>
      <w:sz w:val="20"/>
      <w:szCs w:val="20"/>
    </w:rPr>
  </w:style>
  <w:style w:type="paragraph" w:styleId="T4">
    <w:name w:val="toc 4"/>
    <w:basedOn w:val="Normal"/>
    <w:next w:val="Normal"/>
    <w:autoRedefine/>
    <w:uiPriority w:val="39"/>
    <w:unhideWhenUsed/>
    <w:rsid w:val="00F15423"/>
    <w:pPr>
      <w:tabs>
        <w:tab w:val="right" w:leader="dot" w:pos="8210"/>
      </w:tabs>
      <w:spacing w:after="0" w:line="240" w:lineRule="auto"/>
      <w:ind w:left="851"/>
      <w:jc w:val="left"/>
    </w:pPr>
    <w:rPr>
      <w:rFonts w:asciiTheme="minorHAnsi" w:hAnsiTheme="minorHAnsi"/>
      <w:sz w:val="20"/>
      <w:szCs w:val="20"/>
    </w:rPr>
  </w:style>
  <w:style w:type="paragraph" w:styleId="T5">
    <w:name w:val="toc 5"/>
    <w:basedOn w:val="Normal"/>
    <w:next w:val="Normal"/>
    <w:autoRedefine/>
    <w:uiPriority w:val="39"/>
    <w:unhideWhenUsed/>
    <w:rsid w:val="001F273A"/>
    <w:pPr>
      <w:spacing w:after="0"/>
      <w:ind w:left="960"/>
      <w:jc w:val="left"/>
    </w:pPr>
    <w:rPr>
      <w:rFonts w:asciiTheme="minorHAnsi" w:hAnsiTheme="minorHAnsi"/>
      <w:sz w:val="20"/>
      <w:szCs w:val="20"/>
    </w:rPr>
  </w:style>
  <w:style w:type="character" w:customStyle="1" w:styleId="UnresolvedMention1">
    <w:name w:val="Unresolved Mention1"/>
    <w:uiPriority w:val="99"/>
    <w:semiHidden/>
    <w:unhideWhenUsed/>
    <w:rsid w:val="001F273A"/>
    <w:rPr>
      <w:color w:val="605E5C"/>
      <w:shd w:val="clear" w:color="auto" w:fill="E1DFDD"/>
    </w:rPr>
  </w:style>
  <w:style w:type="paragraph" w:styleId="ListeMaddemi">
    <w:name w:val="List Bullet"/>
    <w:basedOn w:val="Normal"/>
    <w:uiPriority w:val="99"/>
    <w:unhideWhenUsed/>
    <w:rsid w:val="001F273A"/>
    <w:pPr>
      <w:numPr>
        <w:numId w:val="11"/>
      </w:numPr>
      <w:tabs>
        <w:tab w:val="clear" w:pos="360"/>
      </w:tabs>
      <w:bidi/>
      <w:spacing w:line="240" w:lineRule="auto"/>
      <w:ind w:left="720"/>
      <w:contextualSpacing/>
    </w:pPr>
    <w:rPr>
      <w:rFonts w:ascii="Calibri" w:eastAsia="Calibri" w:hAnsi="Calibri"/>
      <w:szCs w:val="24"/>
      <w:lang w:val="en-US" w:eastAsia="en-US"/>
    </w:rPr>
  </w:style>
  <w:style w:type="paragraph" w:customStyle="1" w:styleId="Haritayazs">
    <w:name w:val="Harita yazısı"/>
    <w:basedOn w:val="Normal"/>
    <w:next w:val="Normal"/>
    <w:qFormat/>
    <w:rsid w:val="00790825"/>
    <w:pPr>
      <w:tabs>
        <w:tab w:val="left" w:pos="0"/>
        <w:tab w:val="left" w:pos="142"/>
      </w:tabs>
      <w:spacing w:after="0" w:line="240" w:lineRule="auto"/>
      <w:jc w:val="center"/>
    </w:pPr>
    <w:rPr>
      <w:iCs/>
      <w:color w:val="000000"/>
    </w:rPr>
  </w:style>
  <w:style w:type="paragraph" w:customStyle="1" w:styleId="Grafikyazs">
    <w:name w:val="Grafik yazısı"/>
    <w:basedOn w:val="Normal"/>
    <w:qFormat/>
    <w:rsid w:val="00790825"/>
    <w:pPr>
      <w:spacing w:after="0" w:line="240" w:lineRule="auto"/>
      <w:jc w:val="center"/>
    </w:pPr>
    <w:rPr>
      <w:lang w:bidi="ar-LY"/>
    </w:rPr>
  </w:style>
  <w:style w:type="paragraph" w:customStyle="1" w:styleId="Tabloyazs">
    <w:name w:val="Tablo yazısı"/>
    <w:basedOn w:val="Normal"/>
    <w:qFormat/>
    <w:rsid w:val="00315CD3"/>
    <w:pPr>
      <w:tabs>
        <w:tab w:val="left" w:pos="0"/>
        <w:tab w:val="left" w:pos="142"/>
      </w:tabs>
      <w:spacing w:after="0" w:line="240" w:lineRule="auto"/>
    </w:pPr>
    <w:rPr>
      <w:iCs/>
      <w:color w:val="000000"/>
    </w:rPr>
  </w:style>
  <w:style w:type="paragraph" w:customStyle="1" w:styleId="Fotorafyazs">
    <w:name w:val="Fotoğraf yazısı"/>
    <w:basedOn w:val="ResimYazs"/>
    <w:qFormat/>
    <w:rsid w:val="00790825"/>
    <w:pPr>
      <w:bidi w:val="0"/>
      <w:jc w:val="center"/>
    </w:pPr>
    <w:rPr>
      <w:rFonts w:ascii="Times New Roman" w:hAnsi="Times New Roman"/>
      <w:i w:val="0"/>
      <w:color w:val="000000"/>
      <w:sz w:val="24"/>
      <w:szCs w:val="22"/>
      <w:lang w:val="tr-TR"/>
    </w:rPr>
  </w:style>
  <w:style w:type="paragraph" w:styleId="T6">
    <w:name w:val="toc 6"/>
    <w:basedOn w:val="Normal"/>
    <w:next w:val="Normal"/>
    <w:autoRedefine/>
    <w:uiPriority w:val="39"/>
    <w:unhideWhenUsed/>
    <w:rsid w:val="005858B4"/>
    <w:pPr>
      <w:spacing w:after="0"/>
      <w:ind w:left="1200"/>
      <w:jc w:val="left"/>
    </w:pPr>
    <w:rPr>
      <w:rFonts w:asciiTheme="minorHAnsi" w:hAnsiTheme="minorHAnsi"/>
      <w:sz w:val="20"/>
      <w:szCs w:val="20"/>
    </w:rPr>
  </w:style>
  <w:style w:type="paragraph" w:styleId="T7">
    <w:name w:val="toc 7"/>
    <w:basedOn w:val="Normal"/>
    <w:next w:val="Normal"/>
    <w:autoRedefine/>
    <w:uiPriority w:val="39"/>
    <w:unhideWhenUsed/>
    <w:rsid w:val="005858B4"/>
    <w:pPr>
      <w:spacing w:after="0"/>
      <w:ind w:left="1440"/>
      <w:jc w:val="left"/>
    </w:pPr>
    <w:rPr>
      <w:rFonts w:asciiTheme="minorHAnsi" w:hAnsiTheme="minorHAnsi"/>
      <w:sz w:val="20"/>
      <w:szCs w:val="20"/>
    </w:rPr>
  </w:style>
  <w:style w:type="paragraph" w:styleId="T8">
    <w:name w:val="toc 8"/>
    <w:basedOn w:val="Normal"/>
    <w:next w:val="Normal"/>
    <w:autoRedefine/>
    <w:uiPriority w:val="39"/>
    <w:unhideWhenUsed/>
    <w:rsid w:val="005858B4"/>
    <w:pPr>
      <w:spacing w:after="0"/>
      <w:ind w:left="1680"/>
      <w:jc w:val="left"/>
    </w:pPr>
    <w:rPr>
      <w:rFonts w:asciiTheme="minorHAnsi" w:hAnsiTheme="minorHAnsi"/>
      <w:sz w:val="20"/>
      <w:szCs w:val="20"/>
    </w:rPr>
  </w:style>
  <w:style w:type="paragraph" w:styleId="T9">
    <w:name w:val="toc 9"/>
    <w:basedOn w:val="Normal"/>
    <w:next w:val="Normal"/>
    <w:autoRedefine/>
    <w:uiPriority w:val="39"/>
    <w:unhideWhenUsed/>
    <w:rsid w:val="005858B4"/>
    <w:pPr>
      <w:spacing w:after="0"/>
      <w:ind w:left="1920"/>
      <w:jc w:val="left"/>
    </w:pPr>
    <w:rPr>
      <w:rFonts w:asciiTheme="minorHAnsi" w:hAnsiTheme="minorHAnsi"/>
      <w:sz w:val="20"/>
      <w:szCs w:val="20"/>
    </w:rPr>
  </w:style>
  <w:style w:type="paragraph" w:styleId="stbilgi0">
    <w:name w:val="header"/>
    <w:basedOn w:val="Normal"/>
    <w:link w:val="stbilgiChar1"/>
    <w:uiPriority w:val="99"/>
    <w:unhideWhenUsed/>
    <w:rsid w:val="008B39DD"/>
    <w:pPr>
      <w:tabs>
        <w:tab w:val="center" w:pos="4536"/>
        <w:tab w:val="right" w:pos="9072"/>
      </w:tabs>
      <w:spacing w:after="0" w:line="240" w:lineRule="auto"/>
    </w:pPr>
  </w:style>
  <w:style w:type="character" w:customStyle="1" w:styleId="stbilgiChar1">
    <w:name w:val="Üstbilgi Char1"/>
    <w:basedOn w:val="VarsaylanParagrafYazTipi"/>
    <w:link w:val="stbilgi0"/>
    <w:uiPriority w:val="99"/>
    <w:rsid w:val="008B39DD"/>
    <w:rPr>
      <w:rFonts w:ascii="Times New Roman" w:hAnsi="Times New Roman"/>
      <w:sz w:val="24"/>
      <w:szCs w:val="22"/>
    </w:rPr>
  </w:style>
  <w:style w:type="paragraph" w:styleId="Altbilgi0">
    <w:name w:val="footer"/>
    <w:basedOn w:val="Normal"/>
    <w:link w:val="AltbilgiChar1"/>
    <w:uiPriority w:val="99"/>
    <w:unhideWhenUsed/>
    <w:rsid w:val="008B39DD"/>
    <w:pPr>
      <w:tabs>
        <w:tab w:val="center" w:pos="4536"/>
        <w:tab w:val="right" w:pos="9072"/>
      </w:tabs>
      <w:spacing w:after="0" w:line="240" w:lineRule="auto"/>
    </w:pPr>
  </w:style>
  <w:style w:type="character" w:customStyle="1" w:styleId="AltbilgiChar1">
    <w:name w:val="Altbilgi Char1"/>
    <w:basedOn w:val="VarsaylanParagrafYazTipi"/>
    <w:link w:val="Altbilgi0"/>
    <w:uiPriority w:val="99"/>
    <w:rsid w:val="008B39DD"/>
    <w:rPr>
      <w:rFonts w:ascii="Times New Roman" w:hAnsi="Times New Roman"/>
      <w:sz w:val="24"/>
      <w:szCs w:val="2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PMingLiU" w:hAnsi="Calibri" w:cs="Times New Roman"/>
        <w:lang w:val="tr-TR" w:eastAsia="tr-TR"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0" w:unhideWhenUsed="0" w:qFormat="1"/>
    <w:lsdException w:name="Body Text 2" w:uiPriority="0"/>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A7E4F"/>
    <w:pPr>
      <w:spacing w:after="360" w:line="360" w:lineRule="auto"/>
      <w:jc w:val="both"/>
    </w:pPr>
    <w:rPr>
      <w:rFonts w:ascii="Times New Roman" w:hAnsi="Times New Roman"/>
      <w:sz w:val="24"/>
      <w:szCs w:val="22"/>
    </w:rPr>
  </w:style>
  <w:style w:type="paragraph" w:styleId="Balk1">
    <w:name w:val="heading 1"/>
    <w:basedOn w:val="Normal"/>
    <w:next w:val="Normal"/>
    <w:link w:val="Balk1Char"/>
    <w:uiPriority w:val="9"/>
    <w:qFormat/>
    <w:rsid w:val="00C11217"/>
    <w:pPr>
      <w:keepNext/>
      <w:keepLines/>
      <w:spacing w:before="100" w:beforeAutospacing="1" w:after="720"/>
      <w:ind w:left="357" w:hanging="357"/>
      <w:outlineLvl w:val="0"/>
    </w:pPr>
    <w:rPr>
      <w:b/>
    </w:rPr>
  </w:style>
  <w:style w:type="paragraph" w:styleId="Balk2">
    <w:name w:val="heading 2"/>
    <w:basedOn w:val="Normal"/>
    <w:next w:val="Normal"/>
    <w:link w:val="Balk2Char"/>
    <w:uiPriority w:val="9"/>
    <w:qFormat/>
    <w:rsid w:val="0007523E"/>
    <w:pPr>
      <w:keepNext/>
      <w:keepLines/>
      <w:outlineLvl w:val="1"/>
    </w:pPr>
    <w:rPr>
      <w:b/>
    </w:rPr>
  </w:style>
  <w:style w:type="paragraph" w:styleId="Balk3">
    <w:name w:val="heading 3"/>
    <w:basedOn w:val="Normal1"/>
    <w:next w:val="Normal1"/>
    <w:link w:val="Balk3Char"/>
    <w:uiPriority w:val="9"/>
    <w:qFormat/>
    <w:rsid w:val="001F273A"/>
    <w:pPr>
      <w:keepNext/>
      <w:keepLines/>
      <w:outlineLvl w:val="2"/>
    </w:pPr>
    <w:rPr>
      <w:b/>
    </w:rPr>
  </w:style>
  <w:style w:type="paragraph" w:styleId="Balk4">
    <w:name w:val="heading 4"/>
    <w:basedOn w:val="Normal1"/>
    <w:next w:val="Normal1"/>
    <w:link w:val="Balk4Char"/>
    <w:uiPriority w:val="9"/>
    <w:qFormat/>
    <w:rsid w:val="009F76EC"/>
    <w:pPr>
      <w:keepNext/>
      <w:keepLines/>
      <w:outlineLvl w:val="3"/>
    </w:pPr>
    <w:rPr>
      <w:b/>
    </w:rPr>
  </w:style>
  <w:style w:type="paragraph" w:styleId="Balk5">
    <w:name w:val="heading 5"/>
    <w:basedOn w:val="Normal1"/>
    <w:next w:val="Normal1"/>
    <w:link w:val="Balk5Char"/>
    <w:uiPriority w:val="9"/>
    <w:qFormat/>
    <w:rsid w:val="00A91173"/>
    <w:pPr>
      <w:keepNext/>
      <w:keepLines/>
      <w:spacing w:before="220" w:after="40"/>
      <w:contextualSpacing/>
      <w:outlineLvl w:val="4"/>
    </w:pPr>
    <w:rPr>
      <w:b/>
    </w:rPr>
  </w:style>
  <w:style w:type="paragraph" w:styleId="Balk6">
    <w:name w:val="heading 6"/>
    <w:basedOn w:val="Normal1"/>
    <w:next w:val="Normal1"/>
    <w:link w:val="Balk6Char"/>
    <w:rsid w:val="00A91173"/>
    <w:pPr>
      <w:keepNext/>
      <w:keepLines/>
      <w:spacing w:before="200" w:after="40"/>
      <w:contextualSpacing/>
      <w:outlineLvl w:val="5"/>
    </w:pPr>
    <w:rPr>
      <w:b/>
      <w:sz w:val="20"/>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customStyle="1" w:styleId="Normal1">
    <w:name w:val="Normal1"/>
    <w:rsid w:val="000D6C12"/>
    <w:pPr>
      <w:spacing w:before="360" w:after="360" w:line="360" w:lineRule="auto"/>
      <w:jc w:val="both"/>
    </w:pPr>
    <w:rPr>
      <w:rFonts w:ascii="Times New Roman" w:eastAsia="Calibri" w:hAnsi="Times New Roman" w:cs="Calibri"/>
      <w:color w:val="000000"/>
      <w:sz w:val="24"/>
    </w:rPr>
  </w:style>
  <w:style w:type="table" w:styleId="TabloKlavuzu">
    <w:name w:val="Table Grid"/>
    <w:basedOn w:val="NormalTablo"/>
    <w:uiPriority w:val="39"/>
    <w:rsid w:val="00A91173"/>
    <w:rPr>
      <w:lang w:eastAsia="zh-C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klamaBavurusu">
    <w:name w:val="annotation reference"/>
    <w:uiPriority w:val="99"/>
    <w:semiHidden/>
    <w:unhideWhenUsed/>
    <w:rsid w:val="00A91173"/>
    <w:rPr>
      <w:sz w:val="16"/>
      <w:szCs w:val="16"/>
    </w:rPr>
  </w:style>
  <w:style w:type="paragraph" w:styleId="AklamaMetni">
    <w:name w:val="annotation text"/>
    <w:basedOn w:val="Normal"/>
    <w:link w:val="AklamaMetniChar"/>
    <w:uiPriority w:val="99"/>
    <w:unhideWhenUsed/>
    <w:rsid w:val="00A91173"/>
    <w:pPr>
      <w:spacing w:line="240" w:lineRule="auto"/>
    </w:pPr>
    <w:rPr>
      <w:sz w:val="20"/>
      <w:szCs w:val="20"/>
    </w:rPr>
  </w:style>
  <w:style w:type="character" w:customStyle="1" w:styleId="AklamaMetniChar">
    <w:name w:val="Açıklama Metni Char"/>
    <w:link w:val="AklamaMetni"/>
    <w:uiPriority w:val="99"/>
    <w:rsid w:val="00A91173"/>
    <w:rPr>
      <w:sz w:val="20"/>
      <w:szCs w:val="20"/>
      <w:lang w:eastAsia="zh-CN"/>
    </w:rPr>
  </w:style>
  <w:style w:type="paragraph" w:styleId="ListeParagraf">
    <w:name w:val="List Paragraph"/>
    <w:basedOn w:val="Normal"/>
    <w:uiPriority w:val="34"/>
    <w:qFormat/>
    <w:rsid w:val="00A91173"/>
    <w:pPr>
      <w:ind w:left="720"/>
      <w:contextualSpacing/>
    </w:pPr>
  </w:style>
  <w:style w:type="paragraph" w:styleId="BalonMetni">
    <w:name w:val="Balloon Text"/>
    <w:basedOn w:val="Normal"/>
    <w:link w:val="BalonMetniChar"/>
    <w:uiPriority w:val="99"/>
    <w:semiHidden/>
    <w:unhideWhenUsed/>
    <w:rsid w:val="00A91173"/>
    <w:pPr>
      <w:spacing w:after="0" w:line="240" w:lineRule="auto"/>
    </w:pPr>
    <w:rPr>
      <w:rFonts w:ascii="Tahoma" w:hAnsi="Tahoma" w:cs="Tahoma"/>
      <w:sz w:val="16"/>
      <w:szCs w:val="16"/>
    </w:rPr>
  </w:style>
  <w:style w:type="character" w:customStyle="1" w:styleId="BalonMetniChar">
    <w:name w:val="Balon Metni Char"/>
    <w:link w:val="BalonMetni"/>
    <w:uiPriority w:val="99"/>
    <w:semiHidden/>
    <w:rsid w:val="00A91173"/>
    <w:rPr>
      <w:rFonts w:ascii="Tahoma" w:hAnsi="Tahoma" w:cs="Tahoma"/>
      <w:sz w:val="16"/>
      <w:szCs w:val="16"/>
      <w:lang w:eastAsia="zh-CN"/>
    </w:rPr>
  </w:style>
  <w:style w:type="character" w:customStyle="1" w:styleId="Balk1Char">
    <w:name w:val="Başlık 1 Char"/>
    <w:link w:val="Balk1"/>
    <w:uiPriority w:val="9"/>
    <w:rsid w:val="00C11217"/>
    <w:rPr>
      <w:rFonts w:ascii="Times New Roman" w:hAnsi="Times New Roman"/>
      <w:b/>
      <w:sz w:val="24"/>
      <w:szCs w:val="22"/>
    </w:rPr>
  </w:style>
  <w:style w:type="character" w:customStyle="1" w:styleId="Balk2Char">
    <w:name w:val="Başlık 2 Char"/>
    <w:link w:val="Balk2"/>
    <w:uiPriority w:val="9"/>
    <w:rsid w:val="00C11217"/>
    <w:rPr>
      <w:rFonts w:ascii="Times New Roman" w:hAnsi="Times New Roman"/>
      <w:b/>
      <w:sz w:val="24"/>
      <w:szCs w:val="22"/>
    </w:rPr>
  </w:style>
  <w:style w:type="character" w:customStyle="1" w:styleId="Balk3Char">
    <w:name w:val="Başlık 3 Char"/>
    <w:link w:val="Balk3"/>
    <w:uiPriority w:val="9"/>
    <w:rsid w:val="001F273A"/>
    <w:rPr>
      <w:rFonts w:ascii="Times New Roman" w:eastAsia="Calibri" w:hAnsi="Times New Roman" w:cs="Calibri"/>
      <w:b/>
      <w:color w:val="000000"/>
      <w:sz w:val="24"/>
    </w:rPr>
  </w:style>
  <w:style w:type="character" w:customStyle="1" w:styleId="Balk4Char">
    <w:name w:val="Başlık 4 Char"/>
    <w:link w:val="Balk4"/>
    <w:uiPriority w:val="9"/>
    <w:rsid w:val="009F76EC"/>
    <w:rPr>
      <w:rFonts w:ascii="Times New Roman" w:eastAsia="Calibri" w:hAnsi="Times New Roman" w:cs="Calibri"/>
      <w:b/>
      <w:color w:val="000000"/>
      <w:sz w:val="24"/>
    </w:rPr>
  </w:style>
  <w:style w:type="character" w:customStyle="1" w:styleId="Balk5Char">
    <w:name w:val="Başlık 5 Char"/>
    <w:link w:val="Balk5"/>
    <w:uiPriority w:val="9"/>
    <w:rsid w:val="00A91173"/>
    <w:rPr>
      <w:rFonts w:ascii="Calibri" w:eastAsia="Calibri" w:hAnsi="Calibri" w:cs="Calibri"/>
      <w:b/>
      <w:color w:val="000000"/>
      <w:szCs w:val="20"/>
    </w:rPr>
  </w:style>
  <w:style w:type="character" w:customStyle="1" w:styleId="Balk6Char">
    <w:name w:val="Başlık 6 Char"/>
    <w:link w:val="Balk6"/>
    <w:rsid w:val="00A91173"/>
    <w:rPr>
      <w:rFonts w:ascii="Calibri" w:eastAsia="Calibri" w:hAnsi="Calibri" w:cs="Calibri"/>
      <w:b/>
      <w:color w:val="000000"/>
      <w:sz w:val="20"/>
      <w:szCs w:val="20"/>
    </w:rPr>
  </w:style>
  <w:style w:type="table" w:customStyle="1" w:styleId="TableNormal">
    <w:name w:val="Table Normal"/>
    <w:rsid w:val="00A91173"/>
    <w:pPr>
      <w:spacing w:after="200" w:line="276" w:lineRule="auto"/>
    </w:pPr>
    <w:rPr>
      <w:rFonts w:eastAsia="Calibri" w:cs="Calibri"/>
      <w:color w:val="000000"/>
      <w:sz w:val="22"/>
    </w:rPr>
    <w:tblPr>
      <w:tblCellMar>
        <w:top w:w="0" w:type="dxa"/>
        <w:left w:w="0" w:type="dxa"/>
        <w:bottom w:w="0" w:type="dxa"/>
        <w:right w:w="0" w:type="dxa"/>
      </w:tblCellMar>
    </w:tblPr>
  </w:style>
  <w:style w:type="paragraph" w:styleId="KonuBal">
    <w:name w:val="Title"/>
    <w:basedOn w:val="Normal1"/>
    <w:next w:val="Normal1"/>
    <w:link w:val="KonuBalChar"/>
    <w:uiPriority w:val="10"/>
    <w:qFormat/>
    <w:rsid w:val="00A91173"/>
    <w:pPr>
      <w:keepNext/>
      <w:keepLines/>
      <w:spacing w:before="480" w:after="120"/>
      <w:contextualSpacing/>
    </w:pPr>
    <w:rPr>
      <w:b/>
      <w:sz w:val="72"/>
    </w:rPr>
  </w:style>
  <w:style w:type="character" w:customStyle="1" w:styleId="KonuBalChar">
    <w:name w:val="Konu Başlığı Char"/>
    <w:link w:val="KonuBal"/>
    <w:uiPriority w:val="10"/>
    <w:rsid w:val="00A91173"/>
    <w:rPr>
      <w:rFonts w:ascii="Calibri" w:eastAsia="Calibri" w:hAnsi="Calibri" w:cs="Calibri"/>
      <w:b/>
      <w:color w:val="000000"/>
      <w:sz w:val="72"/>
      <w:szCs w:val="20"/>
    </w:rPr>
  </w:style>
  <w:style w:type="paragraph" w:customStyle="1" w:styleId="Altyaz">
    <w:name w:val="Altyazı"/>
    <w:basedOn w:val="Normal1"/>
    <w:next w:val="Normal1"/>
    <w:link w:val="AltyazChar"/>
    <w:rsid w:val="00A91173"/>
    <w:pPr>
      <w:keepNext/>
      <w:keepLines/>
      <w:spacing w:after="80"/>
      <w:contextualSpacing/>
    </w:pPr>
    <w:rPr>
      <w:rFonts w:ascii="Georgia" w:eastAsia="Georgia" w:hAnsi="Georgia" w:cs="Georgia"/>
      <w:i/>
      <w:color w:val="666666"/>
      <w:sz w:val="48"/>
    </w:rPr>
  </w:style>
  <w:style w:type="character" w:customStyle="1" w:styleId="AltyazChar">
    <w:name w:val="Altyazı Char"/>
    <w:link w:val="Altyaz"/>
    <w:rsid w:val="00A91173"/>
    <w:rPr>
      <w:rFonts w:ascii="Georgia" w:eastAsia="Georgia" w:hAnsi="Georgia" w:cs="Georgia"/>
      <w:i/>
      <w:color w:val="666666"/>
      <w:sz w:val="48"/>
      <w:szCs w:val="20"/>
    </w:rPr>
  </w:style>
  <w:style w:type="paragraph" w:customStyle="1" w:styleId="stBilgi">
    <w:name w:val="Üst Bilgi"/>
    <w:basedOn w:val="Normal"/>
    <w:link w:val="stBilgiChar"/>
    <w:uiPriority w:val="99"/>
    <w:unhideWhenUsed/>
    <w:rsid w:val="00BC72AD"/>
    <w:pPr>
      <w:tabs>
        <w:tab w:val="center" w:pos="4536"/>
        <w:tab w:val="right" w:pos="9072"/>
      </w:tabs>
      <w:spacing w:after="0" w:line="240" w:lineRule="auto"/>
    </w:pPr>
  </w:style>
  <w:style w:type="character" w:customStyle="1" w:styleId="stBilgiChar">
    <w:name w:val="Üst Bilgi Char"/>
    <w:link w:val="stBilgi"/>
    <w:uiPriority w:val="99"/>
    <w:rsid w:val="00BC72AD"/>
    <w:rPr>
      <w:lang w:eastAsia="zh-CN"/>
    </w:rPr>
  </w:style>
  <w:style w:type="paragraph" w:customStyle="1" w:styleId="AltBilgi">
    <w:name w:val="Alt Bilgi"/>
    <w:basedOn w:val="Normal"/>
    <w:link w:val="AltBilgiChar"/>
    <w:uiPriority w:val="99"/>
    <w:unhideWhenUsed/>
    <w:rsid w:val="00BC72AD"/>
    <w:pPr>
      <w:tabs>
        <w:tab w:val="center" w:pos="4536"/>
        <w:tab w:val="right" w:pos="9072"/>
      </w:tabs>
      <w:spacing w:after="0" w:line="240" w:lineRule="auto"/>
    </w:pPr>
  </w:style>
  <w:style w:type="character" w:customStyle="1" w:styleId="AltBilgiChar">
    <w:name w:val="Alt Bilgi Char"/>
    <w:link w:val="AltBilgi"/>
    <w:uiPriority w:val="99"/>
    <w:rsid w:val="00BC72AD"/>
    <w:rPr>
      <w:lang w:eastAsia="zh-CN"/>
    </w:rPr>
  </w:style>
  <w:style w:type="paragraph" w:styleId="GvdeMetni2">
    <w:name w:val="Body Text 2"/>
    <w:basedOn w:val="Normal"/>
    <w:link w:val="GvdeMetni2Char"/>
    <w:rsid w:val="00AC5ACF"/>
    <w:rPr>
      <w:rFonts w:eastAsia="Times New Roman"/>
      <w:sz w:val="20"/>
      <w:szCs w:val="24"/>
    </w:rPr>
  </w:style>
  <w:style w:type="character" w:customStyle="1" w:styleId="GvdeMetni2Char">
    <w:name w:val="Gövde Metni 2 Char"/>
    <w:link w:val="GvdeMetni2"/>
    <w:rsid w:val="00AC5ACF"/>
    <w:rPr>
      <w:rFonts w:ascii="Times New Roman" w:eastAsia="Times New Roman" w:hAnsi="Times New Roman" w:cs="Times New Roman"/>
      <w:sz w:val="20"/>
      <w:szCs w:val="24"/>
      <w:lang w:eastAsia="tr-TR"/>
    </w:rPr>
  </w:style>
  <w:style w:type="paragraph" w:customStyle="1" w:styleId="AralkYok1">
    <w:name w:val="Aralık Yok1"/>
    <w:basedOn w:val="Normal"/>
    <w:rsid w:val="00AC5ACF"/>
    <w:pPr>
      <w:spacing w:before="100" w:beforeAutospacing="1" w:after="100" w:afterAutospacing="1" w:line="240" w:lineRule="auto"/>
    </w:pPr>
    <w:rPr>
      <w:rFonts w:ascii="Calibri" w:eastAsia="Times New Roman" w:hAnsi="Calibri"/>
      <w:szCs w:val="24"/>
    </w:rPr>
  </w:style>
  <w:style w:type="character" w:styleId="Kpr">
    <w:name w:val="Hyperlink"/>
    <w:uiPriority w:val="99"/>
    <w:unhideWhenUsed/>
    <w:rsid w:val="00EB24B9"/>
    <w:rPr>
      <w:color w:val="0000FF"/>
      <w:u w:val="single"/>
    </w:rPr>
  </w:style>
  <w:style w:type="paragraph" w:styleId="AralkYok">
    <w:name w:val="No Spacing"/>
    <w:uiPriority w:val="1"/>
    <w:qFormat/>
    <w:rsid w:val="00634781"/>
    <w:pPr>
      <w:jc w:val="both"/>
    </w:pPr>
    <w:rPr>
      <w:rFonts w:ascii="Times New Roman" w:hAnsi="Times New Roman"/>
      <w:sz w:val="24"/>
      <w:szCs w:val="22"/>
    </w:rPr>
  </w:style>
  <w:style w:type="paragraph" w:customStyle="1" w:styleId="Default">
    <w:name w:val="Default"/>
    <w:rsid w:val="00543B35"/>
    <w:pPr>
      <w:autoSpaceDE w:val="0"/>
      <w:autoSpaceDN w:val="0"/>
      <w:adjustRightInd w:val="0"/>
    </w:pPr>
    <w:rPr>
      <w:rFonts w:ascii="Times New Roman" w:hAnsi="Times New Roman"/>
      <w:color w:val="000000"/>
      <w:sz w:val="24"/>
      <w:szCs w:val="24"/>
    </w:rPr>
  </w:style>
  <w:style w:type="paragraph" w:styleId="DipnotMetni">
    <w:name w:val="footnote text"/>
    <w:basedOn w:val="Normal"/>
    <w:link w:val="DipnotMetniChar"/>
    <w:uiPriority w:val="99"/>
    <w:semiHidden/>
    <w:unhideWhenUsed/>
    <w:rsid w:val="000627E9"/>
    <w:pPr>
      <w:spacing w:after="0" w:line="240" w:lineRule="auto"/>
    </w:pPr>
    <w:rPr>
      <w:sz w:val="20"/>
      <w:szCs w:val="20"/>
    </w:rPr>
  </w:style>
  <w:style w:type="character" w:customStyle="1" w:styleId="DipnotMetniChar">
    <w:name w:val="Dipnot Metni Char"/>
    <w:link w:val="DipnotMetni"/>
    <w:uiPriority w:val="99"/>
    <w:semiHidden/>
    <w:rsid w:val="000627E9"/>
    <w:rPr>
      <w:sz w:val="20"/>
      <w:szCs w:val="20"/>
    </w:rPr>
  </w:style>
  <w:style w:type="character" w:styleId="DipnotBavurusu">
    <w:name w:val="footnote reference"/>
    <w:uiPriority w:val="99"/>
    <w:semiHidden/>
    <w:unhideWhenUsed/>
    <w:rsid w:val="000627E9"/>
    <w:rPr>
      <w:vertAlign w:val="superscript"/>
    </w:rPr>
  </w:style>
  <w:style w:type="paragraph" w:styleId="AklamaKonusu">
    <w:name w:val="annotation subject"/>
    <w:basedOn w:val="AklamaMetni"/>
    <w:next w:val="AklamaMetni"/>
    <w:link w:val="AklamaKonusuChar"/>
    <w:uiPriority w:val="99"/>
    <w:semiHidden/>
    <w:unhideWhenUsed/>
    <w:rsid w:val="00AA5D7A"/>
    <w:rPr>
      <w:b/>
      <w:bCs/>
    </w:rPr>
  </w:style>
  <w:style w:type="character" w:customStyle="1" w:styleId="AklamaKonusuChar">
    <w:name w:val="Açıklama Konusu Char"/>
    <w:link w:val="AklamaKonusu"/>
    <w:uiPriority w:val="99"/>
    <w:semiHidden/>
    <w:rsid w:val="00AA5D7A"/>
    <w:rPr>
      <w:b/>
      <w:bCs/>
      <w:sz w:val="20"/>
      <w:szCs w:val="20"/>
      <w:lang w:eastAsia="zh-CN"/>
    </w:rPr>
  </w:style>
  <w:style w:type="paragraph" w:styleId="Dzeltme">
    <w:name w:val="Revision"/>
    <w:hidden/>
    <w:uiPriority w:val="99"/>
    <w:semiHidden/>
    <w:rsid w:val="00EE26E8"/>
    <w:rPr>
      <w:sz w:val="22"/>
      <w:szCs w:val="22"/>
    </w:rPr>
  </w:style>
  <w:style w:type="character" w:customStyle="1" w:styleId="stbilgiChar0">
    <w:name w:val="Üstbilgi Char"/>
    <w:uiPriority w:val="99"/>
    <w:rsid w:val="001F273A"/>
    <w:rPr>
      <w:rFonts w:cs="Times New Roman"/>
      <w:szCs w:val="24"/>
    </w:rPr>
  </w:style>
  <w:style w:type="character" w:customStyle="1" w:styleId="AltbilgiChar0">
    <w:name w:val="Altbilgi Char"/>
    <w:uiPriority w:val="99"/>
    <w:rsid w:val="001F273A"/>
    <w:rPr>
      <w:rFonts w:cs="Times New Roman"/>
      <w:szCs w:val="24"/>
    </w:rPr>
  </w:style>
  <w:style w:type="character" w:customStyle="1" w:styleId="tlid-translation">
    <w:name w:val="tlid-translation"/>
    <w:rsid w:val="001F273A"/>
  </w:style>
  <w:style w:type="paragraph" w:customStyle="1" w:styleId="msonormal0">
    <w:name w:val="msonormal"/>
    <w:basedOn w:val="Normal"/>
    <w:rsid w:val="001F273A"/>
    <w:pPr>
      <w:spacing w:before="100" w:beforeAutospacing="1" w:after="100" w:afterAutospacing="1" w:line="240" w:lineRule="auto"/>
    </w:pPr>
    <w:rPr>
      <w:rFonts w:eastAsia="Times New Roman"/>
      <w:szCs w:val="24"/>
      <w:lang w:val="en-US" w:eastAsia="en-US"/>
    </w:rPr>
  </w:style>
  <w:style w:type="table" w:customStyle="1" w:styleId="51">
    <w:name w:val="جدول عادي 51"/>
    <w:basedOn w:val="NormalTablo"/>
    <w:uiPriority w:val="45"/>
    <w:rsid w:val="001F273A"/>
    <w:rPr>
      <w:rFonts w:eastAsia="Calibri" w:cs="Arial"/>
      <w:sz w:val="22"/>
      <w:szCs w:val="22"/>
      <w:lang w:val="en-US" w:eastAsia="en-US"/>
    </w:rPr>
    <w:tblPr>
      <w:tblStyleRowBandSize w:val="1"/>
      <w:tblStyleColBandSize w:val="1"/>
      <w:tblInd w:w="0" w:type="nil"/>
    </w:tblPr>
    <w:tblStylePr w:type="firstRow">
      <w:rPr>
        <w:rFonts w:ascii="Cambria" w:eastAsia="Times New Roman" w:hAnsi="Cambria" w:cs="Times New Roman" w:hint="default"/>
        <w:i/>
        <w:iCs/>
        <w:sz w:val="26"/>
        <w:szCs w:val="26"/>
      </w:rPr>
      <w:tblPr/>
      <w:tcPr>
        <w:tcBorders>
          <w:bottom w:val="single" w:sz="4" w:space="0" w:color="7F7F7F"/>
        </w:tcBorders>
        <w:shd w:val="clear" w:color="auto" w:fill="FFFFFF"/>
      </w:tcPr>
    </w:tblStylePr>
    <w:tblStylePr w:type="lastRow">
      <w:rPr>
        <w:rFonts w:ascii="Cambria" w:eastAsia="Times New Roman" w:hAnsi="Cambria" w:cs="Times New Roman" w:hint="default"/>
        <w:i/>
        <w:iCs/>
        <w:sz w:val="26"/>
        <w:szCs w:val="26"/>
      </w:rPr>
      <w:tblPr/>
      <w:tcPr>
        <w:tcBorders>
          <w:top w:val="single" w:sz="4" w:space="0" w:color="7F7F7F"/>
        </w:tcBorders>
        <w:shd w:val="clear" w:color="auto" w:fill="FFFFFF"/>
      </w:tcPr>
    </w:tblStylePr>
    <w:tblStylePr w:type="firstCol">
      <w:pPr>
        <w:jc w:val="right"/>
      </w:pPr>
      <w:rPr>
        <w:rFonts w:ascii="Cambria" w:eastAsia="Times New Roman" w:hAnsi="Cambria" w:cs="Times New Roman" w:hint="default"/>
        <w:i/>
        <w:iCs/>
        <w:sz w:val="26"/>
        <w:szCs w:val="26"/>
      </w:rPr>
      <w:tblPr/>
      <w:tcPr>
        <w:tcBorders>
          <w:right w:val="single" w:sz="4" w:space="0" w:color="7F7F7F"/>
        </w:tcBorders>
        <w:shd w:val="clear" w:color="auto" w:fill="FFFFFF"/>
      </w:tcPr>
    </w:tblStylePr>
    <w:tblStylePr w:type="lastCol">
      <w:rPr>
        <w:rFonts w:ascii="Cambria" w:eastAsia="Times New Roman" w:hAnsi="Cambria" w:cs="Times New Roman" w:hint="default"/>
        <w:i/>
        <w:iCs/>
        <w:sz w:val="26"/>
        <w:szCs w:val="26"/>
      </w:rPr>
      <w:tblPr/>
      <w:tcPr>
        <w:tcBorders>
          <w:left w:val="single" w:sz="4" w:space="0" w:color="7F7F7F"/>
        </w:tcBorders>
        <w:shd w:val="clear" w:color="auto" w:fill="FFFFFF"/>
      </w:tcPr>
    </w:tblStylePr>
    <w:tblStylePr w:type="band1Vert">
      <w:tblPr/>
      <w:tcPr>
        <w:shd w:val="clear" w:color="auto" w:fill="F2F2F2"/>
      </w:tcPr>
    </w:tblStylePr>
    <w:tblStylePr w:type="band1Horz">
      <w:tblPr/>
      <w:tcPr>
        <w:shd w:val="clear" w:color="auto" w:fill="F2F2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ResimYazs">
    <w:name w:val="caption"/>
    <w:basedOn w:val="Normal"/>
    <w:next w:val="Normal"/>
    <w:uiPriority w:val="35"/>
    <w:unhideWhenUsed/>
    <w:qFormat/>
    <w:rsid w:val="001F273A"/>
    <w:pPr>
      <w:bidi/>
      <w:spacing w:after="0" w:line="240" w:lineRule="auto"/>
    </w:pPr>
    <w:rPr>
      <w:rFonts w:ascii="Calibri" w:eastAsia="Calibri" w:hAnsi="Calibri"/>
      <w:i/>
      <w:iCs/>
      <w:color w:val="1F497D"/>
      <w:sz w:val="18"/>
      <w:szCs w:val="18"/>
      <w:lang w:val="en-US" w:eastAsia="en-US"/>
    </w:rPr>
  </w:style>
  <w:style w:type="paragraph" w:styleId="ekillerTablosu">
    <w:name w:val="table of figures"/>
    <w:aliases w:val="aaaaa"/>
    <w:basedOn w:val="Normal"/>
    <w:next w:val="Normal"/>
    <w:uiPriority w:val="99"/>
    <w:unhideWhenUsed/>
    <w:rsid w:val="00EF1DDB"/>
    <w:pPr>
      <w:spacing w:after="0" w:line="240" w:lineRule="auto"/>
      <w:ind w:left="482" w:hanging="482"/>
      <w:jc w:val="left"/>
    </w:pPr>
    <w:rPr>
      <w:caps/>
      <w:szCs w:val="20"/>
    </w:rPr>
  </w:style>
  <w:style w:type="character" w:customStyle="1" w:styleId="italic">
    <w:name w:val="italic"/>
    <w:rsid w:val="001F273A"/>
  </w:style>
  <w:style w:type="paragraph" w:styleId="NormalWeb">
    <w:name w:val="Normal (Web)"/>
    <w:basedOn w:val="Normal"/>
    <w:uiPriority w:val="99"/>
    <w:unhideWhenUsed/>
    <w:rsid w:val="001F273A"/>
    <w:pPr>
      <w:spacing w:before="100" w:beforeAutospacing="1" w:after="100" w:afterAutospacing="1" w:line="240" w:lineRule="auto"/>
    </w:pPr>
    <w:rPr>
      <w:rFonts w:eastAsia="Times New Roman"/>
      <w:szCs w:val="24"/>
      <w:lang w:val="en-US" w:eastAsia="en-US"/>
    </w:rPr>
  </w:style>
  <w:style w:type="character" w:customStyle="1" w:styleId="bold">
    <w:name w:val="bold"/>
    <w:rsid w:val="001F273A"/>
  </w:style>
  <w:style w:type="character" w:styleId="Gl">
    <w:name w:val="Strong"/>
    <w:uiPriority w:val="22"/>
    <w:qFormat/>
    <w:rsid w:val="001F273A"/>
    <w:rPr>
      <w:b/>
      <w:bCs/>
    </w:rPr>
  </w:style>
  <w:style w:type="paragraph" w:styleId="TBal">
    <w:name w:val="TOC Heading"/>
    <w:basedOn w:val="Balk1"/>
    <w:next w:val="Normal"/>
    <w:uiPriority w:val="39"/>
    <w:unhideWhenUsed/>
    <w:qFormat/>
    <w:rsid w:val="001F273A"/>
    <w:pPr>
      <w:spacing w:before="240" w:after="0" w:line="259" w:lineRule="auto"/>
      <w:jc w:val="left"/>
      <w:outlineLvl w:val="9"/>
    </w:pPr>
    <w:rPr>
      <w:rFonts w:ascii="Cambria" w:eastAsia="Times New Roman" w:hAnsi="Cambria"/>
      <w:b w:val="0"/>
      <w:color w:val="365F91"/>
      <w:sz w:val="32"/>
      <w:szCs w:val="32"/>
      <w:rtl/>
      <w:lang w:val="en-US" w:eastAsia="en-US"/>
    </w:rPr>
  </w:style>
  <w:style w:type="paragraph" w:styleId="T1">
    <w:name w:val="toc 1"/>
    <w:basedOn w:val="Normal"/>
    <w:next w:val="Normal"/>
    <w:autoRedefine/>
    <w:uiPriority w:val="39"/>
    <w:unhideWhenUsed/>
    <w:rsid w:val="000668F4"/>
    <w:pPr>
      <w:tabs>
        <w:tab w:val="left" w:leader="dot" w:pos="7513"/>
      </w:tabs>
      <w:spacing w:after="0" w:line="240" w:lineRule="auto"/>
      <w:jc w:val="left"/>
    </w:pPr>
    <w:rPr>
      <w:bCs/>
      <w:iCs/>
      <w:szCs w:val="24"/>
    </w:rPr>
  </w:style>
  <w:style w:type="paragraph" w:styleId="T2">
    <w:name w:val="toc 2"/>
    <w:basedOn w:val="Normal"/>
    <w:next w:val="Normal"/>
    <w:autoRedefine/>
    <w:uiPriority w:val="39"/>
    <w:unhideWhenUsed/>
    <w:rsid w:val="00AB7D21"/>
    <w:pPr>
      <w:tabs>
        <w:tab w:val="left" w:pos="142"/>
        <w:tab w:val="right" w:leader="dot" w:pos="8210"/>
      </w:tabs>
      <w:spacing w:after="0" w:line="240" w:lineRule="auto"/>
      <w:ind w:left="568" w:hanging="284"/>
      <w:jc w:val="left"/>
    </w:pPr>
    <w:rPr>
      <w:rFonts w:asciiTheme="minorHAnsi" w:hAnsiTheme="minorHAnsi"/>
      <w:b/>
      <w:bCs/>
      <w:sz w:val="22"/>
    </w:rPr>
  </w:style>
  <w:style w:type="paragraph" w:styleId="T3">
    <w:name w:val="toc 3"/>
    <w:basedOn w:val="Normal"/>
    <w:next w:val="Normal"/>
    <w:autoRedefine/>
    <w:uiPriority w:val="39"/>
    <w:unhideWhenUsed/>
    <w:rsid w:val="00F15423"/>
    <w:pPr>
      <w:tabs>
        <w:tab w:val="right" w:leader="dot" w:pos="8210"/>
      </w:tabs>
      <w:spacing w:after="0" w:line="240" w:lineRule="auto"/>
      <w:ind w:left="567"/>
      <w:jc w:val="left"/>
    </w:pPr>
    <w:rPr>
      <w:rFonts w:asciiTheme="minorHAnsi" w:hAnsiTheme="minorHAnsi"/>
      <w:sz w:val="20"/>
      <w:szCs w:val="20"/>
    </w:rPr>
  </w:style>
  <w:style w:type="paragraph" w:styleId="T4">
    <w:name w:val="toc 4"/>
    <w:basedOn w:val="Normal"/>
    <w:next w:val="Normal"/>
    <w:autoRedefine/>
    <w:uiPriority w:val="39"/>
    <w:unhideWhenUsed/>
    <w:rsid w:val="00F15423"/>
    <w:pPr>
      <w:tabs>
        <w:tab w:val="right" w:leader="dot" w:pos="8210"/>
      </w:tabs>
      <w:spacing w:after="0" w:line="240" w:lineRule="auto"/>
      <w:ind w:left="851"/>
      <w:jc w:val="left"/>
    </w:pPr>
    <w:rPr>
      <w:rFonts w:asciiTheme="minorHAnsi" w:hAnsiTheme="minorHAnsi"/>
      <w:sz w:val="20"/>
      <w:szCs w:val="20"/>
    </w:rPr>
  </w:style>
  <w:style w:type="paragraph" w:styleId="T5">
    <w:name w:val="toc 5"/>
    <w:basedOn w:val="Normal"/>
    <w:next w:val="Normal"/>
    <w:autoRedefine/>
    <w:uiPriority w:val="39"/>
    <w:unhideWhenUsed/>
    <w:rsid w:val="001F273A"/>
    <w:pPr>
      <w:spacing w:after="0"/>
      <w:ind w:left="960"/>
      <w:jc w:val="left"/>
    </w:pPr>
    <w:rPr>
      <w:rFonts w:asciiTheme="minorHAnsi" w:hAnsiTheme="minorHAnsi"/>
      <w:sz w:val="20"/>
      <w:szCs w:val="20"/>
    </w:rPr>
  </w:style>
  <w:style w:type="character" w:customStyle="1" w:styleId="UnresolvedMention1">
    <w:name w:val="Unresolved Mention1"/>
    <w:uiPriority w:val="99"/>
    <w:semiHidden/>
    <w:unhideWhenUsed/>
    <w:rsid w:val="001F273A"/>
    <w:rPr>
      <w:color w:val="605E5C"/>
      <w:shd w:val="clear" w:color="auto" w:fill="E1DFDD"/>
    </w:rPr>
  </w:style>
  <w:style w:type="paragraph" w:styleId="ListeMaddemi">
    <w:name w:val="List Bullet"/>
    <w:basedOn w:val="Normal"/>
    <w:uiPriority w:val="99"/>
    <w:unhideWhenUsed/>
    <w:rsid w:val="001F273A"/>
    <w:pPr>
      <w:numPr>
        <w:numId w:val="11"/>
      </w:numPr>
      <w:tabs>
        <w:tab w:val="clear" w:pos="360"/>
      </w:tabs>
      <w:bidi/>
      <w:spacing w:line="240" w:lineRule="auto"/>
      <w:ind w:left="720"/>
      <w:contextualSpacing/>
    </w:pPr>
    <w:rPr>
      <w:rFonts w:ascii="Calibri" w:eastAsia="Calibri" w:hAnsi="Calibri"/>
      <w:szCs w:val="24"/>
      <w:lang w:val="en-US" w:eastAsia="en-US"/>
    </w:rPr>
  </w:style>
  <w:style w:type="paragraph" w:customStyle="1" w:styleId="Haritayazs">
    <w:name w:val="Harita yazısı"/>
    <w:basedOn w:val="Normal"/>
    <w:next w:val="Normal"/>
    <w:qFormat/>
    <w:rsid w:val="00790825"/>
    <w:pPr>
      <w:tabs>
        <w:tab w:val="left" w:pos="0"/>
        <w:tab w:val="left" w:pos="142"/>
      </w:tabs>
      <w:spacing w:after="0" w:line="240" w:lineRule="auto"/>
      <w:jc w:val="center"/>
    </w:pPr>
    <w:rPr>
      <w:iCs/>
      <w:color w:val="000000"/>
    </w:rPr>
  </w:style>
  <w:style w:type="paragraph" w:customStyle="1" w:styleId="Grafikyazs">
    <w:name w:val="Grafik yazısı"/>
    <w:basedOn w:val="Normal"/>
    <w:qFormat/>
    <w:rsid w:val="00790825"/>
    <w:pPr>
      <w:spacing w:after="0" w:line="240" w:lineRule="auto"/>
      <w:jc w:val="center"/>
    </w:pPr>
    <w:rPr>
      <w:lang w:bidi="ar-LY"/>
    </w:rPr>
  </w:style>
  <w:style w:type="paragraph" w:customStyle="1" w:styleId="Tabloyazs">
    <w:name w:val="Tablo yazısı"/>
    <w:basedOn w:val="Normal"/>
    <w:qFormat/>
    <w:rsid w:val="00315CD3"/>
    <w:pPr>
      <w:tabs>
        <w:tab w:val="left" w:pos="0"/>
        <w:tab w:val="left" w:pos="142"/>
      </w:tabs>
      <w:spacing w:after="0" w:line="240" w:lineRule="auto"/>
    </w:pPr>
    <w:rPr>
      <w:iCs/>
      <w:color w:val="000000"/>
    </w:rPr>
  </w:style>
  <w:style w:type="paragraph" w:customStyle="1" w:styleId="Fotorafyazs">
    <w:name w:val="Fotoğraf yazısı"/>
    <w:basedOn w:val="ResimYazs"/>
    <w:qFormat/>
    <w:rsid w:val="00790825"/>
    <w:pPr>
      <w:bidi w:val="0"/>
      <w:jc w:val="center"/>
    </w:pPr>
    <w:rPr>
      <w:rFonts w:ascii="Times New Roman" w:hAnsi="Times New Roman"/>
      <w:i w:val="0"/>
      <w:color w:val="000000"/>
      <w:sz w:val="24"/>
      <w:szCs w:val="22"/>
      <w:lang w:val="tr-TR"/>
    </w:rPr>
  </w:style>
  <w:style w:type="paragraph" w:styleId="T6">
    <w:name w:val="toc 6"/>
    <w:basedOn w:val="Normal"/>
    <w:next w:val="Normal"/>
    <w:autoRedefine/>
    <w:uiPriority w:val="39"/>
    <w:unhideWhenUsed/>
    <w:rsid w:val="005858B4"/>
    <w:pPr>
      <w:spacing w:after="0"/>
      <w:ind w:left="1200"/>
      <w:jc w:val="left"/>
    </w:pPr>
    <w:rPr>
      <w:rFonts w:asciiTheme="minorHAnsi" w:hAnsiTheme="minorHAnsi"/>
      <w:sz w:val="20"/>
      <w:szCs w:val="20"/>
    </w:rPr>
  </w:style>
  <w:style w:type="paragraph" w:styleId="T7">
    <w:name w:val="toc 7"/>
    <w:basedOn w:val="Normal"/>
    <w:next w:val="Normal"/>
    <w:autoRedefine/>
    <w:uiPriority w:val="39"/>
    <w:unhideWhenUsed/>
    <w:rsid w:val="005858B4"/>
    <w:pPr>
      <w:spacing w:after="0"/>
      <w:ind w:left="1440"/>
      <w:jc w:val="left"/>
    </w:pPr>
    <w:rPr>
      <w:rFonts w:asciiTheme="minorHAnsi" w:hAnsiTheme="minorHAnsi"/>
      <w:sz w:val="20"/>
      <w:szCs w:val="20"/>
    </w:rPr>
  </w:style>
  <w:style w:type="paragraph" w:styleId="T8">
    <w:name w:val="toc 8"/>
    <w:basedOn w:val="Normal"/>
    <w:next w:val="Normal"/>
    <w:autoRedefine/>
    <w:uiPriority w:val="39"/>
    <w:unhideWhenUsed/>
    <w:rsid w:val="005858B4"/>
    <w:pPr>
      <w:spacing w:after="0"/>
      <w:ind w:left="1680"/>
      <w:jc w:val="left"/>
    </w:pPr>
    <w:rPr>
      <w:rFonts w:asciiTheme="minorHAnsi" w:hAnsiTheme="minorHAnsi"/>
      <w:sz w:val="20"/>
      <w:szCs w:val="20"/>
    </w:rPr>
  </w:style>
  <w:style w:type="paragraph" w:styleId="T9">
    <w:name w:val="toc 9"/>
    <w:basedOn w:val="Normal"/>
    <w:next w:val="Normal"/>
    <w:autoRedefine/>
    <w:uiPriority w:val="39"/>
    <w:unhideWhenUsed/>
    <w:rsid w:val="005858B4"/>
    <w:pPr>
      <w:spacing w:after="0"/>
      <w:ind w:left="1920"/>
      <w:jc w:val="left"/>
    </w:pPr>
    <w:rPr>
      <w:rFonts w:asciiTheme="minorHAnsi" w:hAnsiTheme="minorHAnsi"/>
      <w:sz w:val="20"/>
      <w:szCs w:val="20"/>
    </w:rPr>
  </w:style>
  <w:style w:type="paragraph" w:styleId="stbilgi0">
    <w:name w:val="header"/>
    <w:basedOn w:val="Normal"/>
    <w:link w:val="stbilgiChar1"/>
    <w:uiPriority w:val="99"/>
    <w:unhideWhenUsed/>
    <w:rsid w:val="008B39DD"/>
    <w:pPr>
      <w:tabs>
        <w:tab w:val="center" w:pos="4536"/>
        <w:tab w:val="right" w:pos="9072"/>
      </w:tabs>
      <w:spacing w:after="0" w:line="240" w:lineRule="auto"/>
    </w:pPr>
  </w:style>
  <w:style w:type="character" w:customStyle="1" w:styleId="stbilgiChar1">
    <w:name w:val="Üstbilgi Char1"/>
    <w:basedOn w:val="VarsaylanParagrafYazTipi"/>
    <w:link w:val="stbilgi0"/>
    <w:uiPriority w:val="99"/>
    <w:rsid w:val="008B39DD"/>
    <w:rPr>
      <w:rFonts w:ascii="Times New Roman" w:hAnsi="Times New Roman"/>
      <w:sz w:val="24"/>
      <w:szCs w:val="22"/>
    </w:rPr>
  </w:style>
  <w:style w:type="paragraph" w:styleId="Altbilgi0">
    <w:name w:val="footer"/>
    <w:basedOn w:val="Normal"/>
    <w:link w:val="AltbilgiChar1"/>
    <w:uiPriority w:val="99"/>
    <w:unhideWhenUsed/>
    <w:rsid w:val="008B39DD"/>
    <w:pPr>
      <w:tabs>
        <w:tab w:val="center" w:pos="4536"/>
        <w:tab w:val="right" w:pos="9072"/>
      </w:tabs>
      <w:spacing w:after="0" w:line="240" w:lineRule="auto"/>
    </w:pPr>
  </w:style>
  <w:style w:type="character" w:customStyle="1" w:styleId="AltbilgiChar1">
    <w:name w:val="Altbilgi Char1"/>
    <w:basedOn w:val="VarsaylanParagrafYazTipi"/>
    <w:link w:val="Altbilgi0"/>
    <w:uiPriority w:val="99"/>
    <w:rsid w:val="008B39DD"/>
    <w:rPr>
      <w:rFonts w:ascii="Times New Roman" w:hAnsi="Times New Roman"/>
      <w:sz w:val="24"/>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footer" Target="footer3.xml"/><Relationship Id="rId18" Type="http://schemas.openxmlformats.org/officeDocument/2006/relationships/image" Target="media/image5.png"/><Relationship Id="rId26" Type="http://schemas.openxmlformats.org/officeDocument/2006/relationships/chart" Target="charts/chart3.xml"/><Relationship Id="rId39" Type="http://schemas.openxmlformats.org/officeDocument/2006/relationships/chart" Target="charts/chart16.xml"/><Relationship Id="rId21" Type="http://schemas.openxmlformats.org/officeDocument/2006/relationships/image" Target="media/image8.jpeg"/><Relationship Id="rId34" Type="http://schemas.openxmlformats.org/officeDocument/2006/relationships/chart" Target="charts/chart11.xml"/><Relationship Id="rId42" Type="http://schemas.openxmlformats.org/officeDocument/2006/relationships/chart" Target="charts/chart19.xml"/><Relationship Id="rId47" Type="http://schemas.openxmlformats.org/officeDocument/2006/relationships/hyperlink" Target="http://www.nttd-es.co.jp/products/e-learning/e.../seisitu.htm" TargetMode="External"/><Relationship Id="rId50" Type="http://schemas.openxmlformats.org/officeDocument/2006/relationships/hyperlink" Target="https://www.braenstone.com/best-playground-kum-depth-safety-guidelines" TargetMode="External"/><Relationship Id="rId55" Type="http://schemas.openxmlformats.org/officeDocument/2006/relationships/theme" Target="theme/theme1.xml"/><Relationship Id="rId7" Type="http://schemas.openxmlformats.org/officeDocument/2006/relationships/footnotes" Target="footnotes.xml"/><Relationship Id="rId2" Type="http://schemas.openxmlformats.org/officeDocument/2006/relationships/numbering" Target="numbering.xml"/><Relationship Id="rId16" Type="http://schemas.openxmlformats.org/officeDocument/2006/relationships/chart" Target="charts/chart1.xml"/><Relationship Id="rId29" Type="http://schemas.openxmlformats.org/officeDocument/2006/relationships/chart" Target="charts/chart6.xml"/><Relationship Id="rId11" Type="http://schemas.openxmlformats.org/officeDocument/2006/relationships/image" Target="media/image1.jpeg"/><Relationship Id="rId24" Type="http://schemas.openxmlformats.org/officeDocument/2006/relationships/image" Target="media/image10.jpeg"/><Relationship Id="rId32" Type="http://schemas.openxmlformats.org/officeDocument/2006/relationships/chart" Target="charts/chart9.xml"/><Relationship Id="rId37" Type="http://schemas.openxmlformats.org/officeDocument/2006/relationships/chart" Target="charts/chart14.xml"/><Relationship Id="rId40" Type="http://schemas.openxmlformats.org/officeDocument/2006/relationships/chart" Target="charts/chart17.xml"/><Relationship Id="rId45" Type="http://schemas.openxmlformats.org/officeDocument/2006/relationships/chart" Target="charts/chart22.xml"/><Relationship Id="rId53" Type="http://schemas.openxmlformats.org/officeDocument/2006/relationships/image" Target="media/image16.jpeg"/><Relationship Id="rId5" Type="http://schemas.openxmlformats.org/officeDocument/2006/relationships/settings" Target="settings.xml"/><Relationship Id="rId10" Type="http://schemas.openxmlformats.org/officeDocument/2006/relationships/footer" Target="footer2.xml"/><Relationship Id="rId19" Type="http://schemas.openxmlformats.org/officeDocument/2006/relationships/image" Target="media/image6.png"/><Relationship Id="rId31" Type="http://schemas.openxmlformats.org/officeDocument/2006/relationships/chart" Target="charts/chart8.xml"/><Relationship Id="rId44" Type="http://schemas.openxmlformats.org/officeDocument/2006/relationships/chart" Target="charts/chart21.xml"/><Relationship Id="rId52" Type="http://schemas.openxmlformats.org/officeDocument/2006/relationships/image" Target="media/image18.jpeg"/><Relationship Id="rId4" Type="http://schemas.microsoft.com/office/2007/relationships/stylesWithEffects" Target="stylesWithEffects.xml"/><Relationship Id="rId9" Type="http://schemas.openxmlformats.org/officeDocument/2006/relationships/footer" Target="footer1.xml"/><Relationship Id="rId14" Type="http://schemas.openxmlformats.org/officeDocument/2006/relationships/image" Target="media/image3.png"/><Relationship Id="rId22" Type="http://schemas.openxmlformats.org/officeDocument/2006/relationships/chart" Target="charts/chart2.xml"/><Relationship Id="rId27" Type="http://schemas.openxmlformats.org/officeDocument/2006/relationships/chart" Target="charts/chart4.xml"/><Relationship Id="rId30" Type="http://schemas.openxmlformats.org/officeDocument/2006/relationships/chart" Target="charts/chart7.xml"/><Relationship Id="rId35" Type="http://schemas.openxmlformats.org/officeDocument/2006/relationships/chart" Target="charts/chart12.xml"/><Relationship Id="rId43" Type="http://schemas.openxmlformats.org/officeDocument/2006/relationships/chart" Target="charts/chart20.xml"/><Relationship Id="rId48" Type="http://schemas.openxmlformats.org/officeDocument/2006/relationships/hyperlink" Target="https://www.thoughtco.com/metals-versus-nonmetals-608809" TargetMode="External"/><Relationship Id="rId8" Type="http://schemas.openxmlformats.org/officeDocument/2006/relationships/endnotes" Target="endnotes.xml"/><Relationship Id="rId51" Type="http://schemas.openxmlformats.org/officeDocument/2006/relationships/hyperlink" Target="https://www.braenstone.com/pea-gravel-playgrounds-prices-depths-safety" TargetMode="External"/><Relationship Id="rId3" Type="http://schemas.openxmlformats.org/officeDocument/2006/relationships/styles" Target="styles.xml"/><Relationship Id="rId12" Type="http://schemas.openxmlformats.org/officeDocument/2006/relationships/image" Target="media/image2.jpeg"/><Relationship Id="rId17" Type="http://schemas.openxmlformats.org/officeDocument/2006/relationships/image" Target="media/image4.png"/><Relationship Id="rId25" Type="http://schemas.openxmlformats.org/officeDocument/2006/relationships/image" Target="media/image11.png"/><Relationship Id="rId33" Type="http://schemas.openxmlformats.org/officeDocument/2006/relationships/chart" Target="charts/chart10.xml"/><Relationship Id="rId38" Type="http://schemas.openxmlformats.org/officeDocument/2006/relationships/chart" Target="charts/chart15.xml"/><Relationship Id="rId46" Type="http://schemas.openxmlformats.org/officeDocument/2006/relationships/hyperlink" Target="https://www.emachineshop.com/properties-of-plastik5" TargetMode="External"/><Relationship Id="rId20" Type="http://schemas.openxmlformats.org/officeDocument/2006/relationships/image" Target="media/image7.jpeg"/><Relationship Id="rId41" Type="http://schemas.openxmlformats.org/officeDocument/2006/relationships/chart" Target="charts/chart18.xml"/><Relationship Id="rId54"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chart" Target="charts/chart1.xml"/><Relationship Id="rId23" Type="http://schemas.openxmlformats.org/officeDocument/2006/relationships/image" Target="media/image9.jpeg"/><Relationship Id="rId28" Type="http://schemas.openxmlformats.org/officeDocument/2006/relationships/chart" Target="charts/chart5.xml"/><Relationship Id="rId36" Type="http://schemas.openxmlformats.org/officeDocument/2006/relationships/chart" Target="charts/chart13.xml"/><Relationship Id="rId49" Type="http://schemas.openxmlformats.org/officeDocument/2006/relationships/hyperlink" Target="http://fliphtml5.com/enbp/slwm/basic" TargetMode="External"/></Relationships>
</file>

<file path=word/charts/_rels/chart1.xml.rels><?xml version="1.0" encoding="UTF-8" standalone="yes"?>
<Relationships xmlns="http://schemas.openxmlformats.org/package/2006/relationships"><Relationship Id="rId2" Type="http://schemas.openxmlformats.org/officeDocument/2006/relationships/package" Target="../embeddings/Microsoft_Excel_Worksheet1.xlsx"/><Relationship Id="rId1" Type="http://schemas.openxmlformats.org/officeDocument/2006/relationships/themeOverride" Target="../theme/themeOverride1.xml"/></Relationships>
</file>

<file path=word/charts/_rels/chart10.xml.rels><?xml version="1.0" encoding="UTF-8" standalone="yes"?>
<Relationships xmlns="http://schemas.openxmlformats.org/package/2006/relationships"><Relationship Id="rId3" Type="http://schemas.openxmlformats.org/officeDocument/2006/relationships/chartUserShapes" Target="../drawings/drawing8.xml"/><Relationship Id="rId2" Type="http://schemas.openxmlformats.org/officeDocument/2006/relationships/oleObject" Target="file:///I:\&#1575;&#1604;&#1578;&#1581;&#1604;&#1610;&#1604;%20&#1575;&#1604;&#1573;&#1581;&#1589;&#1575;&#1574;&#1610;\&#1578;&#1581;&#1578;%20&#1575;&#1604;&#1573;&#1580;&#1585;&#1575;&#1569;\&#1605;&#1581;&#1605;&#1583;%20&#1571;&#1576;&#1608;&#1586;&#1602;&#1610;&#1577;\Data%2012%2011%202019\Graphs.xlsx" TargetMode="External"/><Relationship Id="rId1" Type="http://schemas.openxmlformats.org/officeDocument/2006/relationships/themeOverride" Target="../theme/themeOverride10.xml"/></Relationships>
</file>

<file path=word/charts/_rels/chart11.xml.rels><?xml version="1.0" encoding="UTF-8" standalone="yes"?>
<Relationships xmlns="http://schemas.openxmlformats.org/package/2006/relationships"><Relationship Id="rId3" Type="http://schemas.openxmlformats.org/officeDocument/2006/relationships/chartUserShapes" Target="../drawings/drawing9.xml"/><Relationship Id="rId2" Type="http://schemas.openxmlformats.org/officeDocument/2006/relationships/oleObject" Target="file:///I:\&#1575;&#1604;&#1578;&#1581;&#1604;&#1610;&#1604;%20&#1575;&#1604;&#1573;&#1581;&#1589;&#1575;&#1574;&#1610;\&#1578;&#1581;&#1578;%20&#1575;&#1604;&#1573;&#1580;&#1585;&#1575;&#1569;\&#1605;&#1581;&#1605;&#1583;%20&#1571;&#1576;&#1608;&#1586;&#1602;&#1610;&#1577;\Data%2012%2011%202019\Graphs.xlsx" TargetMode="External"/><Relationship Id="rId1" Type="http://schemas.openxmlformats.org/officeDocument/2006/relationships/themeOverride" Target="../theme/themeOverride11.xml"/></Relationships>
</file>

<file path=word/charts/_rels/chart12.xml.rels><?xml version="1.0" encoding="UTF-8" standalone="yes"?>
<Relationships xmlns="http://schemas.openxmlformats.org/package/2006/relationships"><Relationship Id="rId3" Type="http://schemas.openxmlformats.org/officeDocument/2006/relationships/chartUserShapes" Target="../drawings/drawing10.xml"/><Relationship Id="rId2" Type="http://schemas.openxmlformats.org/officeDocument/2006/relationships/oleObject" Target="file:///I:\&#1575;&#1604;&#1578;&#1581;&#1604;&#1610;&#1604;%20&#1575;&#1604;&#1573;&#1581;&#1589;&#1575;&#1574;&#1610;\&#1578;&#1581;&#1578;%20&#1575;&#1604;&#1573;&#1580;&#1585;&#1575;&#1569;\&#1605;&#1581;&#1605;&#1583;%20&#1571;&#1576;&#1608;&#1586;&#1602;&#1610;&#1577;\Data%2012%2011%202019\Graphs.xlsx" TargetMode="External"/><Relationship Id="rId1" Type="http://schemas.openxmlformats.org/officeDocument/2006/relationships/themeOverride" Target="../theme/themeOverride12.xml"/></Relationships>
</file>

<file path=word/charts/_rels/chart13.xml.rels><?xml version="1.0" encoding="UTF-8" standalone="yes"?>
<Relationships xmlns="http://schemas.openxmlformats.org/package/2006/relationships"><Relationship Id="rId3" Type="http://schemas.openxmlformats.org/officeDocument/2006/relationships/chartUserShapes" Target="../drawings/drawing11.xml"/><Relationship Id="rId2" Type="http://schemas.openxmlformats.org/officeDocument/2006/relationships/oleObject" Target="file:///I:\&#1575;&#1604;&#1578;&#1581;&#1604;&#1610;&#1604;%20&#1575;&#1604;&#1573;&#1581;&#1589;&#1575;&#1574;&#1610;\&#1578;&#1581;&#1578;%20&#1575;&#1604;&#1573;&#1580;&#1585;&#1575;&#1569;\&#1605;&#1581;&#1605;&#1583;%20&#1571;&#1576;&#1608;&#1586;&#1602;&#1610;&#1577;\Data%2012%2011%202019\Graphs.xlsx" TargetMode="External"/><Relationship Id="rId1" Type="http://schemas.openxmlformats.org/officeDocument/2006/relationships/themeOverride" Target="../theme/themeOverride13.xml"/></Relationships>
</file>

<file path=word/charts/_rels/chart14.xml.rels><?xml version="1.0" encoding="UTF-8" standalone="yes"?>
<Relationships xmlns="http://schemas.openxmlformats.org/package/2006/relationships"><Relationship Id="rId3" Type="http://schemas.openxmlformats.org/officeDocument/2006/relationships/chartUserShapes" Target="../drawings/drawing12.xml"/><Relationship Id="rId2" Type="http://schemas.openxmlformats.org/officeDocument/2006/relationships/oleObject" Target="file:///I:\&#1575;&#1604;&#1578;&#1581;&#1604;&#1610;&#1604;%20&#1575;&#1604;&#1573;&#1581;&#1589;&#1575;&#1574;&#1610;\&#1578;&#1581;&#1578;%20&#1575;&#1604;&#1573;&#1580;&#1585;&#1575;&#1569;\&#1605;&#1581;&#1605;&#1583;%20&#1571;&#1576;&#1608;&#1586;&#1602;&#1610;&#1577;\Data%2012%2011%202019\Graphs.xlsx" TargetMode="External"/><Relationship Id="rId1" Type="http://schemas.openxmlformats.org/officeDocument/2006/relationships/themeOverride" Target="../theme/themeOverride14.xml"/></Relationships>
</file>

<file path=word/charts/_rels/chart15.xml.rels><?xml version="1.0" encoding="UTF-8" standalone="yes"?>
<Relationships xmlns="http://schemas.openxmlformats.org/package/2006/relationships"><Relationship Id="rId3" Type="http://schemas.openxmlformats.org/officeDocument/2006/relationships/chartUserShapes" Target="../drawings/drawing13.xml"/><Relationship Id="rId2" Type="http://schemas.openxmlformats.org/officeDocument/2006/relationships/oleObject" Target="file:///I:\&#1575;&#1604;&#1578;&#1581;&#1604;&#1610;&#1604;%20&#1575;&#1604;&#1573;&#1581;&#1589;&#1575;&#1574;&#1610;\&#1578;&#1581;&#1578;%20&#1575;&#1604;&#1573;&#1580;&#1585;&#1575;&#1569;\&#1605;&#1581;&#1605;&#1583;%20&#1571;&#1576;&#1608;&#1586;&#1602;&#1610;&#1577;\Data%2012%2011%202019\Graphs.xlsx" TargetMode="External"/><Relationship Id="rId1" Type="http://schemas.openxmlformats.org/officeDocument/2006/relationships/themeOverride" Target="../theme/themeOverride15.xml"/></Relationships>
</file>

<file path=word/charts/_rels/chart16.xml.rels><?xml version="1.0" encoding="UTF-8" standalone="yes"?>
<Relationships xmlns="http://schemas.openxmlformats.org/package/2006/relationships"><Relationship Id="rId3" Type="http://schemas.openxmlformats.org/officeDocument/2006/relationships/chartUserShapes" Target="../drawings/drawing14.xml"/><Relationship Id="rId2" Type="http://schemas.openxmlformats.org/officeDocument/2006/relationships/oleObject" Target="file:///I:\&#1575;&#1604;&#1578;&#1581;&#1604;&#1610;&#1604;%20&#1575;&#1604;&#1573;&#1581;&#1589;&#1575;&#1574;&#1610;\&#1578;&#1581;&#1578;%20&#1575;&#1604;&#1573;&#1580;&#1585;&#1575;&#1569;\&#1605;&#1581;&#1605;&#1583;%20&#1571;&#1576;&#1608;&#1586;&#1602;&#1610;&#1577;\Data%2012%2011%202019\Graphs.xlsx" TargetMode="External"/><Relationship Id="rId1" Type="http://schemas.openxmlformats.org/officeDocument/2006/relationships/themeOverride" Target="../theme/themeOverride16.xml"/></Relationships>
</file>

<file path=word/charts/_rels/chart17.xml.rels><?xml version="1.0" encoding="UTF-8" standalone="yes"?>
<Relationships xmlns="http://schemas.openxmlformats.org/package/2006/relationships"><Relationship Id="rId3" Type="http://schemas.openxmlformats.org/officeDocument/2006/relationships/chartUserShapes" Target="../drawings/drawing15.xml"/><Relationship Id="rId2" Type="http://schemas.openxmlformats.org/officeDocument/2006/relationships/oleObject" Target="file:///I:\&#1575;&#1604;&#1578;&#1581;&#1604;&#1610;&#1604;%20&#1575;&#1604;&#1573;&#1581;&#1589;&#1575;&#1574;&#1610;\&#1578;&#1581;&#1578;%20&#1575;&#1604;&#1573;&#1580;&#1585;&#1575;&#1569;\&#1605;&#1581;&#1605;&#1583;%20&#1571;&#1576;&#1608;&#1586;&#1602;&#1610;&#1577;\Data%2012%2011%202019\Graphs.xlsx" TargetMode="External"/><Relationship Id="rId1" Type="http://schemas.openxmlformats.org/officeDocument/2006/relationships/themeOverride" Target="../theme/themeOverride17.xml"/></Relationships>
</file>

<file path=word/charts/_rels/chart18.xml.rels><?xml version="1.0" encoding="UTF-8" standalone="yes"?>
<Relationships xmlns="http://schemas.openxmlformats.org/package/2006/relationships"><Relationship Id="rId3" Type="http://schemas.openxmlformats.org/officeDocument/2006/relationships/chartUserShapes" Target="../drawings/drawing16.xml"/><Relationship Id="rId2" Type="http://schemas.openxmlformats.org/officeDocument/2006/relationships/oleObject" Target="file:///I:\&#1575;&#1604;&#1578;&#1581;&#1604;&#1610;&#1604;%20&#1575;&#1604;&#1573;&#1581;&#1589;&#1575;&#1574;&#1610;\&#1578;&#1581;&#1578;%20&#1575;&#1604;&#1573;&#1580;&#1585;&#1575;&#1569;\&#1605;&#1581;&#1605;&#1583;%20&#1571;&#1576;&#1608;&#1586;&#1602;&#1610;&#1577;\Data%2012%2011%202019\Graphs.xlsx" TargetMode="External"/><Relationship Id="rId1" Type="http://schemas.openxmlformats.org/officeDocument/2006/relationships/themeOverride" Target="../theme/themeOverride18.xml"/></Relationships>
</file>

<file path=word/charts/_rels/chart19.xml.rels><?xml version="1.0" encoding="UTF-8" standalone="yes"?>
<Relationships xmlns="http://schemas.openxmlformats.org/package/2006/relationships"><Relationship Id="rId3" Type="http://schemas.openxmlformats.org/officeDocument/2006/relationships/chartUserShapes" Target="../drawings/drawing17.xml"/><Relationship Id="rId2" Type="http://schemas.openxmlformats.org/officeDocument/2006/relationships/oleObject" Target="file:///I:\&#1575;&#1604;&#1578;&#1581;&#1604;&#1610;&#1604;%20&#1575;&#1604;&#1573;&#1581;&#1589;&#1575;&#1574;&#1610;\&#1578;&#1581;&#1578;%20&#1575;&#1604;&#1573;&#1580;&#1585;&#1575;&#1569;\&#1605;&#1581;&#1605;&#1583;%20&#1571;&#1576;&#1608;&#1586;&#1602;&#1610;&#1577;\Data%2012%2011%202019\Graphs.xlsx" TargetMode="External"/><Relationship Id="rId1" Type="http://schemas.openxmlformats.org/officeDocument/2006/relationships/themeOverride" Target="../theme/themeOverride19.xml"/></Relationships>
</file>

<file path=word/charts/_rels/chart2.xml.rels><?xml version="1.0" encoding="UTF-8" standalone="yes"?>
<Relationships xmlns="http://schemas.openxmlformats.org/package/2006/relationships"><Relationship Id="rId2" Type="http://schemas.openxmlformats.org/officeDocument/2006/relationships/package" Target="../embeddings/Microsoft_Excel_Worksheet2.xlsx"/><Relationship Id="rId1" Type="http://schemas.openxmlformats.org/officeDocument/2006/relationships/themeOverride" Target="../theme/themeOverride2.xml"/></Relationships>
</file>

<file path=word/charts/_rels/chart20.xml.rels><?xml version="1.0" encoding="UTF-8" standalone="yes"?>
<Relationships xmlns="http://schemas.openxmlformats.org/package/2006/relationships"><Relationship Id="rId3" Type="http://schemas.openxmlformats.org/officeDocument/2006/relationships/chartUserShapes" Target="../drawings/drawing18.xml"/><Relationship Id="rId2" Type="http://schemas.openxmlformats.org/officeDocument/2006/relationships/oleObject" Target="file:///I:\&#1575;&#1604;&#1578;&#1581;&#1604;&#1610;&#1604;%20&#1575;&#1604;&#1573;&#1581;&#1589;&#1575;&#1574;&#1610;\&#1578;&#1581;&#1578;%20&#1575;&#1604;&#1573;&#1580;&#1585;&#1575;&#1569;\&#1605;&#1581;&#1605;&#1583;%20&#1571;&#1576;&#1608;&#1586;&#1602;&#1610;&#1577;\Data%2012%2011%202019\Graphs.xlsx" TargetMode="External"/><Relationship Id="rId1" Type="http://schemas.openxmlformats.org/officeDocument/2006/relationships/themeOverride" Target="../theme/themeOverride20.xml"/></Relationships>
</file>

<file path=word/charts/_rels/chart21.xml.rels><?xml version="1.0" encoding="UTF-8" standalone="yes"?>
<Relationships xmlns="http://schemas.openxmlformats.org/package/2006/relationships"><Relationship Id="rId3" Type="http://schemas.openxmlformats.org/officeDocument/2006/relationships/chartUserShapes" Target="../drawings/drawing19.xml"/><Relationship Id="rId2" Type="http://schemas.openxmlformats.org/officeDocument/2006/relationships/oleObject" Target="file:///I:\&#1575;&#1604;&#1578;&#1581;&#1604;&#1610;&#1604;%20&#1575;&#1604;&#1573;&#1581;&#1589;&#1575;&#1574;&#1610;\&#1578;&#1581;&#1578;%20&#1575;&#1604;&#1573;&#1580;&#1585;&#1575;&#1569;\&#1605;&#1581;&#1605;&#1583;%20&#1571;&#1576;&#1608;&#1586;&#1602;&#1610;&#1577;\Data%2012%2011%202019\Graphs.xlsx" TargetMode="External"/><Relationship Id="rId1" Type="http://schemas.openxmlformats.org/officeDocument/2006/relationships/themeOverride" Target="../theme/themeOverride21.xml"/></Relationships>
</file>

<file path=word/charts/_rels/chart22.xml.rels><?xml version="1.0" encoding="UTF-8" standalone="yes"?>
<Relationships xmlns="http://schemas.openxmlformats.org/package/2006/relationships"><Relationship Id="rId3" Type="http://schemas.openxmlformats.org/officeDocument/2006/relationships/chartUserShapes" Target="../drawings/drawing20.xml"/><Relationship Id="rId2" Type="http://schemas.openxmlformats.org/officeDocument/2006/relationships/oleObject" Target="file:///I:\&#1575;&#1604;&#1578;&#1581;&#1604;&#1610;&#1604;%20&#1575;&#1604;&#1573;&#1581;&#1589;&#1575;&#1574;&#1610;\&#1578;&#1581;&#1578;%20&#1575;&#1604;&#1573;&#1580;&#1585;&#1575;&#1569;\&#1605;&#1581;&#1605;&#1583;%20&#1571;&#1576;&#1608;&#1586;&#1602;&#1610;&#1577;\Data%2012%2011%202019\Graphs.xlsx" TargetMode="External"/><Relationship Id="rId1" Type="http://schemas.openxmlformats.org/officeDocument/2006/relationships/themeOverride" Target="../theme/themeOverride22.xml"/></Relationships>
</file>

<file path=word/charts/_rels/chart3.xml.rels><?xml version="1.0" encoding="UTF-8" standalone="yes"?>
<Relationships xmlns="http://schemas.openxmlformats.org/package/2006/relationships"><Relationship Id="rId3" Type="http://schemas.openxmlformats.org/officeDocument/2006/relationships/chartUserShapes" Target="../drawings/drawing1.xml"/><Relationship Id="rId2" Type="http://schemas.openxmlformats.org/officeDocument/2006/relationships/oleObject" Target="file:///I:\&#1575;&#1604;&#1578;&#1581;&#1604;&#1610;&#1604;%20&#1575;&#1604;&#1573;&#1581;&#1589;&#1575;&#1574;&#1610;\&#1578;&#1581;&#1578;%20&#1575;&#1604;&#1573;&#1580;&#1585;&#1575;&#1569;\&#1605;&#1581;&#1605;&#1583;%20&#1571;&#1576;&#1608;&#1586;&#1602;&#1610;&#1577;\Data%2012%2011%202019\Graphs.xlsx" TargetMode="External"/><Relationship Id="rId1" Type="http://schemas.openxmlformats.org/officeDocument/2006/relationships/themeOverride" Target="../theme/themeOverride3.xml"/></Relationships>
</file>

<file path=word/charts/_rels/chart4.xml.rels><?xml version="1.0" encoding="UTF-8" standalone="yes"?>
<Relationships xmlns="http://schemas.openxmlformats.org/package/2006/relationships"><Relationship Id="rId3" Type="http://schemas.openxmlformats.org/officeDocument/2006/relationships/chartUserShapes" Target="../drawings/drawing2.xml"/><Relationship Id="rId2" Type="http://schemas.openxmlformats.org/officeDocument/2006/relationships/oleObject" Target="file:///I:\&#1575;&#1604;&#1578;&#1581;&#1604;&#1610;&#1604;%20&#1575;&#1604;&#1573;&#1581;&#1589;&#1575;&#1574;&#1610;\&#1578;&#1581;&#1578;%20&#1575;&#1604;&#1573;&#1580;&#1585;&#1575;&#1569;\&#1605;&#1581;&#1605;&#1583;%20&#1571;&#1576;&#1608;&#1586;&#1602;&#1610;&#1577;\Data%2012%2011%202019\Graphs.xlsx" TargetMode="External"/><Relationship Id="rId1" Type="http://schemas.openxmlformats.org/officeDocument/2006/relationships/themeOverride" Target="../theme/themeOverride4.xml"/></Relationships>
</file>

<file path=word/charts/_rels/chart5.xml.rels><?xml version="1.0" encoding="UTF-8" standalone="yes"?>
<Relationships xmlns="http://schemas.openxmlformats.org/package/2006/relationships"><Relationship Id="rId3" Type="http://schemas.openxmlformats.org/officeDocument/2006/relationships/chartUserShapes" Target="../drawings/drawing3.xml"/><Relationship Id="rId2" Type="http://schemas.openxmlformats.org/officeDocument/2006/relationships/oleObject" Target="file:///I:\&#1575;&#1604;&#1578;&#1581;&#1604;&#1610;&#1604;%20&#1575;&#1604;&#1573;&#1581;&#1589;&#1575;&#1574;&#1610;\&#1578;&#1581;&#1578;%20&#1575;&#1604;&#1573;&#1580;&#1585;&#1575;&#1569;\&#1605;&#1581;&#1605;&#1583;%20&#1571;&#1576;&#1608;&#1586;&#1602;&#1610;&#1577;\Data%2012%2011%202019\Graphs.xlsx" TargetMode="External"/><Relationship Id="rId1" Type="http://schemas.openxmlformats.org/officeDocument/2006/relationships/themeOverride" Target="../theme/themeOverride5.xml"/></Relationships>
</file>

<file path=word/charts/_rels/chart6.xml.rels><?xml version="1.0" encoding="UTF-8" standalone="yes"?>
<Relationships xmlns="http://schemas.openxmlformats.org/package/2006/relationships"><Relationship Id="rId3" Type="http://schemas.openxmlformats.org/officeDocument/2006/relationships/chartUserShapes" Target="../drawings/drawing4.xml"/><Relationship Id="rId2" Type="http://schemas.openxmlformats.org/officeDocument/2006/relationships/oleObject" Target="file:///I:\&#1575;&#1604;&#1578;&#1581;&#1604;&#1610;&#1604;%20&#1575;&#1604;&#1573;&#1581;&#1589;&#1575;&#1574;&#1610;\&#1578;&#1581;&#1578;%20&#1575;&#1604;&#1573;&#1580;&#1585;&#1575;&#1569;\&#1605;&#1581;&#1605;&#1583;%20&#1571;&#1576;&#1608;&#1586;&#1602;&#1610;&#1577;\Data%2012%2011%202019\Graphs.xlsx" TargetMode="External"/><Relationship Id="rId1" Type="http://schemas.openxmlformats.org/officeDocument/2006/relationships/themeOverride" Target="../theme/themeOverride6.xml"/></Relationships>
</file>

<file path=word/charts/_rels/chart7.xml.rels><?xml version="1.0" encoding="UTF-8" standalone="yes"?>
<Relationships xmlns="http://schemas.openxmlformats.org/package/2006/relationships"><Relationship Id="rId3" Type="http://schemas.openxmlformats.org/officeDocument/2006/relationships/chartUserShapes" Target="../drawings/drawing5.xml"/><Relationship Id="rId2" Type="http://schemas.openxmlformats.org/officeDocument/2006/relationships/oleObject" Target="file:///I:\&#1575;&#1604;&#1578;&#1581;&#1604;&#1610;&#1604;%20&#1575;&#1604;&#1573;&#1581;&#1589;&#1575;&#1574;&#1610;\&#1578;&#1581;&#1578;%20&#1575;&#1604;&#1573;&#1580;&#1585;&#1575;&#1569;\&#1605;&#1581;&#1605;&#1583;%20&#1571;&#1576;&#1608;&#1586;&#1602;&#1610;&#1577;\Data%2012%2011%202019\Graphs.xlsx" TargetMode="External"/><Relationship Id="rId1" Type="http://schemas.openxmlformats.org/officeDocument/2006/relationships/themeOverride" Target="../theme/themeOverride7.xml"/></Relationships>
</file>

<file path=word/charts/_rels/chart8.xml.rels><?xml version="1.0" encoding="UTF-8" standalone="yes"?>
<Relationships xmlns="http://schemas.openxmlformats.org/package/2006/relationships"><Relationship Id="rId3" Type="http://schemas.openxmlformats.org/officeDocument/2006/relationships/chartUserShapes" Target="../drawings/drawing6.xml"/><Relationship Id="rId2" Type="http://schemas.openxmlformats.org/officeDocument/2006/relationships/oleObject" Target="file:///I:\&#1575;&#1604;&#1578;&#1581;&#1604;&#1610;&#1604;%20&#1575;&#1604;&#1573;&#1581;&#1589;&#1575;&#1574;&#1610;\&#1578;&#1581;&#1578;%20&#1575;&#1604;&#1573;&#1580;&#1585;&#1575;&#1569;\&#1605;&#1581;&#1605;&#1583;%20&#1571;&#1576;&#1608;&#1586;&#1602;&#1610;&#1577;\Data%2012%2011%202019\Graphs.xlsx" TargetMode="External"/><Relationship Id="rId1" Type="http://schemas.openxmlformats.org/officeDocument/2006/relationships/themeOverride" Target="../theme/themeOverride8.xml"/></Relationships>
</file>

<file path=word/charts/_rels/chart9.xml.rels><?xml version="1.0" encoding="UTF-8" standalone="yes"?>
<Relationships xmlns="http://schemas.openxmlformats.org/package/2006/relationships"><Relationship Id="rId3" Type="http://schemas.openxmlformats.org/officeDocument/2006/relationships/chartUserShapes" Target="../drawings/drawing7.xml"/><Relationship Id="rId2" Type="http://schemas.openxmlformats.org/officeDocument/2006/relationships/oleObject" Target="file:///I:\&#1575;&#1604;&#1578;&#1581;&#1604;&#1610;&#1604;%20&#1575;&#1604;&#1573;&#1581;&#1589;&#1575;&#1574;&#1610;\&#1578;&#1581;&#1578;%20&#1575;&#1604;&#1573;&#1580;&#1585;&#1575;&#1569;\&#1605;&#1581;&#1605;&#1583;%20&#1571;&#1576;&#1608;&#1586;&#1602;&#1610;&#1577;\Data%2012%2011%202019\Graphs.xlsx" TargetMode="External"/><Relationship Id="rId1" Type="http://schemas.openxmlformats.org/officeDocument/2006/relationships/themeOverride" Target="../theme/themeOverride9.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tr-TR"/>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tr-TR"/>
              <a:t>Çocuk sayısı</a:t>
            </a:r>
            <a:endParaRPr lang="ar-SA"/>
          </a:p>
        </c:rich>
      </c:tx>
      <c:overlay val="0"/>
      <c:spPr>
        <a:noFill/>
        <a:ln w="25399">
          <a:noFill/>
        </a:ln>
      </c:spPr>
    </c:title>
    <c:autoTitleDeleted val="0"/>
    <c:plotArea>
      <c:layout/>
      <c:barChart>
        <c:barDir val="col"/>
        <c:grouping val="clustered"/>
        <c:varyColors val="0"/>
        <c:ser>
          <c:idx val="0"/>
          <c:order val="0"/>
          <c:tx>
            <c:strRef>
              <c:f>ورقة1!$D$1</c:f>
              <c:strCache>
                <c:ptCount val="1"/>
                <c:pt idx="0">
                  <c:v>Number of children during 10 am to 14 pm</c:v>
                </c:pt>
              </c:strCache>
            </c:strRef>
          </c:tx>
          <c:spPr>
            <a:solidFill>
              <a:srgbClr val="4F81BD"/>
            </a:solidFill>
            <a:ln w="25399">
              <a:noFill/>
            </a:ln>
          </c:spPr>
          <c:invertIfNegative val="0"/>
          <c:cat>
            <c:strRef>
              <c:f>ورقة1!$A$2:$A$16</c:f>
              <c:strCache>
                <c:ptCount val="15"/>
                <c:pt idx="0">
                  <c:v>Ovecler vadisi 2</c:v>
                </c:pt>
                <c:pt idx="1">
                  <c:v>Ahmet Arif park</c:v>
                </c:pt>
                <c:pt idx="2">
                  <c:v>Asik veysel1 park</c:v>
                </c:pt>
                <c:pt idx="3">
                  <c:v>CAHIT SITKI TARANCI PARKI</c:v>
                </c:pt>
                <c:pt idx="4">
                  <c:v>Ali Göktaş Parki</c:v>
                </c:pt>
                <c:pt idx="5">
                  <c:v>Aşık vessel parkI</c:v>
                </c:pt>
                <c:pt idx="6">
                  <c:v>KazimOzcan Parki</c:v>
                </c:pt>
                <c:pt idx="7">
                  <c:v>Öveçler  vadisi</c:v>
                </c:pt>
                <c:pt idx="8">
                  <c:v>CANLAR PARKI</c:v>
                </c:pt>
                <c:pt idx="9">
                  <c:v>Şht.onbaşi üzeyir tekindemir parki</c:v>
                </c:pt>
                <c:pt idx="10">
                  <c:v>Ismail Hakki Tonguc Parki</c:v>
                </c:pt>
                <c:pt idx="11">
                  <c:v>Vally Park</c:v>
                </c:pt>
                <c:pt idx="12">
                  <c:v>Dort Movsim Parki</c:v>
                </c:pt>
                <c:pt idx="13">
                  <c:v>Baris park</c:v>
                </c:pt>
                <c:pt idx="14">
                  <c:v>Öveçler  vadisi3</c:v>
                </c:pt>
              </c:strCache>
            </c:strRef>
          </c:cat>
          <c:val>
            <c:numRef>
              <c:f>ورقة1!$D$2:$D$16</c:f>
              <c:numCache>
                <c:formatCode>General</c:formatCode>
                <c:ptCount val="15"/>
                <c:pt idx="0">
                  <c:v>8</c:v>
                </c:pt>
                <c:pt idx="1">
                  <c:v>12</c:v>
                </c:pt>
                <c:pt idx="2">
                  <c:v>4</c:v>
                </c:pt>
                <c:pt idx="3">
                  <c:v>5</c:v>
                </c:pt>
                <c:pt idx="4">
                  <c:v>2</c:v>
                </c:pt>
                <c:pt idx="5">
                  <c:v>4</c:v>
                </c:pt>
                <c:pt idx="6">
                  <c:v>8</c:v>
                </c:pt>
                <c:pt idx="7">
                  <c:v>11</c:v>
                </c:pt>
                <c:pt idx="8">
                  <c:v>2</c:v>
                </c:pt>
                <c:pt idx="9">
                  <c:v>5</c:v>
                </c:pt>
                <c:pt idx="10">
                  <c:v>9</c:v>
                </c:pt>
                <c:pt idx="11">
                  <c:v>12</c:v>
                </c:pt>
                <c:pt idx="12">
                  <c:v>5</c:v>
                </c:pt>
                <c:pt idx="13">
                  <c:v>6</c:v>
                </c:pt>
                <c:pt idx="14">
                  <c:v>5</c:v>
                </c:pt>
              </c:numCache>
            </c:numRef>
          </c:val>
        </c:ser>
        <c:ser>
          <c:idx val="1"/>
          <c:order val="1"/>
          <c:tx>
            <c:strRef>
              <c:f>ورقة1!$E$1</c:f>
              <c:strCache>
                <c:ptCount val="1"/>
                <c:pt idx="0">
                  <c:v>Number of children during 14 pm to 19 pm</c:v>
                </c:pt>
              </c:strCache>
            </c:strRef>
          </c:tx>
          <c:spPr>
            <a:solidFill>
              <a:srgbClr val="C0504D"/>
            </a:solidFill>
            <a:ln w="25399">
              <a:noFill/>
            </a:ln>
          </c:spPr>
          <c:invertIfNegative val="0"/>
          <c:cat>
            <c:strRef>
              <c:f>ورقة1!$A$2:$A$16</c:f>
              <c:strCache>
                <c:ptCount val="15"/>
                <c:pt idx="0">
                  <c:v>Ovecler vadisi 2</c:v>
                </c:pt>
                <c:pt idx="1">
                  <c:v>Ahmet Arif park</c:v>
                </c:pt>
                <c:pt idx="2">
                  <c:v>Asik veysel1 park</c:v>
                </c:pt>
                <c:pt idx="3">
                  <c:v>CAHIT SITKI TARANCI PARKI</c:v>
                </c:pt>
                <c:pt idx="4">
                  <c:v>Ali Göktaş Parki</c:v>
                </c:pt>
                <c:pt idx="5">
                  <c:v>Aşık vessel parkI</c:v>
                </c:pt>
                <c:pt idx="6">
                  <c:v>KazimOzcan Parki</c:v>
                </c:pt>
                <c:pt idx="7">
                  <c:v>Öveçler  vadisi</c:v>
                </c:pt>
                <c:pt idx="8">
                  <c:v>CANLAR PARKI</c:v>
                </c:pt>
                <c:pt idx="9">
                  <c:v>Şht.onbaşi üzeyir tekindemir parki</c:v>
                </c:pt>
                <c:pt idx="10">
                  <c:v>Ismail Hakki Tonguc Parki</c:v>
                </c:pt>
                <c:pt idx="11">
                  <c:v>Vally Park</c:v>
                </c:pt>
                <c:pt idx="12">
                  <c:v>Dort Movsim Parki</c:v>
                </c:pt>
                <c:pt idx="13">
                  <c:v>Baris park</c:v>
                </c:pt>
                <c:pt idx="14">
                  <c:v>Öveçler  vadisi3</c:v>
                </c:pt>
              </c:strCache>
            </c:strRef>
          </c:cat>
          <c:val>
            <c:numRef>
              <c:f>ورقة1!$E$2:$E$16</c:f>
              <c:numCache>
                <c:formatCode>General</c:formatCode>
                <c:ptCount val="15"/>
                <c:pt idx="0">
                  <c:v>14</c:v>
                </c:pt>
                <c:pt idx="1">
                  <c:v>18</c:v>
                </c:pt>
                <c:pt idx="2">
                  <c:v>7</c:v>
                </c:pt>
                <c:pt idx="3">
                  <c:v>6</c:v>
                </c:pt>
                <c:pt idx="4">
                  <c:v>5</c:v>
                </c:pt>
                <c:pt idx="5">
                  <c:v>7</c:v>
                </c:pt>
                <c:pt idx="6">
                  <c:v>5</c:v>
                </c:pt>
                <c:pt idx="7">
                  <c:v>13</c:v>
                </c:pt>
                <c:pt idx="8">
                  <c:v>6</c:v>
                </c:pt>
                <c:pt idx="9">
                  <c:v>7</c:v>
                </c:pt>
                <c:pt idx="10">
                  <c:v>12</c:v>
                </c:pt>
                <c:pt idx="11">
                  <c:v>15</c:v>
                </c:pt>
                <c:pt idx="12">
                  <c:v>8</c:v>
                </c:pt>
                <c:pt idx="13">
                  <c:v>7</c:v>
                </c:pt>
                <c:pt idx="14">
                  <c:v>7</c:v>
                </c:pt>
              </c:numCache>
            </c:numRef>
          </c:val>
        </c:ser>
        <c:dLbls>
          <c:showLegendKey val="0"/>
          <c:showVal val="0"/>
          <c:showCatName val="0"/>
          <c:showSerName val="0"/>
          <c:showPercent val="0"/>
          <c:showBubbleSize val="0"/>
        </c:dLbls>
        <c:gapWidth val="219"/>
        <c:overlap val="-27"/>
        <c:axId val="96223744"/>
        <c:axId val="93918272"/>
      </c:barChart>
      <c:catAx>
        <c:axId val="96223744"/>
        <c:scaling>
          <c:orientation val="maxMin"/>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tr-TR"/>
          </a:p>
        </c:txPr>
        <c:crossAx val="93918272"/>
        <c:crosses val="autoZero"/>
        <c:auto val="1"/>
        <c:lblAlgn val="ctr"/>
        <c:lblOffset val="100"/>
        <c:noMultiLvlLbl val="0"/>
      </c:catAx>
      <c:valAx>
        <c:axId val="93918272"/>
        <c:scaling>
          <c:orientation val="minMax"/>
        </c:scaling>
        <c:delete val="0"/>
        <c:axPos val="r"/>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ln w="9525">
            <a:noFill/>
          </a:ln>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tr-TR"/>
          </a:p>
        </c:txPr>
        <c:crossAx val="96223744"/>
        <c:crosses val="autoZero"/>
        <c:crossBetween val="between"/>
      </c:valAx>
      <c:spPr>
        <a:noFill/>
        <a:ln w="25399">
          <a:noFill/>
        </a:ln>
      </c:spPr>
    </c:plotArea>
    <c:legend>
      <c:legendPos val="b"/>
      <c:overlay val="0"/>
      <c:spPr>
        <a:noFill/>
        <a:ln w="25399">
          <a:noFill/>
        </a:ln>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tr-T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tr-TR"/>
    </a:p>
  </c:txPr>
  <c:externalData r:id="rId2">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c:date1904 val="0"/>
  <c:lang val="tr-TR"/>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tx>
            <c:strRef>
              <c:f>Sheet1!$A$93:$B$93</c:f>
              <c:strCache>
                <c:ptCount val="2"/>
                <c:pt idx="0">
                  <c:v>Age groups</c:v>
                </c:pt>
                <c:pt idx="1">
                  <c:v>Six months to six years</c:v>
                </c:pt>
              </c:strCache>
            </c:strRef>
          </c:tx>
          <c:spPr>
            <a:solidFill>
              <a:schemeClr val="accent1"/>
            </a:solidFill>
            <a:ln>
              <a:noFill/>
            </a:ln>
            <a:effectLst/>
          </c:spPr>
          <c:invertIfNegative val="0"/>
          <c:dLbls>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tr-TR"/>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Sheet1!$C$91:$H$92</c:f>
              <c:strCache>
                <c:ptCount val="6"/>
                <c:pt idx="0">
                  <c:v>design</c:v>
                </c:pt>
                <c:pt idx="1">
                  <c:v>color</c:v>
                </c:pt>
                <c:pt idx="2">
                  <c:v>Texture</c:v>
                </c:pt>
                <c:pt idx="3">
                  <c:v>Comforts</c:v>
                </c:pt>
                <c:pt idx="4">
                  <c:v>Materials used</c:v>
                </c:pt>
                <c:pt idx="5">
                  <c:v>The appearance</c:v>
                </c:pt>
              </c:strCache>
            </c:strRef>
          </c:cat>
          <c:val>
            <c:numRef>
              <c:f>Sheet1!$C$93:$H$93</c:f>
              <c:numCache>
                <c:formatCode>###0</c:formatCode>
                <c:ptCount val="6"/>
                <c:pt idx="0">
                  <c:v>9</c:v>
                </c:pt>
                <c:pt idx="1">
                  <c:v>20</c:v>
                </c:pt>
                <c:pt idx="2">
                  <c:v>8</c:v>
                </c:pt>
                <c:pt idx="3">
                  <c:v>12</c:v>
                </c:pt>
                <c:pt idx="4">
                  <c:v>7</c:v>
                </c:pt>
                <c:pt idx="5">
                  <c:v>11</c:v>
                </c:pt>
              </c:numCache>
            </c:numRef>
          </c:val>
          <c:extLst xmlns:c16r2="http://schemas.microsoft.com/office/drawing/2015/06/chart">
            <c:ext xmlns:c16="http://schemas.microsoft.com/office/drawing/2014/chart" uri="{C3380CC4-5D6E-409C-BE32-E72D297353CC}">
              <c16:uniqueId val="{00000000-DDA6-48D0-8019-82808E72D494}"/>
            </c:ext>
          </c:extLst>
        </c:ser>
        <c:ser>
          <c:idx val="1"/>
          <c:order val="1"/>
          <c:tx>
            <c:strRef>
              <c:f>Sheet1!$A$94:$B$94</c:f>
              <c:strCache>
                <c:ptCount val="2"/>
                <c:pt idx="0">
                  <c:v>Age groups</c:v>
                </c:pt>
                <c:pt idx="1">
                  <c:v>Seven years to twelve years</c:v>
                </c:pt>
              </c:strCache>
            </c:strRef>
          </c:tx>
          <c:spPr>
            <a:solidFill>
              <a:schemeClr val="accent2"/>
            </a:solidFill>
            <a:ln>
              <a:noFill/>
            </a:ln>
            <a:effectLst/>
          </c:spPr>
          <c:invertIfNegative val="0"/>
          <c:dLbls>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tr-TR"/>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Sheet1!$C$91:$H$92</c:f>
              <c:strCache>
                <c:ptCount val="6"/>
                <c:pt idx="0">
                  <c:v>design</c:v>
                </c:pt>
                <c:pt idx="1">
                  <c:v>color</c:v>
                </c:pt>
                <c:pt idx="2">
                  <c:v>Texture</c:v>
                </c:pt>
                <c:pt idx="3">
                  <c:v>Comforts</c:v>
                </c:pt>
                <c:pt idx="4">
                  <c:v>Materials used</c:v>
                </c:pt>
                <c:pt idx="5">
                  <c:v>The appearance</c:v>
                </c:pt>
              </c:strCache>
            </c:strRef>
          </c:cat>
          <c:val>
            <c:numRef>
              <c:f>Sheet1!$C$94:$H$94</c:f>
              <c:numCache>
                <c:formatCode>###0</c:formatCode>
                <c:ptCount val="6"/>
                <c:pt idx="0">
                  <c:v>14</c:v>
                </c:pt>
                <c:pt idx="1">
                  <c:v>10</c:v>
                </c:pt>
                <c:pt idx="2">
                  <c:v>11</c:v>
                </c:pt>
                <c:pt idx="3">
                  <c:v>13</c:v>
                </c:pt>
                <c:pt idx="4">
                  <c:v>7</c:v>
                </c:pt>
                <c:pt idx="5">
                  <c:v>14</c:v>
                </c:pt>
              </c:numCache>
            </c:numRef>
          </c:val>
          <c:extLst xmlns:c16r2="http://schemas.microsoft.com/office/drawing/2015/06/chart">
            <c:ext xmlns:c16="http://schemas.microsoft.com/office/drawing/2014/chart" uri="{C3380CC4-5D6E-409C-BE32-E72D297353CC}">
              <c16:uniqueId val="{00000001-DDA6-48D0-8019-82808E72D494}"/>
            </c:ext>
          </c:extLst>
        </c:ser>
        <c:ser>
          <c:idx val="2"/>
          <c:order val="2"/>
          <c:tx>
            <c:strRef>
              <c:f>Sheet1!$A$95:$B$95</c:f>
              <c:strCache>
                <c:ptCount val="2"/>
                <c:pt idx="0">
                  <c:v>Age groups</c:v>
                </c:pt>
                <c:pt idx="1">
                  <c:v>Above twelve years</c:v>
                </c:pt>
              </c:strCache>
            </c:strRef>
          </c:tx>
          <c:spPr>
            <a:solidFill>
              <a:schemeClr val="accent3"/>
            </a:solidFill>
            <a:ln>
              <a:noFill/>
            </a:ln>
            <a:effectLst/>
          </c:spPr>
          <c:invertIfNegative val="0"/>
          <c:dLbls>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tr-TR"/>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Sheet1!$C$91:$H$92</c:f>
              <c:strCache>
                <c:ptCount val="6"/>
                <c:pt idx="0">
                  <c:v>design</c:v>
                </c:pt>
                <c:pt idx="1">
                  <c:v>color</c:v>
                </c:pt>
                <c:pt idx="2">
                  <c:v>Texture</c:v>
                </c:pt>
                <c:pt idx="3">
                  <c:v>Comforts</c:v>
                </c:pt>
                <c:pt idx="4">
                  <c:v>Materials used</c:v>
                </c:pt>
                <c:pt idx="5">
                  <c:v>The appearance</c:v>
                </c:pt>
              </c:strCache>
            </c:strRef>
          </c:cat>
          <c:val>
            <c:numRef>
              <c:f>Sheet1!$C$95:$H$95</c:f>
              <c:numCache>
                <c:formatCode>###0</c:formatCode>
                <c:ptCount val="6"/>
                <c:pt idx="0">
                  <c:v>14</c:v>
                </c:pt>
                <c:pt idx="1">
                  <c:v>12</c:v>
                </c:pt>
                <c:pt idx="2">
                  <c:v>16</c:v>
                </c:pt>
                <c:pt idx="3">
                  <c:v>15</c:v>
                </c:pt>
                <c:pt idx="4">
                  <c:v>6</c:v>
                </c:pt>
                <c:pt idx="5">
                  <c:v>7</c:v>
                </c:pt>
              </c:numCache>
            </c:numRef>
          </c:val>
          <c:extLst xmlns:c16r2="http://schemas.microsoft.com/office/drawing/2015/06/chart">
            <c:ext xmlns:c16="http://schemas.microsoft.com/office/drawing/2014/chart" uri="{C3380CC4-5D6E-409C-BE32-E72D297353CC}">
              <c16:uniqueId val="{00000002-DDA6-48D0-8019-82808E72D494}"/>
            </c:ext>
          </c:extLst>
        </c:ser>
        <c:dLbls>
          <c:showLegendKey val="0"/>
          <c:showVal val="0"/>
          <c:showCatName val="0"/>
          <c:showSerName val="0"/>
          <c:showPercent val="0"/>
          <c:showBubbleSize val="0"/>
        </c:dLbls>
        <c:gapWidth val="219"/>
        <c:overlap val="-27"/>
        <c:axId val="109186048"/>
        <c:axId val="96126656"/>
      </c:barChart>
      <c:catAx>
        <c:axId val="10918604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tr-TR"/>
          </a:p>
        </c:txPr>
        <c:crossAx val="96126656"/>
        <c:crosses val="autoZero"/>
        <c:auto val="1"/>
        <c:lblAlgn val="ctr"/>
        <c:lblOffset val="100"/>
        <c:noMultiLvlLbl val="0"/>
      </c:catAx>
      <c:valAx>
        <c:axId val="96126656"/>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tr-TR"/>
          </a:p>
        </c:txPr>
        <c:crossAx val="109186048"/>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tr-TR"/>
        </a:p>
      </c:txPr>
    </c:legend>
    <c:plotVisOnly val="1"/>
    <c:dispBlanksAs val="gap"/>
    <c:showDLblsOverMax val="0"/>
  </c:chart>
  <c:spPr>
    <a:solidFill>
      <a:schemeClr val="bg1"/>
    </a:solidFill>
    <a:ln w="9525" cap="flat" cmpd="sng" algn="ctr">
      <a:solidFill>
        <a:sysClr val="windowText" lastClr="000000"/>
      </a:solidFill>
      <a:round/>
    </a:ln>
    <a:effectLst/>
  </c:spPr>
  <c:txPr>
    <a:bodyPr/>
    <a:lstStyle/>
    <a:p>
      <a:pPr>
        <a:defRPr>
          <a:solidFill>
            <a:sysClr val="windowText" lastClr="000000"/>
          </a:solidFill>
        </a:defRPr>
      </a:pPr>
      <a:endParaRPr lang="tr-TR"/>
    </a:p>
  </c:txPr>
  <c:externalData r:id="rId2">
    <c:autoUpdate val="0"/>
  </c:externalData>
  <c:userShapes r:id="rId3"/>
</c:chartSpace>
</file>

<file path=word/charts/chart11.xml><?xml version="1.0" encoding="utf-8"?>
<c:chartSpace xmlns:c="http://schemas.openxmlformats.org/drawingml/2006/chart" xmlns:a="http://schemas.openxmlformats.org/drawingml/2006/main" xmlns:r="http://schemas.openxmlformats.org/officeDocument/2006/relationships">
  <c:date1904 val="0"/>
  <c:lang val="tr-TR"/>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tx>
            <c:strRef>
              <c:f>Sheet1!$A$107:$B$107</c:f>
              <c:strCache>
                <c:ptCount val="2"/>
                <c:pt idx="0">
                  <c:v>Age groups</c:v>
                </c:pt>
                <c:pt idx="1">
                  <c:v>Six months to six years</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tr-TR"/>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Sheet1!$C$105:$J$106</c:f>
              <c:strCache>
                <c:ptCount val="8"/>
                <c:pt idx="0">
                  <c:v>Rubber</c:v>
                </c:pt>
                <c:pt idx="1">
                  <c:v>Sand</c:v>
                </c:pt>
                <c:pt idx="2">
                  <c:v>Pea gravel</c:v>
                </c:pt>
                <c:pt idx="3">
                  <c:v>Hard floors</c:v>
                </c:pt>
                <c:pt idx="4">
                  <c:v>Natural Grass</c:v>
                </c:pt>
                <c:pt idx="5">
                  <c:v>Wood floors</c:v>
                </c:pt>
                <c:pt idx="6">
                  <c:v>artificial turfs</c:v>
                </c:pt>
                <c:pt idx="7">
                  <c:v>plastic</c:v>
                </c:pt>
              </c:strCache>
            </c:strRef>
          </c:cat>
          <c:val>
            <c:numRef>
              <c:f>Sheet1!$C$107:$J$107</c:f>
              <c:numCache>
                <c:formatCode>###0</c:formatCode>
                <c:ptCount val="8"/>
                <c:pt idx="0">
                  <c:v>27</c:v>
                </c:pt>
                <c:pt idx="1">
                  <c:v>25</c:v>
                </c:pt>
                <c:pt idx="2">
                  <c:v>0</c:v>
                </c:pt>
                <c:pt idx="3">
                  <c:v>1</c:v>
                </c:pt>
                <c:pt idx="4">
                  <c:v>8</c:v>
                </c:pt>
                <c:pt idx="5">
                  <c:v>1</c:v>
                </c:pt>
                <c:pt idx="6">
                  <c:v>2</c:v>
                </c:pt>
                <c:pt idx="7">
                  <c:v>3</c:v>
                </c:pt>
              </c:numCache>
            </c:numRef>
          </c:val>
          <c:extLst xmlns:c16r2="http://schemas.microsoft.com/office/drawing/2015/06/chart">
            <c:ext xmlns:c16="http://schemas.microsoft.com/office/drawing/2014/chart" uri="{C3380CC4-5D6E-409C-BE32-E72D297353CC}">
              <c16:uniqueId val="{00000000-DFB9-4D1B-9BEF-B9472652937A}"/>
            </c:ext>
          </c:extLst>
        </c:ser>
        <c:ser>
          <c:idx val="1"/>
          <c:order val="1"/>
          <c:tx>
            <c:strRef>
              <c:f>Sheet1!$A$108:$B$108</c:f>
              <c:strCache>
                <c:ptCount val="2"/>
                <c:pt idx="0">
                  <c:v>Age groups</c:v>
                </c:pt>
                <c:pt idx="1">
                  <c:v>Seven years to twelve years</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tr-TR"/>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Sheet1!$C$105:$J$106</c:f>
              <c:strCache>
                <c:ptCount val="8"/>
                <c:pt idx="0">
                  <c:v>Rubber</c:v>
                </c:pt>
                <c:pt idx="1">
                  <c:v>Sand</c:v>
                </c:pt>
                <c:pt idx="2">
                  <c:v>Pea gravel</c:v>
                </c:pt>
                <c:pt idx="3">
                  <c:v>Hard floors</c:v>
                </c:pt>
                <c:pt idx="4">
                  <c:v>Natural Grass</c:v>
                </c:pt>
                <c:pt idx="5">
                  <c:v>Wood floors</c:v>
                </c:pt>
                <c:pt idx="6">
                  <c:v>artificial turfs</c:v>
                </c:pt>
                <c:pt idx="7">
                  <c:v>plastic</c:v>
                </c:pt>
              </c:strCache>
            </c:strRef>
          </c:cat>
          <c:val>
            <c:numRef>
              <c:f>Sheet1!$C$108:$J$108</c:f>
              <c:numCache>
                <c:formatCode>###0</c:formatCode>
                <c:ptCount val="8"/>
                <c:pt idx="0">
                  <c:v>37</c:v>
                </c:pt>
                <c:pt idx="1">
                  <c:v>8</c:v>
                </c:pt>
                <c:pt idx="2">
                  <c:v>1</c:v>
                </c:pt>
                <c:pt idx="3">
                  <c:v>0</c:v>
                </c:pt>
                <c:pt idx="4">
                  <c:v>11</c:v>
                </c:pt>
                <c:pt idx="5">
                  <c:v>2</c:v>
                </c:pt>
                <c:pt idx="6">
                  <c:v>7</c:v>
                </c:pt>
                <c:pt idx="7">
                  <c:v>4</c:v>
                </c:pt>
              </c:numCache>
            </c:numRef>
          </c:val>
          <c:extLst xmlns:c16r2="http://schemas.microsoft.com/office/drawing/2015/06/chart">
            <c:ext xmlns:c16="http://schemas.microsoft.com/office/drawing/2014/chart" uri="{C3380CC4-5D6E-409C-BE32-E72D297353CC}">
              <c16:uniqueId val="{00000001-DFB9-4D1B-9BEF-B9472652937A}"/>
            </c:ext>
          </c:extLst>
        </c:ser>
        <c:ser>
          <c:idx val="2"/>
          <c:order val="2"/>
          <c:tx>
            <c:strRef>
              <c:f>Sheet1!$A$109:$B$109</c:f>
              <c:strCache>
                <c:ptCount val="2"/>
                <c:pt idx="0">
                  <c:v>Age groups</c:v>
                </c:pt>
                <c:pt idx="1">
                  <c:v>Above twelve years</c:v>
                </c:pt>
              </c:strCache>
            </c:strRef>
          </c:tx>
          <c:spPr>
            <a:solidFill>
              <a:schemeClr val="accent3"/>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tr-TR"/>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Sheet1!$C$105:$J$106</c:f>
              <c:strCache>
                <c:ptCount val="8"/>
                <c:pt idx="0">
                  <c:v>Rubber</c:v>
                </c:pt>
                <c:pt idx="1">
                  <c:v>Sand</c:v>
                </c:pt>
                <c:pt idx="2">
                  <c:v>Pea gravel</c:v>
                </c:pt>
                <c:pt idx="3">
                  <c:v>Hard floors</c:v>
                </c:pt>
                <c:pt idx="4">
                  <c:v>Natural Grass</c:v>
                </c:pt>
                <c:pt idx="5">
                  <c:v>Wood floors</c:v>
                </c:pt>
                <c:pt idx="6">
                  <c:v>artificial turfs</c:v>
                </c:pt>
                <c:pt idx="7">
                  <c:v>plastic</c:v>
                </c:pt>
              </c:strCache>
            </c:strRef>
          </c:cat>
          <c:val>
            <c:numRef>
              <c:f>Sheet1!$C$109:$J$109</c:f>
              <c:numCache>
                <c:formatCode>###0</c:formatCode>
                <c:ptCount val="8"/>
                <c:pt idx="0">
                  <c:v>32</c:v>
                </c:pt>
                <c:pt idx="1">
                  <c:v>14</c:v>
                </c:pt>
                <c:pt idx="2">
                  <c:v>3</c:v>
                </c:pt>
                <c:pt idx="3">
                  <c:v>0</c:v>
                </c:pt>
                <c:pt idx="4">
                  <c:v>9</c:v>
                </c:pt>
                <c:pt idx="5">
                  <c:v>2</c:v>
                </c:pt>
                <c:pt idx="6">
                  <c:v>5</c:v>
                </c:pt>
                <c:pt idx="7">
                  <c:v>5</c:v>
                </c:pt>
              </c:numCache>
            </c:numRef>
          </c:val>
          <c:extLst xmlns:c16r2="http://schemas.microsoft.com/office/drawing/2015/06/chart">
            <c:ext xmlns:c16="http://schemas.microsoft.com/office/drawing/2014/chart" uri="{C3380CC4-5D6E-409C-BE32-E72D297353CC}">
              <c16:uniqueId val="{00000002-DFB9-4D1B-9BEF-B9472652937A}"/>
            </c:ext>
          </c:extLst>
        </c:ser>
        <c:dLbls>
          <c:showLegendKey val="0"/>
          <c:showVal val="0"/>
          <c:showCatName val="0"/>
          <c:showSerName val="0"/>
          <c:showPercent val="0"/>
          <c:showBubbleSize val="0"/>
        </c:dLbls>
        <c:gapWidth val="219"/>
        <c:overlap val="-27"/>
        <c:axId val="109185024"/>
        <c:axId val="96128960"/>
      </c:barChart>
      <c:catAx>
        <c:axId val="10918502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tr-TR"/>
          </a:p>
        </c:txPr>
        <c:crossAx val="96128960"/>
        <c:crosses val="autoZero"/>
        <c:auto val="1"/>
        <c:lblAlgn val="ctr"/>
        <c:lblOffset val="100"/>
        <c:noMultiLvlLbl val="0"/>
      </c:catAx>
      <c:valAx>
        <c:axId val="96128960"/>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tr-TR"/>
          </a:p>
        </c:txPr>
        <c:crossAx val="10918502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tr-TR"/>
        </a:p>
      </c:txPr>
    </c:legend>
    <c:plotVisOnly val="1"/>
    <c:dispBlanksAs val="gap"/>
    <c:showDLblsOverMax val="0"/>
  </c:chart>
  <c:spPr>
    <a:solidFill>
      <a:schemeClr val="bg1"/>
    </a:solidFill>
    <a:ln w="9525" cap="flat" cmpd="sng" algn="ctr">
      <a:solidFill>
        <a:sysClr val="windowText" lastClr="000000"/>
      </a:solidFill>
      <a:round/>
    </a:ln>
    <a:effectLst/>
  </c:spPr>
  <c:txPr>
    <a:bodyPr/>
    <a:lstStyle/>
    <a:p>
      <a:pPr>
        <a:defRPr/>
      </a:pPr>
      <a:endParaRPr lang="tr-TR"/>
    </a:p>
  </c:txPr>
  <c:externalData r:id="rId2">
    <c:autoUpdate val="0"/>
  </c:externalData>
  <c:userShapes r:id="rId3"/>
</c:chartSpace>
</file>

<file path=word/charts/chart12.xml><?xml version="1.0" encoding="utf-8"?>
<c:chartSpace xmlns:c="http://schemas.openxmlformats.org/drawingml/2006/chart" xmlns:a="http://schemas.openxmlformats.org/drawingml/2006/main" xmlns:r="http://schemas.openxmlformats.org/officeDocument/2006/relationships">
  <c:date1904 val="0"/>
  <c:lang val="tr-TR"/>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tx>
            <c:strRef>
              <c:f>Sheet1!$A$120:$B$120</c:f>
              <c:strCache>
                <c:ptCount val="2"/>
                <c:pt idx="0">
                  <c:v>Age groups</c:v>
                </c:pt>
                <c:pt idx="1">
                  <c:v>Six months to six years</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tr-TR"/>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Sheet1!$C$118:$G$119</c:f>
              <c:strCache>
                <c:ptCount val="5"/>
                <c:pt idx="0">
                  <c:v>Blue</c:v>
                </c:pt>
                <c:pt idx="1">
                  <c:v>Red</c:v>
                </c:pt>
                <c:pt idx="2">
                  <c:v>Yellow</c:v>
                </c:pt>
                <c:pt idx="3">
                  <c:v>Green</c:v>
                </c:pt>
                <c:pt idx="4">
                  <c:v>Black</c:v>
                </c:pt>
              </c:strCache>
            </c:strRef>
          </c:cat>
          <c:val>
            <c:numRef>
              <c:f>Sheet1!$C$120:$G$120</c:f>
              <c:numCache>
                <c:formatCode>###0</c:formatCode>
                <c:ptCount val="5"/>
                <c:pt idx="0">
                  <c:v>18</c:v>
                </c:pt>
                <c:pt idx="1">
                  <c:v>27</c:v>
                </c:pt>
                <c:pt idx="2">
                  <c:v>10</c:v>
                </c:pt>
                <c:pt idx="3">
                  <c:v>6</c:v>
                </c:pt>
                <c:pt idx="4">
                  <c:v>6</c:v>
                </c:pt>
              </c:numCache>
            </c:numRef>
          </c:val>
          <c:extLst xmlns:c16r2="http://schemas.microsoft.com/office/drawing/2015/06/chart">
            <c:ext xmlns:c16="http://schemas.microsoft.com/office/drawing/2014/chart" uri="{C3380CC4-5D6E-409C-BE32-E72D297353CC}">
              <c16:uniqueId val="{00000000-7243-4AB6-8B2A-63AF6D2ACF1C}"/>
            </c:ext>
          </c:extLst>
        </c:ser>
        <c:ser>
          <c:idx val="1"/>
          <c:order val="1"/>
          <c:tx>
            <c:strRef>
              <c:f>Sheet1!$A$121:$B$121</c:f>
              <c:strCache>
                <c:ptCount val="2"/>
                <c:pt idx="0">
                  <c:v>Age groups</c:v>
                </c:pt>
                <c:pt idx="1">
                  <c:v>Seven years to twelve years</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tr-TR"/>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Sheet1!$C$118:$G$119</c:f>
              <c:strCache>
                <c:ptCount val="5"/>
                <c:pt idx="0">
                  <c:v>Blue</c:v>
                </c:pt>
                <c:pt idx="1">
                  <c:v>Red</c:v>
                </c:pt>
                <c:pt idx="2">
                  <c:v>Yellow</c:v>
                </c:pt>
                <c:pt idx="3">
                  <c:v>Green</c:v>
                </c:pt>
                <c:pt idx="4">
                  <c:v>Black</c:v>
                </c:pt>
              </c:strCache>
            </c:strRef>
          </c:cat>
          <c:val>
            <c:numRef>
              <c:f>Sheet1!$C$121:$G$121</c:f>
              <c:numCache>
                <c:formatCode>###0</c:formatCode>
                <c:ptCount val="5"/>
                <c:pt idx="0">
                  <c:v>22</c:v>
                </c:pt>
                <c:pt idx="1">
                  <c:v>23</c:v>
                </c:pt>
                <c:pt idx="2">
                  <c:v>16</c:v>
                </c:pt>
                <c:pt idx="3">
                  <c:v>6</c:v>
                </c:pt>
                <c:pt idx="4">
                  <c:v>0</c:v>
                </c:pt>
              </c:numCache>
            </c:numRef>
          </c:val>
          <c:extLst xmlns:c16r2="http://schemas.microsoft.com/office/drawing/2015/06/chart">
            <c:ext xmlns:c16="http://schemas.microsoft.com/office/drawing/2014/chart" uri="{C3380CC4-5D6E-409C-BE32-E72D297353CC}">
              <c16:uniqueId val="{00000001-7243-4AB6-8B2A-63AF6D2ACF1C}"/>
            </c:ext>
          </c:extLst>
        </c:ser>
        <c:ser>
          <c:idx val="2"/>
          <c:order val="2"/>
          <c:tx>
            <c:strRef>
              <c:f>Sheet1!$A$122:$B$122</c:f>
              <c:strCache>
                <c:ptCount val="2"/>
                <c:pt idx="0">
                  <c:v>Age groups</c:v>
                </c:pt>
                <c:pt idx="1">
                  <c:v>Above twelve years</c:v>
                </c:pt>
              </c:strCache>
            </c:strRef>
          </c:tx>
          <c:spPr>
            <a:solidFill>
              <a:schemeClr val="accent3"/>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tr-TR"/>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Sheet1!$C$118:$G$119</c:f>
              <c:strCache>
                <c:ptCount val="5"/>
                <c:pt idx="0">
                  <c:v>Blue</c:v>
                </c:pt>
                <c:pt idx="1">
                  <c:v>Red</c:v>
                </c:pt>
                <c:pt idx="2">
                  <c:v>Yellow</c:v>
                </c:pt>
                <c:pt idx="3">
                  <c:v>Green</c:v>
                </c:pt>
                <c:pt idx="4">
                  <c:v>Black</c:v>
                </c:pt>
              </c:strCache>
            </c:strRef>
          </c:cat>
          <c:val>
            <c:numRef>
              <c:f>Sheet1!$C$122:$G$122</c:f>
              <c:numCache>
                <c:formatCode>###0</c:formatCode>
                <c:ptCount val="5"/>
                <c:pt idx="0">
                  <c:v>19</c:v>
                </c:pt>
                <c:pt idx="1">
                  <c:v>22</c:v>
                </c:pt>
                <c:pt idx="2">
                  <c:v>21</c:v>
                </c:pt>
                <c:pt idx="3">
                  <c:v>5</c:v>
                </c:pt>
                <c:pt idx="4">
                  <c:v>3</c:v>
                </c:pt>
              </c:numCache>
            </c:numRef>
          </c:val>
          <c:extLst xmlns:c16r2="http://schemas.microsoft.com/office/drawing/2015/06/chart">
            <c:ext xmlns:c16="http://schemas.microsoft.com/office/drawing/2014/chart" uri="{C3380CC4-5D6E-409C-BE32-E72D297353CC}">
              <c16:uniqueId val="{00000002-7243-4AB6-8B2A-63AF6D2ACF1C}"/>
            </c:ext>
          </c:extLst>
        </c:ser>
        <c:dLbls>
          <c:showLegendKey val="0"/>
          <c:showVal val="0"/>
          <c:showCatName val="0"/>
          <c:showSerName val="0"/>
          <c:showPercent val="0"/>
          <c:showBubbleSize val="0"/>
        </c:dLbls>
        <c:gapWidth val="219"/>
        <c:overlap val="-27"/>
        <c:axId val="113718784"/>
        <c:axId val="96127808"/>
      </c:barChart>
      <c:catAx>
        <c:axId val="11371878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tr-TR"/>
          </a:p>
        </c:txPr>
        <c:crossAx val="96127808"/>
        <c:crosses val="autoZero"/>
        <c:auto val="1"/>
        <c:lblAlgn val="ctr"/>
        <c:lblOffset val="100"/>
        <c:noMultiLvlLbl val="0"/>
      </c:catAx>
      <c:valAx>
        <c:axId val="96127808"/>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tr-TR"/>
          </a:p>
        </c:txPr>
        <c:crossAx val="11371878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tr-TR"/>
        </a:p>
      </c:txPr>
    </c:legend>
    <c:plotVisOnly val="1"/>
    <c:dispBlanksAs val="gap"/>
    <c:showDLblsOverMax val="0"/>
  </c:chart>
  <c:spPr>
    <a:solidFill>
      <a:schemeClr val="bg1"/>
    </a:solidFill>
    <a:ln w="9525" cap="flat" cmpd="sng" algn="ctr">
      <a:solidFill>
        <a:sysClr val="windowText" lastClr="000000"/>
      </a:solidFill>
      <a:round/>
    </a:ln>
    <a:effectLst/>
  </c:spPr>
  <c:txPr>
    <a:bodyPr/>
    <a:lstStyle/>
    <a:p>
      <a:pPr>
        <a:defRPr/>
      </a:pPr>
      <a:endParaRPr lang="tr-TR"/>
    </a:p>
  </c:txPr>
  <c:externalData r:id="rId2">
    <c:autoUpdate val="0"/>
  </c:externalData>
  <c:userShapes r:id="rId3"/>
</c:chartSpace>
</file>

<file path=word/charts/chart13.xml><?xml version="1.0" encoding="utf-8"?>
<c:chartSpace xmlns:c="http://schemas.openxmlformats.org/drawingml/2006/chart" xmlns:a="http://schemas.openxmlformats.org/drawingml/2006/main" xmlns:r="http://schemas.openxmlformats.org/officeDocument/2006/relationships">
  <c:date1904 val="0"/>
  <c:lang val="tr-TR"/>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tx>
            <c:strRef>
              <c:f>Sheet1!$A$132:$B$132</c:f>
              <c:strCache>
                <c:ptCount val="2"/>
                <c:pt idx="0">
                  <c:v>Age groups</c:v>
                </c:pt>
                <c:pt idx="1">
                  <c:v>Six months to six years</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tr-TR"/>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Sheet1!$C$130:$E$131</c:f>
              <c:strCache>
                <c:ptCount val="3"/>
                <c:pt idx="0">
                  <c:v>Butterfly</c:v>
                </c:pt>
                <c:pt idx="1">
                  <c:v>Turtle</c:v>
                </c:pt>
                <c:pt idx="2">
                  <c:v>Cartoon heroes</c:v>
                </c:pt>
              </c:strCache>
            </c:strRef>
          </c:cat>
          <c:val>
            <c:numRef>
              <c:f>Sheet1!$C$132:$E$132</c:f>
              <c:numCache>
                <c:formatCode>###0</c:formatCode>
                <c:ptCount val="3"/>
                <c:pt idx="0">
                  <c:v>13</c:v>
                </c:pt>
                <c:pt idx="1">
                  <c:v>5</c:v>
                </c:pt>
                <c:pt idx="2">
                  <c:v>49</c:v>
                </c:pt>
              </c:numCache>
            </c:numRef>
          </c:val>
          <c:extLst xmlns:c16r2="http://schemas.microsoft.com/office/drawing/2015/06/chart">
            <c:ext xmlns:c16="http://schemas.microsoft.com/office/drawing/2014/chart" uri="{C3380CC4-5D6E-409C-BE32-E72D297353CC}">
              <c16:uniqueId val="{00000000-03B9-4BF9-811A-7620ECDFE1DD}"/>
            </c:ext>
          </c:extLst>
        </c:ser>
        <c:ser>
          <c:idx val="1"/>
          <c:order val="1"/>
          <c:tx>
            <c:strRef>
              <c:f>Sheet1!$A$133:$B$133</c:f>
              <c:strCache>
                <c:ptCount val="2"/>
                <c:pt idx="0">
                  <c:v>Age groups</c:v>
                </c:pt>
                <c:pt idx="1">
                  <c:v>Seven years to twelve years</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tr-TR"/>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Sheet1!$C$130:$E$131</c:f>
              <c:strCache>
                <c:ptCount val="3"/>
                <c:pt idx="0">
                  <c:v>Butterfly</c:v>
                </c:pt>
                <c:pt idx="1">
                  <c:v>Turtle</c:v>
                </c:pt>
                <c:pt idx="2">
                  <c:v>Cartoon heroes</c:v>
                </c:pt>
              </c:strCache>
            </c:strRef>
          </c:cat>
          <c:val>
            <c:numRef>
              <c:f>Sheet1!$C$133:$E$133</c:f>
              <c:numCache>
                <c:formatCode>###0</c:formatCode>
                <c:ptCount val="3"/>
                <c:pt idx="0">
                  <c:v>9</c:v>
                </c:pt>
                <c:pt idx="1">
                  <c:v>8</c:v>
                </c:pt>
                <c:pt idx="2">
                  <c:v>53</c:v>
                </c:pt>
              </c:numCache>
            </c:numRef>
          </c:val>
          <c:extLst xmlns:c16r2="http://schemas.microsoft.com/office/drawing/2015/06/chart">
            <c:ext xmlns:c16="http://schemas.microsoft.com/office/drawing/2014/chart" uri="{C3380CC4-5D6E-409C-BE32-E72D297353CC}">
              <c16:uniqueId val="{00000001-03B9-4BF9-811A-7620ECDFE1DD}"/>
            </c:ext>
          </c:extLst>
        </c:ser>
        <c:ser>
          <c:idx val="2"/>
          <c:order val="2"/>
          <c:tx>
            <c:strRef>
              <c:f>Sheet1!$A$134:$B$134</c:f>
              <c:strCache>
                <c:ptCount val="2"/>
                <c:pt idx="0">
                  <c:v>Age groups</c:v>
                </c:pt>
                <c:pt idx="1">
                  <c:v>Above twelve years</c:v>
                </c:pt>
              </c:strCache>
            </c:strRef>
          </c:tx>
          <c:spPr>
            <a:solidFill>
              <a:schemeClr val="accent3"/>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tr-TR"/>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Sheet1!$C$130:$E$131</c:f>
              <c:strCache>
                <c:ptCount val="3"/>
                <c:pt idx="0">
                  <c:v>Butterfly</c:v>
                </c:pt>
                <c:pt idx="1">
                  <c:v>Turtle</c:v>
                </c:pt>
                <c:pt idx="2">
                  <c:v>Cartoon heroes</c:v>
                </c:pt>
              </c:strCache>
            </c:strRef>
          </c:cat>
          <c:val>
            <c:numRef>
              <c:f>Sheet1!$C$134:$E$134</c:f>
              <c:numCache>
                <c:formatCode>###0</c:formatCode>
                <c:ptCount val="3"/>
                <c:pt idx="0">
                  <c:v>7</c:v>
                </c:pt>
                <c:pt idx="1">
                  <c:v>6</c:v>
                </c:pt>
                <c:pt idx="2">
                  <c:v>57</c:v>
                </c:pt>
              </c:numCache>
            </c:numRef>
          </c:val>
          <c:extLst xmlns:c16r2="http://schemas.microsoft.com/office/drawing/2015/06/chart">
            <c:ext xmlns:c16="http://schemas.microsoft.com/office/drawing/2014/chart" uri="{C3380CC4-5D6E-409C-BE32-E72D297353CC}">
              <c16:uniqueId val="{00000002-03B9-4BF9-811A-7620ECDFE1DD}"/>
            </c:ext>
          </c:extLst>
        </c:ser>
        <c:dLbls>
          <c:showLegendKey val="0"/>
          <c:showVal val="0"/>
          <c:showCatName val="0"/>
          <c:showSerName val="0"/>
          <c:showPercent val="0"/>
          <c:showBubbleSize val="0"/>
        </c:dLbls>
        <c:gapWidth val="219"/>
        <c:overlap val="-27"/>
        <c:axId val="113719808"/>
        <c:axId val="96182848"/>
      </c:barChart>
      <c:catAx>
        <c:axId val="11371980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tr-TR"/>
          </a:p>
        </c:txPr>
        <c:crossAx val="96182848"/>
        <c:crosses val="autoZero"/>
        <c:auto val="1"/>
        <c:lblAlgn val="ctr"/>
        <c:lblOffset val="100"/>
        <c:noMultiLvlLbl val="0"/>
      </c:catAx>
      <c:valAx>
        <c:axId val="96182848"/>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tr-TR"/>
          </a:p>
        </c:txPr>
        <c:crossAx val="113719808"/>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tr-TR"/>
        </a:p>
      </c:txPr>
    </c:legend>
    <c:plotVisOnly val="1"/>
    <c:dispBlanksAs val="gap"/>
    <c:showDLblsOverMax val="0"/>
  </c:chart>
  <c:spPr>
    <a:solidFill>
      <a:schemeClr val="bg1"/>
    </a:solidFill>
    <a:ln w="9525" cap="flat" cmpd="sng" algn="ctr">
      <a:solidFill>
        <a:sysClr val="windowText" lastClr="000000"/>
      </a:solidFill>
      <a:round/>
    </a:ln>
    <a:effectLst/>
  </c:spPr>
  <c:txPr>
    <a:bodyPr/>
    <a:lstStyle/>
    <a:p>
      <a:pPr>
        <a:defRPr/>
      </a:pPr>
      <a:endParaRPr lang="tr-TR"/>
    </a:p>
  </c:txPr>
  <c:externalData r:id="rId2">
    <c:autoUpdate val="0"/>
  </c:externalData>
  <c:userShapes r:id="rId3"/>
</c:chartSpace>
</file>

<file path=word/charts/chart14.xml><?xml version="1.0" encoding="utf-8"?>
<c:chartSpace xmlns:c="http://schemas.openxmlformats.org/drawingml/2006/chart" xmlns:a="http://schemas.openxmlformats.org/drawingml/2006/main" xmlns:r="http://schemas.openxmlformats.org/officeDocument/2006/relationships">
  <c:date1904 val="0"/>
  <c:lang val="tr-TR"/>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tx>
            <c:strRef>
              <c:f>Sheet1!$A$144:$B$144</c:f>
              <c:strCache>
                <c:ptCount val="2"/>
                <c:pt idx="0">
                  <c:v>Age groups</c:v>
                </c:pt>
                <c:pt idx="1">
                  <c:v>Six months to six years</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tr-TR"/>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Sheet1!$C$142:$F$143</c:f>
              <c:strCache>
                <c:ptCount val="4"/>
                <c:pt idx="0">
                  <c:v>Summer</c:v>
                </c:pt>
                <c:pt idx="1">
                  <c:v>Autum</c:v>
                </c:pt>
                <c:pt idx="2">
                  <c:v>Winter</c:v>
                </c:pt>
                <c:pt idx="3">
                  <c:v>Spring</c:v>
                </c:pt>
              </c:strCache>
            </c:strRef>
          </c:cat>
          <c:val>
            <c:numRef>
              <c:f>Sheet1!$C$144:$F$144</c:f>
              <c:numCache>
                <c:formatCode>###0</c:formatCode>
                <c:ptCount val="4"/>
                <c:pt idx="0">
                  <c:v>52</c:v>
                </c:pt>
                <c:pt idx="1">
                  <c:v>0</c:v>
                </c:pt>
                <c:pt idx="2">
                  <c:v>0</c:v>
                </c:pt>
                <c:pt idx="3">
                  <c:v>15</c:v>
                </c:pt>
              </c:numCache>
            </c:numRef>
          </c:val>
          <c:extLst xmlns:c16r2="http://schemas.microsoft.com/office/drawing/2015/06/chart">
            <c:ext xmlns:c16="http://schemas.microsoft.com/office/drawing/2014/chart" uri="{C3380CC4-5D6E-409C-BE32-E72D297353CC}">
              <c16:uniqueId val="{00000000-0097-4F10-AC81-9A76DF11FD73}"/>
            </c:ext>
          </c:extLst>
        </c:ser>
        <c:ser>
          <c:idx val="1"/>
          <c:order val="1"/>
          <c:tx>
            <c:strRef>
              <c:f>Sheet1!$A$145:$B$145</c:f>
              <c:strCache>
                <c:ptCount val="2"/>
                <c:pt idx="0">
                  <c:v>Age groups</c:v>
                </c:pt>
                <c:pt idx="1">
                  <c:v>Seven years to twelve years</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tr-TR"/>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Sheet1!$C$142:$F$143</c:f>
              <c:strCache>
                <c:ptCount val="4"/>
                <c:pt idx="0">
                  <c:v>Summer</c:v>
                </c:pt>
                <c:pt idx="1">
                  <c:v>Autum</c:v>
                </c:pt>
                <c:pt idx="2">
                  <c:v>Winter</c:v>
                </c:pt>
                <c:pt idx="3">
                  <c:v>Spring</c:v>
                </c:pt>
              </c:strCache>
            </c:strRef>
          </c:cat>
          <c:val>
            <c:numRef>
              <c:f>Sheet1!$C$145:$F$145</c:f>
              <c:numCache>
                <c:formatCode>###0</c:formatCode>
                <c:ptCount val="4"/>
                <c:pt idx="0">
                  <c:v>33</c:v>
                </c:pt>
                <c:pt idx="1">
                  <c:v>3</c:v>
                </c:pt>
                <c:pt idx="2">
                  <c:v>3</c:v>
                </c:pt>
                <c:pt idx="3">
                  <c:v>31</c:v>
                </c:pt>
              </c:numCache>
            </c:numRef>
          </c:val>
          <c:extLst xmlns:c16r2="http://schemas.microsoft.com/office/drawing/2015/06/chart">
            <c:ext xmlns:c16="http://schemas.microsoft.com/office/drawing/2014/chart" uri="{C3380CC4-5D6E-409C-BE32-E72D297353CC}">
              <c16:uniqueId val="{00000001-0097-4F10-AC81-9A76DF11FD73}"/>
            </c:ext>
          </c:extLst>
        </c:ser>
        <c:ser>
          <c:idx val="2"/>
          <c:order val="2"/>
          <c:tx>
            <c:strRef>
              <c:f>Sheet1!$A$146:$B$146</c:f>
              <c:strCache>
                <c:ptCount val="2"/>
                <c:pt idx="0">
                  <c:v>Age groups</c:v>
                </c:pt>
                <c:pt idx="1">
                  <c:v>Above twelve years</c:v>
                </c:pt>
              </c:strCache>
            </c:strRef>
          </c:tx>
          <c:spPr>
            <a:solidFill>
              <a:schemeClr val="accent3"/>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tr-TR"/>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Sheet1!$C$142:$F$143</c:f>
              <c:strCache>
                <c:ptCount val="4"/>
                <c:pt idx="0">
                  <c:v>Summer</c:v>
                </c:pt>
                <c:pt idx="1">
                  <c:v>Autum</c:v>
                </c:pt>
                <c:pt idx="2">
                  <c:v>Winter</c:v>
                </c:pt>
                <c:pt idx="3">
                  <c:v>Spring</c:v>
                </c:pt>
              </c:strCache>
            </c:strRef>
          </c:cat>
          <c:val>
            <c:numRef>
              <c:f>Sheet1!$C$146:$F$146</c:f>
              <c:numCache>
                <c:formatCode>###0</c:formatCode>
                <c:ptCount val="4"/>
                <c:pt idx="0">
                  <c:v>31</c:v>
                </c:pt>
                <c:pt idx="1">
                  <c:v>3</c:v>
                </c:pt>
                <c:pt idx="2">
                  <c:v>2</c:v>
                </c:pt>
                <c:pt idx="3">
                  <c:v>34</c:v>
                </c:pt>
              </c:numCache>
            </c:numRef>
          </c:val>
          <c:extLst xmlns:c16r2="http://schemas.microsoft.com/office/drawing/2015/06/chart">
            <c:ext xmlns:c16="http://schemas.microsoft.com/office/drawing/2014/chart" uri="{C3380CC4-5D6E-409C-BE32-E72D297353CC}">
              <c16:uniqueId val="{00000002-0097-4F10-AC81-9A76DF11FD73}"/>
            </c:ext>
          </c:extLst>
        </c:ser>
        <c:dLbls>
          <c:showLegendKey val="0"/>
          <c:showVal val="0"/>
          <c:showCatName val="0"/>
          <c:showSerName val="0"/>
          <c:showPercent val="0"/>
          <c:showBubbleSize val="0"/>
        </c:dLbls>
        <c:gapWidth val="219"/>
        <c:overlap val="-27"/>
        <c:axId val="113483264"/>
        <c:axId val="96132416"/>
      </c:barChart>
      <c:catAx>
        <c:axId val="11348326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tr-TR"/>
          </a:p>
        </c:txPr>
        <c:crossAx val="96132416"/>
        <c:crosses val="autoZero"/>
        <c:auto val="1"/>
        <c:lblAlgn val="ctr"/>
        <c:lblOffset val="100"/>
        <c:noMultiLvlLbl val="0"/>
      </c:catAx>
      <c:valAx>
        <c:axId val="96132416"/>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tr-TR"/>
          </a:p>
        </c:txPr>
        <c:crossAx val="11348326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tr-TR"/>
        </a:p>
      </c:txPr>
    </c:legend>
    <c:plotVisOnly val="1"/>
    <c:dispBlanksAs val="gap"/>
    <c:showDLblsOverMax val="0"/>
  </c:chart>
  <c:spPr>
    <a:solidFill>
      <a:schemeClr val="bg1"/>
    </a:solidFill>
    <a:ln w="9525" cap="flat" cmpd="sng" algn="ctr">
      <a:solidFill>
        <a:sysClr val="windowText" lastClr="000000"/>
      </a:solidFill>
      <a:round/>
    </a:ln>
    <a:effectLst/>
  </c:spPr>
  <c:txPr>
    <a:bodyPr/>
    <a:lstStyle/>
    <a:p>
      <a:pPr>
        <a:defRPr/>
      </a:pPr>
      <a:endParaRPr lang="tr-TR"/>
    </a:p>
  </c:txPr>
  <c:externalData r:id="rId2">
    <c:autoUpdate val="0"/>
  </c:externalData>
  <c:userShapes r:id="rId3"/>
</c:chartSpace>
</file>

<file path=word/charts/chart15.xml><?xml version="1.0" encoding="utf-8"?>
<c:chartSpace xmlns:c="http://schemas.openxmlformats.org/drawingml/2006/chart" xmlns:a="http://schemas.openxmlformats.org/drawingml/2006/main" xmlns:r="http://schemas.openxmlformats.org/officeDocument/2006/relationships">
  <c:date1904 val="0"/>
  <c:lang val="tr-TR"/>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tx>
            <c:strRef>
              <c:f>Sheet1!$A$156:$B$156</c:f>
              <c:strCache>
                <c:ptCount val="2"/>
                <c:pt idx="0">
                  <c:v>Age groups</c:v>
                </c:pt>
                <c:pt idx="1">
                  <c:v>Six months to six years</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tr-TR"/>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Sheet1!$C$154:$F$155</c:f>
              <c:strCache>
                <c:ptCount val="4"/>
                <c:pt idx="0">
                  <c:v>Summer</c:v>
                </c:pt>
                <c:pt idx="1">
                  <c:v>Autum</c:v>
                </c:pt>
                <c:pt idx="2">
                  <c:v>Winter</c:v>
                </c:pt>
                <c:pt idx="3">
                  <c:v>Spring</c:v>
                </c:pt>
              </c:strCache>
            </c:strRef>
          </c:cat>
          <c:val>
            <c:numRef>
              <c:f>Sheet1!$C$156:$F$156</c:f>
              <c:numCache>
                <c:formatCode>###0</c:formatCode>
                <c:ptCount val="4"/>
                <c:pt idx="0">
                  <c:v>1</c:v>
                </c:pt>
                <c:pt idx="1">
                  <c:v>3</c:v>
                </c:pt>
                <c:pt idx="2">
                  <c:v>63</c:v>
                </c:pt>
                <c:pt idx="3">
                  <c:v>0</c:v>
                </c:pt>
              </c:numCache>
            </c:numRef>
          </c:val>
          <c:extLst xmlns:c16r2="http://schemas.microsoft.com/office/drawing/2015/06/chart">
            <c:ext xmlns:c16="http://schemas.microsoft.com/office/drawing/2014/chart" uri="{C3380CC4-5D6E-409C-BE32-E72D297353CC}">
              <c16:uniqueId val="{00000000-F492-408E-B5A5-CF744A55932A}"/>
            </c:ext>
          </c:extLst>
        </c:ser>
        <c:ser>
          <c:idx val="1"/>
          <c:order val="1"/>
          <c:tx>
            <c:strRef>
              <c:f>Sheet1!$A$157:$B$157</c:f>
              <c:strCache>
                <c:ptCount val="2"/>
                <c:pt idx="0">
                  <c:v>Age groups</c:v>
                </c:pt>
                <c:pt idx="1">
                  <c:v>Seven years to twelve years</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tr-TR"/>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Sheet1!$C$154:$F$155</c:f>
              <c:strCache>
                <c:ptCount val="4"/>
                <c:pt idx="0">
                  <c:v>Summer</c:v>
                </c:pt>
                <c:pt idx="1">
                  <c:v>Autum</c:v>
                </c:pt>
                <c:pt idx="2">
                  <c:v>Winter</c:v>
                </c:pt>
                <c:pt idx="3">
                  <c:v>Spring</c:v>
                </c:pt>
              </c:strCache>
            </c:strRef>
          </c:cat>
          <c:val>
            <c:numRef>
              <c:f>Sheet1!$C$157:$F$157</c:f>
              <c:numCache>
                <c:formatCode>###0</c:formatCode>
                <c:ptCount val="4"/>
                <c:pt idx="0">
                  <c:v>1</c:v>
                </c:pt>
                <c:pt idx="1">
                  <c:v>2</c:v>
                </c:pt>
                <c:pt idx="2">
                  <c:v>66</c:v>
                </c:pt>
                <c:pt idx="3">
                  <c:v>1</c:v>
                </c:pt>
              </c:numCache>
            </c:numRef>
          </c:val>
          <c:extLst xmlns:c16r2="http://schemas.microsoft.com/office/drawing/2015/06/chart">
            <c:ext xmlns:c16="http://schemas.microsoft.com/office/drawing/2014/chart" uri="{C3380CC4-5D6E-409C-BE32-E72D297353CC}">
              <c16:uniqueId val="{00000001-F492-408E-B5A5-CF744A55932A}"/>
            </c:ext>
          </c:extLst>
        </c:ser>
        <c:ser>
          <c:idx val="2"/>
          <c:order val="2"/>
          <c:tx>
            <c:strRef>
              <c:f>Sheet1!$A$158:$B$158</c:f>
              <c:strCache>
                <c:ptCount val="2"/>
                <c:pt idx="0">
                  <c:v>Age groups</c:v>
                </c:pt>
                <c:pt idx="1">
                  <c:v>Above twelve years</c:v>
                </c:pt>
              </c:strCache>
            </c:strRef>
          </c:tx>
          <c:spPr>
            <a:solidFill>
              <a:schemeClr val="accent3"/>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tr-TR"/>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Sheet1!$C$154:$F$155</c:f>
              <c:strCache>
                <c:ptCount val="4"/>
                <c:pt idx="0">
                  <c:v>Summer</c:v>
                </c:pt>
                <c:pt idx="1">
                  <c:v>Autum</c:v>
                </c:pt>
                <c:pt idx="2">
                  <c:v>Winter</c:v>
                </c:pt>
                <c:pt idx="3">
                  <c:v>Spring</c:v>
                </c:pt>
              </c:strCache>
            </c:strRef>
          </c:cat>
          <c:val>
            <c:numRef>
              <c:f>Sheet1!$C$158:$F$158</c:f>
              <c:numCache>
                <c:formatCode>###0</c:formatCode>
                <c:ptCount val="4"/>
                <c:pt idx="0">
                  <c:v>2</c:v>
                </c:pt>
                <c:pt idx="1">
                  <c:v>6</c:v>
                </c:pt>
                <c:pt idx="2">
                  <c:v>61</c:v>
                </c:pt>
                <c:pt idx="3">
                  <c:v>1</c:v>
                </c:pt>
              </c:numCache>
            </c:numRef>
          </c:val>
          <c:extLst xmlns:c16r2="http://schemas.microsoft.com/office/drawing/2015/06/chart">
            <c:ext xmlns:c16="http://schemas.microsoft.com/office/drawing/2014/chart" uri="{C3380CC4-5D6E-409C-BE32-E72D297353CC}">
              <c16:uniqueId val="{00000002-F492-408E-B5A5-CF744A55932A}"/>
            </c:ext>
          </c:extLst>
        </c:ser>
        <c:dLbls>
          <c:showLegendKey val="0"/>
          <c:showVal val="0"/>
          <c:showCatName val="0"/>
          <c:showSerName val="0"/>
          <c:showPercent val="0"/>
          <c:showBubbleSize val="0"/>
        </c:dLbls>
        <c:gapWidth val="219"/>
        <c:overlap val="-27"/>
        <c:axId val="107737600"/>
        <c:axId val="96188032"/>
      </c:barChart>
      <c:catAx>
        <c:axId val="107737600"/>
        <c:scaling>
          <c:orientation val="maxMin"/>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tr-TR"/>
          </a:p>
        </c:txPr>
        <c:crossAx val="96188032"/>
        <c:crosses val="autoZero"/>
        <c:auto val="1"/>
        <c:lblAlgn val="ctr"/>
        <c:lblOffset val="100"/>
        <c:noMultiLvlLbl val="0"/>
      </c:catAx>
      <c:valAx>
        <c:axId val="96188032"/>
        <c:scaling>
          <c:orientation val="minMax"/>
        </c:scaling>
        <c:delete val="0"/>
        <c:axPos val="r"/>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tr-TR"/>
          </a:p>
        </c:txPr>
        <c:crossAx val="10773760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tr-TR"/>
        </a:p>
      </c:txPr>
    </c:legend>
    <c:plotVisOnly val="1"/>
    <c:dispBlanksAs val="gap"/>
    <c:showDLblsOverMax val="0"/>
  </c:chart>
  <c:spPr>
    <a:solidFill>
      <a:schemeClr val="bg1"/>
    </a:solidFill>
    <a:ln w="9525" cap="flat" cmpd="sng" algn="ctr">
      <a:solidFill>
        <a:sysClr val="windowText" lastClr="000000"/>
      </a:solidFill>
      <a:round/>
    </a:ln>
    <a:effectLst/>
  </c:spPr>
  <c:txPr>
    <a:bodyPr/>
    <a:lstStyle/>
    <a:p>
      <a:pPr>
        <a:defRPr/>
      </a:pPr>
      <a:endParaRPr lang="tr-TR"/>
    </a:p>
  </c:txPr>
  <c:externalData r:id="rId2">
    <c:autoUpdate val="0"/>
  </c:externalData>
  <c:userShapes r:id="rId3"/>
</c:chartSpace>
</file>

<file path=word/charts/chart16.xml><?xml version="1.0" encoding="utf-8"?>
<c:chartSpace xmlns:c="http://schemas.openxmlformats.org/drawingml/2006/chart" xmlns:a="http://schemas.openxmlformats.org/drawingml/2006/main" xmlns:r="http://schemas.openxmlformats.org/officeDocument/2006/relationships">
  <c:date1904 val="0"/>
  <c:lang val="tr-TR"/>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tx>
            <c:strRef>
              <c:f>Sheet1!$A$168:$B$168</c:f>
              <c:strCache>
                <c:ptCount val="2"/>
                <c:pt idx="0">
                  <c:v>Age groups</c:v>
                </c:pt>
                <c:pt idx="1">
                  <c:v>Six months to six years</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tr-TR"/>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multiLvlStrRef>
              <c:f>Sheet1!$C$166:$F$167</c:f>
              <c:multiLvlStrCache>
                <c:ptCount val="4"/>
                <c:lvl>
                  <c:pt idx="0">
                    <c:v>very hot</c:v>
                  </c:pt>
                  <c:pt idx="1">
                    <c:v>Very rainy</c:v>
                  </c:pt>
                  <c:pt idx="2">
                    <c:v>Very snowy</c:v>
                  </c:pt>
                  <c:pt idx="3">
                    <c:v>Very windy</c:v>
                  </c:pt>
                </c:lvl>
                <c:lvl>
                  <c:pt idx="0">
                    <c:v>Why play less</c:v>
                  </c:pt>
                </c:lvl>
              </c:multiLvlStrCache>
            </c:multiLvlStrRef>
          </c:cat>
          <c:val>
            <c:numRef>
              <c:f>Sheet1!$C$168:$F$168</c:f>
              <c:numCache>
                <c:formatCode>###0</c:formatCode>
                <c:ptCount val="4"/>
                <c:pt idx="0">
                  <c:v>1</c:v>
                </c:pt>
                <c:pt idx="1">
                  <c:v>22</c:v>
                </c:pt>
                <c:pt idx="2">
                  <c:v>38</c:v>
                </c:pt>
                <c:pt idx="3">
                  <c:v>6</c:v>
                </c:pt>
              </c:numCache>
            </c:numRef>
          </c:val>
          <c:extLst xmlns:c16r2="http://schemas.microsoft.com/office/drawing/2015/06/chart">
            <c:ext xmlns:c16="http://schemas.microsoft.com/office/drawing/2014/chart" uri="{C3380CC4-5D6E-409C-BE32-E72D297353CC}">
              <c16:uniqueId val="{00000000-F074-432A-850A-13D83D9BEFEE}"/>
            </c:ext>
          </c:extLst>
        </c:ser>
        <c:ser>
          <c:idx val="1"/>
          <c:order val="1"/>
          <c:tx>
            <c:strRef>
              <c:f>Sheet1!$A$169:$B$169</c:f>
              <c:strCache>
                <c:ptCount val="2"/>
                <c:pt idx="0">
                  <c:v>Age groups</c:v>
                </c:pt>
                <c:pt idx="1">
                  <c:v>Seven years to twelve years</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tr-TR"/>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multiLvlStrRef>
              <c:f>Sheet1!$C$166:$F$167</c:f>
              <c:multiLvlStrCache>
                <c:ptCount val="4"/>
                <c:lvl>
                  <c:pt idx="0">
                    <c:v>very hot</c:v>
                  </c:pt>
                  <c:pt idx="1">
                    <c:v>Very rainy</c:v>
                  </c:pt>
                  <c:pt idx="2">
                    <c:v>Very snowy</c:v>
                  </c:pt>
                  <c:pt idx="3">
                    <c:v>Very windy</c:v>
                  </c:pt>
                </c:lvl>
                <c:lvl>
                  <c:pt idx="0">
                    <c:v>Why play less</c:v>
                  </c:pt>
                </c:lvl>
              </c:multiLvlStrCache>
            </c:multiLvlStrRef>
          </c:cat>
          <c:val>
            <c:numRef>
              <c:f>Sheet1!$C$169:$F$169</c:f>
              <c:numCache>
                <c:formatCode>###0</c:formatCode>
                <c:ptCount val="4"/>
                <c:pt idx="0">
                  <c:v>2</c:v>
                </c:pt>
                <c:pt idx="1">
                  <c:v>26</c:v>
                </c:pt>
                <c:pt idx="2">
                  <c:v>36</c:v>
                </c:pt>
                <c:pt idx="3">
                  <c:v>4</c:v>
                </c:pt>
              </c:numCache>
            </c:numRef>
          </c:val>
          <c:extLst xmlns:c16r2="http://schemas.microsoft.com/office/drawing/2015/06/chart">
            <c:ext xmlns:c16="http://schemas.microsoft.com/office/drawing/2014/chart" uri="{C3380CC4-5D6E-409C-BE32-E72D297353CC}">
              <c16:uniqueId val="{00000001-F074-432A-850A-13D83D9BEFEE}"/>
            </c:ext>
          </c:extLst>
        </c:ser>
        <c:ser>
          <c:idx val="2"/>
          <c:order val="2"/>
          <c:tx>
            <c:strRef>
              <c:f>Sheet1!$A$170:$B$170</c:f>
              <c:strCache>
                <c:ptCount val="2"/>
                <c:pt idx="0">
                  <c:v>Age groups</c:v>
                </c:pt>
                <c:pt idx="1">
                  <c:v>Above twelve years</c:v>
                </c:pt>
              </c:strCache>
            </c:strRef>
          </c:tx>
          <c:spPr>
            <a:solidFill>
              <a:schemeClr val="accent3"/>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tr-TR"/>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multiLvlStrRef>
              <c:f>Sheet1!$C$166:$F$167</c:f>
              <c:multiLvlStrCache>
                <c:ptCount val="4"/>
                <c:lvl>
                  <c:pt idx="0">
                    <c:v>very hot</c:v>
                  </c:pt>
                  <c:pt idx="1">
                    <c:v>Very rainy</c:v>
                  </c:pt>
                  <c:pt idx="2">
                    <c:v>Very snowy</c:v>
                  </c:pt>
                  <c:pt idx="3">
                    <c:v>Very windy</c:v>
                  </c:pt>
                </c:lvl>
                <c:lvl>
                  <c:pt idx="0">
                    <c:v>Why play less</c:v>
                  </c:pt>
                </c:lvl>
              </c:multiLvlStrCache>
            </c:multiLvlStrRef>
          </c:cat>
          <c:val>
            <c:numRef>
              <c:f>Sheet1!$C$170:$F$170</c:f>
              <c:numCache>
                <c:formatCode>###0</c:formatCode>
                <c:ptCount val="4"/>
                <c:pt idx="0">
                  <c:v>1</c:v>
                </c:pt>
                <c:pt idx="1">
                  <c:v>26</c:v>
                </c:pt>
                <c:pt idx="2">
                  <c:v>36</c:v>
                </c:pt>
                <c:pt idx="3">
                  <c:v>7</c:v>
                </c:pt>
              </c:numCache>
            </c:numRef>
          </c:val>
          <c:extLst xmlns:c16r2="http://schemas.microsoft.com/office/drawing/2015/06/chart">
            <c:ext xmlns:c16="http://schemas.microsoft.com/office/drawing/2014/chart" uri="{C3380CC4-5D6E-409C-BE32-E72D297353CC}">
              <c16:uniqueId val="{00000002-F074-432A-850A-13D83D9BEFEE}"/>
            </c:ext>
          </c:extLst>
        </c:ser>
        <c:dLbls>
          <c:showLegendKey val="0"/>
          <c:showVal val="0"/>
          <c:showCatName val="0"/>
          <c:showSerName val="0"/>
          <c:showPercent val="0"/>
          <c:showBubbleSize val="0"/>
        </c:dLbls>
        <c:gapWidth val="219"/>
        <c:overlap val="-27"/>
        <c:axId val="117982720"/>
        <c:axId val="96186880"/>
      </c:barChart>
      <c:catAx>
        <c:axId val="11798272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tr-TR"/>
          </a:p>
        </c:txPr>
        <c:crossAx val="96186880"/>
        <c:crosses val="autoZero"/>
        <c:auto val="1"/>
        <c:lblAlgn val="ctr"/>
        <c:lblOffset val="100"/>
        <c:noMultiLvlLbl val="0"/>
      </c:catAx>
      <c:valAx>
        <c:axId val="96186880"/>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tr-TR"/>
          </a:p>
        </c:txPr>
        <c:crossAx val="11798272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tr-TR"/>
        </a:p>
      </c:txPr>
    </c:legend>
    <c:plotVisOnly val="1"/>
    <c:dispBlanksAs val="gap"/>
    <c:showDLblsOverMax val="0"/>
  </c:chart>
  <c:spPr>
    <a:solidFill>
      <a:schemeClr val="bg1"/>
    </a:solidFill>
    <a:ln w="9525" cap="flat" cmpd="sng" algn="ctr">
      <a:solidFill>
        <a:sysClr val="windowText" lastClr="000000"/>
      </a:solidFill>
      <a:round/>
    </a:ln>
    <a:effectLst/>
  </c:spPr>
  <c:txPr>
    <a:bodyPr/>
    <a:lstStyle/>
    <a:p>
      <a:pPr>
        <a:defRPr/>
      </a:pPr>
      <a:endParaRPr lang="tr-TR"/>
    </a:p>
  </c:txPr>
  <c:externalData r:id="rId2">
    <c:autoUpdate val="0"/>
  </c:externalData>
  <c:userShapes r:id="rId3"/>
</c:chartSpace>
</file>

<file path=word/charts/chart17.xml><?xml version="1.0" encoding="utf-8"?>
<c:chartSpace xmlns:c="http://schemas.openxmlformats.org/drawingml/2006/chart" xmlns:a="http://schemas.openxmlformats.org/drawingml/2006/main" xmlns:r="http://schemas.openxmlformats.org/officeDocument/2006/relationships">
  <c:date1904 val="0"/>
  <c:lang val="tr-TR"/>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tx>
            <c:strRef>
              <c:f>Sheet1!$A$180:$B$180</c:f>
              <c:strCache>
                <c:ptCount val="2"/>
                <c:pt idx="0">
                  <c:v>Age groups</c:v>
                </c:pt>
                <c:pt idx="1">
                  <c:v>Six months to six years</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tr-TR"/>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Sheet1!$C$178:$E$179</c:f>
              <c:strCache>
                <c:ptCount val="3"/>
                <c:pt idx="0">
                  <c:v>Burns Of the metals in very hot weather</c:v>
                </c:pt>
                <c:pt idx="1">
                  <c:v>Static electricity from plastic in very hot weather</c:v>
                </c:pt>
                <c:pt idx="2">
                  <c:v>Mold in wood due to rain and snow</c:v>
                </c:pt>
              </c:strCache>
            </c:strRef>
          </c:cat>
          <c:val>
            <c:numRef>
              <c:f>Sheet1!$C$180:$E$180</c:f>
              <c:numCache>
                <c:formatCode>###0</c:formatCode>
                <c:ptCount val="3"/>
                <c:pt idx="0">
                  <c:v>30</c:v>
                </c:pt>
                <c:pt idx="1">
                  <c:v>18</c:v>
                </c:pt>
                <c:pt idx="2">
                  <c:v>19</c:v>
                </c:pt>
              </c:numCache>
            </c:numRef>
          </c:val>
          <c:extLst xmlns:c16r2="http://schemas.microsoft.com/office/drawing/2015/06/chart">
            <c:ext xmlns:c16="http://schemas.microsoft.com/office/drawing/2014/chart" uri="{C3380CC4-5D6E-409C-BE32-E72D297353CC}">
              <c16:uniqueId val="{00000000-A5C5-4053-AAB3-251920147FA1}"/>
            </c:ext>
          </c:extLst>
        </c:ser>
        <c:ser>
          <c:idx val="1"/>
          <c:order val="1"/>
          <c:tx>
            <c:strRef>
              <c:f>Sheet1!$A$181:$B$181</c:f>
              <c:strCache>
                <c:ptCount val="2"/>
                <c:pt idx="0">
                  <c:v>Age groups</c:v>
                </c:pt>
                <c:pt idx="1">
                  <c:v>Seven years to twelve years</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tr-TR"/>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Sheet1!$C$178:$E$179</c:f>
              <c:strCache>
                <c:ptCount val="3"/>
                <c:pt idx="0">
                  <c:v>Burns Of the metals in very hot weather</c:v>
                </c:pt>
                <c:pt idx="1">
                  <c:v>Static electricity from plastic in very hot weather</c:v>
                </c:pt>
                <c:pt idx="2">
                  <c:v>Mold in wood due to rain and snow</c:v>
                </c:pt>
              </c:strCache>
            </c:strRef>
          </c:cat>
          <c:val>
            <c:numRef>
              <c:f>Sheet1!$C$181:$E$181</c:f>
              <c:numCache>
                <c:formatCode>###0</c:formatCode>
                <c:ptCount val="3"/>
                <c:pt idx="0">
                  <c:v>18</c:v>
                </c:pt>
                <c:pt idx="1">
                  <c:v>35</c:v>
                </c:pt>
                <c:pt idx="2">
                  <c:v>16</c:v>
                </c:pt>
              </c:numCache>
            </c:numRef>
          </c:val>
          <c:extLst xmlns:c16r2="http://schemas.microsoft.com/office/drawing/2015/06/chart">
            <c:ext xmlns:c16="http://schemas.microsoft.com/office/drawing/2014/chart" uri="{C3380CC4-5D6E-409C-BE32-E72D297353CC}">
              <c16:uniqueId val="{00000001-A5C5-4053-AAB3-251920147FA1}"/>
            </c:ext>
          </c:extLst>
        </c:ser>
        <c:ser>
          <c:idx val="2"/>
          <c:order val="2"/>
          <c:tx>
            <c:strRef>
              <c:f>Sheet1!$A$182:$B$182</c:f>
              <c:strCache>
                <c:ptCount val="2"/>
                <c:pt idx="0">
                  <c:v>Age groups</c:v>
                </c:pt>
                <c:pt idx="1">
                  <c:v>Above twelve years</c:v>
                </c:pt>
              </c:strCache>
            </c:strRef>
          </c:tx>
          <c:spPr>
            <a:solidFill>
              <a:schemeClr val="accent3"/>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tr-TR"/>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Sheet1!$C$178:$E$179</c:f>
              <c:strCache>
                <c:ptCount val="3"/>
                <c:pt idx="0">
                  <c:v>Burns Of the metals in very hot weather</c:v>
                </c:pt>
                <c:pt idx="1">
                  <c:v>Static electricity from plastic in very hot weather</c:v>
                </c:pt>
                <c:pt idx="2">
                  <c:v>Mold in wood due to rain and snow</c:v>
                </c:pt>
              </c:strCache>
            </c:strRef>
          </c:cat>
          <c:val>
            <c:numRef>
              <c:f>Sheet1!$C$182:$E$182</c:f>
              <c:numCache>
                <c:formatCode>###0</c:formatCode>
                <c:ptCount val="3"/>
                <c:pt idx="0">
                  <c:v>24</c:v>
                </c:pt>
                <c:pt idx="1">
                  <c:v>25</c:v>
                </c:pt>
                <c:pt idx="2">
                  <c:v>20</c:v>
                </c:pt>
              </c:numCache>
            </c:numRef>
          </c:val>
          <c:extLst xmlns:c16r2="http://schemas.microsoft.com/office/drawing/2015/06/chart">
            <c:ext xmlns:c16="http://schemas.microsoft.com/office/drawing/2014/chart" uri="{C3380CC4-5D6E-409C-BE32-E72D297353CC}">
              <c16:uniqueId val="{00000002-A5C5-4053-AAB3-251920147FA1}"/>
            </c:ext>
          </c:extLst>
        </c:ser>
        <c:dLbls>
          <c:showLegendKey val="0"/>
          <c:showVal val="0"/>
          <c:showCatName val="0"/>
          <c:showSerName val="0"/>
          <c:showPercent val="0"/>
          <c:showBubbleSize val="0"/>
        </c:dLbls>
        <c:gapWidth val="219"/>
        <c:overlap val="-27"/>
        <c:axId val="113314816"/>
        <c:axId val="96189760"/>
      </c:barChart>
      <c:catAx>
        <c:axId val="11331481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tr-TR"/>
          </a:p>
        </c:txPr>
        <c:crossAx val="96189760"/>
        <c:crosses val="autoZero"/>
        <c:auto val="1"/>
        <c:lblAlgn val="ctr"/>
        <c:lblOffset val="100"/>
        <c:noMultiLvlLbl val="0"/>
      </c:catAx>
      <c:valAx>
        <c:axId val="96189760"/>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tr-TR"/>
          </a:p>
        </c:txPr>
        <c:crossAx val="11331481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tr-T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tr-TR"/>
    </a:p>
  </c:txPr>
  <c:externalData r:id="rId2">
    <c:autoUpdate val="0"/>
  </c:externalData>
  <c:userShapes r:id="rId3"/>
</c:chartSpace>
</file>

<file path=word/charts/chart18.xml><?xml version="1.0" encoding="utf-8"?>
<c:chartSpace xmlns:c="http://schemas.openxmlformats.org/drawingml/2006/chart" xmlns:a="http://schemas.openxmlformats.org/drawingml/2006/main" xmlns:r="http://schemas.openxmlformats.org/officeDocument/2006/relationships">
  <c:date1904 val="0"/>
  <c:lang val="tr-TR"/>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tx>
            <c:strRef>
              <c:f>Sheet1!$A$192:$B$192</c:f>
              <c:strCache>
                <c:ptCount val="2"/>
                <c:pt idx="0">
                  <c:v>Age groups</c:v>
                </c:pt>
                <c:pt idx="1">
                  <c:v>Six months to six years</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tr-TR"/>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Sheet1!$C$190:$J$191</c:f>
              <c:strCache>
                <c:ptCount val="8"/>
                <c:pt idx="0">
                  <c:v>SEESAWS</c:v>
                </c:pt>
                <c:pt idx="1">
                  <c:v>BALANCE</c:v>
                </c:pt>
                <c:pt idx="2">
                  <c:v>CLIMBING</c:v>
                </c:pt>
                <c:pt idx="3">
                  <c:v>MARRRY GO AROUND</c:v>
                </c:pt>
                <c:pt idx="4">
                  <c:v>LOG ROLLS</c:v>
                </c:pt>
                <c:pt idx="5">
                  <c:v>SLIDE</c:v>
                </c:pt>
                <c:pt idx="6">
                  <c:v>SWING</c:v>
                </c:pt>
                <c:pt idx="7">
                  <c:v>SPRING ROCK</c:v>
                </c:pt>
              </c:strCache>
            </c:strRef>
          </c:cat>
          <c:val>
            <c:numRef>
              <c:f>Sheet1!$C$192:$J$192</c:f>
              <c:numCache>
                <c:formatCode>###0</c:formatCode>
                <c:ptCount val="8"/>
                <c:pt idx="0">
                  <c:v>6</c:v>
                </c:pt>
                <c:pt idx="1">
                  <c:v>2</c:v>
                </c:pt>
                <c:pt idx="2">
                  <c:v>4</c:v>
                </c:pt>
                <c:pt idx="3">
                  <c:v>3</c:v>
                </c:pt>
                <c:pt idx="4">
                  <c:v>0</c:v>
                </c:pt>
                <c:pt idx="5">
                  <c:v>35</c:v>
                </c:pt>
                <c:pt idx="6">
                  <c:v>14</c:v>
                </c:pt>
                <c:pt idx="7">
                  <c:v>2</c:v>
                </c:pt>
              </c:numCache>
            </c:numRef>
          </c:val>
          <c:extLst xmlns:c16r2="http://schemas.microsoft.com/office/drawing/2015/06/chart">
            <c:ext xmlns:c16="http://schemas.microsoft.com/office/drawing/2014/chart" uri="{C3380CC4-5D6E-409C-BE32-E72D297353CC}">
              <c16:uniqueId val="{00000000-EB20-41BF-BC6D-998AC2C31EAD}"/>
            </c:ext>
          </c:extLst>
        </c:ser>
        <c:ser>
          <c:idx val="1"/>
          <c:order val="1"/>
          <c:tx>
            <c:strRef>
              <c:f>Sheet1!$A$193:$B$193</c:f>
              <c:strCache>
                <c:ptCount val="2"/>
                <c:pt idx="0">
                  <c:v>Age groups</c:v>
                </c:pt>
                <c:pt idx="1">
                  <c:v>Seven years to twelve years</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tr-TR"/>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Sheet1!$C$190:$J$191</c:f>
              <c:strCache>
                <c:ptCount val="8"/>
                <c:pt idx="0">
                  <c:v>SEESAWS</c:v>
                </c:pt>
                <c:pt idx="1">
                  <c:v>BALANCE</c:v>
                </c:pt>
                <c:pt idx="2">
                  <c:v>CLIMBING</c:v>
                </c:pt>
                <c:pt idx="3">
                  <c:v>MARRRY GO AROUND</c:v>
                </c:pt>
                <c:pt idx="4">
                  <c:v>LOG ROLLS</c:v>
                </c:pt>
                <c:pt idx="5">
                  <c:v>SLIDE</c:v>
                </c:pt>
                <c:pt idx="6">
                  <c:v>SWING</c:v>
                </c:pt>
                <c:pt idx="7">
                  <c:v>SPRING ROCK</c:v>
                </c:pt>
              </c:strCache>
            </c:strRef>
          </c:cat>
          <c:val>
            <c:numRef>
              <c:f>Sheet1!$C$193:$J$193</c:f>
              <c:numCache>
                <c:formatCode>###0</c:formatCode>
                <c:ptCount val="8"/>
                <c:pt idx="0">
                  <c:v>8</c:v>
                </c:pt>
                <c:pt idx="1">
                  <c:v>4</c:v>
                </c:pt>
                <c:pt idx="2">
                  <c:v>5</c:v>
                </c:pt>
                <c:pt idx="3">
                  <c:v>4</c:v>
                </c:pt>
                <c:pt idx="4">
                  <c:v>2</c:v>
                </c:pt>
                <c:pt idx="5">
                  <c:v>31</c:v>
                </c:pt>
                <c:pt idx="6">
                  <c:v>6</c:v>
                </c:pt>
                <c:pt idx="7">
                  <c:v>7</c:v>
                </c:pt>
              </c:numCache>
            </c:numRef>
          </c:val>
          <c:extLst xmlns:c16r2="http://schemas.microsoft.com/office/drawing/2015/06/chart">
            <c:ext xmlns:c16="http://schemas.microsoft.com/office/drawing/2014/chart" uri="{C3380CC4-5D6E-409C-BE32-E72D297353CC}">
              <c16:uniqueId val="{00000001-EB20-41BF-BC6D-998AC2C31EAD}"/>
            </c:ext>
          </c:extLst>
        </c:ser>
        <c:ser>
          <c:idx val="2"/>
          <c:order val="2"/>
          <c:tx>
            <c:strRef>
              <c:f>Sheet1!$A$194:$B$194</c:f>
              <c:strCache>
                <c:ptCount val="2"/>
                <c:pt idx="0">
                  <c:v>Age groups</c:v>
                </c:pt>
                <c:pt idx="1">
                  <c:v>Above twelve years</c:v>
                </c:pt>
              </c:strCache>
            </c:strRef>
          </c:tx>
          <c:spPr>
            <a:solidFill>
              <a:schemeClr val="accent3"/>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tr-TR"/>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Sheet1!$C$190:$J$191</c:f>
              <c:strCache>
                <c:ptCount val="8"/>
                <c:pt idx="0">
                  <c:v>SEESAWS</c:v>
                </c:pt>
                <c:pt idx="1">
                  <c:v>BALANCE</c:v>
                </c:pt>
                <c:pt idx="2">
                  <c:v>CLIMBING</c:v>
                </c:pt>
                <c:pt idx="3">
                  <c:v>MARRRY GO AROUND</c:v>
                </c:pt>
                <c:pt idx="4">
                  <c:v>LOG ROLLS</c:v>
                </c:pt>
                <c:pt idx="5">
                  <c:v>SLIDE</c:v>
                </c:pt>
                <c:pt idx="6">
                  <c:v>SWING</c:v>
                </c:pt>
                <c:pt idx="7">
                  <c:v>SPRING ROCK</c:v>
                </c:pt>
              </c:strCache>
            </c:strRef>
          </c:cat>
          <c:val>
            <c:numRef>
              <c:f>Sheet1!$C$194:$J$194</c:f>
              <c:numCache>
                <c:formatCode>###0</c:formatCode>
                <c:ptCount val="8"/>
                <c:pt idx="0">
                  <c:v>6</c:v>
                </c:pt>
                <c:pt idx="1">
                  <c:v>6</c:v>
                </c:pt>
                <c:pt idx="2">
                  <c:v>1</c:v>
                </c:pt>
                <c:pt idx="3">
                  <c:v>4</c:v>
                </c:pt>
                <c:pt idx="4">
                  <c:v>0</c:v>
                </c:pt>
                <c:pt idx="5">
                  <c:v>39</c:v>
                </c:pt>
                <c:pt idx="6">
                  <c:v>7</c:v>
                </c:pt>
                <c:pt idx="7">
                  <c:v>7</c:v>
                </c:pt>
              </c:numCache>
            </c:numRef>
          </c:val>
          <c:extLst xmlns:c16r2="http://schemas.microsoft.com/office/drawing/2015/06/chart">
            <c:ext xmlns:c16="http://schemas.microsoft.com/office/drawing/2014/chart" uri="{C3380CC4-5D6E-409C-BE32-E72D297353CC}">
              <c16:uniqueId val="{00000002-EB20-41BF-BC6D-998AC2C31EAD}"/>
            </c:ext>
          </c:extLst>
        </c:ser>
        <c:dLbls>
          <c:showLegendKey val="0"/>
          <c:showVal val="0"/>
          <c:showCatName val="0"/>
          <c:showSerName val="0"/>
          <c:showPercent val="0"/>
          <c:showBubbleSize val="0"/>
        </c:dLbls>
        <c:gapWidth val="219"/>
        <c:overlap val="-27"/>
        <c:axId val="128617472"/>
        <c:axId val="113649344"/>
      </c:barChart>
      <c:catAx>
        <c:axId val="12861747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tr-TR"/>
          </a:p>
        </c:txPr>
        <c:crossAx val="113649344"/>
        <c:crosses val="autoZero"/>
        <c:auto val="1"/>
        <c:lblAlgn val="ctr"/>
        <c:lblOffset val="100"/>
        <c:noMultiLvlLbl val="0"/>
      </c:catAx>
      <c:valAx>
        <c:axId val="113649344"/>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tr-TR"/>
          </a:p>
        </c:txPr>
        <c:crossAx val="128617472"/>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tr-TR"/>
        </a:p>
      </c:txPr>
    </c:legend>
    <c:plotVisOnly val="1"/>
    <c:dispBlanksAs val="gap"/>
    <c:showDLblsOverMax val="0"/>
  </c:chart>
  <c:spPr>
    <a:solidFill>
      <a:schemeClr val="bg1"/>
    </a:solidFill>
    <a:ln w="9525" cap="flat" cmpd="sng" algn="ctr">
      <a:solidFill>
        <a:sysClr val="windowText" lastClr="000000"/>
      </a:solidFill>
      <a:round/>
    </a:ln>
    <a:effectLst/>
  </c:spPr>
  <c:txPr>
    <a:bodyPr/>
    <a:lstStyle/>
    <a:p>
      <a:pPr>
        <a:defRPr/>
      </a:pPr>
      <a:endParaRPr lang="tr-TR"/>
    </a:p>
  </c:txPr>
  <c:externalData r:id="rId2">
    <c:autoUpdate val="0"/>
  </c:externalData>
  <c:userShapes r:id="rId3"/>
</c:chartSpace>
</file>

<file path=word/charts/chart19.xml><?xml version="1.0" encoding="utf-8"?>
<c:chartSpace xmlns:c="http://schemas.openxmlformats.org/drawingml/2006/chart" xmlns:a="http://schemas.openxmlformats.org/drawingml/2006/main" xmlns:r="http://schemas.openxmlformats.org/officeDocument/2006/relationships">
  <c:date1904 val="0"/>
  <c:lang val="tr-TR"/>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tx>
            <c:strRef>
              <c:f>Sheet1!$A$205:$B$205</c:f>
              <c:strCache>
                <c:ptCount val="2"/>
                <c:pt idx="0">
                  <c:v>Age groups</c:v>
                </c:pt>
                <c:pt idx="1">
                  <c:v>Six months to six years</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tr-TR"/>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Sheet1!$C$203:$J$204</c:f>
              <c:strCache>
                <c:ptCount val="8"/>
                <c:pt idx="0">
                  <c:v>SEESAWS</c:v>
                </c:pt>
                <c:pt idx="1">
                  <c:v>BALANCE</c:v>
                </c:pt>
                <c:pt idx="2">
                  <c:v>CLIMBING</c:v>
                </c:pt>
                <c:pt idx="3">
                  <c:v>MARRRY GO AROUND</c:v>
                </c:pt>
                <c:pt idx="4">
                  <c:v>LOG ROLLS</c:v>
                </c:pt>
                <c:pt idx="5">
                  <c:v>SLIDE</c:v>
                </c:pt>
                <c:pt idx="6">
                  <c:v>SWING</c:v>
                </c:pt>
                <c:pt idx="7">
                  <c:v>SPRING ROCK</c:v>
                </c:pt>
              </c:strCache>
            </c:strRef>
          </c:cat>
          <c:val>
            <c:numRef>
              <c:f>Sheet1!$C$205:$J$205</c:f>
              <c:numCache>
                <c:formatCode>###0</c:formatCode>
                <c:ptCount val="8"/>
                <c:pt idx="0">
                  <c:v>8</c:v>
                </c:pt>
                <c:pt idx="1">
                  <c:v>11</c:v>
                </c:pt>
                <c:pt idx="2">
                  <c:v>22</c:v>
                </c:pt>
                <c:pt idx="3">
                  <c:v>5</c:v>
                </c:pt>
                <c:pt idx="4">
                  <c:v>4</c:v>
                </c:pt>
                <c:pt idx="5">
                  <c:v>7</c:v>
                </c:pt>
                <c:pt idx="6">
                  <c:v>2</c:v>
                </c:pt>
                <c:pt idx="7">
                  <c:v>7</c:v>
                </c:pt>
              </c:numCache>
            </c:numRef>
          </c:val>
          <c:extLst xmlns:c16r2="http://schemas.microsoft.com/office/drawing/2015/06/chart">
            <c:ext xmlns:c16="http://schemas.microsoft.com/office/drawing/2014/chart" uri="{C3380CC4-5D6E-409C-BE32-E72D297353CC}">
              <c16:uniqueId val="{00000000-E57E-4773-B1C2-C758306A9F41}"/>
            </c:ext>
          </c:extLst>
        </c:ser>
        <c:ser>
          <c:idx val="1"/>
          <c:order val="1"/>
          <c:tx>
            <c:strRef>
              <c:f>Sheet1!$A$206:$B$206</c:f>
              <c:strCache>
                <c:ptCount val="2"/>
                <c:pt idx="0">
                  <c:v>Age groups</c:v>
                </c:pt>
                <c:pt idx="1">
                  <c:v>Seven years to twelve years</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tr-TR"/>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Sheet1!$C$203:$J$204</c:f>
              <c:strCache>
                <c:ptCount val="8"/>
                <c:pt idx="0">
                  <c:v>SEESAWS</c:v>
                </c:pt>
                <c:pt idx="1">
                  <c:v>BALANCE</c:v>
                </c:pt>
                <c:pt idx="2">
                  <c:v>CLIMBING</c:v>
                </c:pt>
                <c:pt idx="3">
                  <c:v>MARRRY GO AROUND</c:v>
                </c:pt>
                <c:pt idx="4">
                  <c:v>LOG ROLLS</c:v>
                </c:pt>
                <c:pt idx="5">
                  <c:v>SLIDE</c:v>
                </c:pt>
                <c:pt idx="6">
                  <c:v>SWING</c:v>
                </c:pt>
                <c:pt idx="7">
                  <c:v>SPRING ROCK</c:v>
                </c:pt>
              </c:strCache>
            </c:strRef>
          </c:cat>
          <c:val>
            <c:numRef>
              <c:f>Sheet1!$C$206:$J$206</c:f>
              <c:numCache>
                <c:formatCode>###0</c:formatCode>
                <c:ptCount val="8"/>
                <c:pt idx="0">
                  <c:v>13</c:v>
                </c:pt>
                <c:pt idx="1">
                  <c:v>18</c:v>
                </c:pt>
                <c:pt idx="2">
                  <c:v>18</c:v>
                </c:pt>
                <c:pt idx="3">
                  <c:v>3</c:v>
                </c:pt>
                <c:pt idx="4">
                  <c:v>7</c:v>
                </c:pt>
                <c:pt idx="5">
                  <c:v>4</c:v>
                </c:pt>
                <c:pt idx="6">
                  <c:v>5</c:v>
                </c:pt>
                <c:pt idx="7">
                  <c:v>0</c:v>
                </c:pt>
              </c:numCache>
            </c:numRef>
          </c:val>
          <c:extLst xmlns:c16r2="http://schemas.microsoft.com/office/drawing/2015/06/chart">
            <c:ext xmlns:c16="http://schemas.microsoft.com/office/drawing/2014/chart" uri="{C3380CC4-5D6E-409C-BE32-E72D297353CC}">
              <c16:uniqueId val="{00000001-E57E-4773-B1C2-C758306A9F41}"/>
            </c:ext>
          </c:extLst>
        </c:ser>
        <c:ser>
          <c:idx val="2"/>
          <c:order val="2"/>
          <c:tx>
            <c:strRef>
              <c:f>Sheet1!$A$207:$B$207</c:f>
              <c:strCache>
                <c:ptCount val="2"/>
                <c:pt idx="0">
                  <c:v>Age groups</c:v>
                </c:pt>
                <c:pt idx="1">
                  <c:v>Above twelve years</c:v>
                </c:pt>
              </c:strCache>
            </c:strRef>
          </c:tx>
          <c:spPr>
            <a:solidFill>
              <a:schemeClr val="accent3"/>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tr-TR"/>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Sheet1!$C$203:$J$204</c:f>
              <c:strCache>
                <c:ptCount val="8"/>
                <c:pt idx="0">
                  <c:v>SEESAWS</c:v>
                </c:pt>
                <c:pt idx="1">
                  <c:v>BALANCE</c:v>
                </c:pt>
                <c:pt idx="2">
                  <c:v>CLIMBING</c:v>
                </c:pt>
                <c:pt idx="3">
                  <c:v>MARRRY GO AROUND</c:v>
                </c:pt>
                <c:pt idx="4">
                  <c:v>LOG ROLLS</c:v>
                </c:pt>
                <c:pt idx="5">
                  <c:v>SLIDE</c:v>
                </c:pt>
                <c:pt idx="6">
                  <c:v>SWING</c:v>
                </c:pt>
                <c:pt idx="7">
                  <c:v>SPRING ROCK</c:v>
                </c:pt>
              </c:strCache>
            </c:strRef>
          </c:cat>
          <c:val>
            <c:numRef>
              <c:f>Sheet1!$C$207:$J$207</c:f>
              <c:numCache>
                <c:formatCode>###0</c:formatCode>
                <c:ptCount val="8"/>
                <c:pt idx="0">
                  <c:v>8</c:v>
                </c:pt>
                <c:pt idx="1">
                  <c:v>13</c:v>
                </c:pt>
                <c:pt idx="2">
                  <c:v>26</c:v>
                </c:pt>
                <c:pt idx="3">
                  <c:v>6</c:v>
                </c:pt>
                <c:pt idx="4">
                  <c:v>6</c:v>
                </c:pt>
                <c:pt idx="5">
                  <c:v>4</c:v>
                </c:pt>
                <c:pt idx="6">
                  <c:v>3</c:v>
                </c:pt>
                <c:pt idx="7">
                  <c:v>3</c:v>
                </c:pt>
              </c:numCache>
            </c:numRef>
          </c:val>
          <c:extLst xmlns:c16r2="http://schemas.microsoft.com/office/drawing/2015/06/chart">
            <c:ext xmlns:c16="http://schemas.microsoft.com/office/drawing/2014/chart" uri="{C3380CC4-5D6E-409C-BE32-E72D297353CC}">
              <c16:uniqueId val="{00000002-E57E-4773-B1C2-C758306A9F41}"/>
            </c:ext>
          </c:extLst>
        </c:ser>
        <c:dLbls>
          <c:showLegendKey val="0"/>
          <c:showVal val="0"/>
          <c:showCatName val="0"/>
          <c:showSerName val="0"/>
          <c:showPercent val="0"/>
          <c:showBubbleSize val="0"/>
        </c:dLbls>
        <c:gapWidth val="219"/>
        <c:overlap val="-27"/>
        <c:axId val="128616448"/>
        <c:axId val="113651648"/>
      </c:barChart>
      <c:catAx>
        <c:axId val="12861644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tr-TR"/>
          </a:p>
        </c:txPr>
        <c:crossAx val="113651648"/>
        <c:crosses val="autoZero"/>
        <c:auto val="1"/>
        <c:lblAlgn val="ctr"/>
        <c:lblOffset val="100"/>
        <c:noMultiLvlLbl val="0"/>
      </c:catAx>
      <c:valAx>
        <c:axId val="113651648"/>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tr-TR"/>
          </a:p>
        </c:txPr>
        <c:crossAx val="128616448"/>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tr-TR"/>
        </a:p>
      </c:txPr>
    </c:legend>
    <c:plotVisOnly val="1"/>
    <c:dispBlanksAs val="gap"/>
    <c:showDLblsOverMax val="0"/>
  </c:chart>
  <c:spPr>
    <a:solidFill>
      <a:schemeClr val="bg1"/>
    </a:solidFill>
    <a:ln w="9525" cap="flat" cmpd="sng" algn="ctr">
      <a:solidFill>
        <a:sysClr val="windowText" lastClr="000000"/>
      </a:solidFill>
      <a:round/>
    </a:ln>
    <a:effectLst/>
  </c:spPr>
  <c:txPr>
    <a:bodyPr/>
    <a:lstStyle/>
    <a:p>
      <a:pPr>
        <a:defRPr/>
      </a:pPr>
      <a:endParaRPr lang="tr-TR"/>
    </a:p>
  </c:txPr>
  <c:externalData r:id="rId2">
    <c:autoUpdate val="0"/>
  </c:externalData>
  <c:userShapes r:id="rId3"/>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tr-TR"/>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pivotSource>
    <c:name>[Kitap2]ورقة4!PivotTable5</c:name>
    <c:fmtId val="-1"/>
  </c:pivotSource>
  <c:chart>
    <c:title>
      <c:tx>
        <c:rich>
          <a:bodyPr rot="0" spcFirstLastPara="1" vertOverflow="ellipsis" vert="horz" wrap="square" anchor="ctr" anchorCtr="1"/>
          <a:lstStyle/>
          <a:p>
            <a:pPr>
              <a:defRPr sz="1399" b="0" i="0" u="none" strike="noStrike" kern="1200" spc="0" baseline="0">
                <a:solidFill>
                  <a:schemeClr val="tx1">
                    <a:lumMod val="65000"/>
                    <a:lumOff val="35000"/>
                  </a:schemeClr>
                </a:solidFill>
                <a:latin typeface="+mn-lt"/>
                <a:ea typeface="+mn-ea"/>
                <a:cs typeface="+mn-cs"/>
              </a:defRPr>
            </a:pPr>
            <a:r>
              <a:rPr lang="en-US" baseline="0"/>
              <a:t>Types of floors in parks</a:t>
            </a:r>
            <a:endParaRPr lang="en-US"/>
          </a:p>
        </c:rich>
      </c:tx>
      <c:overlay val="0"/>
      <c:spPr>
        <a:noFill/>
        <a:ln w="25373">
          <a:noFill/>
        </a:ln>
      </c:spPr>
    </c:title>
    <c:autoTitleDeleted val="0"/>
    <c:pivotFmts>
      <c:pivotFmt>
        <c:idx val="0"/>
        <c:spPr>
          <a:solidFill>
            <a:srgbClr val="4F81BD"/>
          </a:solidFill>
          <a:ln w="25400">
            <a:noFill/>
          </a:ln>
        </c:spPr>
        <c:marker>
          <c:symbol val="none"/>
        </c:marker>
      </c:pivotFmt>
    </c:pivotFmts>
    <c:plotArea>
      <c:layout/>
      <c:barChart>
        <c:barDir val="col"/>
        <c:grouping val="clustered"/>
        <c:varyColors val="0"/>
        <c:ser>
          <c:idx val="0"/>
          <c:order val="0"/>
          <c:tx>
            <c:strRef>
              <c:f>ورقة4!$B$3</c:f>
              <c:strCache>
                <c:ptCount val="1"/>
                <c:pt idx="0">
                  <c:v>Toplam</c:v>
                </c:pt>
              </c:strCache>
            </c:strRef>
          </c:tx>
          <c:spPr>
            <a:solidFill>
              <a:srgbClr val="4F81BD"/>
            </a:solidFill>
            <a:ln w="25373">
              <a:noFill/>
            </a:ln>
          </c:spPr>
          <c:invertIfNegative val="0"/>
          <c:cat>
            <c:strRef>
              <c:f>ورقة4!$A$4:$A$7</c:f>
              <c:strCache>
                <c:ptCount val="4"/>
                <c:pt idx="0">
                  <c:v>gravel</c:v>
                </c:pt>
                <c:pt idx="1">
                  <c:v>hard floor</c:v>
                </c:pt>
                <c:pt idx="2">
                  <c:v>rubber</c:v>
                </c:pt>
                <c:pt idx="3">
                  <c:v>sand</c:v>
                </c:pt>
              </c:strCache>
            </c:strRef>
          </c:cat>
          <c:val>
            <c:numRef>
              <c:f>ورقة4!$B$4:$B$7</c:f>
              <c:numCache>
                <c:formatCode>General</c:formatCode>
                <c:ptCount val="4"/>
                <c:pt idx="0">
                  <c:v>9</c:v>
                </c:pt>
                <c:pt idx="1">
                  <c:v>1</c:v>
                </c:pt>
                <c:pt idx="2">
                  <c:v>4</c:v>
                </c:pt>
                <c:pt idx="3">
                  <c:v>1</c:v>
                </c:pt>
              </c:numCache>
            </c:numRef>
          </c:val>
        </c:ser>
        <c:dLbls>
          <c:showLegendKey val="0"/>
          <c:showVal val="0"/>
          <c:showCatName val="0"/>
          <c:showSerName val="0"/>
          <c:showPercent val="0"/>
          <c:showBubbleSize val="0"/>
        </c:dLbls>
        <c:gapWidth val="219"/>
        <c:axId val="96224768"/>
        <c:axId val="93915392"/>
      </c:barChart>
      <c:catAx>
        <c:axId val="96224768"/>
        <c:scaling>
          <c:orientation val="maxMin"/>
        </c:scaling>
        <c:delete val="0"/>
        <c:axPos val="b"/>
        <c:numFmt formatCode="General" sourceLinked="1"/>
        <c:majorTickMark val="none"/>
        <c:minorTickMark val="none"/>
        <c:tickLblPos val="nextTo"/>
        <c:spPr>
          <a:noFill/>
          <a:ln w="9515" cap="flat" cmpd="sng" algn="ctr">
            <a:solidFill>
              <a:schemeClr val="tx1">
                <a:lumMod val="15000"/>
                <a:lumOff val="85000"/>
              </a:schemeClr>
            </a:solidFill>
            <a:round/>
          </a:ln>
          <a:effectLst/>
        </c:spPr>
        <c:txPr>
          <a:bodyPr rot="-60000000" spcFirstLastPara="1" vertOverflow="ellipsis" vert="horz" wrap="square" anchor="ctr" anchorCtr="1"/>
          <a:lstStyle/>
          <a:p>
            <a:pPr>
              <a:defRPr sz="899" b="0" i="0" u="none" strike="noStrike" kern="1200" baseline="0">
                <a:solidFill>
                  <a:schemeClr val="tx1">
                    <a:lumMod val="65000"/>
                    <a:lumOff val="35000"/>
                  </a:schemeClr>
                </a:solidFill>
                <a:latin typeface="+mn-lt"/>
                <a:ea typeface="+mn-ea"/>
                <a:cs typeface="+mn-cs"/>
              </a:defRPr>
            </a:pPr>
            <a:endParaRPr lang="tr-TR"/>
          </a:p>
        </c:txPr>
        <c:crossAx val="93915392"/>
        <c:crosses val="autoZero"/>
        <c:auto val="0"/>
        <c:lblAlgn val="ctr"/>
        <c:lblOffset val="100"/>
        <c:noMultiLvlLbl val="0"/>
      </c:catAx>
      <c:valAx>
        <c:axId val="93915392"/>
        <c:scaling>
          <c:orientation val="minMax"/>
        </c:scaling>
        <c:delete val="0"/>
        <c:axPos val="r"/>
        <c:majorGridlines>
          <c:spPr>
            <a:ln w="9515" cap="flat" cmpd="sng" algn="ctr">
              <a:solidFill>
                <a:schemeClr val="tx1">
                  <a:lumMod val="15000"/>
                  <a:lumOff val="85000"/>
                </a:schemeClr>
              </a:solidFill>
              <a:round/>
            </a:ln>
            <a:effectLst/>
          </c:spPr>
        </c:majorGridlines>
        <c:numFmt formatCode="General" sourceLinked="1"/>
        <c:majorTickMark val="none"/>
        <c:minorTickMark val="none"/>
        <c:tickLblPos val="nextTo"/>
        <c:spPr>
          <a:ln w="9515">
            <a:noFill/>
          </a:ln>
        </c:spPr>
        <c:txPr>
          <a:bodyPr rot="-60000000" spcFirstLastPara="1" vertOverflow="ellipsis" vert="horz" wrap="square" anchor="ctr" anchorCtr="1"/>
          <a:lstStyle/>
          <a:p>
            <a:pPr>
              <a:defRPr sz="899" b="0" i="0" u="none" strike="noStrike" kern="1200" baseline="0">
                <a:solidFill>
                  <a:schemeClr val="tx1">
                    <a:lumMod val="65000"/>
                    <a:lumOff val="35000"/>
                  </a:schemeClr>
                </a:solidFill>
                <a:latin typeface="+mn-lt"/>
                <a:ea typeface="+mn-ea"/>
                <a:cs typeface="+mn-cs"/>
              </a:defRPr>
            </a:pPr>
            <a:endParaRPr lang="tr-TR"/>
          </a:p>
        </c:txPr>
        <c:crossAx val="96224768"/>
        <c:crosses val="autoZero"/>
        <c:crossBetween val="between"/>
      </c:valAx>
      <c:spPr>
        <a:noFill/>
        <a:ln w="25373">
          <a:noFill/>
        </a:ln>
      </c:spPr>
    </c:plotArea>
    <c:plotVisOnly val="1"/>
    <c:dispBlanksAs val="gap"/>
    <c:showDLblsOverMax val="0"/>
  </c:chart>
  <c:spPr>
    <a:solidFill>
      <a:schemeClr val="bg1"/>
    </a:solidFill>
    <a:ln w="9515" cap="flat" cmpd="sng" algn="ctr">
      <a:solidFill>
        <a:sysClr val="windowText" lastClr="000000"/>
      </a:solidFill>
      <a:round/>
    </a:ln>
    <a:effectLst/>
  </c:spPr>
  <c:txPr>
    <a:bodyPr/>
    <a:lstStyle/>
    <a:p>
      <a:pPr>
        <a:defRPr/>
      </a:pPr>
      <a:endParaRPr lang="tr-TR"/>
    </a:p>
  </c:txPr>
  <c:externalData r:id="rId2">
    <c:autoUpdate val="0"/>
  </c:externalData>
  <c:extLst>
    <c:ext xmlns:c14="http://schemas.microsoft.com/office/drawing/2007/8/2/chart" uri="{781A3756-C4B2-4CAC-9D66-4F8BD8637D16}">
      <c14:pivotOptions>
        <c14:dropZoneFilter val="1"/>
        <c14:dropZoneCategories val="1"/>
        <c14:dropZoneData val="1"/>
        <c14:dropZonesVisible val="1"/>
      </c14:pivotOptions>
    </c:ext>
  </c:extLst>
</c:chartSpace>
</file>

<file path=word/charts/chart20.xml><?xml version="1.0" encoding="utf-8"?>
<c:chartSpace xmlns:c="http://schemas.openxmlformats.org/drawingml/2006/chart" xmlns:a="http://schemas.openxmlformats.org/drawingml/2006/main" xmlns:r="http://schemas.openxmlformats.org/officeDocument/2006/relationships">
  <c:date1904 val="0"/>
  <c:lang val="tr-TR"/>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tx>
            <c:strRef>
              <c:f>Sheet1!$A$217:$B$217</c:f>
              <c:strCache>
                <c:ptCount val="2"/>
                <c:pt idx="0">
                  <c:v>Age groups</c:v>
                </c:pt>
                <c:pt idx="1">
                  <c:v>Six months to six years</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tr-TR"/>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Sheet1!$C$215:$J$216</c:f>
              <c:strCache>
                <c:ptCount val="8"/>
                <c:pt idx="0">
                  <c:v>SEESAWS</c:v>
                </c:pt>
                <c:pt idx="1">
                  <c:v>BALANCE</c:v>
                </c:pt>
                <c:pt idx="2">
                  <c:v>CLIMBING</c:v>
                </c:pt>
                <c:pt idx="3">
                  <c:v>MARRRY GO AROUND</c:v>
                </c:pt>
                <c:pt idx="4">
                  <c:v>LOG ROLLS</c:v>
                </c:pt>
                <c:pt idx="5">
                  <c:v>SLIDE</c:v>
                </c:pt>
                <c:pt idx="6">
                  <c:v>SWING</c:v>
                </c:pt>
                <c:pt idx="7">
                  <c:v>SPRING ROCK</c:v>
                </c:pt>
              </c:strCache>
            </c:strRef>
          </c:cat>
          <c:val>
            <c:numRef>
              <c:f>Sheet1!$C$217:$J$217</c:f>
              <c:numCache>
                <c:formatCode>###0</c:formatCode>
                <c:ptCount val="8"/>
                <c:pt idx="0">
                  <c:v>12</c:v>
                </c:pt>
                <c:pt idx="1">
                  <c:v>1</c:v>
                </c:pt>
                <c:pt idx="2">
                  <c:v>12</c:v>
                </c:pt>
                <c:pt idx="3">
                  <c:v>1</c:v>
                </c:pt>
                <c:pt idx="4">
                  <c:v>4</c:v>
                </c:pt>
                <c:pt idx="5">
                  <c:v>24</c:v>
                </c:pt>
                <c:pt idx="6">
                  <c:v>12</c:v>
                </c:pt>
                <c:pt idx="7">
                  <c:v>0</c:v>
                </c:pt>
              </c:numCache>
            </c:numRef>
          </c:val>
          <c:extLst xmlns:c16r2="http://schemas.microsoft.com/office/drawing/2015/06/chart">
            <c:ext xmlns:c16="http://schemas.microsoft.com/office/drawing/2014/chart" uri="{C3380CC4-5D6E-409C-BE32-E72D297353CC}">
              <c16:uniqueId val="{00000000-7CAB-4D83-A9C9-0ABC4539C1FF}"/>
            </c:ext>
          </c:extLst>
        </c:ser>
        <c:ser>
          <c:idx val="1"/>
          <c:order val="1"/>
          <c:tx>
            <c:strRef>
              <c:f>Sheet1!$A$218:$B$218</c:f>
              <c:strCache>
                <c:ptCount val="2"/>
                <c:pt idx="0">
                  <c:v>Age groups</c:v>
                </c:pt>
                <c:pt idx="1">
                  <c:v>Seven years to twelve years</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tr-TR"/>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Sheet1!$C$215:$J$216</c:f>
              <c:strCache>
                <c:ptCount val="8"/>
                <c:pt idx="0">
                  <c:v>SEESAWS</c:v>
                </c:pt>
                <c:pt idx="1">
                  <c:v>BALANCE</c:v>
                </c:pt>
                <c:pt idx="2">
                  <c:v>CLIMBING</c:v>
                </c:pt>
                <c:pt idx="3">
                  <c:v>MARRRY GO AROUND</c:v>
                </c:pt>
                <c:pt idx="4">
                  <c:v>LOG ROLLS</c:v>
                </c:pt>
                <c:pt idx="5">
                  <c:v>SLIDE</c:v>
                </c:pt>
                <c:pt idx="6">
                  <c:v>SWING</c:v>
                </c:pt>
                <c:pt idx="7">
                  <c:v>SPRING ROCK</c:v>
                </c:pt>
              </c:strCache>
            </c:strRef>
          </c:cat>
          <c:val>
            <c:numRef>
              <c:f>Sheet1!$C$218:$J$218</c:f>
              <c:numCache>
                <c:formatCode>###0</c:formatCode>
                <c:ptCount val="8"/>
                <c:pt idx="0">
                  <c:v>13</c:v>
                </c:pt>
                <c:pt idx="1">
                  <c:v>3</c:v>
                </c:pt>
                <c:pt idx="2">
                  <c:v>12</c:v>
                </c:pt>
                <c:pt idx="3">
                  <c:v>3</c:v>
                </c:pt>
                <c:pt idx="4">
                  <c:v>5</c:v>
                </c:pt>
                <c:pt idx="5">
                  <c:v>17</c:v>
                </c:pt>
                <c:pt idx="6">
                  <c:v>11</c:v>
                </c:pt>
                <c:pt idx="7">
                  <c:v>3</c:v>
                </c:pt>
              </c:numCache>
            </c:numRef>
          </c:val>
          <c:extLst xmlns:c16r2="http://schemas.microsoft.com/office/drawing/2015/06/chart">
            <c:ext xmlns:c16="http://schemas.microsoft.com/office/drawing/2014/chart" uri="{C3380CC4-5D6E-409C-BE32-E72D297353CC}">
              <c16:uniqueId val="{00000001-7CAB-4D83-A9C9-0ABC4539C1FF}"/>
            </c:ext>
          </c:extLst>
        </c:ser>
        <c:ser>
          <c:idx val="2"/>
          <c:order val="2"/>
          <c:tx>
            <c:strRef>
              <c:f>Sheet1!$A$219:$B$219</c:f>
              <c:strCache>
                <c:ptCount val="2"/>
                <c:pt idx="0">
                  <c:v>Age groups</c:v>
                </c:pt>
                <c:pt idx="1">
                  <c:v>Above twelve years</c:v>
                </c:pt>
              </c:strCache>
            </c:strRef>
          </c:tx>
          <c:spPr>
            <a:solidFill>
              <a:schemeClr val="accent3"/>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tr-TR"/>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Sheet1!$C$215:$J$216</c:f>
              <c:strCache>
                <c:ptCount val="8"/>
                <c:pt idx="0">
                  <c:v>SEESAWS</c:v>
                </c:pt>
                <c:pt idx="1">
                  <c:v>BALANCE</c:v>
                </c:pt>
                <c:pt idx="2">
                  <c:v>CLIMBING</c:v>
                </c:pt>
                <c:pt idx="3">
                  <c:v>MARRRY GO AROUND</c:v>
                </c:pt>
                <c:pt idx="4">
                  <c:v>LOG ROLLS</c:v>
                </c:pt>
                <c:pt idx="5">
                  <c:v>SLIDE</c:v>
                </c:pt>
                <c:pt idx="6">
                  <c:v>SWING</c:v>
                </c:pt>
                <c:pt idx="7">
                  <c:v>SPRING ROCK</c:v>
                </c:pt>
              </c:strCache>
            </c:strRef>
          </c:cat>
          <c:val>
            <c:numRef>
              <c:f>Sheet1!$C$219:$J$219</c:f>
              <c:numCache>
                <c:formatCode>###0</c:formatCode>
                <c:ptCount val="8"/>
                <c:pt idx="0">
                  <c:v>8</c:v>
                </c:pt>
                <c:pt idx="1">
                  <c:v>5</c:v>
                </c:pt>
                <c:pt idx="2">
                  <c:v>14</c:v>
                </c:pt>
                <c:pt idx="3">
                  <c:v>4</c:v>
                </c:pt>
                <c:pt idx="4">
                  <c:v>4</c:v>
                </c:pt>
                <c:pt idx="5">
                  <c:v>20</c:v>
                </c:pt>
                <c:pt idx="6">
                  <c:v>9</c:v>
                </c:pt>
                <c:pt idx="7">
                  <c:v>4</c:v>
                </c:pt>
              </c:numCache>
            </c:numRef>
          </c:val>
          <c:extLst xmlns:c16r2="http://schemas.microsoft.com/office/drawing/2015/06/chart">
            <c:ext xmlns:c16="http://schemas.microsoft.com/office/drawing/2014/chart" uri="{C3380CC4-5D6E-409C-BE32-E72D297353CC}">
              <c16:uniqueId val="{00000002-7CAB-4D83-A9C9-0ABC4539C1FF}"/>
            </c:ext>
          </c:extLst>
        </c:ser>
        <c:dLbls>
          <c:showLegendKey val="0"/>
          <c:showVal val="0"/>
          <c:showCatName val="0"/>
          <c:showSerName val="0"/>
          <c:showPercent val="0"/>
          <c:showBubbleSize val="0"/>
        </c:dLbls>
        <c:gapWidth val="219"/>
        <c:overlap val="-27"/>
        <c:axId val="128760320"/>
        <c:axId val="113653952"/>
      </c:barChart>
      <c:catAx>
        <c:axId val="12876032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tr-TR"/>
          </a:p>
        </c:txPr>
        <c:crossAx val="113653952"/>
        <c:crosses val="autoZero"/>
        <c:auto val="1"/>
        <c:lblAlgn val="ctr"/>
        <c:lblOffset val="100"/>
        <c:noMultiLvlLbl val="0"/>
      </c:catAx>
      <c:valAx>
        <c:axId val="113653952"/>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tr-TR"/>
          </a:p>
        </c:txPr>
        <c:crossAx val="12876032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tr-TR"/>
        </a:p>
      </c:txPr>
    </c:legend>
    <c:plotVisOnly val="1"/>
    <c:dispBlanksAs val="gap"/>
    <c:showDLblsOverMax val="0"/>
  </c:chart>
  <c:spPr>
    <a:solidFill>
      <a:schemeClr val="bg1"/>
    </a:solidFill>
    <a:ln w="9525" cap="flat" cmpd="sng" algn="ctr">
      <a:solidFill>
        <a:sysClr val="windowText" lastClr="000000"/>
      </a:solidFill>
      <a:round/>
    </a:ln>
    <a:effectLst/>
  </c:spPr>
  <c:txPr>
    <a:bodyPr/>
    <a:lstStyle/>
    <a:p>
      <a:pPr>
        <a:defRPr/>
      </a:pPr>
      <a:endParaRPr lang="tr-TR"/>
    </a:p>
  </c:txPr>
  <c:externalData r:id="rId2">
    <c:autoUpdate val="0"/>
  </c:externalData>
  <c:userShapes r:id="rId3"/>
</c:chartSpace>
</file>

<file path=word/charts/chart21.xml><?xml version="1.0" encoding="utf-8"?>
<c:chartSpace xmlns:c="http://schemas.openxmlformats.org/drawingml/2006/chart" xmlns:a="http://schemas.openxmlformats.org/drawingml/2006/main" xmlns:r="http://schemas.openxmlformats.org/officeDocument/2006/relationships">
  <c:date1904 val="0"/>
  <c:lang val="tr-TR"/>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tx>
            <c:strRef>
              <c:f>Sheet1!$A$230:$B$230</c:f>
              <c:strCache>
                <c:ptCount val="2"/>
                <c:pt idx="0">
                  <c:v>Age groups</c:v>
                </c:pt>
                <c:pt idx="1">
                  <c:v>Six months to six years</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tr-TR"/>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Sheet1!$C$228:$G$229</c:f>
              <c:strCache>
                <c:ptCount val="5"/>
                <c:pt idx="0">
                  <c:v>wood</c:v>
                </c:pt>
                <c:pt idx="1">
                  <c:v>plastic</c:v>
                </c:pt>
                <c:pt idx="2">
                  <c:v>metal</c:v>
                </c:pt>
                <c:pt idx="3">
                  <c:v>mixtures between wood and plastic</c:v>
                </c:pt>
                <c:pt idx="4">
                  <c:v>mixtures between plastic and metal</c:v>
                </c:pt>
              </c:strCache>
            </c:strRef>
          </c:cat>
          <c:val>
            <c:numRef>
              <c:f>Sheet1!$C$230:$G$230</c:f>
              <c:numCache>
                <c:formatCode>###0</c:formatCode>
                <c:ptCount val="5"/>
                <c:pt idx="0">
                  <c:v>5</c:v>
                </c:pt>
                <c:pt idx="1">
                  <c:v>20</c:v>
                </c:pt>
                <c:pt idx="2">
                  <c:v>3</c:v>
                </c:pt>
                <c:pt idx="3">
                  <c:v>24</c:v>
                </c:pt>
                <c:pt idx="4">
                  <c:v>14</c:v>
                </c:pt>
              </c:numCache>
            </c:numRef>
          </c:val>
          <c:extLst xmlns:c16r2="http://schemas.microsoft.com/office/drawing/2015/06/chart">
            <c:ext xmlns:c16="http://schemas.microsoft.com/office/drawing/2014/chart" uri="{C3380CC4-5D6E-409C-BE32-E72D297353CC}">
              <c16:uniqueId val="{00000000-7E0C-4F8A-BC26-0A7A68B26EC4}"/>
            </c:ext>
          </c:extLst>
        </c:ser>
        <c:ser>
          <c:idx val="1"/>
          <c:order val="1"/>
          <c:tx>
            <c:strRef>
              <c:f>Sheet1!$A$231:$B$231</c:f>
              <c:strCache>
                <c:ptCount val="2"/>
                <c:pt idx="0">
                  <c:v>Age groups</c:v>
                </c:pt>
                <c:pt idx="1">
                  <c:v>Seven years to twelve years</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tr-TR"/>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Sheet1!$C$228:$G$229</c:f>
              <c:strCache>
                <c:ptCount val="5"/>
                <c:pt idx="0">
                  <c:v>wood</c:v>
                </c:pt>
                <c:pt idx="1">
                  <c:v>plastic</c:v>
                </c:pt>
                <c:pt idx="2">
                  <c:v>metal</c:v>
                </c:pt>
                <c:pt idx="3">
                  <c:v>mixtures between wood and plastic</c:v>
                </c:pt>
                <c:pt idx="4">
                  <c:v>mixtures between plastic and metal</c:v>
                </c:pt>
              </c:strCache>
            </c:strRef>
          </c:cat>
          <c:val>
            <c:numRef>
              <c:f>Sheet1!$C$231:$G$231</c:f>
              <c:numCache>
                <c:formatCode>###0</c:formatCode>
                <c:ptCount val="5"/>
                <c:pt idx="0">
                  <c:v>8</c:v>
                </c:pt>
                <c:pt idx="1">
                  <c:v>18</c:v>
                </c:pt>
                <c:pt idx="2">
                  <c:v>11</c:v>
                </c:pt>
                <c:pt idx="3">
                  <c:v>19</c:v>
                </c:pt>
                <c:pt idx="4">
                  <c:v>11</c:v>
                </c:pt>
              </c:numCache>
            </c:numRef>
          </c:val>
          <c:extLst xmlns:c16r2="http://schemas.microsoft.com/office/drawing/2015/06/chart">
            <c:ext xmlns:c16="http://schemas.microsoft.com/office/drawing/2014/chart" uri="{C3380CC4-5D6E-409C-BE32-E72D297353CC}">
              <c16:uniqueId val="{00000001-7E0C-4F8A-BC26-0A7A68B26EC4}"/>
            </c:ext>
          </c:extLst>
        </c:ser>
        <c:ser>
          <c:idx val="2"/>
          <c:order val="2"/>
          <c:tx>
            <c:strRef>
              <c:f>Sheet1!$A$232:$B$232</c:f>
              <c:strCache>
                <c:ptCount val="2"/>
                <c:pt idx="0">
                  <c:v>Age groups</c:v>
                </c:pt>
                <c:pt idx="1">
                  <c:v>Above twelve years</c:v>
                </c:pt>
              </c:strCache>
            </c:strRef>
          </c:tx>
          <c:spPr>
            <a:solidFill>
              <a:schemeClr val="accent3"/>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tr-TR"/>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Sheet1!$C$228:$G$229</c:f>
              <c:strCache>
                <c:ptCount val="5"/>
                <c:pt idx="0">
                  <c:v>wood</c:v>
                </c:pt>
                <c:pt idx="1">
                  <c:v>plastic</c:v>
                </c:pt>
                <c:pt idx="2">
                  <c:v>metal</c:v>
                </c:pt>
                <c:pt idx="3">
                  <c:v>mixtures between wood and plastic</c:v>
                </c:pt>
                <c:pt idx="4">
                  <c:v>mixtures between plastic and metal</c:v>
                </c:pt>
              </c:strCache>
            </c:strRef>
          </c:cat>
          <c:val>
            <c:numRef>
              <c:f>Sheet1!$C$232:$G$232</c:f>
              <c:numCache>
                <c:formatCode>###0</c:formatCode>
                <c:ptCount val="5"/>
                <c:pt idx="0">
                  <c:v>7</c:v>
                </c:pt>
                <c:pt idx="1">
                  <c:v>23</c:v>
                </c:pt>
                <c:pt idx="2">
                  <c:v>2</c:v>
                </c:pt>
                <c:pt idx="3">
                  <c:v>16</c:v>
                </c:pt>
                <c:pt idx="4">
                  <c:v>20</c:v>
                </c:pt>
              </c:numCache>
            </c:numRef>
          </c:val>
          <c:extLst xmlns:c16r2="http://schemas.microsoft.com/office/drawing/2015/06/chart">
            <c:ext xmlns:c16="http://schemas.microsoft.com/office/drawing/2014/chart" uri="{C3380CC4-5D6E-409C-BE32-E72D297353CC}">
              <c16:uniqueId val="{00000002-7E0C-4F8A-BC26-0A7A68B26EC4}"/>
            </c:ext>
          </c:extLst>
        </c:ser>
        <c:dLbls>
          <c:showLegendKey val="0"/>
          <c:showVal val="0"/>
          <c:showCatName val="0"/>
          <c:showSerName val="0"/>
          <c:showPercent val="0"/>
          <c:showBubbleSize val="0"/>
        </c:dLbls>
        <c:gapWidth val="219"/>
        <c:overlap val="-27"/>
        <c:axId val="128852480"/>
        <c:axId val="128696896"/>
      </c:barChart>
      <c:catAx>
        <c:axId val="12885248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tr-TR"/>
          </a:p>
        </c:txPr>
        <c:crossAx val="128696896"/>
        <c:crosses val="autoZero"/>
        <c:auto val="1"/>
        <c:lblAlgn val="ctr"/>
        <c:lblOffset val="100"/>
        <c:noMultiLvlLbl val="0"/>
      </c:catAx>
      <c:valAx>
        <c:axId val="128696896"/>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tr-TR"/>
          </a:p>
        </c:txPr>
        <c:crossAx val="12885248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tr-TR"/>
        </a:p>
      </c:txPr>
    </c:legend>
    <c:plotVisOnly val="1"/>
    <c:dispBlanksAs val="gap"/>
    <c:showDLblsOverMax val="0"/>
  </c:chart>
  <c:spPr>
    <a:solidFill>
      <a:schemeClr val="bg1"/>
    </a:solidFill>
    <a:ln w="9525" cap="flat" cmpd="sng" algn="ctr">
      <a:solidFill>
        <a:sysClr val="windowText" lastClr="000000"/>
      </a:solidFill>
      <a:round/>
    </a:ln>
    <a:effectLst/>
  </c:spPr>
  <c:txPr>
    <a:bodyPr/>
    <a:lstStyle/>
    <a:p>
      <a:pPr>
        <a:defRPr/>
      </a:pPr>
      <a:endParaRPr lang="tr-TR"/>
    </a:p>
  </c:txPr>
  <c:externalData r:id="rId2">
    <c:autoUpdate val="0"/>
  </c:externalData>
  <c:userShapes r:id="rId3"/>
</c:chartSpace>
</file>

<file path=word/charts/chart22.xml><?xml version="1.0" encoding="utf-8"?>
<c:chartSpace xmlns:c="http://schemas.openxmlformats.org/drawingml/2006/chart" xmlns:a="http://schemas.openxmlformats.org/drawingml/2006/main" xmlns:r="http://schemas.openxmlformats.org/officeDocument/2006/relationships">
  <c:date1904 val="0"/>
  <c:lang val="tr-TR"/>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tx>
            <c:strRef>
              <c:f>Sheet1!$B$266</c:f>
              <c:strCache>
                <c:ptCount val="1"/>
                <c:pt idx="0">
                  <c:v>Six months to six years</c:v>
                </c:pt>
              </c:strCache>
            </c:strRef>
          </c:tx>
          <c:spPr>
            <a:solidFill>
              <a:schemeClr val="accent1"/>
            </a:solidFill>
            <a:ln>
              <a:noFill/>
            </a:ln>
            <a:effectLst/>
          </c:spPr>
          <c:invertIfNegative val="0"/>
          <c:dLbls>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mn-lt"/>
                    <a:ea typeface="+mn-ea"/>
                    <a:cs typeface="+mj-cs"/>
                  </a:defRPr>
                </a:pPr>
                <a:endParaRPr lang="tr-TR"/>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Sheet1!$C$265:$J$265</c:f>
              <c:strCache>
                <c:ptCount val="8"/>
                <c:pt idx="0">
                  <c:v>SEESAWS</c:v>
                </c:pt>
                <c:pt idx="1">
                  <c:v>BALANCE</c:v>
                </c:pt>
                <c:pt idx="2">
                  <c:v>CLIMBING</c:v>
                </c:pt>
                <c:pt idx="3">
                  <c:v>MARRRY GO AROUND</c:v>
                </c:pt>
                <c:pt idx="4">
                  <c:v>LOG ROLLS</c:v>
                </c:pt>
                <c:pt idx="5">
                  <c:v>SLIDE</c:v>
                </c:pt>
                <c:pt idx="6">
                  <c:v>SWING</c:v>
                </c:pt>
                <c:pt idx="7">
                  <c:v>SPRING ROCK</c:v>
                </c:pt>
              </c:strCache>
            </c:strRef>
          </c:cat>
          <c:val>
            <c:numRef>
              <c:f>Sheet1!$C$266:$J$266</c:f>
              <c:numCache>
                <c:formatCode>###0</c:formatCode>
                <c:ptCount val="8"/>
                <c:pt idx="0">
                  <c:v>44</c:v>
                </c:pt>
                <c:pt idx="1">
                  <c:v>11</c:v>
                </c:pt>
                <c:pt idx="2">
                  <c:v>28</c:v>
                </c:pt>
                <c:pt idx="3">
                  <c:v>10</c:v>
                </c:pt>
                <c:pt idx="4">
                  <c:v>8</c:v>
                </c:pt>
                <c:pt idx="5">
                  <c:v>95</c:v>
                </c:pt>
                <c:pt idx="6">
                  <c:v>61</c:v>
                </c:pt>
                <c:pt idx="7">
                  <c:v>9</c:v>
                </c:pt>
              </c:numCache>
            </c:numRef>
          </c:val>
          <c:extLst xmlns:c16r2="http://schemas.microsoft.com/office/drawing/2015/06/chart">
            <c:ext xmlns:c16="http://schemas.microsoft.com/office/drawing/2014/chart" uri="{C3380CC4-5D6E-409C-BE32-E72D297353CC}">
              <c16:uniqueId val="{00000000-6A31-422A-A2C5-CE8C0A1CDDEC}"/>
            </c:ext>
          </c:extLst>
        </c:ser>
        <c:ser>
          <c:idx val="1"/>
          <c:order val="1"/>
          <c:tx>
            <c:strRef>
              <c:f>Sheet1!$B$267</c:f>
              <c:strCache>
                <c:ptCount val="1"/>
                <c:pt idx="0">
                  <c:v>Seven  to twelve years</c:v>
                </c:pt>
              </c:strCache>
            </c:strRef>
          </c:tx>
          <c:spPr>
            <a:solidFill>
              <a:schemeClr val="accent2"/>
            </a:solidFill>
            <a:ln>
              <a:noFill/>
            </a:ln>
            <a:effectLst/>
          </c:spPr>
          <c:invertIfNegative val="0"/>
          <c:dLbls>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mn-lt"/>
                    <a:ea typeface="+mn-ea"/>
                    <a:cs typeface="+mj-cs"/>
                  </a:defRPr>
                </a:pPr>
                <a:endParaRPr lang="tr-TR"/>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Sheet1!$C$265:$J$265</c:f>
              <c:strCache>
                <c:ptCount val="8"/>
                <c:pt idx="0">
                  <c:v>SEESAWS</c:v>
                </c:pt>
                <c:pt idx="1">
                  <c:v>BALANCE</c:v>
                </c:pt>
                <c:pt idx="2">
                  <c:v>CLIMBING</c:v>
                </c:pt>
                <c:pt idx="3">
                  <c:v>MARRRY GO AROUND</c:v>
                </c:pt>
                <c:pt idx="4">
                  <c:v>LOG ROLLS</c:v>
                </c:pt>
                <c:pt idx="5">
                  <c:v>SLIDE</c:v>
                </c:pt>
                <c:pt idx="6">
                  <c:v>SWING</c:v>
                </c:pt>
                <c:pt idx="7">
                  <c:v>SPRING ROCK</c:v>
                </c:pt>
              </c:strCache>
            </c:strRef>
          </c:cat>
          <c:val>
            <c:numRef>
              <c:f>Sheet1!$C$267:$J$267</c:f>
              <c:numCache>
                <c:formatCode>###0</c:formatCode>
                <c:ptCount val="8"/>
                <c:pt idx="0">
                  <c:v>51</c:v>
                </c:pt>
                <c:pt idx="1">
                  <c:v>11</c:v>
                </c:pt>
                <c:pt idx="2">
                  <c:v>25</c:v>
                </c:pt>
                <c:pt idx="3">
                  <c:v>12</c:v>
                </c:pt>
                <c:pt idx="4">
                  <c:v>7</c:v>
                </c:pt>
                <c:pt idx="5">
                  <c:v>97</c:v>
                </c:pt>
                <c:pt idx="6">
                  <c:v>56</c:v>
                </c:pt>
                <c:pt idx="7">
                  <c:v>15</c:v>
                </c:pt>
              </c:numCache>
            </c:numRef>
          </c:val>
          <c:extLst xmlns:c16r2="http://schemas.microsoft.com/office/drawing/2015/06/chart">
            <c:ext xmlns:c16="http://schemas.microsoft.com/office/drawing/2014/chart" uri="{C3380CC4-5D6E-409C-BE32-E72D297353CC}">
              <c16:uniqueId val="{00000001-6A31-422A-A2C5-CE8C0A1CDDEC}"/>
            </c:ext>
          </c:extLst>
        </c:ser>
        <c:ser>
          <c:idx val="2"/>
          <c:order val="2"/>
          <c:tx>
            <c:strRef>
              <c:f>Sheet1!$B$268</c:f>
              <c:strCache>
                <c:ptCount val="1"/>
                <c:pt idx="0">
                  <c:v>Above twelve years</c:v>
                </c:pt>
              </c:strCache>
            </c:strRef>
          </c:tx>
          <c:spPr>
            <a:solidFill>
              <a:schemeClr val="accent3"/>
            </a:solidFill>
            <a:ln>
              <a:noFill/>
            </a:ln>
            <a:effectLst/>
          </c:spPr>
          <c:invertIfNegative val="0"/>
          <c:dLbls>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mn-lt"/>
                    <a:ea typeface="+mn-ea"/>
                    <a:cs typeface="+mj-cs"/>
                  </a:defRPr>
                </a:pPr>
                <a:endParaRPr lang="tr-TR"/>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Sheet1!$C$265:$J$265</c:f>
              <c:strCache>
                <c:ptCount val="8"/>
                <c:pt idx="0">
                  <c:v>SEESAWS</c:v>
                </c:pt>
                <c:pt idx="1">
                  <c:v>BALANCE</c:v>
                </c:pt>
                <c:pt idx="2">
                  <c:v>CLIMBING</c:v>
                </c:pt>
                <c:pt idx="3">
                  <c:v>MARRRY GO AROUND</c:v>
                </c:pt>
                <c:pt idx="4">
                  <c:v>LOG ROLLS</c:v>
                </c:pt>
                <c:pt idx="5">
                  <c:v>SLIDE</c:v>
                </c:pt>
                <c:pt idx="6">
                  <c:v>SWING</c:v>
                </c:pt>
                <c:pt idx="7">
                  <c:v>SPRING ROCK</c:v>
                </c:pt>
              </c:strCache>
            </c:strRef>
          </c:cat>
          <c:val>
            <c:numRef>
              <c:f>Sheet1!$C$268:$J$268</c:f>
              <c:numCache>
                <c:formatCode>###0</c:formatCode>
                <c:ptCount val="8"/>
                <c:pt idx="0">
                  <c:v>56</c:v>
                </c:pt>
                <c:pt idx="1">
                  <c:v>16</c:v>
                </c:pt>
                <c:pt idx="2">
                  <c:v>22</c:v>
                </c:pt>
                <c:pt idx="3">
                  <c:v>14</c:v>
                </c:pt>
                <c:pt idx="4">
                  <c:v>5</c:v>
                </c:pt>
                <c:pt idx="5">
                  <c:v>110</c:v>
                </c:pt>
                <c:pt idx="6">
                  <c:v>41</c:v>
                </c:pt>
                <c:pt idx="7">
                  <c:v>14</c:v>
                </c:pt>
              </c:numCache>
            </c:numRef>
          </c:val>
          <c:extLst xmlns:c16r2="http://schemas.microsoft.com/office/drawing/2015/06/chart">
            <c:ext xmlns:c16="http://schemas.microsoft.com/office/drawing/2014/chart" uri="{C3380CC4-5D6E-409C-BE32-E72D297353CC}">
              <c16:uniqueId val="{00000002-6A31-422A-A2C5-CE8C0A1CDDEC}"/>
            </c:ext>
          </c:extLst>
        </c:ser>
        <c:dLbls>
          <c:showLegendKey val="0"/>
          <c:showVal val="0"/>
          <c:showCatName val="0"/>
          <c:showSerName val="0"/>
          <c:showPercent val="0"/>
          <c:showBubbleSize val="0"/>
        </c:dLbls>
        <c:gapWidth val="219"/>
        <c:overlap val="-27"/>
        <c:axId val="117941760"/>
        <c:axId val="128699200"/>
      </c:barChart>
      <c:catAx>
        <c:axId val="117941760"/>
        <c:scaling>
          <c:orientation val="minMax"/>
        </c:scaling>
        <c:delete val="0"/>
        <c:axPos val="b"/>
        <c:title>
          <c:tx>
            <c:rich>
              <a:bodyPr rot="0" spcFirstLastPara="1" vertOverflow="ellipsis" vert="horz" wrap="square" anchor="ctr" anchorCtr="1"/>
              <a:lstStyle/>
              <a:p>
                <a:pPr>
                  <a:defRPr sz="1000" b="0" i="0" u="none" strike="noStrike" kern="1200" baseline="0">
                    <a:solidFill>
                      <a:sysClr val="windowText" lastClr="000000"/>
                    </a:solidFill>
                    <a:latin typeface="+mn-lt"/>
                    <a:ea typeface="+mn-ea"/>
                    <a:cs typeface="+mj-cs"/>
                  </a:defRPr>
                </a:pPr>
                <a:r>
                  <a:rPr lang="en-US"/>
                  <a:t>Play ground equipment</a:t>
                </a:r>
              </a:p>
            </c:rich>
          </c:tx>
          <c:overlay val="0"/>
          <c:spPr>
            <a:noFill/>
            <a:ln>
              <a:noFill/>
            </a:ln>
            <a:effectLst/>
          </c:sp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mn-lt"/>
                <a:ea typeface="+mn-ea"/>
                <a:cs typeface="+mj-cs"/>
              </a:defRPr>
            </a:pPr>
            <a:endParaRPr lang="tr-TR"/>
          </a:p>
        </c:txPr>
        <c:crossAx val="128699200"/>
        <c:crosses val="autoZero"/>
        <c:auto val="1"/>
        <c:lblAlgn val="ctr"/>
        <c:lblOffset val="100"/>
        <c:noMultiLvlLbl val="0"/>
      </c:catAx>
      <c:valAx>
        <c:axId val="128699200"/>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ysClr val="windowText" lastClr="000000"/>
                    </a:solidFill>
                    <a:latin typeface="+mn-lt"/>
                    <a:ea typeface="+mn-ea"/>
                    <a:cs typeface="+mj-cs"/>
                  </a:defRPr>
                </a:pPr>
                <a:r>
                  <a:rPr lang="tr-TR"/>
                  <a:t>Toplam</a:t>
                </a:r>
                <a:r>
                  <a:rPr lang="tr-TR" baseline="0"/>
                  <a:t> Frekans</a:t>
                </a:r>
                <a:endParaRPr lang="en-US"/>
              </a:p>
            </c:rich>
          </c:tx>
          <c:overlay val="0"/>
          <c:spPr>
            <a:noFill/>
            <a:ln>
              <a:noFill/>
            </a:ln>
            <a:effectLst/>
          </c:spPr>
        </c:title>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mn-lt"/>
                <a:ea typeface="+mn-ea"/>
                <a:cs typeface="+mj-cs"/>
              </a:defRPr>
            </a:pPr>
            <a:endParaRPr lang="tr-TR"/>
          </a:p>
        </c:txPr>
        <c:crossAx val="117941760"/>
        <c:crosses val="autoZero"/>
        <c:crossBetween val="between"/>
      </c:valAx>
      <c:spPr>
        <a:noFill/>
        <a:ln>
          <a:noFill/>
        </a:ln>
        <a:effectLst/>
      </c:spPr>
    </c:plotArea>
    <c:legend>
      <c:legendPos val="b"/>
      <c:layout>
        <c:manualLayout>
          <c:xMode val="edge"/>
          <c:yMode val="edge"/>
          <c:x val="0.1265386899630247"/>
          <c:y val="0.76400131020108664"/>
          <c:w val="0.77611950878402969"/>
          <c:h val="7.8397761255452822E-2"/>
        </c:manualLayout>
      </c:layout>
      <c:overlay val="0"/>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mn-lt"/>
              <a:ea typeface="+mn-ea"/>
              <a:cs typeface="+mj-cs"/>
            </a:defRPr>
          </a:pPr>
          <a:endParaRPr lang="tr-TR"/>
        </a:p>
      </c:txPr>
    </c:legend>
    <c:plotVisOnly val="1"/>
    <c:dispBlanksAs val="gap"/>
    <c:showDLblsOverMax val="0"/>
  </c:chart>
  <c:spPr>
    <a:solidFill>
      <a:schemeClr val="bg1"/>
    </a:solidFill>
    <a:ln w="9525" cap="flat" cmpd="sng" algn="ctr">
      <a:solidFill>
        <a:sysClr val="windowText" lastClr="000000"/>
      </a:solidFill>
      <a:round/>
    </a:ln>
    <a:effectLst/>
  </c:spPr>
  <c:txPr>
    <a:bodyPr/>
    <a:lstStyle/>
    <a:p>
      <a:pPr>
        <a:defRPr>
          <a:solidFill>
            <a:sysClr val="windowText" lastClr="000000"/>
          </a:solidFill>
          <a:cs typeface="+mj-cs"/>
        </a:defRPr>
      </a:pPr>
      <a:endParaRPr lang="tr-TR"/>
    </a:p>
  </c:txPr>
  <c:externalData r:id="rId2">
    <c:autoUpdate val="0"/>
  </c:externalData>
  <c:userShapes r:id="rId3"/>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tr-TR"/>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tx>
            <c:strRef>
              <c:f>Sheet1!$A$5:$B$5</c:f>
              <c:strCache>
                <c:ptCount val="2"/>
                <c:pt idx="0">
                  <c:v>Age groups</c:v>
                </c:pt>
                <c:pt idx="1">
                  <c:v>Six months to six years</c:v>
                </c:pt>
              </c:strCache>
            </c:strRef>
          </c:tx>
          <c:spPr>
            <a:solidFill>
              <a:schemeClr val="accent1"/>
            </a:solidFill>
            <a:ln>
              <a:noFill/>
            </a:ln>
            <a:effectLst/>
          </c:spPr>
          <c:invertIfNegative val="0"/>
          <c:dLbls>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tr-TR"/>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Sheet1!$C$3:$J$4</c:f>
              <c:strCache>
                <c:ptCount val="8"/>
                <c:pt idx="0">
                  <c:v>SEESAWS</c:v>
                </c:pt>
                <c:pt idx="1">
                  <c:v>BALANCE</c:v>
                </c:pt>
                <c:pt idx="2">
                  <c:v>CLIMBING</c:v>
                </c:pt>
                <c:pt idx="3">
                  <c:v>MARRY GO AROUND</c:v>
                </c:pt>
                <c:pt idx="4">
                  <c:v>LOG ROLLS</c:v>
                </c:pt>
                <c:pt idx="5">
                  <c:v>SLIDE</c:v>
                </c:pt>
                <c:pt idx="6">
                  <c:v>SWING</c:v>
                </c:pt>
                <c:pt idx="7">
                  <c:v>SPRING ROCK</c:v>
                </c:pt>
              </c:strCache>
            </c:strRef>
          </c:cat>
          <c:val>
            <c:numRef>
              <c:f>Sheet1!$C$5:$J$5</c:f>
              <c:numCache>
                <c:formatCode>###0</c:formatCode>
                <c:ptCount val="8"/>
                <c:pt idx="0">
                  <c:v>13</c:v>
                </c:pt>
                <c:pt idx="1">
                  <c:v>4</c:v>
                </c:pt>
                <c:pt idx="2">
                  <c:v>0</c:v>
                </c:pt>
                <c:pt idx="3">
                  <c:v>2</c:v>
                </c:pt>
                <c:pt idx="4">
                  <c:v>0</c:v>
                </c:pt>
                <c:pt idx="5">
                  <c:v>21</c:v>
                </c:pt>
                <c:pt idx="6">
                  <c:v>23</c:v>
                </c:pt>
                <c:pt idx="7">
                  <c:v>4</c:v>
                </c:pt>
              </c:numCache>
            </c:numRef>
          </c:val>
          <c:extLst xmlns:c16r2="http://schemas.microsoft.com/office/drawing/2015/06/chart">
            <c:ext xmlns:c16="http://schemas.microsoft.com/office/drawing/2014/chart" uri="{C3380CC4-5D6E-409C-BE32-E72D297353CC}">
              <c16:uniqueId val="{00000000-46CB-4293-978E-3498F1A84CE3}"/>
            </c:ext>
          </c:extLst>
        </c:ser>
        <c:ser>
          <c:idx val="1"/>
          <c:order val="1"/>
          <c:tx>
            <c:strRef>
              <c:f>Sheet1!$A$6:$B$6</c:f>
              <c:strCache>
                <c:ptCount val="2"/>
                <c:pt idx="0">
                  <c:v>Age groups</c:v>
                </c:pt>
                <c:pt idx="1">
                  <c:v>Seven years to twelve years</c:v>
                </c:pt>
              </c:strCache>
            </c:strRef>
          </c:tx>
          <c:spPr>
            <a:solidFill>
              <a:schemeClr val="accent2"/>
            </a:solidFill>
            <a:ln>
              <a:noFill/>
            </a:ln>
            <a:effectLst/>
          </c:spPr>
          <c:invertIfNegative val="0"/>
          <c:dLbls>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tr-TR"/>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Sheet1!$C$3:$J$4</c:f>
              <c:strCache>
                <c:ptCount val="8"/>
                <c:pt idx="0">
                  <c:v>SEESAWS</c:v>
                </c:pt>
                <c:pt idx="1">
                  <c:v>BALANCE</c:v>
                </c:pt>
                <c:pt idx="2">
                  <c:v>CLIMBING</c:v>
                </c:pt>
                <c:pt idx="3">
                  <c:v>MARRY GO AROUND</c:v>
                </c:pt>
                <c:pt idx="4">
                  <c:v>LOG ROLLS</c:v>
                </c:pt>
                <c:pt idx="5">
                  <c:v>SLIDE</c:v>
                </c:pt>
                <c:pt idx="6">
                  <c:v>SWING</c:v>
                </c:pt>
                <c:pt idx="7">
                  <c:v>SPRING ROCK</c:v>
                </c:pt>
              </c:strCache>
            </c:strRef>
          </c:cat>
          <c:val>
            <c:numRef>
              <c:f>Sheet1!$C$6:$J$6</c:f>
              <c:numCache>
                <c:formatCode>###0</c:formatCode>
                <c:ptCount val="8"/>
                <c:pt idx="0">
                  <c:v>15</c:v>
                </c:pt>
                <c:pt idx="1">
                  <c:v>1</c:v>
                </c:pt>
                <c:pt idx="2">
                  <c:v>4</c:v>
                </c:pt>
                <c:pt idx="3">
                  <c:v>2</c:v>
                </c:pt>
                <c:pt idx="4">
                  <c:v>0</c:v>
                </c:pt>
                <c:pt idx="5">
                  <c:v>22</c:v>
                </c:pt>
                <c:pt idx="6">
                  <c:v>21</c:v>
                </c:pt>
                <c:pt idx="7">
                  <c:v>5</c:v>
                </c:pt>
              </c:numCache>
            </c:numRef>
          </c:val>
          <c:extLst xmlns:c16r2="http://schemas.microsoft.com/office/drawing/2015/06/chart">
            <c:ext xmlns:c16="http://schemas.microsoft.com/office/drawing/2014/chart" uri="{C3380CC4-5D6E-409C-BE32-E72D297353CC}">
              <c16:uniqueId val="{00000001-46CB-4293-978E-3498F1A84CE3}"/>
            </c:ext>
          </c:extLst>
        </c:ser>
        <c:ser>
          <c:idx val="2"/>
          <c:order val="2"/>
          <c:tx>
            <c:strRef>
              <c:f>Sheet1!$A$7:$B$7</c:f>
              <c:strCache>
                <c:ptCount val="2"/>
                <c:pt idx="0">
                  <c:v>Age groups</c:v>
                </c:pt>
                <c:pt idx="1">
                  <c:v>Above twelve years</c:v>
                </c:pt>
              </c:strCache>
            </c:strRef>
          </c:tx>
          <c:spPr>
            <a:solidFill>
              <a:schemeClr val="accent3"/>
            </a:solidFill>
            <a:ln>
              <a:noFill/>
            </a:ln>
            <a:effectLst/>
          </c:spPr>
          <c:invertIfNegative val="0"/>
          <c:dLbls>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tr-TR"/>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Sheet1!$C$3:$J$4</c:f>
              <c:strCache>
                <c:ptCount val="8"/>
                <c:pt idx="0">
                  <c:v>SEESAWS</c:v>
                </c:pt>
                <c:pt idx="1">
                  <c:v>BALANCE</c:v>
                </c:pt>
                <c:pt idx="2">
                  <c:v>CLIMBING</c:v>
                </c:pt>
                <c:pt idx="3">
                  <c:v>MARRY GO AROUND</c:v>
                </c:pt>
                <c:pt idx="4">
                  <c:v>LOG ROLLS</c:v>
                </c:pt>
                <c:pt idx="5">
                  <c:v>SLIDE</c:v>
                </c:pt>
                <c:pt idx="6">
                  <c:v>SWING</c:v>
                </c:pt>
                <c:pt idx="7">
                  <c:v>SPRING ROCK</c:v>
                </c:pt>
              </c:strCache>
            </c:strRef>
          </c:cat>
          <c:val>
            <c:numRef>
              <c:f>Sheet1!$C$7:$J$7</c:f>
              <c:numCache>
                <c:formatCode>###0</c:formatCode>
                <c:ptCount val="8"/>
                <c:pt idx="0">
                  <c:v>18</c:v>
                </c:pt>
                <c:pt idx="1">
                  <c:v>3</c:v>
                </c:pt>
                <c:pt idx="2">
                  <c:v>1</c:v>
                </c:pt>
                <c:pt idx="3">
                  <c:v>3</c:v>
                </c:pt>
                <c:pt idx="4">
                  <c:v>1</c:v>
                </c:pt>
                <c:pt idx="5">
                  <c:v>30</c:v>
                </c:pt>
                <c:pt idx="6">
                  <c:v>14</c:v>
                </c:pt>
                <c:pt idx="7">
                  <c:v>0</c:v>
                </c:pt>
              </c:numCache>
            </c:numRef>
          </c:val>
          <c:extLst xmlns:c16r2="http://schemas.microsoft.com/office/drawing/2015/06/chart">
            <c:ext xmlns:c16="http://schemas.microsoft.com/office/drawing/2014/chart" uri="{C3380CC4-5D6E-409C-BE32-E72D297353CC}">
              <c16:uniqueId val="{00000002-46CB-4293-978E-3498F1A84CE3}"/>
            </c:ext>
          </c:extLst>
        </c:ser>
        <c:dLbls>
          <c:showLegendKey val="0"/>
          <c:showVal val="0"/>
          <c:showCatName val="0"/>
          <c:showSerName val="0"/>
          <c:showPercent val="0"/>
          <c:showBubbleSize val="0"/>
        </c:dLbls>
        <c:gapWidth val="219"/>
        <c:overlap val="-27"/>
        <c:axId val="94017536"/>
        <c:axId val="93921280"/>
      </c:barChart>
      <c:catAx>
        <c:axId val="9401753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tr-TR"/>
          </a:p>
        </c:txPr>
        <c:crossAx val="93921280"/>
        <c:crosses val="autoZero"/>
        <c:auto val="1"/>
        <c:lblAlgn val="ctr"/>
        <c:lblOffset val="100"/>
        <c:noMultiLvlLbl val="0"/>
      </c:catAx>
      <c:valAx>
        <c:axId val="93921280"/>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tr-TR"/>
          </a:p>
        </c:txPr>
        <c:crossAx val="94017536"/>
        <c:crosses val="autoZero"/>
        <c:crossBetween val="between"/>
      </c:valAx>
      <c:spPr>
        <a:noFill/>
        <a:ln>
          <a:noFill/>
        </a:ln>
        <a:effectLst/>
      </c:spPr>
    </c:plotArea>
    <c:legend>
      <c:legendPos val="b"/>
      <c:layout>
        <c:manualLayout>
          <c:xMode val="edge"/>
          <c:yMode val="edge"/>
          <c:x val="0.15148806213349722"/>
          <c:y val="0.88772948166755228"/>
          <c:w val="0.76318817211114687"/>
          <c:h val="8.2822665571711515E-2"/>
        </c:manualLayout>
      </c:layout>
      <c:overlay val="0"/>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tr-TR"/>
        </a:p>
      </c:txPr>
    </c:legend>
    <c:plotVisOnly val="1"/>
    <c:dispBlanksAs val="gap"/>
    <c:showDLblsOverMax val="0"/>
  </c:chart>
  <c:spPr>
    <a:solidFill>
      <a:schemeClr val="bg1"/>
    </a:solidFill>
    <a:ln w="9525" cap="flat" cmpd="sng" algn="ctr">
      <a:solidFill>
        <a:sysClr val="windowText" lastClr="000000"/>
      </a:solidFill>
      <a:round/>
    </a:ln>
    <a:effectLst/>
  </c:spPr>
  <c:txPr>
    <a:bodyPr/>
    <a:lstStyle/>
    <a:p>
      <a:pPr>
        <a:defRPr>
          <a:solidFill>
            <a:sysClr val="windowText" lastClr="000000"/>
          </a:solidFill>
        </a:defRPr>
      </a:pPr>
      <a:endParaRPr lang="tr-TR"/>
    </a:p>
  </c:txPr>
  <c:externalData r:id="rId2">
    <c:autoUpdate val="0"/>
  </c:externalData>
  <c:userShapes r:id="rId3"/>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tr-TR"/>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tx>
            <c:strRef>
              <c:f>Sheet1!$A$19:$B$19</c:f>
              <c:strCache>
                <c:ptCount val="2"/>
                <c:pt idx="0">
                  <c:v>Age groups</c:v>
                </c:pt>
                <c:pt idx="1">
                  <c:v>Six months to six years</c:v>
                </c:pt>
              </c:strCache>
            </c:strRef>
          </c:tx>
          <c:spPr>
            <a:solidFill>
              <a:schemeClr val="accent1"/>
            </a:solidFill>
            <a:ln>
              <a:noFill/>
            </a:ln>
            <a:effectLst/>
          </c:spPr>
          <c:invertIfNegative val="0"/>
          <c:dLbls>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tr-TR"/>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Sheet1!$C$17:$J$18</c:f>
              <c:strCache>
                <c:ptCount val="8"/>
                <c:pt idx="0">
                  <c:v>SEESAWS</c:v>
                </c:pt>
                <c:pt idx="1">
                  <c:v>BALANCE</c:v>
                </c:pt>
                <c:pt idx="2">
                  <c:v>CLIMBING</c:v>
                </c:pt>
                <c:pt idx="3">
                  <c:v>MARRRY GO AROUND</c:v>
                </c:pt>
                <c:pt idx="4">
                  <c:v>LOG ROLLS</c:v>
                </c:pt>
                <c:pt idx="5">
                  <c:v>SLIDE</c:v>
                </c:pt>
                <c:pt idx="6">
                  <c:v>SWING</c:v>
                </c:pt>
                <c:pt idx="7">
                  <c:v>SPRING ROCK</c:v>
                </c:pt>
              </c:strCache>
            </c:strRef>
          </c:cat>
          <c:val>
            <c:numRef>
              <c:f>Sheet1!$C$19:$J$19</c:f>
              <c:numCache>
                <c:formatCode>###0</c:formatCode>
                <c:ptCount val="8"/>
                <c:pt idx="0">
                  <c:v>3</c:v>
                </c:pt>
                <c:pt idx="1">
                  <c:v>12</c:v>
                </c:pt>
                <c:pt idx="2">
                  <c:v>16</c:v>
                </c:pt>
                <c:pt idx="3">
                  <c:v>15</c:v>
                </c:pt>
                <c:pt idx="4">
                  <c:v>11</c:v>
                </c:pt>
                <c:pt idx="5">
                  <c:v>5</c:v>
                </c:pt>
                <c:pt idx="6">
                  <c:v>0</c:v>
                </c:pt>
                <c:pt idx="7">
                  <c:v>5</c:v>
                </c:pt>
              </c:numCache>
            </c:numRef>
          </c:val>
          <c:extLst xmlns:c16r2="http://schemas.microsoft.com/office/drawing/2015/06/chart">
            <c:ext xmlns:c16="http://schemas.microsoft.com/office/drawing/2014/chart" uri="{C3380CC4-5D6E-409C-BE32-E72D297353CC}">
              <c16:uniqueId val="{00000000-6018-47B0-8731-8931B5E5FE51}"/>
            </c:ext>
          </c:extLst>
        </c:ser>
        <c:ser>
          <c:idx val="1"/>
          <c:order val="1"/>
          <c:tx>
            <c:strRef>
              <c:f>Sheet1!$A$20:$B$20</c:f>
              <c:strCache>
                <c:ptCount val="2"/>
                <c:pt idx="0">
                  <c:v>Age groups</c:v>
                </c:pt>
                <c:pt idx="1">
                  <c:v>Seven years to twelve years</c:v>
                </c:pt>
              </c:strCache>
            </c:strRef>
          </c:tx>
          <c:spPr>
            <a:solidFill>
              <a:schemeClr val="accent2"/>
            </a:solidFill>
            <a:ln>
              <a:noFill/>
            </a:ln>
            <a:effectLst/>
          </c:spPr>
          <c:invertIfNegative val="0"/>
          <c:dLbls>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tr-TR"/>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Sheet1!$C$17:$J$18</c:f>
              <c:strCache>
                <c:ptCount val="8"/>
                <c:pt idx="0">
                  <c:v>SEESAWS</c:v>
                </c:pt>
                <c:pt idx="1">
                  <c:v>BALANCE</c:v>
                </c:pt>
                <c:pt idx="2">
                  <c:v>CLIMBING</c:v>
                </c:pt>
                <c:pt idx="3">
                  <c:v>MARRRY GO AROUND</c:v>
                </c:pt>
                <c:pt idx="4">
                  <c:v>LOG ROLLS</c:v>
                </c:pt>
                <c:pt idx="5">
                  <c:v>SLIDE</c:v>
                </c:pt>
                <c:pt idx="6">
                  <c:v>SWING</c:v>
                </c:pt>
                <c:pt idx="7">
                  <c:v>SPRING ROCK</c:v>
                </c:pt>
              </c:strCache>
            </c:strRef>
          </c:cat>
          <c:val>
            <c:numRef>
              <c:f>Sheet1!$C$20:$J$20</c:f>
              <c:numCache>
                <c:formatCode>###0</c:formatCode>
                <c:ptCount val="8"/>
                <c:pt idx="0">
                  <c:v>3</c:v>
                </c:pt>
                <c:pt idx="1">
                  <c:v>16</c:v>
                </c:pt>
                <c:pt idx="2">
                  <c:v>21</c:v>
                </c:pt>
                <c:pt idx="3">
                  <c:v>9</c:v>
                </c:pt>
                <c:pt idx="4">
                  <c:v>15</c:v>
                </c:pt>
                <c:pt idx="5">
                  <c:v>1</c:v>
                </c:pt>
                <c:pt idx="6">
                  <c:v>2</c:v>
                </c:pt>
                <c:pt idx="7">
                  <c:v>3</c:v>
                </c:pt>
              </c:numCache>
            </c:numRef>
          </c:val>
          <c:extLst xmlns:c16r2="http://schemas.microsoft.com/office/drawing/2015/06/chart">
            <c:ext xmlns:c16="http://schemas.microsoft.com/office/drawing/2014/chart" uri="{C3380CC4-5D6E-409C-BE32-E72D297353CC}">
              <c16:uniqueId val="{00000001-6018-47B0-8731-8931B5E5FE51}"/>
            </c:ext>
          </c:extLst>
        </c:ser>
        <c:ser>
          <c:idx val="2"/>
          <c:order val="2"/>
          <c:tx>
            <c:strRef>
              <c:f>Sheet1!$A$21:$B$21</c:f>
              <c:strCache>
                <c:ptCount val="2"/>
                <c:pt idx="0">
                  <c:v>Age groups</c:v>
                </c:pt>
                <c:pt idx="1">
                  <c:v>Above twelve years</c:v>
                </c:pt>
              </c:strCache>
            </c:strRef>
          </c:tx>
          <c:spPr>
            <a:solidFill>
              <a:schemeClr val="accent3"/>
            </a:solidFill>
            <a:ln>
              <a:noFill/>
            </a:ln>
            <a:effectLst/>
          </c:spPr>
          <c:invertIfNegative val="0"/>
          <c:dLbls>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tr-TR"/>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Sheet1!$C$17:$J$18</c:f>
              <c:strCache>
                <c:ptCount val="8"/>
                <c:pt idx="0">
                  <c:v>SEESAWS</c:v>
                </c:pt>
                <c:pt idx="1">
                  <c:v>BALANCE</c:v>
                </c:pt>
                <c:pt idx="2">
                  <c:v>CLIMBING</c:v>
                </c:pt>
                <c:pt idx="3">
                  <c:v>MARRRY GO AROUND</c:v>
                </c:pt>
                <c:pt idx="4">
                  <c:v>LOG ROLLS</c:v>
                </c:pt>
                <c:pt idx="5">
                  <c:v>SLIDE</c:v>
                </c:pt>
                <c:pt idx="6">
                  <c:v>SWING</c:v>
                </c:pt>
                <c:pt idx="7">
                  <c:v>SPRING ROCK</c:v>
                </c:pt>
              </c:strCache>
            </c:strRef>
          </c:cat>
          <c:val>
            <c:numRef>
              <c:f>Sheet1!$C$21:$J$21</c:f>
              <c:numCache>
                <c:formatCode>###0</c:formatCode>
                <c:ptCount val="8"/>
                <c:pt idx="0">
                  <c:v>3</c:v>
                </c:pt>
                <c:pt idx="1">
                  <c:v>12</c:v>
                </c:pt>
                <c:pt idx="2">
                  <c:v>19</c:v>
                </c:pt>
                <c:pt idx="3">
                  <c:v>14</c:v>
                </c:pt>
                <c:pt idx="4">
                  <c:v>18</c:v>
                </c:pt>
                <c:pt idx="5">
                  <c:v>1</c:v>
                </c:pt>
                <c:pt idx="6">
                  <c:v>0</c:v>
                </c:pt>
                <c:pt idx="7">
                  <c:v>2</c:v>
                </c:pt>
              </c:numCache>
            </c:numRef>
          </c:val>
          <c:extLst xmlns:c16r2="http://schemas.microsoft.com/office/drawing/2015/06/chart">
            <c:ext xmlns:c16="http://schemas.microsoft.com/office/drawing/2014/chart" uri="{C3380CC4-5D6E-409C-BE32-E72D297353CC}">
              <c16:uniqueId val="{00000002-6018-47B0-8731-8931B5E5FE51}"/>
            </c:ext>
          </c:extLst>
        </c:ser>
        <c:dLbls>
          <c:showLegendKey val="0"/>
          <c:showVal val="0"/>
          <c:showCatName val="0"/>
          <c:showSerName val="0"/>
          <c:showPercent val="0"/>
          <c:showBubbleSize val="0"/>
        </c:dLbls>
        <c:gapWidth val="219"/>
        <c:overlap val="-27"/>
        <c:axId val="97285120"/>
        <c:axId val="93920000"/>
      </c:barChart>
      <c:catAx>
        <c:axId val="9728512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tr-TR"/>
          </a:p>
        </c:txPr>
        <c:crossAx val="93920000"/>
        <c:crosses val="autoZero"/>
        <c:auto val="1"/>
        <c:lblAlgn val="ctr"/>
        <c:lblOffset val="100"/>
        <c:noMultiLvlLbl val="0"/>
      </c:catAx>
      <c:valAx>
        <c:axId val="93920000"/>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tr-TR"/>
          </a:p>
        </c:txPr>
        <c:crossAx val="9728512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tr-TR"/>
        </a:p>
      </c:txPr>
    </c:legend>
    <c:plotVisOnly val="1"/>
    <c:dispBlanksAs val="gap"/>
    <c:showDLblsOverMax val="0"/>
  </c:chart>
  <c:spPr>
    <a:solidFill>
      <a:schemeClr val="bg1"/>
    </a:solidFill>
    <a:ln w="9525" cap="flat" cmpd="sng" algn="ctr">
      <a:solidFill>
        <a:sysClr val="windowText" lastClr="000000"/>
      </a:solidFill>
      <a:round/>
    </a:ln>
    <a:effectLst/>
  </c:spPr>
  <c:txPr>
    <a:bodyPr/>
    <a:lstStyle/>
    <a:p>
      <a:pPr>
        <a:defRPr>
          <a:solidFill>
            <a:sysClr val="windowText" lastClr="000000"/>
          </a:solidFill>
        </a:defRPr>
      </a:pPr>
      <a:endParaRPr lang="tr-TR"/>
    </a:p>
  </c:txPr>
  <c:externalData r:id="rId2">
    <c:autoUpdate val="0"/>
  </c:externalData>
  <c:userShapes r:id="rId3"/>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tr-TR"/>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tx>
            <c:strRef>
              <c:f>Sheet1!$A$31:$B$31</c:f>
              <c:strCache>
                <c:ptCount val="2"/>
                <c:pt idx="0">
                  <c:v>Age groups</c:v>
                </c:pt>
                <c:pt idx="1">
                  <c:v>Six months to six years</c:v>
                </c:pt>
              </c:strCache>
            </c:strRef>
          </c:tx>
          <c:spPr>
            <a:solidFill>
              <a:schemeClr val="accent1"/>
            </a:solidFill>
            <a:ln>
              <a:noFill/>
            </a:ln>
            <a:effectLst/>
          </c:spPr>
          <c:invertIfNegative val="0"/>
          <c:dLbls>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tr-TR"/>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Sheet1!$C$29:$J$30</c:f>
              <c:strCache>
                <c:ptCount val="8"/>
                <c:pt idx="0">
                  <c:v>SEESAWS</c:v>
                </c:pt>
                <c:pt idx="1">
                  <c:v>BALANCE</c:v>
                </c:pt>
                <c:pt idx="2">
                  <c:v>CLIMBING</c:v>
                </c:pt>
                <c:pt idx="3">
                  <c:v>MARRRY GO AROUND</c:v>
                </c:pt>
                <c:pt idx="4">
                  <c:v>LOG ROLLS</c:v>
                </c:pt>
                <c:pt idx="5">
                  <c:v>SLIDE</c:v>
                </c:pt>
                <c:pt idx="6">
                  <c:v>SWING</c:v>
                </c:pt>
                <c:pt idx="7">
                  <c:v>SPRING ROCK</c:v>
                </c:pt>
              </c:strCache>
            </c:strRef>
          </c:cat>
          <c:val>
            <c:numRef>
              <c:f>Sheet1!$C$31:$J$31</c:f>
              <c:numCache>
                <c:formatCode>###0</c:formatCode>
                <c:ptCount val="8"/>
                <c:pt idx="0">
                  <c:v>13</c:v>
                </c:pt>
                <c:pt idx="1">
                  <c:v>4</c:v>
                </c:pt>
                <c:pt idx="2">
                  <c:v>12</c:v>
                </c:pt>
                <c:pt idx="3">
                  <c:v>4</c:v>
                </c:pt>
                <c:pt idx="4">
                  <c:v>4</c:v>
                </c:pt>
                <c:pt idx="5">
                  <c:v>15</c:v>
                </c:pt>
                <c:pt idx="6">
                  <c:v>12</c:v>
                </c:pt>
                <c:pt idx="7">
                  <c:v>3</c:v>
                </c:pt>
              </c:numCache>
            </c:numRef>
          </c:val>
          <c:extLst xmlns:c16r2="http://schemas.microsoft.com/office/drawing/2015/06/chart">
            <c:ext xmlns:c16="http://schemas.microsoft.com/office/drawing/2014/chart" uri="{C3380CC4-5D6E-409C-BE32-E72D297353CC}">
              <c16:uniqueId val="{00000000-DA73-4332-BCE0-473F6D273141}"/>
            </c:ext>
          </c:extLst>
        </c:ser>
        <c:ser>
          <c:idx val="1"/>
          <c:order val="1"/>
          <c:tx>
            <c:strRef>
              <c:f>Sheet1!$A$32:$B$32</c:f>
              <c:strCache>
                <c:ptCount val="2"/>
                <c:pt idx="0">
                  <c:v>Age groups</c:v>
                </c:pt>
                <c:pt idx="1">
                  <c:v>Seven years to twelve years</c:v>
                </c:pt>
              </c:strCache>
            </c:strRef>
          </c:tx>
          <c:spPr>
            <a:solidFill>
              <a:schemeClr val="accent2"/>
            </a:solidFill>
            <a:ln>
              <a:noFill/>
            </a:ln>
            <a:effectLst/>
          </c:spPr>
          <c:invertIfNegative val="0"/>
          <c:dLbls>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tr-TR"/>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Sheet1!$C$29:$J$30</c:f>
              <c:strCache>
                <c:ptCount val="8"/>
                <c:pt idx="0">
                  <c:v>SEESAWS</c:v>
                </c:pt>
                <c:pt idx="1">
                  <c:v>BALANCE</c:v>
                </c:pt>
                <c:pt idx="2">
                  <c:v>CLIMBING</c:v>
                </c:pt>
                <c:pt idx="3">
                  <c:v>MARRRY GO AROUND</c:v>
                </c:pt>
                <c:pt idx="4">
                  <c:v>LOG ROLLS</c:v>
                </c:pt>
                <c:pt idx="5">
                  <c:v>SLIDE</c:v>
                </c:pt>
                <c:pt idx="6">
                  <c:v>SWING</c:v>
                </c:pt>
                <c:pt idx="7">
                  <c:v>SPRING ROCK</c:v>
                </c:pt>
              </c:strCache>
            </c:strRef>
          </c:cat>
          <c:val>
            <c:numRef>
              <c:f>Sheet1!$C$32:$J$32</c:f>
              <c:numCache>
                <c:formatCode>###0</c:formatCode>
                <c:ptCount val="8"/>
                <c:pt idx="0">
                  <c:v>15</c:v>
                </c:pt>
                <c:pt idx="1">
                  <c:v>3</c:v>
                </c:pt>
                <c:pt idx="2">
                  <c:v>4</c:v>
                </c:pt>
                <c:pt idx="3">
                  <c:v>3</c:v>
                </c:pt>
                <c:pt idx="4">
                  <c:v>0</c:v>
                </c:pt>
                <c:pt idx="5">
                  <c:v>27</c:v>
                </c:pt>
                <c:pt idx="6">
                  <c:v>18</c:v>
                </c:pt>
                <c:pt idx="7">
                  <c:v>0</c:v>
                </c:pt>
              </c:numCache>
            </c:numRef>
          </c:val>
          <c:extLst xmlns:c16r2="http://schemas.microsoft.com/office/drawing/2015/06/chart">
            <c:ext xmlns:c16="http://schemas.microsoft.com/office/drawing/2014/chart" uri="{C3380CC4-5D6E-409C-BE32-E72D297353CC}">
              <c16:uniqueId val="{00000001-DA73-4332-BCE0-473F6D273141}"/>
            </c:ext>
          </c:extLst>
        </c:ser>
        <c:ser>
          <c:idx val="2"/>
          <c:order val="2"/>
          <c:tx>
            <c:strRef>
              <c:f>Sheet1!$A$33:$B$33</c:f>
              <c:strCache>
                <c:ptCount val="2"/>
                <c:pt idx="0">
                  <c:v>Age groups</c:v>
                </c:pt>
                <c:pt idx="1">
                  <c:v>Above twelve years</c:v>
                </c:pt>
              </c:strCache>
            </c:strRef>
          </c:tx>
          <c:spPr>
            <a:solidFill>
              <a:schemeClr val="accent3"/>
            </a:solidFill>
            <a:ln>
              <a:noFill/>
            </a:ln>
            <a:effectLst/>
          </c:spPr>
          <c:invertIfNegative val="0"/>
          <c:dLbls>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tr-TR"/>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Sheet1!$C$29:$J$30</c:f>
              <c:strCache>
                <c:ptCount val="8"/>
                <c:pt idx="0">
                  <c:v>SEESAWS</c:v>
                </c:pt>
                <c:pt idx="1">
                  <c:v>BALANCE</c:v>
                </c:pt>
                <c:pt idx="2">
                  <c:v>CLIMBING</c:v>
                </c:pt>
                <c:pt idx="3">
                  <c:v>MARRRY GO AROUND</c:v>
                </c:pt>
                <c:pt idx="4">
                  <c:v>LOG ROLLS</c:v>
                </c:pt>
                <c:pt idx="5">
                  <c:v>SLIDE</c:v>
                </c:pt>
                <c:pt idx="6">
                  <c:v>SWING</c:v>
                </c:pt>
                <c:pt idx="7">
                  <c:v>SPRING ROCK</c:v>
                </c:pt>
              </c:strCache>
            </c:strRef>
          </c:cat>
          <c:val>
            <c:numRef>
              <c:f>Sheet1!$C$33:$J$33</c:f>
              <c:numCache>
                <c:formatCode>###0</c:formatCode>
                <c:ptCount val="8"/>
                <c:pt idx="0">
                  <c:v>24</c:v>
                </c:pt>
                <c:pt idx="1">
                  <c:v>2</c:v>
                </c:pt>
                <c:pt idx="2">
                  <c:v>6</c:v>
                </c:pt>
                <c:pt idx="3">
                  <c:v>3</c:v>
                </c:pt>
                <c:pt idx="4">
                  <c:v>0</c:v>
                </c:pt>
                <c:pt idx="5">
                  <c:v>21</c:v>
                </c:pt>
                <c:pt idx="6">
                  <c:v>11</c:v>
                </c:pt>
                <c:pt idx="7">
                  <c:v>3</c:v>
                </c:pt>
              </c:numCache>
            </c:numRef>
          </c:val>
          <c:extLst xmlns:c16r2="http://schemas.microsoft.com/office/drawing/2015/06/chart">
            <c:ext xmlns:c16="http://schemas.microsoft.com/office/drawing/2014/chart" uri="{C3380CC4-5D6E-409C-BE32-E72D297353CC}">
              <c16:uniqueId val="{00000002-DA73-4332-BCE0-473F6D273141}"/>
            </c:ext>
          </c:extLst>
        </c:ser>
        <c:dLbls>
          <c:showLegendKey val="0"/>
          <c:showVal val="0"/>
          <c:showCatName val="0"/>
          <c:showSerName val="0"/>
          <c:showPercent val="0"/>
          <c:showBubbleSize val="0"/>
        </c:dLbls>
        <c:gapWidth val="219"/>
        <c:overlap val="-27"/>
        <c:axId val="97287680"/>
        <c:axId val="93927616"/>
      </c:barChart>
      <c:catAx>
        <c:axId val="9728768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tr-TR"/>
          </a:p>
        </c:txPr>
        <c:crossAx val="93927616"/>
        <c:crosses val="autoZero"/>
        <c:auto val="1"/>
        <c:lblAlgn val="ctr"/>
        <c:lblOffset val="100"/>
        <c:noMultiLvlLbl val="0"/>
      </c:catAx>
      <c:valAx>
        <c:axId val="93927616"/>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tr-TR"/>
          </a:p>
        </c:txPr>
        <c:crossAx val="9728768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tr-TR"/>
        </a:p>
      </c:txPr>
    </c:legend>
    <c:plotVisOnly val="1"/>
    <c:dispBlanksAs val="gap"/>
    <c:showDLblsOverMax val="0"/>
  </c:chart>
  <c:spPr>
    <a:solidFill>
      <a:schemeClr val="bg1"/>
    </a:solidFill>
    <a:ln w="9525" cap="flat" cmpd="sng" algn="ctr">
      <a:solidFill>
        <a:sysClr val="windowText" lastClr="000000"/>
      </a:solidFill>
      <a:round/>
    </a:ln>
    <a:effectLst/>
  </c:spPr>
  <c:txPr>
    <a:bodyPr/>
    <a:lstStyle/>
    <a:p>
      <a:pPr>
        <a:defRPr>
          <a:solidFill>
            <a:sysClr val="windowText" lastClr="000000"/>
          </a:solidFill>
        </a:defRPr>
      </a:pPr>
      <a:endParaRPr lang="tr-TR"/>
    </a:p>
  </c:txPr>
  <c:externalData r:id="rId2">
    <c:autoUpdate val="0"/>
  </c:externalData>
  <c:userShapes r:id="rId3"/>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tr-TR"/>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tx>
            <c:strRef>
              <c:f>Sheet1!$A$42:$B$42</c:f>
              <c:strCache>
                <c:ptCount val="2"/>
                <c:pt idx="0">
                  <c:v>Age groups</c:v>
                </c:pt>
                <c:pt idx="1">
                  <c:v>Six months to six years</c:v>
                </c:pt>
              </c:strCache>
            </c:strRef>
          </c:tx>
          <c:spPr>
            <a:solidFill>
              <a:schemeClr val="accent1"/>
            </a:solidFill>
            <a:ln>
              <a:noFill/>
            </a:ln>
            <a:effectLst/>
          </c:spPr>
          <c:invertIfNegative val="0"/>
          <c:dLbls>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tr-TR"/>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Sheet1!$C$40:$H$41</c:f>
              <c:strCache>
                <c:ptCount val="6"/>
                <c:pt idx="0">
                  <c:v>design</c:v>
                </c:pt>
                <c:pt idx="1">
                  <c:v>color</c:v>
                </c:pt>
                <c:pt idx="2">
                  <c:v>Texture</c:v>
                </c:pt>
                <c:pt idx="3">
                  <c:v>Comforts</c:v>
                </c:pt>
                <c:pt idx="4">
                  <c:v>Materials used</c:v>
                </c:pt>
                <c:pt idx="5">
                  <c:v>The appearance</c:v>
                </c:pt>
              </c:strCache>
            </c:strRef>
          </c:cat>
          <c:val>
            <c:numRef>
              <c:f>Sheet1!$C$42:$H$42</c:f>
              <c:numCache>
                <c:formatCode>###0</c:formatCode>
                <c:ptCount val="6"/>
                <c:pt idx="0">
                  <c:v>22</c:v>
                </c:pt>
                <c:pt idx="1">
                  <c:v>4</c:v>
                </c:pt>
                <c:pt idx="2">
                  <c:v>0</c:v>
                </c:pt>
                <c:pt idx="3">
                  <c:v>22</c:v>
                </c:pt>
                <c:pt idx="4">
                  <c:v>3</c:v>
                </c:pt>
                <c:pt idx="5">
                  <c:v>15</c:v>
                </c:pt>
              </c:numCache>
            </c:numRef>
          </c:val>
          <c:extLst xmlns:c16r2="http://schemas.microsoft.com/office/drawing/2015/06/chart">
            <c:ext xmlns:c16="http://schemas.microsoft.com/office/drawing/2014/chart" uri="{C3380CC4-5D6E-409C-BE32-E72D297353CC}">
              <c16:uniqueId val="{00000000-91FE-46BB-A9E3-10B9B0F9B132}"/>
            </c:ext>
          </c:extLst>
        </c:ser>
        <c:ser>
          <c:idx val="1"/>
          <c:order val="1"/>
          <c:tx>
            <c:strRef>
              <c:f>Sheet1!$A$43:$B$43</c:f>
              <c:strCache>
                <c:ptCount val="2"/>
                <c:pt idx="0">
                  <c:v>Age groups</c:v>
                </c:pt>
                <c:pt idx="1">
                  <c:v>Seven years to twelve years</c:v>
                </c:pt>
              </c:strCache>
            </c:strRef>
          </c:tx>
          <c:spPr>
            <a:solidFill>
              <a:schemeClr val="accent2"/>
            </a:solidFill>
            <a:ln>
              <a:noFill/>
            </a:ln>
            <a:effectLst/>
          </c:spPr>
          <c:invertIfNegative val="0"/>
          <c:dLbls>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tr-TR"/>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Sheet1!$C$40:$H$41</c:f>
              <c:strCache>
                <c:ptCount val="6"/>
                <c:pt idx="0">
                  <c:v>design</c:v>
                </c:pt>
                <c:pt idx="1">
                  <c:v>color</c:v>
                </c:pt>
                <c:pt idx="2">
                  <c:v>Texture</c:v>
                </c:pt>
                <c:pt idx="3">
                  <c:v>Comforts</c:v>
                </c:pt>
                <c:pt idx="4">
                  <c:v>Materials used</c:v>
                </c:pt>
                <c:pt idx="5">
                  <c:v>The appearance</c:v>
                </c:pt>
              </c:strCache>
            </c:strRef>
          </c:cat>
          <c:val>
            <c:numRef>
              <c:f>Sheet1!$C$43:$H$43</c:f>
              <c:numCache>
                <c:formatCode>###0</c:formatCode>
                <c:ptCount val="6"/>
                <c:pt idx="0">
                  <c:v>20</c:v>
                </c:pt>
                <c:pt idx="1">
                  <c:v>5</c:v>
                </c:pt>
                <c:pt idx="2">
                  <c:v>3</c:v>
                </c:pt>
                <c:pt idx="3">
                  <c:v>28</c:v>
                </c:pt>
                <c:pt idx="4">
                  <c:v>0</c:v>
                </c:pt>
                <c:pt idx="5">
                  <c:v>14</c:v>
                </c:pt>
              </c:numCache>
            </c:numRef>
          </c:val>
          <c:extLst xmlns:c16r2="http://schemas.microsoft.com/office/drawing/2015/06/chart">
            <c:ext xmlns:c16="http://schemas.microsoft.com/office/drawing/2014/chart" uri="{C3380CC4-5D6E-409C-BE32-E72D297353CC}">
              <c16:uniqueId val="{00000001-91FE-46BB-A9E3-10B9B0F9B132}"/>
            </c:ext>
          </c:extLst>
        </c:ser>
        <c:ser>
          <c:idx val="2"/>
          <c:order val="2"/>
          <c:tx>
            <c:strRef>
              <c:f>Sheet1!$A$44:$B$44</c:f>
              <c:strCache>
                <c:ptCount val="2"/>
                <c:pt idx="0">
                  <c:v>Age groups</c:v>
                </c:pt>
                <c:pt idx="1">
                  <c:v>Above twelve years</c:v>
                </c:pt>
              </c:strCache>
            </c:strRef>
          </c:tx>
          <c:spPr>
            <a:solidFill>
              <a:schemeClr val="accent3"/>
            </a:solidFill>
            <a:ln>
              <a:noFill/>
            </a:ln>
            <a:effectLst/>
          </c:spPr>
          <c:invertIfNegative val="0"/>
          <c:dLbls>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tr-TR"/>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Sheet1!$C$40:$H$41</c:f>
              <c:strCache>
                <c:ptCount val="6"/>
                <c:pt idx="0">
                  <c:v>design</c:v>
                </c:pt>
                <c:pt idx="1">
                  <c:v>color</c:v>
                </c:pt>
                <c:pt idx="2">
                  <c:v>Texture</c:v>
                </c:pt>
                <c:pt idx="3">
                  <c:v>Comforts</c:v>
                </c:pt>
                <c:pt idx="4">
                  <c:v>Materials used</c:v>
                </c:pt>
                <c:pt idx="5">
                  <c:v>The appearance</c:v>
                </c:pt>
              </c:strCache>
            </c:strRef>
          </c:cat>
          <c:val>
            <c:numRef>
              <c:f>Sheet1!$C$44:$H$44</c:f>
              <c:numCache>
                <c:formatCode>###0</c:formatCode>
                <c:ptCount val="6"/>
                <c:pt idx="0">
                  <c:v>32</c:v>
                </c:pt>
                <c:pt idx="1">
                  <c:v>6</c:v>
                </c:pt>
                <c:pt idx="2">
                  <c:v>2</c:v>
                </c:pt>
                <c:pt idx="3">
                  <c:v>11</c:v>
                </c:pt>
                <c:pt idx="4">
                  <c:v>3</c:v>
                </c:pt>
                <c:pt idx="5">
                  <c:v>16</c:v>
                </c:pt>
              </c:numCache>
            </c:numRef>
          </c:val>
          <c:extLst xmlns:c16r2="http://schemas.microsoft.com/office/drawing/2015/06/chart">
            <c:ext xmlns:c16="http://schemas.microsoft.com/office/drawing/2014/chart" uri="{C3380CC4-5D6E-409C-BE32-E72D297353CC}">
              <c16:uniqueId val="{00000002-91FE-46BB-A9E3-10B9B0F9B132}"/>
            </c:ext>
          </c:extLst>
        </c:ser>
        <c:dLbls>
          <c:showLegendKey val="0"/>
          <c:showVal val="0"/>
          <c:showCatName val="0"/>
          <c:showSerName val="0"/>
          <c:showPercent val="0"/>
          <c:showBubbleSize val="0"/>
        </c:dLbls>
        <c:gapWidth val="219"/>
        <c:overlap val="-27"/>
        <c:axId val="97286144"/>
        <c:axId val="55804480"/>
      </c:barChart>
      <c:catAx>
        <c:axId val="9728614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tr-TR"/>
          </a:p>
        </c:txPr>
        <c:crossAx val="55804480"/>
        <c:crosses val="autoZero"/>
        <c:auto val="1"/>
        <c:lblAlgn val="ctr"/>
        <c:lblOffset val="100"/>
        <c:noMultiLvlLbl val="0"/>
      </c:catAx>
      <c:valAx>
        <c:axId val="55804480"/>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tr-TR"/>
          </a:p>
        </c:txPr>
        <c:crossAx val="9728614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tr-T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solidFill>
            <a:sysClr val="windowText" lastClr="000000"/>
          </a:solidFill>
        </a:defRPr>
      </a:pPr>
      <a:endParaRPr lang="tr-TR"/>
    </a:p>
  </c:txPr>
  <c:externalData r:id="rId2">
    <c:autoUpdate val="0"/>
  </c:externalData>
  <c:userShapes r:id="rId3"/>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tr-TR"/>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tx>
            <c:strRef>
              <c:f>Sheet1!$A$54:$B$54</c:f>
              <c:strCache>
                <c:ptCount val="2"/>
                <c:pt idx="0">
                  <c:v>Age groups</c:v>
                </c:pt>
                <c:pt idx="1">
                  <c:v>Six months to six years</c:v>
                </c:pt>
              </c:strCache>
            </c:strRef>
          </c:tx>
          <c:spPr>
            <a:solidFill>
              <a:schemeClr val="accent1"/>
            </a:solidFill>
            <a:ln>
              <a:noFill/>
            </a:ln>
            <a:effectLst/>
          </c:spPr>
          <c:invertIfNegative val="0"/>
          <c:dLbls>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tr-TR"/>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Sheet1!$C$52:$J$53</c:f>
              <c:strCache>
                <c:ptCount val="8"/>
                <c:pt idx="0">
                  <c:v>SEESAWS</c:v>
                </c:pt>
                <c:pt idx="1">
                  <c:v>BALANCE</c:v>
                </c:pt>
                <c:pt idx="2">
                  <c:v>CLIMBING</c:v>
                </c:pt>
                <c:pt idx="3">
                  <c:v>MARRRY GO AROUND</c:v>
                </c:pt>
                <c:pt idx="4">
                  <c:v>LOG ROLLS</c:v>
                </c:pt>
                <c:pt idx="5">
                  <c:v>SLIDE</c:v>
                </c:pt>
                <c:pt idx="6">
                  <c:v>SWING</c:v>
                </c:pt>
                <c:pt idx="7">
                  <c:v>SPRING ROCK</c:v>
                </c:pt>
              </c:strCache>
            </c:strRef>
          </c:cat>
          <c:val>
            <c:numRef>
              <c:f>Sheet1!$C$54:$J$54</c:f>
              <c:numCache>
                <c:formatCode>###0</c:formatCode>
                <c:ptCount val="8"/>
                <c:pt idx="0">
                  <c:v>4</c:v>
                </c:pt>
                <c:pt idx="1">
                  <c:v>12</c:v>
                </c:pt>
                <c:pt idx="2">
                  <c:v>8</c:v>
                </c:pt>
                <c:pt idx="3">
                  <c:v>5</c:v>
                </c:pt>
                <c:pt idx="4">
                  <c:v>12</c:v>
                </c:pt>
                <c:pt idx="5">
                  <c:v>5</c:v>
                </c:pt>
                <c:pt idx="6">
                  <c:v>6</c:v>
                </c:pt>
                <c:pt idx="7">
                  <c:v>13</c:v>
                </c:pt>
              </c:numCache>
            </c:numRef>
          </c:val>
          <c:extLst xmlns:c16r2="http://schemas.microsoft.com/office/drawing/2015/06/chart">
            <c:ext xmlns:c16="http://schemas.microsoft.com/office/drawing/2014/chart" uri="{C3380CC4-5D6E-409C-BE32-E72D297353CC}">
              <c16:uniqueId val="{00000000-6A7E-4550-91C1-0209C8E03E1A}"/>
            </c:ext>
          </c:extLst>
        </c:ser>
        <c:ser>
          <c:idx val="1"/>
          <c:order val="1"/>
          <c:tx>
            <c:strRef>
              <c:f>Sheet1!$A$55:$B$55</c:f>
              <c:strCache>
                <c:ptCount val="2"/>
                <c:pt idx="0">
                  <c:v>Age groups</c:v>
                </c:pt>
                <c:pt idx="1">
                  <c:v>Seven years to twelve years</c:v>
                </c:pt>
              </c:strCache>
            </c:strRef>
          </c:tx>
          <c:spPr>
            <a:solidFill>
              <a:schemeClr val="accent2"/>
            </a:solidFill>
            <a:ln>
              <a:noFill/>
            </a:ln>
            <a:effectLst/>
          </c:spPr>
          <c:invertIfNegative val="0"/>
          <c:dLbls>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tr-TR"/>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Sheet1!$C$52:$J$53</c:f>
              <c:strCache>
                <c:ptCount val="8"/>
                <c:pt idx="0">
                  <c:v>SEESAWS</c:v>
                </c:pt>
                <c:pt idx="1">
                  <c:v>BALANCE</c:v>
                </c:pt>
                <c:pt idx="2">
                  <c:v>CLIMBING</c:v>
                </c:pt>
                <c:pt idx="3">
                  <c:v>MARRRY GO AROUND</c:v>
                </c:pt>
                <c:pt idx="4">
                  <c:v>LOG ROLLS</c:v>
                </c:pt>
                <c:pt idx="5">
                  <c:v>SLIDE</c:v>
                </c:pt>
                <c:pt idx="6">
                  <c:v>SWING</c:v>
                </c:pt>
                <c:pt idx="7">
                  <c:v>SPRING ROCK</c:v>
                </c:pt>
              </c:strCache>
            </c:strRef>
          </c:cat>
          <c:val>
            <c:numRef>
              <c:f>Sheet1!$C$55:$J$55</c:f>
              <c:numCache>
                <c:formatCode>###0</c:formatCode>
                <c:ptCount val="8"/>
                <c:pt idx="0">
                  <c:v>3</c:v>
                </c:pt>
                <c:pt idx="1">
                  <c:v>14</c:v>
                </c:pt>
                <c:pt idx="2">
                  <c:v>9</c:v>
                </c:pt>
                <c:pt idx="3">
                  <c:v>12</c:v>
                </c:pt>
                <c:pt idx="4">
                  <c:v>9</c:v>
                </c:pt>
                <c:pt idx="5">
                  <c:v>2</c:v>
                </c:pt>
                <c:pt idx="6">
                  <c:v>0</c:v>
                </c:pt>
                <c:pt idx="7">
                  <c:v>21</c:v>
                </c:pt>
              </c:numCache>
            </c:numRef>
          </c:val>
          <c:extLst xmlns:c16r2="http://schemas.microsoft.com/office/drawing/2015/06/chart">
            <c:ext xmlns:c16="http://schemas.microsoft.com/office/drawing/2014/chart" uri="{C3380CC4-5D6E-409C-BE32-E72D297353CC}">
              <c16:uniqueId val="{00000001-6A7E-4550-91C1-0209C8E03E1A}"/>
            </c:ext>
          </c:extLst>
        </c:ser>
        <c:ser>
          <c:idx val="2"/>
          <c:order val="2"/>
          <c:tx>
            <c:strRef>
              <c:f>Sheet1!$A$56:$B$56</c:f>
              <c:strCache>
                <c:ptCount val="2"/>
                <c:pt idx="0">
                  <c:v>Age groups</c:v>
                </c:pt>
                <c:pt idx="1">
                  <c:v>Above twelve years</c:v>
                </c:pt>
              </c:strCache>
            </c:strRef>
          </c:tx>
          <c:spPr>
            <a:solidFill>
              <a:schemeClr val="accent3"/>
            </a:solidFill>
            <a:ln>
              <a:noFill/>
            </a:ln>
            <a:effectLst/>
          </c:spPr>
          <c:invertIfNegative val="0"/>
          <c:dLbls>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tr-TR"/>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Sheet1!$C$52:$J$53</c:f>
              <c:strCache>
                <c:ptCount val="8"/>
                <c:pt idx="0">
                  <c:v>SEESAWS</c:v>
                </c:pt>
                <c:pt idx="1">
                  <c:v>BALANCE</c:v>
                </c:pt>
                <c:pt idx="2">
                  <c:v>CLIMBING</c:v>
                </c:pt>
                <c:pt idx="3">
                  <c:v>MARRRY GO AROUND</c:v>
                </c:pt>
                <c:pt idx="4">
                  <c:v>LOG ROLLS</c:v>
                </c:pt>
                <c:pt idx="5">
                  <c:v>SLIDE</c:v>
                </c:pt>
                <c:pt idx="6">
                  <c:v>SWING</c:v>
                </c:pt>
                <c:pt idx="7">
                  <c:v>SPRING ROCK</c:v>
                </c:pt>
              </c:strCache>
            </c:strRef>
          </c:cat>
          <c:val>
            <c:numRef>
              <c:f>Sheet1!$C$56:$J$56</c:f>
              <c:numCache>
                <c:formatCode>###0</c:formatCode>
                <c:ptCount val="8"/>
                <c:pt idx="0">
                  <c:v>4</c:v>
                </c:pt>
                <c:pt idx="1">
                  <c:v>11</c:v>
                </c:pt>
                <c:pt idx="2">
                  <c:v>10</c:v>
                </c:pt>
                <c:pt idx="3">
                  <c:v>9</c:v>
                </c:pt>
                <c:pt idx="4">
                  <c:v>19</c:v>
                </c:pt>
                <c:pt idx="5">
                  <c:v>0</c:v>
                </c:pt>
                <c:pt idx="6">
                  <c:v>1</c:v>
                </c:pt>
                <c:pt idx="7">
                  <c:v>16</c:v>
                </c:pt>
              </c:numCache>
            </c:numRef>
          </c:val>
          <c:extLst xmlns:c16r2="http://schemas.microsoft.com/office/drawing/2015/06/chart">
            <c:ext xmlns:c16="http://schemas.microsoft.com/office/drawing/2014/chart" uri="{C3380CC4-5D6E-409C-BE32-E72D297353CC}">
              <c16:uniqueId val="{00000002-6A7E-4550-91C1-0209C8E03E1A}"/>
            </c:ext>
          </c:extLst>
        </c:ser>
        <c:dLbls>
          <c:showLegendKey val="0"/>
          <c:showVal val="0"/>
          <c:showCatName val="0"/>
          <c:showSerName val="0"/>
          <c:showPercent val="0"/>
          <c:showBubbleSize val="0"/>
        </c:dLbls>
        <c:gapWidth val="219"/>
        <c:overlap val="-27"/>
        <c:axId val="97491456"/>
        <c:axId val="93928768"/>
      </c:barChart>
      <c:catAx>
        <c:axId val="9749145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tr-TR"/>
          </a:p>
        </c:txPr>
        <c:crossAx val="93928768"/>
        <c:crosses val="autoZero"/>
        <c:auto val="1"/>
        <c:lblAlgn val="ctr"/>
        <c:lblOffset val="100"/>
        <c:noMultiLvlLbl val="0"/>
      </c:catAx>
      <c:valAx>
        <c:axId val="93928768"/>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tr-TR"/>
          </a:p>
        </c:txPr>
        <c:crossAx val="9749145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tr-T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solidFill>
            <a:sysClr val="windowText" lastClr="000000"/>
          </a:solidFill>
        </a:defRPr>
      </a:pPr>
      <a:endParaRPr lang="tr-TR"/>
    </a:p>
  </c:txPr>
  <c:externalData r:id="rId2">
    <c:autoUpdate val="0"/>
  </c:externalData>
  <c:userShapes r:id="rId3"/>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tr-TR"/>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tx>
            <c:strRef>
              <c:f>Sheet1!$A$67:$B$67</c:f>
              <c:strCache>
                <c:ptCount val="2"/>
                <c:pt idx="0">
                  <c:v>Age groups</c:v>
                </c:pt>
                <c:pt idx="1">
                  <c:v>Six months to six years</c:v>
                </c:pt>
              </c:strCache>
            </c:strRef>
          </c:tx>
          <c:spPr>
            <a:solidFill>
              <a:schemeClr val="accent1"/>
            </a:solidFill>
            <a:ln>
              <a:noFill/>
            </a:ln>
            <a:effectLst/>
          </c:spPr>
          <c:invertIfNegative val="0"/>
          <c:dLbls>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tr-TR"/>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Sheet1!$C$65:$H$66</c:f>
              <c:strCache>
                <c:ptCount val="6"/>
                <c:pt idx="0">
                  <c:v>design</c:v>
                </c:pt>
                <c:pt idx="1">
                  <c:v>color</c:v>
                </c:pt>
                <c:pt idx="2">
                  <c:v>Texture</c:v>
                </c:pt>
                <c:pt idx="3">
                  <c:v>Comforts</c:v>
                </c:pt>
                <c:pt idx="4">
                  <c:v>Materials used</c:v>
                </c:pt>
                <c:pt idx="5">
                  <c:v>The appearance</c:v>
                </c:pt>
              </c:strCache>
            </c:strRef>
          </c:cat>
          <c:val>
            <c:numRef>
              <c:f>Sheet1!$C$67:$H$67</c:f>
              <c:numCache>
                <c:formatCode>###0</c:formatCode>
                <c:ptCount val="6"/>
                <c:pt idx="0">
                  <c:v>18</c:v>
                </c:pt>
                <c:pt idx="1">
                  <c:v>0</c:v>
                </c:pt>
                <c:pt idx="2">
                  <c:v>1</c:v>
                </c:pt>
                <c:pt idx="3">
                  <c:v>27</c:v>
                </c:pt>
                <c:pt idx="4">
                  <c:v>3</c:v>
                </c:pt>
                <c:pt idx="5">
                  <c:v>15</c:v>
                </c:pt>
              </c:numCache>
            </c:numRef>
          </c:val>
          <c:extLst xmlns:c16r2="http://schemas.microsoft.com/office/drawing/2015/06/chart">
            <c:ext xmlns:c16="http://schemas.microsoft.com/office/drawing/2014/chart" uri="{C3380CC4-5D6E-409C-BE32-E72D297353CC}">
              <c16:uniqueId val="{00000000-9420-4567-8F81-ED129EE02210}"/>
            </c:ext>
          </c:extLst>
        </c:ser>
        <c:ser>
          <c:idx val="1"/>
          <c:order val="1"/>
          <c:tx>
            <c:strRef>
              <c:f>Sheet1!$A$68:$B$68</c:f>
              <c:strCache>
                <c:ptCount val="2"/>
                <c:pt idx="0">
                  <c:v>Age groups</c:v>
                </c:pt>
                <c:pt idx="1">
                  <c:v>Seven years to twelve years</c:v>
                </c:pt>
              </c:strCache>
            </c:strRef>
          </c:tx>
          <c:spPr>
            <a:solidFill>
              <a:schemeClr val="accent2"/>
            </a:solidFill>
            <a:ln>
              <a:noFill/>
            </a:ln>
            <a:effectLst/>
          </c:spPr>
          <c:invertIfNegative val="0"/>
          <c:dLbls>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tr-TR"/>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Sheet1!$C$65:$H$66</c:f>
              <c:strCache>
                <c:ptCount val="6"/>
                <c:pt idx="0">
                  <c:v>design</c:v>
                </c:pt>
                <c:pt idx="1">
                  <c:v>color</c:v>
                </c:pt>
                <c:pt idx="2">
                  <c:v>Texture</c:v>
                </c:pt>
                <c:pt idx="3">
                  <c:v>Comforts</c:v>
                </c:pt>
                <c:pt idx="4">
                  <c:v>Materials used</c:v>
                </c:pt>
                <c:pt idx="5">
                  <c:v>The appearance</c:v>
                </c:pt>
              </c:strCache>
            </c:strRef>
          </c:cat>
          <c:val>
            <c:numRef>
              <c:f>Sheet1!$C$68:$H$68</c:f>
              <c:numCache>
                <c:formatCode>###0</c:formatCode>
                <c:ptCount val="6"/>
                <c:pt idx="0">
                  <c:v>27</c:v>
                </c:pt>
                <c:pt idx="1">
                  <c:v>2</c:v>
                </c:pt>
                <c:pt idx="2">
                  <c:v>2</c:v>
                </c:pt>
                <c:pt idx="3">
                  <c:v>22</c:v>
                </c:pt>
                <c:pt idx="4">
                  <c:v>3</c:v>
                </c:pt>
                <c:pt idx="5">
                  <c:v>14</c:v>
                </c:pt>
              </c:numCache>
            </c:numRef>
          </c:val>
          <c:extLst xmlns:c16r2="http://schemas.microsoft.com/office/drawing/2015/06/chart">
            <c:ext xmlns:c16="http://schemas.microsoft.com/office/drawing/2014/chart" uri="{C3380CC4-5D6E-409C-BE32-E72D297353CC}">
              <c16:uniqueId val="{00000001-9420-4567-8F81-ED129EE02210}"/>
            </c:ext>
          </c:extLst>
        </c:ser>
        <c:ser>
          <c:idx val="2"/>
          <c:order val="2"/>
          <c:tx>
            <c:strRef>
              <c:f>Sheet1!$A$69:$B$69</c:f>
              <c:strCache>
                <c:ptCount val="2"/>
                <c:pt idx="0">
                  <c:v>Age groups</c:v>
                </c:pt>
                <c:pt idx="1">
                  <c:v>Above twelve years</c:v>
                </c:pt>
              </c:strCache>
            </c:strRef>
          </c:tx>
          <c:spPr>
            <a:solidFill>
              <a:schemeClr val="accent3"/>
            </a:solidFill>
            <a:ln>
              <a:noFill/>
            </a:ln>
            <a:effectLst/>
          </c:spPr>
          <c:invertIfNegative val="0"/>
          <c:dLbls>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tr-TR"/>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Sheet1!$C$65:$H$66</c:f>
              <c:strCache>
                <c:ptCount val="6"/>
                <c:pt idx="0">
                  <c:v>design</c:v>
                </c:pt>
                <c:pt idx="1">
                  <c:v>color</c:v>
                </c:pt>
                <c:pt idx="2">
                  <c:v>Texture</c:v>
                </c:pt>
                <c:pt idx="3">
                  <c:v>Comforts</c:v>
                </c:pt>
                <c:pt idx="4">
                  <c:v>Materials used</c:v>
                </c:pt>
                <c:pt idx="5">
                  <c:v>The appearance</c:v>
                </c:pt>
              </c:strCache>
            </c:strRef>
          </c:cat>
          <c:val>
            <c:numRef>
              <c:f>Sheet1!$C$69:$H$69</c:f>
              <c:numCache>
                <c:formatCode>###0</c:formatCode>
                <c:ptCount val="6"/>
                <c:pt idx="0">
                  <c:v>23</c:v>
                </c:pt>
                <c:pt idx="1">
                  <c:v>2</c:v>
                </c:pt>
                <c:pt idx="2">
                  <c:v>5</c:v>
                </c:pt>
                <c:pt idx="3">
                  <c:v>25</c:v>
                </c:pt>
                <c:pt idx="4">
                  <c:v>2</c:v>
                </c:pt>
                <c:pt idx="5">
                  <c:v>13</c:v>
                </c:pt>
              </c:numCache>
            </c:numRef>
          </c:val>
          <c:extLst xmlns:c16r2="http://schemas.microsoft.com/office/drawing/2015/06/chart">
            <c:ext xmlns:c16="http://schemas.microsoft.com/office/drawing/2014/chart" uri="{C3380CC4-5D6E-409C-BE32-E72D297353CC}">
              <c16:uniqueId val="{00000002-9420-4567-8F81-ED129EE02210}"/>
            </c:ext>
          </c:extLst>
        </c:ser>
        <c:dLbls>
          <c:showLegendKey val="0"/>
          <c:showVal val="0"/>
          <c:showCatName val="0"/>
          <c:showSerName val="0"/>
          <c:showPercent val="0"/>
          <c:showBubbleSize val="0"/>
        </c:dLbls>
        <c:gapWidth val="219"/>
        <c:overlap val="-27"/>
        <c:axId val="109106176"/>
        <c:axId val="55809088"/>
      </c:barChart>
      <c:catAx>
        <c:axId val="10910617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tr-TR"/>
          </a:p>
        </c:txPr>
        <c:crossAx val="55809088"/>
        <c:crosses val="autoZero"/>
        <c:auto val="1"/>
        <c:lblAlgn val="ctr"/>
        <c:lblOffset val="100"/>
        <c:noMultiLvlLbl val="0"/>
      </c:catAx>
      <c:valAx>
        <c:axId val="55809088"/>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tr-TR"/>
          </a:p>
        </c:txPr>
        <c:crossAx val="10910617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tr-TR"/>
        </a:p>
      </c:txPr>
    </c:legend>
    <c:plotVisOnly val="1"/>
    <c:dispBlanksAs val="gap"/>
    <c:showDLblsOverMax val="0"/>
  </c:chart>
  <c:spPr>
    <a:solidFill>
      <a:schemeClr val="bg1"/>
    </a:solidFill>
    <a:ln w="9525" cap="flat" cmpd="sng" algn="ctr">
      <a:solidFill>
        <a:sysClr val="windowText" lastClr="000000"/>
      </a:solidFill>
      <a:round/>
    </a:ln>
    <a:effectLst/>
  </c:spPr>
  <c:txPr>
    <a:bodyPr/>
    <a:lstStyle/>
    <a:p>
      <a:pPr algn="just">
        <a:defRPr>
          <a:solidFill>
            <a:sysClr val="windowText" lastClr="000000"/>
          </a:solidFill>
        </a:defRPr>
      </a:pPr>
      <a:endParaRPr lang="tr-TR"/>
    </a:p>
  </c:txPr>
  <c:externalData r:id="rId2">
    <c:autoUpdate val="0"/>
  </c:externalData>
  <c:userShapes r:id="rId3"/>
</c:chartSpace>
</file>

<file path=word/charts/chart9.xml><?xml version="1.0" encoding="utf-8"?>
<c:chartSpace xmlns:c="http://schemas.openxmlformats.org/drawingml/2006/chart" xmlns:a="http://schemas.openxmlformats.org/drawingml/2006/main" xmlns:r="http://schemas.openxmlformats.org/officeDocument/2006/relationships">
  <c:date1904 val="0"/>
  <c:lang val="tr-TR"/>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tx>
            <c:strRef>
              <c:f>Sheet1!$A$79:$B$79</c:f>
              <c:strCache>
                <c:ptCount val="2"/>
                <c:pt idx="0">
                  <c:v>Age groups</c:v>
                </c:pt>
                <c:pt idx="1">
                  <c:v>Six months to six years</c:v>
                </c:pt>
              </c:strCache>
            </c:strRef>
          </c:tx>
          <c:spPr>
            <a:solidFill>
              <a:schemeClr val="accent1"/>
            </a:solidFill>
            <a:ln>
              <a:noFill/>
            </a:ln>
            <a:effectLst/>
          </c:spPr>
          <c:invertIfNegative val="0"/>
          <c:dLbls>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tr-TR"/>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Sheet1!$C$77:$G$78</c:f>
              <c:strCache>
                <c:ptCount val="5"/>
                <c:pt idx="0">
                  <c:v>wood</c:v>
                </c:pt>
                <c:pt idx="1">
                  <c:v>plastic</c:v>
                </c:pt>
                <c:pt idx="2">
                  <c:v>metals</c:v>
                </c:pt>
                <c:pt idx="3">
                  <c:v>A mixture of wood and plastic</c:v>
                </c:pt>
                <c:pt idx="4">
                  <c:v>A mixture of plastic and metals</c:v>
                </c:pt>
              </c:strCache>
            </c:strRef>
          </c:cat>
          <c:val>
            <c:numRef>
              <c:f>Sheet1!$C$79:$G$79</c:f>
              <c:numCache>
                <c:formatCode>###0</c:formatCode>
                <c:ptCount val="5"/>
                <c:pt idx="0">
                  <c:v>9</c:v>
                </c:pt>
                <c:pt idx="1">
                  <c:v>29</c:v>
                </c:pt>
                <c:pt idx="2">
                  <c:v>2</c:v>
                </c:pt>
                <c:pt idx="3">
                  <c:v>20</c:v>
                </c:pt>
                <c:pt idx="4">
                  <c:v>7</c:v>
                </c:pt>
              </c:numCache>
            </c:numRef>
          </c:val>
          <c:extLst xmlns:c16r2="http://schemas.microsoft.com/office/drawing/2015/06/chart">
            <c:ext xmlns:c16="http://schemas.microsoft.com/office/drawing/2014/chart" uri="{C3380CC4-5D6E-409C-BE32-E72D297353CC}">
              <c16:uniqueId val="{00000000-7223-41BE-ADA1-81928974357E}"/>
            </c:ext>
          </c:extLst>
        </c:ser>
        <c:ser>
          <c:idx val="1"/>
          <c:order val="1"/>
          <c:tx>
            <c:strRef>
              <c:f>Sheet1!$A$80:$B$80</c:f>
              <c:strCache>
                <c:ptCount val="2"/>
                <c:pt idx="0">
                  <c:v>Age groups</c:v>
                </c:pt>
                <c:pt idx="1">
                  <c:v>Seven years to twelve years</c:v>
                </c:pt>
              </c:strCache>
            </c:strRef>
          </c:tx>
          <c:spPr>
            <a:solidFill>
              <a:schemeClr val="accent2"/>
            </a:solidFill>
            <a:ln>
              <a:noFill/>
            </a:ln>
            <a:effectLst/>
          </c:spPr>
          <c:invertIfNegative val="0"/>
          <c:dLbls>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tr-TR"/>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Sheet1!$C$77:$G$78</c:f>
              <c:strCache>
                <c:ptCount val="5"/>
                <c:pt idx="0">
                  <c:v>wood</c:v>
                </c:pt>
                <c:pt idx="1">
                  <c:v>plastic</c:v>
                </c:pt>
                <c:pt idx="2">
                  <c:v>metals</c:v>
                </c:pt>
                <c:pt idx="3">
                  <c:v>A mixture of wood and plastic</c:v>
                </c:pt>
                <c:pt idx="4">
                  <c:v>A mixture of plastic and metals</c:v>
                </c:pt>
              </c:strCache>
            </c:strRef>
          </c:cat>
          <c:val>
            <c:numRef>
              <c:f>Sheet1!$C$80:$G$80</c:f>
              <c:numCache>
                <c:formatCode>###0</c:formatCode>
                <c:ptCount val="5"/>
                <c:pt idx="0">
                  <c:v>8</c:v>
                </c:pt>
                <c:pt idx="1">
                  <c:v>27</c:v>
                </c:pt>
                <c:pt idx="2">
                  <c:v>6</c:v>
                </c:pt>
                <c:pt idx="3">
                  <c:v>19</c:v>
                </c:pt>
                <c:pt idx="4">
                  <c:v>10</c:v>
                </c:pt>
              </c:numCache>
            </c:numRef>
          </c:val>
          <c:extLst xmlns:c16r2="http://schemas.microsoft.com/office/drawing/2015/06/chart">
            <c:ext xmlns:c16="http://schemas.microsoft.com/office/drawing/2014/chart" uri="{C3380CC4-5D6E-409C-BE32-E72D297353CC}">
              <c16:uniqueId val="{00000001-7223-41BE-ADA1-81928974357E}"/>
            </c:ext>
          </c:extLst>
        </c:ser>
        <c:ser>
          <c:idx val="2"/>
          <c:order val="2"/>
          <c:tx>
            <c:strRef>
              <c:f>Sheet1!$A$81:$B$81</c:f>
              <c:strCache>
                <c:ptCount val="2"/>
                <c:pt idx="0">
                  <c:v>Age groups</c:v>
                </c:pt>
                <c:pt idx="1">
                  <c:v>Above twelve years</c:v>
                </c:pt>
              </c:strCache>
            </c:strRef>
          </c:tx>
          <c:spPr>
            <a:solidFill>
              <a:schemeClr val="accent3"/>
            </a:solidFill>
            <a:ln>
              <a:noFill/>
            </a:ln>
            <a:effectLst/>
          </c:spPr>
          <c:invertIfNegative val="0"/>
          <c:dLbls>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tr-TR"/>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Sheet1!$C$77:$G$78</c:f>
              <c:strCache>
                <c:ptCount val="5"/>
                <c:pt idx="0">
                  <c:v>wood</c:v>
                </c:pt>
                <c:pt idx="1">
                  <c:v>plastic</c:v>
                </c:pt>
                <c:pt idx="2">
                  <c:v>metals</c:v>
                </c:pt>
                <c:pt idx="3">
                  <c:v>A mixture of wood and plastic</c:v>
                </c:pt>
                <c:pt idx="4">
                  <c:v>A mixture of plastic and metals</c:v>
                </c:pt>
              </c:strCache>
            </c:strRef>
          </c:cat>
          <c:val>
            <c:numRef>
              <c:f>Sheet1!$C$81:$G$81</c:f>
              <c:numCache>
                <c:formatCode>###0</c:formatCode>
                <c:ptCount val="5"/>
                <c:pt idx="0">
                  <c:v>3</c:v>
                </c:pt>
                <c:pt idx="1">
                  <c:v>25</c:v>
                </c:pt>
                <c:pt idx="2">
                  <c:v>3</c:v>
                </c:pt>
                <c:pt idx="3">
                  <c:v>17</c:v>
                </c:pt>
                <c:pt idx="4">
                  <c:v>22</c:v>
                </c:pt>
              </c:numCache>
            </c:numRef>
          </c:val>
          <c:extLst xmlns:c16r2="http://schemas.microsoft.com/office/drawing/2015/06/chart">
            <c:ext xmlns:c16="http://schemas.microsoft.com/office/drawing/2014/chart" uri="{C3380CC4-5D6E-409C-BE32-E72D297353CC}">
              <c16:uniqueId val="{00000002-7223-41BE-ADA1-81928974357E}"/>
            </c:ext>
          </c:extLst>
        </c:ser>
        <c:dLbls>
          <c:showLegendKey val="0"/>
          <c:showVal val="0"/>
          <c:showCatName val="0"/>
          <c:showSerName val="0"/>
          <c:showPercent val="0"/>
          <c:showBubbleSize val="0"/>
        </c:dLbls>
        <c:gapWidth val="219"/>
        <c:overlap val="-27"/>
        <c:axId val="109105152"/>
        <c:axId val="55811392"/>
      </c:barChart>
      <c:catAx>
        <c:axId val="10910515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tr-TR"/>
          </a:p>
        </c:txPr>
        <c:crossAx val="55811392"/>
        <c:crosses val="autoZero"/>
        <c:auto val="1"/>
        <c:lblAlgn val="ctr"/>
        <c:lblOffset val="100"/>
        <c:noMultiLvlLbl val="0"/>
      </c:catAx>
      <c:valAx>
        <c:axId val="55811392"/>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tr-TR"/>
          </a:p>
        </c:txPr>
        <c:crossAx val="109105152"/>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tr-TR"/>
        </a:p>
      </c:txPr>
    </c:legend>
    <c:plotVisOnly val="1"/>
    <c:dispBlanksAs val="gap"/>
    <c:showDLblsOverMax val="0"/>
  </c:chart>
  <c:spPr>
    <a:solidFill>
      <a:schemeClr val="bg1"/>
    </a:solidFill>
    <a:ln w="9525" cap="flat" cmpd="sng" algn="ctr">
      <a:solidFill>
        <a:sysClr val="windowText" lastClr="000000"/>
      </a:solidFill>
      <a:round/>
    </a:ln>
    <a:effectLst/>
  </c:spPr>
  <c:txPr>
    <a:bodyPr/>
    <a:lstStyle/>
    <a:p>
      <a:pPr>
        <a:defRPr>
          <a:solidFill>
            <a:sysClr val="windowText" lastClr="000000"/>
          </a:solidFill>
        </a:defRPr>
      </a:pPr>
      <a:endParaRPr lang="tr-TR"/>
    </a:p>
  </c:txPr>
  <c:externalData r:id="rId2">
    <c:autoUpdate val="0"/>
  </c:externalData>
  <c:userShapes r:id="rId3"/>
</c:chartSpace>
</file>

<file path=word/drawings/_rels/drawing10.xml.rels><?xml version="1.0" encoding="UTF-8" standalone="yes"?>
<Relationships xmlns="http://schemas.openxmlformats.org/package/2006/relationships"><Relationship Id="rId1" Type="http://schemas.openxmlformats.org/officeDocument/2006/relationships/image" Target="../media/image14.png"/></Relationships>
</file>

<file path=word/drawings/_rels/drawing11.xml.rels><?xml version="1.0" encoding="UTF-8" standalone="yes"?>
<Relationships xmlns="http://schemas.openxmlformats.org/package/2006/relationships"><Relationship Id="rId1" Type="http://schemas.openxmlformats.org/officeDocument/2006/relationships/image" Target="../media/image14.png"/></Relationships>
</file>

<file path=word/drawings/_rels/drawing12.xml.rels><?xml version="1.0" encoding="UTF-8" standalone="yes"?>
<Relationships xmlns="http://schemas.openxmlformats.org/package/2006/relationships"><Relationship Id="rId1" Type="http://schemas.openxmlformats.org/officeDocument/2006/relationships/image" Target="../media/image14.png"/></Relationships>
</file>

<file path=word/drawings/_rels/drawing13.xml.rels><?xml version="1.0" encoding="UTF-8" standalone="yes"?>
<Relationships xmlns="http://schemas.openxmlformats.org/package/2006/relationships"><Relationship Id="rId1" Type="http://schemas.openxmlformats.org/officeDocument/2006/relationships/image" Target="../media/image15.png"/></Relationships>
</file>

<file path=word/drawings/_rels/drawing14.xml.rels><?xml version="1.0" encoding="UTF-8" standalone="yes"?>
<Relationships xmlns="http://schemas.openxmlformats.org/package/2006/relationships"><Relationship Id="rId1" Type="http://schemas.openxmlformats.org/officeDocument/2006/relationships/image" Target="../media/image16.png"/></Relationships>
</file>

<file path=word/drawings/_rels/drawing15.xml.rels><?xml version="1.0" encoding="UTF-8" standalone="yes"?>
<Relationships xmlns="http://schemas.openxmlformats.org/package/2006/relationships"><Relationship Id="rId1" Type="http://schemas.openxmlformats.org/officeDocument/2006/relationships/image" Target="../media/image16.png"/></Relationships>
</file>

<file path=word/drawings/_rels/drawing16.xml.rels><?xml version="1.0" encoding="UTF-8" standalone="yes"?>
<Relationships xmlns="http://schemas.openxmlformats.org/package/2006/relationships"><Relationship Id="rId1" Type="http://schemas.openxmlformats.org/officeDocument/2006/relationships/image" Target="../media/image12.png"/></Relationships>
</file>

<file path=word/drawings/_rels/drawing17.xml.rels><?xml version="1.0" encoding="UTF-8" standalone="yes"?>
<Relationships xmlns="http://schemas.openxmlformats.org/package/2006/relationships"><Relationship Id="rId1" Type="http://schemas.openxmlformats.org/officeDocument/2006/relationships/image" Target="../media/image12.png"/></Relationships>
</file>

<file path=word/drawings/_rels/drawing18.xml.rels><?xml version="1.0" encoding="UTF-8" standalone="yes"?>
<Relationships xmlns="http://schemas.openxmlformats.org/package/2006/relationships"><Relationship Id="rId1" Type="http://schemas.openxmlformats.org/officeDocument/2006/relationships/image" Target="../media/image12.png"/></Relationships>
</file>

<file path=word/drawings/_rels/drawing19.xml.rels><?xml version="1.0" encoding="UTF-8" standalone="yes"?>
<Relationships xmlns="http://schemas.openxmlformats.org/package/2006/relationships"><Relationship Id="rId1" Type="http://schemas.openxmlformats.org/officeDocument/2006/relationships/image" Target="../media/image17.png"/></Relationships>
</file>

<file path=word/drawings/_rels/drawing2.xml.rels><?xml version="1.0" encoding="UTF-8" standalone="yes"?>
<Relationships xmlns="http://schemas.openxmlformats.org/package/2006/relationships"><Relationship Id="rId1" Type="http://schemas.openxmlformats.org/officeDocument/2006/relationships/image" Target="../media/image12.png"/></Relationships>
</file>

<file path=word/drawings/_rels/drawing20.xml.rels><?xml version="1.0" encoding="UTF-8" standalone="yes"?>
<Relationships xmlns="http://schemas.openxmlformats.org/package/2006/relationships"><Relationship Id="rId1" Type="http://schemas.openxmlformats.org/officeDocument/2006/relationships/image" Target="../media/image12.png"/></Relationships>
</file>

<file path=word/drawings/_rels/drawing3.xml.rels><?xml version="1.0" encoding="UTF-8" standalone="yes"?>
<Relationships xmlns="http://schemas.openxmlformats.org/package/2006/relationships"><Relationship Id="rId1" Type="http://schemas.openxmlformats.org/officeDocument/2006/relationships/image" Target="../media/image12.png"/></Relationships>
</file>

<file path=word/drawings/_rels/drawing4.xml.rels><?xml version="1.0" encoding="UTF-8" standalone="yes"?>
<Relationships xmlns="http://schemas.openxmlformats.org/package/2006/relationships"><Relationship Id="rId1" Type="http://schemas.openxmlformats.org/officeDocument/2006/relationships/image" Target="../media/image12.png"/></Relationships>
</file>

<file path=word/drawings/_rels/drawing5.xml.rels><?xml version="1.0" encoding="UTF-8" standalone="yes"?>
<Relationships xmlns="http://schemas.openxmlformats.org/package/2006/relationships"><Relationship Id="rId1" Type="http://schemas.openxmlformats.org/officeDocument/2006/relationships/image" Target="../media/image12.png"/></Relationships>
</file>

<file path=word/drawings/_rels/drawing6.xml.rels><?xml version="1.0" encoding="UTF-8" standalone="yes"?>
<Relationships xmlns="http://schemas.openxmlformats.org/package/2006/relationships"><Relationship Id="rId1" Type="http://schemas.openxmlformats.org/officeDocument/2006/relationships/image" Target="../media/image13.png"/></Relationships>
</file>

<file path=word/drawings/_rels/drawing7.xml.rels><?xml version="1.0" encoding="UTF-8" standalone="yes"?>
<Relationships xmlns="http://schemas.openxmlformats.org/package/2006/relationships"><Relationship Id="rId1" Type="http://schemas.openxmlformats.org/officeDocument/2006/relationships/image" Target="../media/image13.png"/></Relationships>
</file>

<file path=word/drawings/_rels/drawing8.xml.rels><?xml version="1.0" encoding="UTF-8" standalone="yes"?>
<Relationships xmlns="http://schemas.openxmlformats.org/package/2006/relationships"><Relationship Id="rId1" Type="http://schemas.openxmlformats.org/officeDocument/2006/relationships/image" Target="../media/image13.png"/></Relationships>
</file>

<file path=word/drawings/_rels/drawing9.xml.rels><?xml version="1.0" encoding="UTF-8" standalone="yes"?>
<Relationships xmlns="http://schemas.openxmlformats.org/package/2006/relationships"><Relationship Id="rId1" Type="http://schemas.openxmlformats.org/officeDocument/2006/relationships/image" Target="../media/image14.png"/></Relationships>
</file>

<file path=word/drawings/drawing1.xml><?xml version="1.0" encoding="utf-8"?>
<c:userShapes xmlns:c="http://schemas.openxmlformats.org/drawingml/2006/chart">
  <cdr:relSizeAnchor xmlns:cdr="http://schemas.openxmlformats.org/drawingml/2006/chartDrawing">
    <cdr:from>
      <cdr:x>0.01114</cdr:x>
      <cdr:y>0.73497</cdr:y>
    </cdr:from>
    <cdr:to>
      <cdr:x>0.99913</cdr:x>
      <cdr:y>0.8638</cdr:y>
    </cdr:to>
    <cdr:sp macro="" textlink="">
      <cdr:nvSpPr>
        <cdr:cNvPr id="3" name="Metin Kutusu 2"/>
        <cdr:cNvSpPr txBox="1"/>
      </cdr:nvSpPr>
      <cdr:spPr>
        <a:xfrm xmlns:a="http://schemas.openxmlformats.org/drawingml/2006/main">
          <a:off x="57150" y="1901825"/>
          <a:ext cx="5067300" cy="333375"/>
        </a:xfrm>
        <a:prstGeom xmlns:a="http://schemas.openxmlformats.org/drawingml/2006/main" prst="rect">
          <a:avLst/>
        </a:prstGeom>
        <a:solidFill xmlns:a="http://schemas.openxmlformats.org/drawingml/2006/main">
          <a:schemeClr val="bg1"/>
        </a:solidFill>
      </cdr:spPr>
      <cdr:txBody>
        <a:bodyPr xmlns:a="http://schemas.openxmlformats.org/drawingml/2006/main" vertOverflow="clip" wrap="square" rtlCol="0"/>
        <a:lstStyle xmlns:a="http://schemas.openxmlformats.org/drawingml/2006/main"/>
        <a:p xmlns:a="http://schemas.openxmlformats.org/drawingml/2006/main">
          <a:r>
            <a:rPr lang="tr-TR" sz="600" b="1">
              <a:solidFill>
                <a:sysClr val="windowText" lastClr="000000"/>
              </a:solidFill>
              <a:effectLst/>
              <a:latin typeface="Times New Roman" panose="02020603050405020304" pitchFamily="18" charset="0"/>
              <a:ea typeface="+mn-ea"/>
              <a:cs typeface="Times New Roman" panose="02020603050405020304" pitchFamily="18" charset="0"/>
            </a:rPr>
            <a:t>        TAHTEREVALLİ</a:t>
          </a:r>
          <a:r>
            <a:rPr lang="tr-TR" sz="600" b="1" baseline="0">
              <a:solidFill>
                <a:sysClr val="windowText" lastClr="000000"/>
              </a:solidFill>
              <a:effectLst/>
              <a:latin typeface="Times New Roman" panose="02020603050405020304" pitchFamily="18" charset="0"/>
              <a:ea typeface="+mn-ea"/>
              <a:cs typeface="Times New Roman" panose="02020603050405020304" pitchFamily="18" charset="0"/>
            </a:rPr>
            <a:t>     </a:t>
          </a:r>
          <a:r>
            <a:rPr lang="tr-TR" sz="600" b="1">
              <a:solidFill>
                <a:sysClr val="windowText" lastClr="000000"/>
              </a:solidFill>
              <a:effectLst/>
              <a:latin typeface="Times New Roman" panose="02020603050405020304" pitchFamily="18" charset="0"/>
              <a:ea typeface="+mn-ea"/>
              <a:cs typeface="Times New Roman" panose="02020603050405020304" pitchFamily="18" charset="0"/>
            </a:rPr>
            <a:t>DENGE KALASI</a:t>
          </a:r>
          <a:r>
            <a:rPr lang="tr-TR" sz="600" b="1" baseline="0">
              <a:solidFill>
                <a:sysClr val="windowText" lastClr="000000"/>
              </a:solidFill>
              <a:effectLst/>
              <a:latin typeface="Times New Roman" panose="02020603050405020304" pitchFamily="18" charset="0"/>
              <a:ea typeface="+mn-ea"/>
              <a:cs typeface="Times New Roman" panose="02020603050405020304" pitchFamily="18" charset="0"/>
            </a:rPr>
            <a:t>    </a:t>
          </a:r>
          <a:r>
            <a:rPr lang="tr-TR" sz="600" b="1">
              <a:solidFill>
                <a:sysClr val="windowText" lastClr="000000"/>
              </a:solidFill>
              <a:effectLst/>
              <a:latin typeface="Times New Roman" panose="02020603050405020304" pitchFamily="18" charset="0"/>
              <a:ea typeface="+mn-ea"/>
              <a:cs typeface="Times New Roman" panose="02020603050405020304" pitchFamily="18" charset="0"/>
            </a:rPr>
            <a:t>TIRMANMA</a:t>
          </a:r>
          <a:r>
            <a:rPr lang="tr-TR" sz="600" b="1" baseline="0">
              <a:solidFill>
                <a:sysClr val="windowText" lastClr="000000"/>
              </a:solidFill>
              <a:effectLst/>
              <a:latin typeface="Times New Roman" panose="02020603050405020304" pitchFamily="18" charset="0"/>
              <a:ea typeface="+mn-ea"/>
              <a:cs typeface="Times New Roman" panose="02020603050405020304" pitchFamily="18" charset="0"/>
            </a:rPr>
            <a:t>    </a:t>
          </a:r>
          <a:r>
            <a:rPr lang="tr-TR" sz="600" b="1">
              <a:solidFill>
                <a:sysClr val="windowText" lastClr="000000"/>
              </a:solidFill>
              <a:effectLst/>
              <a:latin typeface="Times New Roman" panose="02020603050405020304" pitchFamily="18" charset="0"/>
              <a:ea typeface="+mn-ea"/>
              <a:cs typeface="Times New Roman" panose="02020603050405020304" pitchFamily="18" charset="0"/>
            </a:rPr>
            <a:t>ATLIKARINCA</a:t>
          </a:r>
          <a:r>
            <a:rPr lang="tr-TR" sz="600" b="1" baseline="0">
              <a:solidFill>
                <a:sysClr val="windowText" lastClr="000000"/>
              </a:solidFill>
              <a:effectLst/>
              <a:latin typeface="Times New Roman" panose="02020603050405020304" pitchFamily="18" charset="0"/>
              <a:ea typeface="+mn-ea"/>
              <a:cs typeface="Times New Roman" panose="02020603050405020304" pitchFamily="18" charset="0"/>
            </a:rPr>
            <a:t>      </a:t>
          </a:r>
          <a:r>
            <a:rPr lang="tr-TR" sz="600" b="1">
              <a:solidFill>
                <a:sysClr val="windowText" lastClr="000000"/>
              </a:solidFill>
              <a:effectLst/>
              <a:latin typeface="Times New Roman" panose="02020603050405020304" pitchFamily="18" charset="0"/>
              <a:ea typeface="+mn-ea"/>
              <a:cs typeface="Times New Roman" panose="02020603050405020304" pitchFamily="18" charset="0"/>
            </a:rPr>
            <a:t>D.TAMBUR</a:t>
          </a:r>
          <a:r>
            <a:rPr lang="tr-TR" sz="600" b="1" baseline="0">
              <a:solidFill>
                <a:sysClr val="windowText" lastClr="000000"/>
              </a:solidFill>
              <a:effectLst/>
              <a:latin typeface="Times New Roman" panose="02020603050405020304" pitchFamily="18" charset="0"/>
              <a:ea typeface="+mn-ea"/>
              <a:cs typeface="Times New Roman" panose="02020603050405020304" pitchFamily="18" charset="0"/>
            </a:rPr>
            <a:t>      </a:t>
          </a:r>
          <a:r>
            <a:rPr lang="tr-TR" sz="600" b="1">
              <a:solidFill>
                <a:sysClr val="windowText" lastClr="000000"/>
              </a:solidFill>
              <a:effectLst/>
              <a:latin typeface="Times New Roman" panose="02020603050405020304" pitchFamily="18" charset="0"/>
              <a:ea typeface="+mn-ea"/>
              <a:cs typeface="Times New Roman" panose="02020603050405020304" pitchFamily="18" charset="0"/>
            </a:rPr>
            <a:t>KAYDIRAK</a:t>
          </a:r>
          <a:r>
            <a:rPr lang="tr-TR" sz="600" b="1" baseline="0">
              <a:solidFill>
                <a:sysClr val="windowText" lastClr="000000"/>
              </a:solidFill>
              <a:effectLst/>
              <a:latin typeface="Times New Roman" panose="02020603050405020304" pitchFamily="18" charset="0"/>
              <a:ea typeface="+mn-ea"/>
              <a:cs typeface="Times New Roman" panose="02020603050405020304" pitchFamily="18" charset="0"/>
            </a:rPr>
            <a:t>       </a:t>
          </a:r>
          <a:r>
            <a:rPr lang="tr-TR" sz="600" b="1">
              <a:solidFill>
                <a:sysClr val="windowText" lastClr="000000"/>
              </a:solidFill>
              <a:effectLst/>
              <a:latin typeface="Times New Roman" panose="02020603050405020304" pitchFamily="18" charset="0"/>
              <a:ea typeface="+mn-ea"/>
              <a:cs typeface="Times New Roman" panose="02020603050405020304" pitchFamily="18" charset="0"/>
            </a:rPr>
            <a:t>SALINCAK</a:t>
          </a:r>
          <a:r>
            <a:rPr lang="tr-TR" sz="600" b="1" baseline="0">
              <a:solidFill>
                <a:sysClr val="windowText" lastClr="000000"/>
              </a:solidFill>
              <a:effectLst/>
              <a:latin typeface="Times New Roman" panose="02020603050405020304" pitchFamily="18" charset="0"/>
              <a:ea typeface="+mn-ea"/>
              <a:cs typeface="Times New Roman" panose="02020603050405020304" pitchFamily="18" charset="0"/>
            </a:rPr>
            <a:t>         </a:t>
          </a:r>
          <a:r>
            <a:rPr lang="tr-TR" sz="600" b="1">
              <a:solidFill>
                <a:sysClr val="windowText" lastClr="000000"/>
              </a:solidFill>
              <a:effectLst/>
              <a:latin typeface="Times New Roman" panose="02020603050405020304" pitchFamily="18" charset="0"/>
              <a:ea typeface="+mn-ea"/>
              <a:cs typeface="Times New Roman" panose="02020603050405020304" pitchFamily="18" charset="0"/>
            </a:rPr>
            <a:t>ZIPZIPLAR</a:t>
          </a:r>
        </a:p>
        <a:p xmlns:a="http://schemas.openxmlformats.org/drawingml/2006/main">
          <a:endParaRPr lang="tr-TR" sz="1100"/>
        </a:p>
      </cdr:txBody>
    </cdr:sp>
  </cdr:relSizeAnchor>
  <cdr:relSizeAnchor xmlns:cdr="http://schemas.openxmlformats.org/drawingml/2006/chartDrawing">
    <cdr:from>
      <cdr:x>0.34357</cdr:x>
      <cdr:y>0.8319</cdr:y>
    </cdr:from>
    <cdr:to>
      <cdr:x>0.45871</cdr:x>
      <cdr:y>0.88712</cdr:y>
    </cdr:to>
    <cdr:sp macro="" textlink="">
      <cdr:nvSpPr>
        <cdr:cNvPr id="4" name="Metin Kutusu 3"/>
        <cdr:cNvSpPr txBox="1"/>
      </cdr:nvSpPr>
      <cdr:spPr>
        <a:xfrm xmlns:a="http://schemas.openxmlformats.org/drawingml/2006/main">
          <a:off x="1762125" y="2152650"/>
          <a:ext cx="590550" cy="142875"/>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endParaRPr lang="tr-TR" sz="1100"/>
        </a:p>
      </cdr:txBody>
    </cdr:sp>
  </cdr:relSizeAnchor>
  <cdr:relSizeAnchor xmlns:cdr="http://schemas.openxmlformats.org/drawingml/2006/chartDrawing">
    <cdr:from>
      <cdr:x>0.27485</cdr:x>
      <cdr:y>0.87117</cdr:y>
    </cdr:from>
    <cdr:to>
      <cdr:x>0.46428</cdr:x>
      <cdr:y>0.96687</cdr:y>
    </cdr:to>
    <cdr:sp macro="" textlink="">
      <cdr:nvSpPr>
        <cdr:cNvPr id="5" name="Metin Kutusu 4"/>
        <cdr:cNvSpPr txBox="1"/>
      </cdr:nvSpPr>
      <cdr:spPr>
        <a:xfrm xmlns:a="http://schemas.openxmlformats.org/drawingml/2006/main">
          <a:off x="1409700" y="2254250"/>
          <a:ext cx="971549" cy="247650"/>
        </a:xfrm>
        <a:prstGeom xmlns:a="http://schemas.openxmlformats.org/drawingml/2006/main" prst="rect">
          <a:avLst/>
        </a:prstGeom>
        <a:solidFill xmlns:a="http://schemas.openxmlformats.org/drawingml/2006/main">
          <a:schemeClr val="bg1"/>
        </a:solidFill>
      </cdr:spPr>
      <cdr:txBody>
        <a:bodyPr xmlns:a="http://schemas.openxmlformats.org/drawingml/2006/main" vertOverflow="clip" wrap="square" rtlCol="0"/>
        <a:lstStyle xmlns:a="http://schemas.openxmlformats.org/drawingml/2006/main"/>
        <a:p xmlns:a="http://schemas.openxmlformats.org/drawingml/2006/main">
          <a:r>
            <a:rPr lang="tr-TR" sz="1100"/>
            <a:t>6 ay-6 yaş</a:t>
          </a:r>
        </a:p>
      </cdr:txBody>
    </cdr:sp>
  </cdr:relSizeAnchor>
  <cdr:relSizeAnchor xmlns:cdr="http://schemas.openxmlformats.org/drawingml/2006/chartDrawing">
    <cdr:from>
      <cdr:x>0.49647</cdr:x>
      <cdr:y>0.88712</cdr:y>
    </cdr:from>
    <cdr:to>
      <cdr:x>0.6859</cdr:x>
      <cdr:y>0.98282</cdr:y>
    </cdr:to>
    <cdr:sp macro="" textlink="">
      <cdr:nvSpPr>
        <cdr:cNvPr id="6" name="Metin Kutusu 1"/>
        <cdr:cNvSpPr txBox="1"/>
      </cdr:nvSpPr>
      <cdr:spPr>
        <a:xfrm xmlns:a="http://schemas.openxmlformats.org/drawingml/2006/main">
          <a:off x="2546350" y="2295525"/>
          <a:ext cx="971549" cy="247650"/>
        </a:xfrm>
        <a:prstGeom xmlns:a="http://schemas.openxmlformats.org/drawingml/2006/main" prst="rect">
          <a:avLst/>
        </a:prstGeom>
        <a:solidFill xmlns:a="http://schemas.openxmlformats.org/drawingml/2006/main">
          <a:schemeClr val="bg1"/>
        </a:solidFill>
      </cdr:spPr>
    </cdr:sp>
  </cdr:relSizeAnchor>
  <cdr:relSizeAnchor xmlns:cdr="http://schemas.openxmlformats.org/drawingml/2006/chartDrawing">
    <cdr:from>
      <cdr:x>0.49771</cdr:x>
      <cdr:y>0.88589</cdr:y>
    </cdr:from>
    <cdr:to>
      <cdr:x>0.67599</cdr:x>
      <cdr:y>1</cdr:y>
    </cdr:to>
    <cdr:sp macro="" textlink="">
      <cdr:nvSpPr>
        <cdr:cNvPr id="7" name="Metin Kutusu 6"/>
        <cdr:cNvSpPr txBox="1"/>
      </cdr:nvSpPr>
      <cdr:spPr>
        <a:xfrm xmlns:a="http://schemas.openxmlformats.org/drawingml/2006/main">
          <a:off x="2552700" y="2295525"/>
          <a:ext cx="914400" cy="295275"/>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tr-TR" sz="1050">
              <a:latin typeface="Times New Roman" panose="02020603050405020304" pitchFamily="18" charset="0"/>
              <a:cs typeface="Times New Roman" panose="02020603050405020304" pitchFamily="18" charset="0"/>
            </a:rPr>
            <a:t>6 yaş-12yaş</a:t>
          </a:r>
        </a:p>
      </cdr:txBody>
    </cdr:sp>
  </cdr:relSizeAnchor>
</c:userShapes>
</file>

<file path=word/drawings/drawing10.xml><?xml version="1.0" encoding="utf-8"?>
<c:userShapes xmlns:c="http://schemas.openxmlformats.org/drawingml/2006/chart">
  <cdr:relSizeAnchor xmlns:cdr="http://schemas.openxmlformats.org/drawingml/2006/chartDrawing">
    <cdr:from>
      <cdr:x>0.26103</cdr:x>
      <cdr:y>0.91643</cdr:y>
    </cdr:from>
    <cdr:to>
      <cdr:x>0.91369</cdr:x>
      <cdr:y>0.97772</cdr:y>
    </cdr:to>
    <cdr:pic>
      <cdr:nvPicPr>
        <cdr:cNvPr id="2" name="chart"/>
        <cdr:cNvPicPr>
          <a:picLocks xmlns:a="http://schemas.openxmlformats.org/drawingml/2006/main" noChangeAspect="1"/>
        </cdr:cNvPicPr>
      </cdr:nvPicPr>
      <cdr:blipFill>
        <a:blip xmlns:a="http://schemas.openxmlformats.org/drawingml/2006/main" xmlns:r="http://schemas.openxmlformats.org/officeDocument/2006/relationships" r:embed="rId1"/>
        <a:stretch xmlns:a="http://schemas.openxmlformats.org/drawingml/2006/main">
          <a:fillRect/>
        </a:stretch>
      </cdr:blipFill>
      <cdr:spPr>
        <a:xfrm xmlns:a="http://schemas.openxmlformats.org/drawingml/2006/main">
          <a:off x="1352550" y="3133725"/>
          <a:ext cx="3381847" cy="209579"/>
        </a:xfrm>
        <a:prstGeom xmlns:a="http://schemas.openxmlformats.org/drawingml/2006/main" prst="rect">
          <a:avLst/>
        </a:prstGeom>
      </cdr:spPr>
    </cdr:pic>
  </cdr:relSizeAnchor>
  <cdr:relSizeAnchor xmlns:cdr="http://schemas.openxmlformats.org/drawingml/2006/chartDrawing">
    <cdr:from>
      <cdr:x>0.10478</cdr:x>
      <cdr:y>0.83565</cdr:y>
    </cdr:from>
    <cdr:to>
      <cdr:x>0.95956</cdr:x>
      <cdr:y>0.91365</cdr:y>
    </cdr:to>
    <cdr:sp macro="" textlink="">
      <cdr:nvSpPr>
        <cdr:cNvPr id="3" name="Metin Kutusu 2"/>
        <cdr:cNvSpPr txBox="1"/>
      </cdr:nvSpPr>
      <cdr:spPr>
        <a:xfrm xmlns:a="http://schemas.openxmlformats.org/drawingml/2006/main">
          <a:off x="542925" y="2857500"/>
          <a:ext cx="4429125" cy="266700"/>
        </a:xfrm>
        <a:prstGeom xmlns:a="http://schemas.openxmlformats.org/drawingml/2006/main" prst="rect">
          <a:avLst/>
        </a:prstGeom>
        <a:solidFill xmlns:a="http://schemas.openxmlformats.org/drawingml/2006/main">
          <a:schemeClr val="bg1"/>
        </a:solidFill>
      </cdr:spPr>
      <cdr:txBody>
        <a:bodyPr xmlns:a="http://schemas.openxmlformats.org/drawingml/2006/main" vertOverflow="clip" wrap="square" rtlCol="0"/>
        <a:lstStyle xmlns:a="http://schemas.openxmlformats.org/drawingml/2006/main"/>
        <a:p xmlns:a="http://schemas.openxmlformats.org/drawingml/2006/main">
          <a:r>
            <a:rPr lang="tr-TR" sz="1100">
              <a:latin typeface="Times New Roman" panose="02020603050405020304" pitchFamily="18" charset="0"/>
              <a:cs typeface="Times New Roman" panose="02020603050405020304" pitchFamily="18" charset="0"/>
            </a:rPr>
            <a:t>Mavi	Kırmızı	Sarı	</a:t>
          </a:r>
          <a:r>
            <a:rPr lang="tr-TR" sz="1100" baseline="0">
              <a:latin typeface="Times New Roman" panose="02020603050405020304" pitchFamily="18" charset="0"/>
              <a:cs typeface="Times New Roman" panose="02020603050405020304" pitchFamily="18" charset="0"/>
            </a:rPr>
            <a:t>  Yeşil	     Siyah</a:t>
          </a:r>
          <a:endParaRPr lang="tr-TR" sz="1100">
            <a:latin typeface="Times New Roman" panose="02020603050405020304" pitchFamily="18" charset="0"/>
            <a:cs typeface="Times New Roman" panose="02020603050405020304" pitchFamily="18" charset="0"/>
          </a:endParaRPr>
        </a:p>
      </cdr:txBody>
    </cdr:sp>
  </cdr:relSizeAnchor>
</c:userShapes>
</file>

<file path=word/drawings/drawing11.xml><?xml version="1.0" encoding="utf-8"?>
<c:userShapes xmlns:c="http://schemas.openxmlformats.org/drawingml/2006/chart">
  <cdr:relSizeAnchor xmlns:cdr="http://schemas.openxmlformats.org/drawingml/2006/chartDrawing">
    <cdr:from>
      <cdr:x>0.12162</cdr:x>
      <cdr:y>0.79021</cdr:y>
    </cdr:from>
    <cdr:to>
      <cdr:x>1</cdr:x>
      <cdr:y>0.88112</cdr:y>
    </cdr:to>
    <cdr:sp macro="" textlink="">
      <cdr:nvSpPr>
        <cdr:cNvPr id="2" name="Metin Kutusu 1"/>
        <cdr:cNvSpPr txBox="1"/>
      </cdr:nvSpPr>
      <cdr:spPr>
        <a:xfrm xmlns:a="http://schemas.openxmlformats.org/drawingml/2006/main">
          <a:off x="600075" y="2152650"/>
          <a:ext cx="4333875" cy="247650"/>
        </a:xfrm>
        <a:prstGeom xmlns:a="http://schemas.openxmlformats.org/drawingml/2006/main" prst="rect">
          <a:avLst/>
        </a:prstGeom>
        <a:solidFill xmlns:a="http://schemas.openxmlformats.org/drawingml/2006/main">
          <a:schemeClr val="bg1"/>
        </a:solidFill>
      </cdr:spPr>
      <cdr:txBody>
        <a:bodyPr xmlns:a="http://schemas.openxmlformats.org/drawingml/2006/main" vertOverflow="clip" wrap="square" rtlCol="0"/>
        <a:lstStyle xmlns:a="http://schemas.openxmlformats.org/drawingml/2006/main"/>
        <a:p xmlns:a="http://schemas.openxmlformats.org/drawingml/2006/main">
          <a:r>
            <a:rPr lang="tr-TR" sz="1100">
              <a:effectLst/>
              <a:latin typeface="Times New Roman" panose="02020603050405020304" pitchFamily="18" charset="0"/>
              <a:ea typeface="+mn-ea"/>
              <a:cs typeface="Times New Roman" panose="02020603050405020304" pitchFamily="18" charset="0"/>
            </a:rPr>
            <a:t>Kelebek	</a:t>
          </a:r>
          <a:r>
            <a:rPr lang="tr-TR" sz="1100" baseline="0">
              <a:effectLst/>
              <a:latin typeface="Times New Roman" panose="02020603050405020304" pitchFamily="18" charset="0"/>
              <a:ea typeface="+mn-ea"/>
              <a:cs typeface="Times New Roman" panose="02020603050405020304" pitchFamily="18" charset="0"/>
            </a:rPr>
            <a:t>              </a:t>
          </a:r>
          <a:r>
            <a:rPr lang="tr-TR" sz="1100">
              <a:effectLst/>
              <a:latin typeface="Times New Roman" panose="02020603050405020304" pitchFamily="18" charset="0"/>
              <a:ea typeface="+mn-ea"/>
              <a:cs typeface="Times New Roman" panose="02020603050405020304" pitchFamily="18" charset="0"/>
            </a:rPr>
            <a:t>Kaplumbağa	Çizgi film kahramanları</a:t>
          </a:r>
        </a:p>
        <a:p xmlns:a="http://schemas.openxmlformats.org/drawingml/2006/main">
          <a:endParaRPr lang="tr-TR" sz="1100">
            <a:latin typeface="Times New Roman" panose="02020603050405020304" pitchFamily="18" charset="0"/>
            <a:cs typeface="Times New Roman" panose="02020603050405020304" pitchFamily="18" charset="0"/>
          </a:endParaRPr>
        </a:p>
      </cdr:txBody>
    </cdr:sp>
  </cdr:relSizeAnchor>
  <cdr:relSizeAnchor xmlns:cdr="http://schemas.openxmlformats.org/drawingml/2006/chartDrawing">
    <cdr:from>
      <cdr:x>0.18919</cdr:x>
      <cdr:y>0.89509</cdr:y>
    </cdr:from>
    <cdr:to>
      <cdr:x>0.87461</cdr:x>
      <cdr:y>0.97203</cdr:y>
    </cdr:to>
    <cdr:pic>
      <cdr:nvPicPr>
        <cdr:cNvPr id="3" name="chart"/>
        <cdr:cNvPicPr>
          <a:picLocks xmlns:a="http://schemas.openxmlformats.org/drawingml/2006/main" noChangeAspect="1"/>
        </cdr:cNvPicPr>
      </cdr:nvPicPr>
      <cdr:blipFill>
        <a:blip xmlns:a="http://schemas.openxmlformats.org/drawingml/2006/main" xmlns:r="http://schemas.openxmlformats.org/officeDocument/2006/relationships" r:embed="rId1"/>
        <a:stretch xmlns:a="http://schemas.openxmlformats.org/drawingml/2006/main">
          <a:fillRect/>
        </a:stretch>
      </cdr:blipFill>
      <cdr:spPr>
        <a:xfrm xmlns:a="http://schemas.openxmlformats.org/drawingml/2006/main">
          <a:off x="933450" y="2438371"/>
          <a:ext cx="3381847" cy="209579"/>
        </a:xfrm>
        <a:prstGeom xmlns:a="http://schemas.openxmlformats.org/drawingml/2006/main" prst="rect">
          <a:avLst/>
        </a:prstGeom>
      </cdr:spPr>
    </cdr:pic>
  </cdr:relSizeAnchor>
</c:userShapes>
</file>

<file path=word/drawings/drawing12.xml><?xml version="1.0" encoding="utf-8"?>
<c:userShapes xmlns:c="http://schemas.openxmlformats.org/drawingml/2006/chart">
  <cdr:relSizeAnchor xmlns:cdr="http://schemas.openxmlformats.org/drawingml/2006/chartDrawing">
    <cdr:from>
      <cdr:x>0.22993</cdr:x>
      <cdr:y>0.90909</cdr:y>
    </cdr:from>
    <cdr:to>
      <cdr:x>0.87783</cdr:x>
      <cdr:y>0.97362</cdr:y>
    </cdr:to>
    <cdr:pic>
      <cdr:nvPicPr>
        <cdr:cNvPr id="2" name="chart"/>
        <cdr:cNvPicPr>
          <a:picLocks xmlns:a="http://schemas.openxmlformats.org/drawingml/2006/main" noChangeAspect="1"/>
        </cdr:cNvPicPr>
      </cdr:nvPicPr>
      <cdr:blipFill>
        <a:blip xmlns:a="http://schemas.openxmlformats.org/drawingml/2006/main" xmlns:r="http://schemas.openxmlformats.org/officeDocument/2006/relationships" r:embed="rId1"/>
        <a:stretch xmlns:a="http://schemas.openxmlformats.org/drawingml/2006/main">
          <a:fillRect/>
        </a:stretch>
      </cdr:blipFill>
      <cdr:spPr>
        <a:xfrm xmlns:a="http://schemas.openxmlformats.org/drawingml/2006/main">
          <a:off x="1200150" y="2952750"/>
          <a:ext cx="3381847" cy="209579"/>
        </a:xfrm>
        <a:prstGeom xmlns:a="http://schemas.openxmlformats.org/drawingml/2006/main" prst="rect">
          <a:avLst/>
        </a:prstGeom>
      </cdr:spPr>
    </cdr:pic>
  </cdr:relSizeAnchor>
  <cdr:relSizeAnchor xmlns:cdr="http://schemas.openxmlformats.org/drawingml/2006/chartDrawing">
    <cdr:from>
      <cdr:x>0.09854</cdr:x>
      <cdr:y>0.83284</cdr:y>
    </cdr:from>
    <cdr:to>
      <cdr:x>0.92701</cdr:x>
      <cdr:y>0.89736</cdr:y>
    </cdr:to>
    <cdr:sp macro="" textlink="">
      <cdr:nvSpPr>
        <cdr:cNvPr id="3" name="Metin Kutusu 2"/>
        <cdr:cNvSpPr txBox="1"/>
      </cdr:nvSpPr>
      <cdr:spPr>
        <a:xfrm xmlns:a="http://schemas.openxmlformats.org/drawingml/2006/main">
          <a:off x="514350" y="2705100"/>
          <a:ext cx="4324350" cy="209550"/>
        </a:xfrm>
        <a:prstGeom xmlns:a="http://schemas.openxmlformats.org/drawingml/2006/main" prst="rect">
          <a:avLst/>
        </a:prstGeom>
        <a:solidFill xmlns:a="http://schemas.openxmlformats.org/drawingml/2006/main">
          <a:schemeClr val="bg1"/>
        </a:solidFill>
      </cdr:spPr>
      <cdr:txBody>
        <a:bodyPr xmlns:a="http://schemas.openxmlformats.org/drawingml/2006/main" vertOverflow="clip" wrap="square" rtlCol="0"/>
        <a:lstStyle xmlns:a="http://schemas.openxmlformats.org/drawingml/2006/main"/>
        <a:p xmlns:a="http://schemas.openxmlformats.org/drawingml/2006/main">
          <a:r>
            <a:rPr lang="tr-TR" sz="1100"/>
            <a:t>Yaz	</a:t>
          </a:r>
          <a:r>
            <a:rPr lang="tr-TR" sz="1100" baseline="0"/>
            <a:t>              Sonbahar                    Kış		İlkbahar</a:t>
          </a:r>
          <a:endParaRPr lang="tr-TR" sz="1100"/>
        </a:p>
      </cdr:txBody>
    </cdr:sp>
  </cdr:relSizeAnchor>
</c:userShapes>
</file>

<file path=word/drawings/drawing13.xml><?xml version="1.0" encoding="utf-8"?>
<c:userShapes xmlns:c="http://schemas.openxmlformats.org/drawingml/2006/chart">
  <cdr:relSizeAnchor xmlns:cdr="http://schemas.openxmlformats.org/drawingml/2006/chartDrawing">
    <cdr:from>
      <cdr:x>0.04916</cdr:x>
      <cdr:y>0.7982</cdr:y>
    </cdr:from>
    <cdr:to>
      <cdr:x>0.90615</cdr:x>
      <cdr:y>0.98366</cdr:y>
    </cdr:to>
    <cdr:pic>
      <cdr:nvPicPr>
        <cdr:cNvPr id="3" name="chart"/>
        <cdr:cNvPicPr>
          <a:picLocks xmlns:a="http://schemas.openxmlformats.org/drawingml/2006/main" noChangeAspect="1"/>
        </cdr:cNvPicPr>
      </cdr:nvPicPr>
      <cdr:blipFill>
        <a:blip xmlns:a="http://schemas.openxmlformats.org/drawingml/2006/main" xmlns:r="http://schemas.openxmlformats.org/officeDocument/2006/relationships" r:embed="rId1"/>
        <a:stretch xmlns:a="http://schemas.openxmlformats.org/drawingml/2006/main">
          <a:fillRect/>
        </a:stretch>
      </cdr:blipFill>
      <cdr:spPr>
        <a:xfrm xmlns:a="http://schemas.openxmlformats.org/drawingml/2006/main">
          <a:off x="251874" y="2210903"/>
          <a:ext cx="4391057" cy="513700"/>
        </a:xfrm>
        <a:prstGeom xmlns:a="http://schemas.openxmlformats.org/drawingml/2006/main" prst="rect">
          <a:avLst/>
        </a:prstGeom>
      </cdr:spPr>
    </cdr:pic>
  </cdr:relSizeAnchor>
</c:userShapes>
</file>

<file path=word/drawings/drawing14.xml><?xml version="1.0" encoding="utf-8"?>
<c:userShapes xmlns:c="http://schemas.openxmlformats.org/drawingml/2006/chart">
  <cdr:relSizeAnchor xmlns:cdr="http://schemas.openxmlformats.org/drawingml/2006/chartDrawing">
    <cdr:from>
      <cdr:x>0.09239</cdr:x>
      <cdr:y>0.77313</cdr:y>
    </cdr:from>
    <cdr:to>
      <cdr:x>0.94746</cdr:x>
      <cdr:y>0.90149</cdr:y>
    </cdr:to>
    <cdr:sp macro="" textlink="">
      <cdr:nvSpPr>
        <cdr:cNvPr id="2" name="Metin Kutusu 1"/>
        <cdr:cNvSpPr txBox="1"/>
      </cdr:nvSpPr>
      <cdr:spPr>
        <a:xfrm xmlns:a="http://schemas.openxmlformats.org/drawingml/2006/main">
          <a:off x="485775" y="2466974"/>
          <a:ext cx="4495800" cy="409576"/>
        </a:xfrm>
        <a:prstGeom xmlns:a="http://schemas.openxmlformats.org/drawingml/2006/main" prst="rect">
          <a:avLst/>
        </a:prstGeom>
        <a:solidFill xmlns:a="http://schemas.openxmlformats.org/drawingml/2006/main">
          <a:schemeClr val="bg1"/>
        </a:solidFill>
      </cdr:spPr>
      <cdr:txBody>
        <a:bodyPr xmlns:a="http://schemas.openxmlformats.org/drawingml/2006/main" vertOverflow="clip" wrap="square" rtlCol="0"/>
        <a:lstStyle xmlns:a="http://schemas.openxmlformats.org/drawingml/2006/main"/>
        <a:p xmlns:a="http://schemas.openxmlformats.org/drawingml/2006/main">
          <a:r>
            <a:rPr lang="tr-TR" sz="1100">
              <a:effectLst/>
              <a:latin typeface="Times New Roman" panose="02020603050405020304" pitchFamily="18" charset="0"/>
              <a:ea typeface="+mn-ea"/>
              <a:cs typeface="Times New Roman" panose="02020603050405020304" pitchFamily="18" charset="0"/>
            </a:rPr>
            <a:t>Çok Sıcak</a:t>
          </a:r>
          <a:r>
            <a:rPr lang="tr-TR" sz="1100" baseline="0">
              <a:effectLst/>
              <a:latin typeface="Times New Roman" panose="02020603050405020304" pitchFamily="18" charset="0"/>
              <a:ea typeface="+mn-ea"/>
              <a:cs typeface="Times New Roman" panose="02020603050405020304" pitchFamily="18" charset="0"/>
            </a:rPr>
            <a:t>               </a:t>
          </a:r>
          <a:r>
            <a:rPr lang="tr-TR" sz="1100">
              <a:effectLst/>
              <a:latin typeface="Times New Roman" panose="02020603050405020304" pitchFamily="18" charset="0"/>
              <a:ea typeface="+mn-ea"/>
              <a:cs typeface="Times New Roman" panose="02020603050405020304" pitchFamily="18" charset="0"/>
            </a:rPr>
            <a:t>Çok Yağmurlu</a:t>
          </a:r>
          <a:r>
            <a:rPr lang="tr-TR" sz="1100" baseline="0">
              <a:effectLst/>
              <a:latin typeface="Times New Roman" panose="02020603050405020304" pitchFamily="18" charset="0"/>
              <a:ea typeface="+mn-ea"/>
              <a:cs typeface="Times New Roman" panose="02020603050405020304" pitchFamily="18" charset="0"/>
            </a:rPr>
            <a:t>               </a:t>
          </a:r>
          <a:r>
            <a:rPr lang="tr-TR" sz="1100">
              <a:effectLst/>
              <a:latin typeface="Times New Roman" panose="02020603050405020304" pitchFamily="18" charset="0"/>
              <a:ea typeface="+mn-ea"/>
              <a:cs typeface="Times New Roman" panose="02020603050405020304" pitchFamily="18" charset="0"/>
            </a:rPr>
            <a:t>Çok Karlı</a:t>
          </a:r>
          <a:r>
            <a:rPr lang="tr-TR" sz="1100" baseline="0">
              <a:effectLst/>
              <a:latin typeface="Times New Roman" panose="02020603050405020304" pitchFamily="18" charset="0"/>
              <a:ea typeface="+mn-ea"/>
              <a:cs typeface="Times New Roman" panose="02020603050405020304" pitchFamily="18" charset="0"/>
            </a:rPr>
            <a:t>               </a:t>
          </a:r>
          <a:r>
            <a:rPr lang="tr-TR" sz="1100">
              <a:effectLst/>
              <a:latin typeface="Times New Roman" panose="02020603050405020304" pitchFamily="18" charset="0"/>
              <a:ea typeface="+mn-ea"/>
              <a:cs typeface="Times New Roman" panose="02020603050405020304" pitchFamily="18" charset="0"/>
            </a:rPr>
            <a:t>Çok Rüzgârlı</a:t>
          </a:r>
        </a:p>
        <a:p xmlns:a="http://schemas.openxmlformats.org/drawingml/2006/main">
          <a:endParaRPr lang="tr-TR" sz="1100">
            <a:effectLst/>
            <a:latin typeface="Times New Roman" panose="02020603050405020304" pitchFamily="18" charset="0"/>
            <a:ea typeface="+mn-ea"/>
            <a:cs typeface="Times New Roman" panose="02020603050405020304" pitchFamily="18" charset="0"/>
          </a:endParaRPr>
        </a:p>
        <a:p xmlns:a="http://schemas.openxmlformats.org/drawingml/2006/main">
          <a:endParaRPr lang="tr-TR" sz="1100">
            <a:latin typeface="Times New Roman" panose="02020603050405020304" pitchFamily="18" charset="0"/>
            <a:cs typeface="Times New Roman" panose="02020603050405020304" pitchFamily="18" charset="0"/>
          </a:endParaRPr>
        </a:p>
      </cdr:txBody>
    </cdr:sp>
  </cdr:relSizeAnchor>
  <cdr:relSizeAnchor xmlns:cdr="http://schemas.openxmlformats.org/drawingml/2006/chartDrawing">
    <cdr:from>
      <cdr:x>0.25181</cdr:x>
      <cdr:y>0.91343</cdr:y>
    </cdr:from>
    <cdr:to>
      <cdr:x>0.89321</cdr:x>
      <cdr:y>0.97016</cdr:y>
    </cdr:to>
    <cdr:pic>
      <cdr:nvPicPr>
        <cdr:cNvPr id="3" name="chart"/>
        <cdr:cNvPicPr>
          <a:picLocks xmlns:a="http://schemas.openxmlformats.org/drawingml/2006/main" noChangeAspect="1"/>
        </cdr:cNvPicPr>
      </cdr:nvPicPr>
      <cdr:blipFill>
        <a:blip xmlns:a="http://schemas.openxmlformats.org/drawingml/2006/main" xmlns:r="http://schemas.openxmlformats.org/officeDocument/2006/relationships" r:embed="rId1"/>
        <a:stretch xmlns:a="http://schemas.openxmlformats.org/drawingml/2006/main">
          <a:fillRect/>
        </a:stretch>
      </cdr:blipFill>
      <cdr:spPr>
        <a:xfrm xmlns:a="http://schemas.openxmlformats.org/drawingml/2006/main">
          <a:off x="1323975" y="2914650"/>
          <a:ext cx="3372321" cy="181000"/>
        </a:xfrm>
        <a:prstGeom xmlns:a="http://schemas.openxmlformats.org/drawingml/2006/main" prst="rect">
          <a:avLst/>
        </a:prstGeom>
      </cdr:spPr>
    </cdr:pic>
  </cdr:relSizeAnchor>
</c:userShapes>
</file>

<file path=word/drawings/drawing15.xml><?xml version="1.0" encoding="utf-8"?>
<c:userShapes xmlns:c="http://schemas.openxmlformats.org/drawingml/2006/chart">
  <cdr:relSizeAnchor xmlns:cdr="http://schemas.openxmlformats.org/drawingml/2006/chartDrawing">
    <cdr:from>
      <cdr:x>0.38033</cdr:x>
      <cdr:y>0.76144</cdr:y>
    </cdr:from>
    <cdr:to>
      <cdr:x>0.64007</cdr:x>
      <cdr:y>0.86275</cdr:y>
    </cdr:to>
    <cdr:sp macro="" textlink="">
      <cdr:nvSpPr>
        <cdr:cNvPr id="8" name="Metin Kutusu 7"/>
        <cdr:cNvSpPr txBox="1"/>
      </cdr:nvSpPr>
      <cdr:spPr>
        <a:xfrm xmlns:a="http://schemas.openxmlformats.org/drawingml/2006/main">
          <a:off x="1952625" y="2219325"/>
          <a:ext cx="1333500" cy="295275"/>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endParaRPr lang="tr-TR" sz="1100"/>
        </a:p>
      </cdr:txBody>
    </cdr:sp>
  </cdr:relSizeAnchor>
  <cdr:relSizeAnchor xmlns:cdr="http://schemas.openxmlformats.org/drawingml/2006/chartDrawing">
    <cdr:from>
      <cdr:x>0.06679</cdr:x>
      <cdr:y>0.75163</cdr:y>
    </cdr:from>
    <cdr:to>
      <cdr:x>0.37106</cdr:x>
      <cdr:y>0.90523</cdr:y>
    </cdr:to>
    <cdr:sp macro="" textlink="">
      <cdr:nvSpPr>
        <cdr:cNvPr id="3" name="Metin Kutusu 2"/>
        <cdr:cNvSpPr txBox="1"/>
      </cdr:nvSpPr>
      <cdr:spPr>
        <a:xfrm xmlns:a="http://schemas.openxmlformats.org/drawingml/2006/main">
          <a:off x="342900" y="2190749"/>
          <a:ext cx="1562101" cy="447675"/>
        </a:xfrm>
        <a:prstGeom xmlns:a="http://schemas.openxmlformats.org/drawingml/2006/main" prst="rect">
          <a:avLst/>
        </a:prstGeom>
        <a:solidFill xmlns:a="http://schemas.openxmlformats.org/drawingml/2006/main">
          <a:schemeClr val="bg1"/>
        </a:solidFill>
      </cdr:spPr>
      <cdr:txBody>
        <a:bodyPr xmlns:a="http://schemas.openxmlformats.org/drawingml/2006/main" vertOverflow="clip" wrap="square" rtlCol="0"/>
        <a:lstStyle xmlns:a="http://schemas.openxmlformats.org/drawingml/2006/main"/>
        <a:p xmlns:a="http://schemas.openxmlformats.org/drawingml/2006/main">
          <a:r>
            <a:rPr lang="tr-TR" sz="1000">
              <a:effectLst/>
              <a:latin typeface="Times New Roman" panose="02020603050405020304" pitchFamily="18" charset="0"/>
              <a:ea typeface="+mn-ea"/>
              <a:cs typeface="Times New Roman" panose="02020603050405020304" pitchFamily="18" charset="0"/>
            </a:rPr>
            <a:t>Çok sıcak havalarda </a:t>
          </a:r>
        </a:p>
        <a:p xmlns:a="http://schemas.openxmlformats.org/drawingml/2006/main">
          <a:r>
            <a:rPr lang="tr-TR" sz="1000">
              <a:effectLst/>
              <a:latin typeface="Times New Roman" panose="02020603050405020304" pitchFamily="18" charset="0"/>
              <a:ea typeface="+mn-ea"/>
              <a:cs typeface="Times New Roman" panose="02020603050405020304" pitchFamily="18" charset="0"/>
            </a:rPr>
            <a:t>metal yanıkları</a:t>
          </a:r>
          <a:r>
            <a:rPr lang="tr-TR" sz="1000" baseline="0">
              <a:effectLst/>
              <a:latin typeface="Times New Roman" panose="02020603050405020304" pitchFamily="18" charset="0"/>
              <a:ea typeface="+mn-ea"/>
              <a:cs typeface="Times New Roman" panose="02020603050405020304" pitchFamily="18" charset="0"/>
            </a:rPr>
            <a:t>   </a:t>
          </a:r>
          <a:endParaRPr lang="tr-TR" sz="1000">
            <a:latin typeface="Times New Roman" panose="02020603050405020304" pitchFamily="18" charset="0"/>
            <a:cs typeface="Times New Roman" panose="02020603050405020304" pitchFamily="18" charset="0"/>
          </a:endParaRPr>
        </a:p>
      </cdr:txBody>
    </cdr:sp>
  </cdr:relSizeAnchor>
  <cdr:relSizeAnchor xmlns:cdr="http://schemas.openxmlformats.org/drawingml/2006/chartDrawing">
    <cdr:from>
      <cdr:x>0.68646</cdr:x>
      <cdr:y>0.76471</cdr:y>
    </cdr:from>
    <cdr:to>
      <cdr:x>0.97217</cdr:x>
      <cdr:y>0.93355</cdr:y>
    </cdr:to>
    <cdr:sp macro="" textlink="">
      <cdr:nvSpPr>
        <cdr:cNvPr id="5" name="Metin Kutusu 1"/>
        <cdr:cNvSpPr txBox="1"/>
      </cdr:nvSpPr>
      <cdr:spPr>
        <a:xfrm xmlns:a="http://schemas.openxmlformats.org/drawingml/2006/main">
          <a:off x="3524250" y="2228851"/>
          <a:ext cx="1466850" cy="492124"/>
        </a:xfrm>
        <a:prstGeom xmlns:a="http://schemas.openxmlformats.org/drawingml/2006/main" prst="rect">
          <a:avLst/>
        </a:prstGeom>
        <a:solidFill xmlns:a="http://schemas.openxmlformats.org/drawingml/2006/main">
          <a:schemeClr val="bg1"/>
        </a:solidFill>
      </cdr:spPr>
    </cdr:sp>
  </cdr:relSizeAnchor>
  <cdr:relSizeAnchor xmlns:cdr="http://schemas.openxmlformats.org/drawingml/2006/chartDrawing">
    <cdr:from>
      <cdr:x>0.36549</cdr:x>
      <cdr:y>0.68627</cdr:y>
    </cdr:from>
    <cdr:to>
      <cdr:x>0.61967</cdr:x>
      <cdr:y>1</cdr:y>
    </cdr:to>
    <cdr:sp macro="" textlink="">
      <cdr:nvSpPr>
        <cdr:cNvPr id="6" name="Metin Kutusu 5"/>
        <cdr:cNvSpPr txBox="1"/>
      </cdr:nvSpPr>
      <cdr:spPr>
        <a:xfrm xmlns:a="http://schemas.openxmlformats.org/drawingml/2006/main">
          <a:off x="1876425" y="2000250"/>
          <a:ext cx="1304925" cy="914400"/>
        </a:xfrm>
        <a:prstGeom xmlns:a="http://schemas.openxmlformats.org/drawingml/2006/main" prst="rect">
          <a:avLst/>
        </a:prstGeom>
      </cdr:spPr>
      <cdr:txBody>
        <a:bodyPr xmlns:a="http://schemas.openxmlformats.org/drawingml/2006/main" vertOverflow="clip" wrap="none" rtlCol="0"/>
        <a:lstStyle xmlns:a="http://schemas.openxmlformats.org/drawingml/2006/main"/>
        <a:p xmlns:a="http://schemas.openxmlformats.org/drawingml/2006/main">
          <a:endParaRPr lang="tr-TR" sz="1100"/>
        </a:p>
      </cdr:txBody>
    </cdr:sp>
  </cdr:relSizeAnchor>
  <cdr:relSizeAnchor xmlns:cdr="http://schemas.openxmlformats.org/drawingml/2006/chartDrawing">
    <cdr:from>
      <cdr:x>0.36178</cdr:x>
      <cdr:y>0.76797</cdr:y>
    </cdr:from>
    <cdr:to>
      <cdr:x>0.68646</cdr:x>
      <cdr:y>0.88235</cdr:y>
    </cdr:to>
    <cdr:sp macro="" textlink="">
      <cdr:nvSpPr>
        <cdr:cNvPr id="10" name="Metin Kutusu 9"/>
        <cdr:cNvSpPr txBox="1"/>
      </cdr:nvSpPr>
      <cdr:spPr>
        <a:xfrm xmlns:a="http://schemas.openxmlformats.org/drawingml/2006/main">
          <a:off x="1857375" y="2238375"/>
          <a:ext cx="1666875" cy="333375"/>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endParaRPr lang="tr-TR" sz="1100"/>
        </a:p>
      </cdr:txBody>
    </cdr:sp>
  </cdr:relSizeAnchor>
  <cdr:relSizeAnchor xmlns:cdr="http://schemas.openxmlformats.org/drawingml/2006/chartDrawing">
    <cdr:from>
      <cdr:x>0.37291</cdr:x>
      <cdr:y>0.7451</cdr:y>
    </cdr:from>
    <cdr:to>
      <cdr:x>0.66976</cdr:x>
      <cdr:y>0.90196</cdr:y>
    </cdr:to>
    <cdr:sp macro="" textlink="">
      <cdr:nvSpPr>
        <cdr:cNvPr id="12" name="Metin Kutusu 11"/>
        <cdr:cNvSpPr txBox="1"/>
      </cdr:nvSpPr>
      <cdr:spPr>
        <a:xfrm xmlns:a="http://schemas.openxmlformats.org/drawingml/2006/main">
          <a:off x="1914525" y="2171700"/>
          <a:ext cx="1524000" cy="457200"/>
        </a:xfrm>
        <a:prstGeom xmlns:a="http://schemas.openxmlformats.org/drawingml/2006/main" prst="rect">
          <a:avLst/>
        </a:prstGeom>
        <a:solidFill xmlns:a="http://schemas.openxmlformats.org/drawingml/2006/main">
          <a:schemeClr val="bg1"/>
        </a:solidFill>
      </cdr:spPr>
      <cdr:txBody>
        <a:bodyPr xmlns:a="http://schemas.openxmlformats.org/drawingml/2006/main" vertOverflow="clip" wrap="square" rtlCol="0"/>
        <a:lstStyle xmlns:a="http://schemas.openxmlformats.org/drawingml/2006/main"/>
        <a:p xmlns:a="http://schemas.openxmlformats.org/drawingml/2006/main">
          <a:r>
            <a:rPr lang="tr-TR" sz="1050">
              <a:effectLst/>
              <a:latin typeface="Times New Roman" panose="02020603050405020304" pitchFamily="18" charset="0"/>
              <a:ea typeface="+mn-ea"/>
              <a:cs typeface="Times New Roman" panose="02020603050405020304" pitchFamily="18" charset="0"/>
            </a:rPr>
            <a:t>Çok sıcak havalarda plastikten statik elektrik</a:t>
          </a:r>
          <a:endParaRPr lang="tr-TR" sz="1050">
            <a:latin typeface="Times New Roman" panose="02020603050405020304" pitchFamily="18" charset="0"/>
            <a:cs typeface="Times New Roman" panose="02020603050405020304" pitchFamily="18" charset="0"/>
          </a:endParaRPr>
        </a:p>
      </cdr:txBody>
    </cdr:sp>
  </cdr:relSizeAnchor>
  <cdr:relSizeAnchor xmlns:cdr="http://schemas.openxmlformats.org/drawingml/2006/chartDrawing">
    <cdr:from>
      <cdr:x>0.70315</cdr:x>
      <cdr:y>0.74183</cdr:y>
    </cdr:from>
    <cdr:to>
      <cdr:x>0.95918</cdr:x>
      <cdr:y>0.90196</cdr:y>
    </cdr:to>
    <cdr:sp macro="" textlink="">
      <cdr:nvSpPr>
        <cdr:cNvPr id="13" name="Metin Kutusu 12"/>
        <cdr:cNvSpPr txBox="1"/>
      </cdr:nvSpPr>
      <cdr:spPr>
        <a:xfrm xmlns:a="http://schemas.openxmlformats.org/drawingml/2006/main">
          <a:off x="3609975" y="2162175"/>
          <a:ext cx="1314450" cy="466725"/>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tr-TR" sz="1000">
              <a:effectLst/>
              <a:latin typeface="Times New Roman" panose="02020603050405020304" pitchFamily="18" charset="0"/>
              <a:ea typeface="+mn-ea"/>
              <a:cs typeface="Times New Roman" panose="02020603050405020304" pitchFamily="18" charset="0"/>
            </a:rPr>
            <a:t>Yağmur ve kar nedeniyle ahşap küf</a:t>
          </a:r>
          <a:endParaRPr lang="tr-TR" sz="1000">
            <a:latin typeface="Times New Roman" panose="02020603050405020304" pitchFamily="18" charset="0"/>
            <a:cs typeface="Times New Roman" panose="02020603050405020304" pitchFamily="18" charset="0"/>
          </a:endParaRPr>
        </a:p>
      </cdr:txBody>
    </cdr:sp>
  </cdr:relSizeAnchor>
  <cdr:relSizeAnchor xmlns:cdr="http://schemas.openxmlformats.org/drawingml/2006/chartDrawing">
    <cdr:from>
      <cdr:x>0.24304</cdr:x>
      <cdr:y>0.90522</cdr:y>
    </cdr:from>
    <cdr:to>
      <cdr:x>0.89991</cdr:x>
      <cdr:y>0.96732</cdr:y>
    </cdr:to>
    <cdr:pic>
      <cdr:nvPicPr>
        <cdr:cNvPr id="14" name="chart"/>
        <cdr:cNvPicPr>
          <a:picLocks xmlns:a="http://schemas.openxmlformats.org/drawingml/2006/main" noChangeAspect="1"/>
        </cdr:cNvPicPr>
      </cdr:nvPicPr>
      <cdr:blipFill>
        <a:blip xmlns:a="http://schemas.openxmlformats.org/drawingml/2006/main" xmlns:r="http://schemas.openxmlformats.org/officeDocument/2006/relationships" r:embed="rId1"/>
        <a:stretch xmlns:a="http://schemas.openxmlformats.org/drawingml/2006/main">
          <a:fillRect/>
        </a:stretch>
      </cdr:blipFill>
      <cdr:spPr>
        <a:xfrm xmlns:a="http://schemas.openxmlformats.org/drawingml/2006/main">
          <a:off x="1247775" y="2638400"/>
          <a:ext cx="3372321" cy="181000"/>
        </a:xfrm>
        <a:prstGeom xmlns:a="http://schemas.openxmlformats.org/drawingml/2006/main" prst="rect">
          <a:avLst/>
        </a:prstGeom>
      </cdr:spPr>
    </cdr:pic>
  </cdr:relSizeAnchor>
</c:userShapes>
</file>

<file path=word/drawings/drawing16.xml><?xml version="1.0" encoding="utf-8"?>
<c:userShapes xmlns:c="http://schemas.openxmlformats.org/drawingml/2006/chart">
  <cdr:relSizeAnchor xmlns:cdr="http://schemas.openxmlformats.org/drawingml/2006/chartDrawing">
    <cdr:from>
      <cdr:x>0.05138</cdr:x>
      <cdr:y>0.78886</cdr:y>
    </cdr:from>
    <cdr:to>
      <cdr:x>1</cdr:x>
      <cdr:y>0.97778</cdr:y>
    </cdr:to>
    <cdr:pic>
      <cdr:nvPicPr>
        <cdr:cNvPr id="2" name="chart"/>
        <cdr:cNvPicPr>
          <a:picLocks xmlns:a="http://schemas.openxmlformats.org/drawingml/2006/main" noChangeAspect="1"/>
        </cdr:cNvPicPr>
      </cdr:nvPicPr>
      <cdr:blipFill>
        <a:blip xmlns:a="http://schemas.openxmlformats.org/drawingml/2006/main" xmlns:r="http://schemas.openxmlformats.org/officeDocument/2006/relationships" r:embed="rId1"/>
        <a:stretch xmlns:a="http://schemas.openxmlformats.org/drawingml/2006/main">
          <a:fillRect/>
        </a:stretch>
      </cdr:blipFill>
      <cdr:spPr>
        <a:xfrm xmlns:a="http://schemas.openxmlformats.org/drawingml/2006/main">
          <a:off x="266700" y="2705010"/>
          <a:ext cx="4924425" cy="647790"/>
        </a:xfrm>
        <a:prstGeom xmlns:a="http://schemas.openxmlformats.org/drawingml/2006/main" prst="rect">
          <a:avLst/>
        </a:prstGeom>
      </cdr:spPr>
    </cdr:pic>
  </cdr:relSizeAnchor>
</c:userShapes>
</file>

<file path=word/drawings/drawing17.xml><?xml version="1.0" encoding="utf-8"?>
<c:userShapes xmlns:c="http://schemas.openxmlformats.org/drawingml/2006/chart">
  <cdr:relSizeAnchor xmlns:cdr="http://schemas.openxmlformats.org/drawingml/2006/chartDrawing">
    <cdr:from>
      <cdr:x>0.04259</cdr:x>
      <cdr:y>0.78747</cdr:y>
    </cdr:from>
    <cdr:to>
      <cdr:x>1</cdr:x>
      <cdr:y>1</cdr:y>
    </cdr:to>
    <cdr:pic>
      <cdr:nvPicPr>
        <cdr:cNvPr id="2" name="chart"/>
        <cdr:cNvPicPr>
          <a:picLocks xmlns:a="http://schemas.openxmlformats.org/drawingml/2006/main" noChangeAspect="1"/>
        </cdr:cNvPicPr>
      </cdr:nvPicPr>
      <cdr:blipFill>
        <a:blip xmlns:a="http://schemas.openxmlformats.org/drawingml/2006/main" xmlns:r="http://schemas.openxmlformats.org/officeDocument/2006/relationships" r:embed="rId1"/>
        <a:stretch xmlns:a="http://schemas.openxmlformats.org/drawingml/2006/main">
          <a:fillRect/>
        </a:stretch>
      </cdr:blipFill>
      <cdr:spPr>
        <a:xfrm xmlns:a="http://schemas.openxmlformats.org/drawingml/2006/main">
          <a:off x="219075" y="2400210"/>
          <a:ext cx="4924425" cy="647790"/>
        </a:xfrm>
        <a:prstGeom xmlns:a="http://schemas.openxmlformats.org/drawingml/2006/main" prst="rect">
          <a:avLst/>
        </a:prstGeom>
      </cdr:spPr>
    </cdr:pic>
  </cdr:relSizeAnchor>
</c:userShapes>
</file>

<file path=word/drawings/drawing18.xml><?xml version="1.0" encoding="utf-8"?>
<c:userShapes xmlns:c="http://schemas.openxmlformats.org/drawingml/2006/chart">
  <cdr:relSizeAnchor xmlns:cdr="http://schemas.openxmlformats.org/drawingml/2006/chartDrawing">
    <cdr:from>
      <cdr:x>0.03717</cdr:x>
      <cdr:y>0.78902</cdr:y>
    </cdr:from>
    <cdr:to>
      <cdr:x>0.98233</cdr:x>
      <cdr:y>0.97534</cdr:y>
    </cdr:to>
    <cdr:pic>
      <cdr:nvPicPr>
        <cdr:cNvPr id="2" name="chart"/>
        <cdr:cNvPicPr>
          <a:picLocks xmlns:a="http://schemas.openxmlformats.org/drawingml/2006/main" noChangeAspect="1"/>
        </cdr:cNvPicPr>
      </cdr:nvPicPr>
      <cdr:blipFill>
        <a:blip xmlns:a="http://schemas.openxmlformats.org/drawingml/2006/main" xmlns:r="http://schemas.openxmlformats.org/officeDocument/2006/relationships" r:embed="rId1"/>
        <a:stretch xmlns:a="http://schemas.openxmlformats.org/drawingml/2006/main">
          <a:fillRect/>
        </a:stretch>
      </cdr:blipFill>
      <cdr:spPr>
        <a:xfrm xmlns:a="http://schemas.openxmlformats.org/drawingml/2006/main">
          <a:off x="193675" y="2743110"/>
          <a:ext cx="4924425" cy="647790"/>
        </a:xfrm>
        <a:prstGeom xmlns:a="http://schemas.openxmlformats.org/drawingml/2006/main" prst="rect">
          <a:avLst/>
        </a:prstGeom>
      </cdr:spPr>
    </cdr:pic>
  </cdr:relSizeAnchor>
</c:userShapes>
</file>

<file path=word/drawings/drawing19.xml><?xml version="1.0" encoding="utf-8"?>
<c:userShapes xmlns:c="http://schemas.openxmlformats.org/drawingml/2006/chart">
  <cdr:relSizeAnchor xmlns:cdr="http://schemas.openxmlformats.org/drawingml/2006/chartDrawing">
    <cdr:from>
      <cdr:x>0.11119</cdr:x>
      <cdr:y>0.79403</cdr:y>
    </cdr:from>
    <cdr:to>
      <cdr:x>0.99088</cdr:x>
      <cdr:y>0.97316</cdr:y>
    </cdr:to>
    <cdr:pic>
      <cdr:nvPicPr>
        <cdr:cNvPr id="2" name="chart"/>
        <cdr:cNvPicPr>
          <a:picLocks xmlns:a="http://schemas.openxmlformats.org/drawingml/2006/main" noChangeAspect="1"/>
        </cdr:cNvPicPr>
      </cdr:nvPicPr>
      <cdr:blipFill>
        <a:blip xmlns:a="http://schemas.openxmlformats.org/drawingml/2006/main" xmlns:r="http://schemas.openxmlformats.org/officeDocument/2006/relationships" r:embed="rId1"/>
        <a:stretch xmlns:a="http://schemas.openxmlformats.org/drawingml/2006/main">
          <a:fillRect/>
        </a:stretch>
      </cdr:blipFill>
      <cdr:spPr>
        <a:xfrm xmlns:a="http://schemas.openxmlformats.org/drawingml/2006/main">
          <a:off x="580384" y="2533650"/>
          <a:ext cx="4591691" cy="571580"/>
        </a:xfrm>
        <a:prstGeom xmlns:a="http://schemas.openxmlformats.org/drawingml/2006/main" prst="rect">
          <a:avLst/>
        </a:prstGeom>
      </cdr:spPr>
    </cdr:pic>
  </cdr:relSizeAnchor>
</c:userShapes>
</file>

<file path=word/drawings/drawing2.xml><?xml version="1.0" encoding="utf-8"?>
<c:userShapes xmlns:c="http://schemas.openxmlformats.org/drawingml/2006/chart">
  <cdr:relSizeAnchor xmlns:cdr="http://schemas.openxmlformats.org/drawingml/2006/chartDrawing">
    <cdr:from>
      <cdr:x>0.01786</cdr:x>
      <cdr:y>0.70693</cdr:y>
    </cdr:from>
    <cdr:to>
      <cdr:x>1</cdr:x>
      <cdr:y>0.95604</cdr:y>
    </cdr:to>
    <cdr:pic>
      <cdr:nvPicPr>
        <cdr:cNvPr id="2" name="chart"/>
        <cdr:cNvPicPr>
          <a:picLocks xmlns:a="http://schemas.openxmlformats.org/drawingml/2006/main" noChangeAspect="1"/>
        </cdr:cNvPicPr>
      </cdr:nvPicPr>
      <cdr:blipFill>
        <a:blip xmlns:a="http://schemas.openxmlformats.org/drawingml/2006/main" xmlns:r="http://schemas.openxmlformats.org/officeDocument/2006/relationships" r:embed="rId1"/>
        <a:stretch xmlns:a="http://schemas.openxmlformats.org/drawingml/2006/main">
          <a:fillRect/>
        </a:stretch>
      </cdr:blipFill>
      <cdr:spPr>
        <a:xfrm xmlns:a="http://schemas.openxmlformats.org/drawingml/2006/main">
          <a:off x="85724" y="1838235"/>
          <a:ext cx="4714875" cy="647790"/>
        </a:xfrm>
        <a:prstGeom xmlns:a="http://schemas.openxmlformats.org/drawingml/2006/main" prst="rect">
          <a:avLst/>
        </a:prstGeom>
      </cdr:spPr>
    </cdr:pic>
  </cdr:relSizeAnchor>
</c:userShapes>
</file>

<file path=word/drawings/drawing20.xml><?xml version="1.0" encoding="utf-8"?>
<c:userShapes xmlns:c="http://schemas.openxmlformats.org/drawingml/2006/chart">
  <cdr:relSizeAnchor xmlns:cdr="http://schemas.openxmlformats.org/drawingml/2006/chartDrawing">
    <cdr:from>
      <cdr:x>0.05657</cdr:x>
      <cdr:y>0.61303</cdr:y>
    </cdr:from>
    <cdr:to>
      <cdr:x>1</cdr:x>
      <cdr:y>0.8501</cdr:y>
    </cdr:to>
    <cdr:pic>
      <cdr:nvPicPr>
        <cdr:cNvPr id="2" name="chart"/>
        <cdr:cNvPicPr>
          <a:picLocks xmlns:a="http://schemas.openxmlformats.org/drawingml/2006/main" noChangeAspect="1"/>
        </cdr:cNvPicPr>
      </cdr:nvPicPr>
      <cdr:blipFill>
        <a:blip xmlns:a="http://schemas.openxmlformats.org/drawingml/2006/main" xmlns:r="http://schemas.openxmlformats.org/officeDocument/2006/relationships" r:embed="rId1"/>
        <a:stretch xmlns:a="http://schemas.openxmlformats.org/drawingml/2006/main">
          <a:fillRect/>
        </a:stretch>
      </cdr:blipFill>
      <cdr:spPr>
        <a:xfrm xmlns:a="http://schemas.openxmlformats.org/drawingml/2006/main">
          <a:off x="295275" y="1675040"/>
          <a:ext cx="4924425" cy="647790"/>
        </a:xfrm>
        <a:prstGeom xmlns:a="http://schemas.openxmlformats.org/drawingml/2006/main" prst="rect">
          <a:avLst/>
        </a:prstGeom>
      </cdr:spPr>
    </cdr:pic>
  </cdr:relSizeAnchor>
</c:userShapes>
</file>

<file path=word/drawings/drawing3.xml><?xml version="1.0" encoding="utf-8"?>
<c:userShapes xmlns:c="http://schemas.openxmlformats.org/drawingml/2006/chart">
  <cdr:relSizeAnchor xmlns:cdr="http://schemas.openxmlformats.org/drawingml/2006/chartDrawing">
    <cdr:from>
      <cdr:x>0.04388</cdr:x>
      <cdr:y>0.80695</cdr:y>
    </cdr:from>
    <cdr:to>
      <cdr:x>0.98903</cdr:x>
      <cdr:y>0.98044</cdr:y>
    </cdr:to>
    <cdr:pic>
      <cdr:nvPicPr>
        <cdr:cNvPr id="2" name="chart"/>
        <cdr:cNvPicPr>
          <a:picLocks xmlns:a="http://schemas.openxmlformats.org/drawingml/2006/main" noChangeAspect="1"/>
        </cdr:cNvPicPr>
      </cdr:nvPicPr>
      <cdr:blipFill>
        <a:blip xmlns:a="http://schemas.openxmlformats.org/drawingml/2006/main" xmlns:r="http://schemas.openxmlformats.org/officeDocument/2006/relationships" r:embed="rId1"/>
        <a:stretch xmlns:a="http://schemas.openxmlformats.org/drawingml/2006/main">
          <a:fillRect/>
        </a:stretch>
      </cdr:blipFill>
      <cdr:spPr>
        <a:xfrm xmlns:a="http://schemas.openxmlformats.org/drawingml/2006/main">
          <a:off x="228600" y="3012985"/>
          <a:ext cx="4924425" cy="647790"/>
        </a:xfrm>
        <a:prstGeom xmlns:a="http://schemas.openxmlformats.org/drawingml/2006/main" prst="rect">
          <a:avLst/>
        </a:prstGeom>
      </cdr:spPr>
    </cdr:pic>
  </cdr:relSizeAnchor>
</c:userShapes>
</file>

<file path=word/drawings/drawing4.xml><?xml version="1.0" encoding="utf-8"?>
<c:userShapes xmlns:c="http://schemas.openxmlformats.org/drawingml/2006/chart">
  <cdr:relSizeAnchor xmlns:cdr="http://schemas.openxmlformats.org/drawingml/2006/chartDrawing">
    <cdr:from>
      <cdr:x>0.04788</cdr:x>
      <cdr:y>0.79008</cdr:y>
    </cdr:from>
    <cdr:to>
      <cdr:x>1</cdr:x>
      <cdr:y>1</cdr:y>
    </cdr:to>
    <cdr:pic>
      <cdr:nvPicPr>
        <cdr:cNvPr id="4" name="chart"/>
        <cdr:cNvPicPr>
          <a:picLocks xmlns:a="http://schemas.openxmlformats.org/drawingml/2006/main" noChangeAspect="1"/>
        </cdr:cNvPicPr>
      </cdr:nvPicPr>
      <cdr:blipFill>
        <a:blip xmlns:a="http://schemas.openxmlformats.org/drawingml/2006/main" xmlns:r="http://schemas.openxmlformats.org/officeDocument/2006/relationships" r:embed="rId1"/>
        <a:stretch xmlns:a="http://schemas.openxmlformats.org/drawingml/2006/main">
          <a:fillRect/>
        </a:stretch>
      </cdr:blipFill>
      <cdr:spPr>
        <a:xfrm xmlns:a="http://schemas.openxmlformats.org/drawingml/2006/main">
          <a:off x="247650" y="1971674"/>
          <a:ext cx="4924425" cy="523875"/>
        </a:xfrm>
        <a:prstGeom xmlns:a="http://schemas.openxmlformats.org/drawingml/2006/main" prst="rect">
          <a:avLst/>
        </a:prstGeom>
        <a:solidFill xmlns:a="http://schemas.openxmlformats.org/drawingml/2006/main">
          <a:schemeClr val="bg1"/>
        </a:solidFill>
      </cdr:spPr>
    </cdr:pic>
  </cdr:relSizeAnchor>
  <cdr:relSizeAnchor xmlns:cdr="http://schemas.openxmlformats.org/drawingml/2006/chartDrawing">
    <cdr:from>
      <cdr:x>0.06077</cdr:x>
      <cdr:y>0.77481</cdr:y>
    </cdr:from>
    <cdr:to>
      <cdr:x>0.97238</cdr:x>
      <cdr:y>0.87405</cdr:y>
    </cdr:to>
    <cdr:sp macro="" textlink="">
      <cdr:nvSpPr>
        <cdr:cNvPr id="3" name="Metin Kutusu 2"/>
        <cdr:cNvSpPr txBox="1"/>
      </cdr:nvSpPr>
      <cdr:spPr>
        <a:xfrm xmlns:a="http://schemas.openxmlformats.org/drawingml/2006/main">
          <a:off x="314324" y="1933575"/>
          <a:ext cx="4714875" cy="247650"/>
        </a:xfrm>
        <a:prstGeom xmlns:a="http://schemas.openxmlformats.org/drawingml/2006/main" prst="rect">
          <a:avLst/>
        </a:prstGeom>
        <a:solidFill xmlns:a="http://schemas.openxmlformats.org/drawingml/2006/main">
          <a:schemeClr val="bg1"/>
        </a:solidFill>
      </cdr:spPr>
      <cdr:txBody>
        <a:bodyPr xmlns:a="http://schemas.openxmlformats.org/drawingml/2006/main" vertOverflow="clip" wrap="square" rtlCol="0"/>
        <a:lstStyle xmlns:a="http://schemas.openxmlformats.org/drawingml/2006/main"/>
        <a:p xmlns:a="http://schemas.openxmlformats.org/drawingml/2006/main">
          <a:r>
            <a:rPr lang="tr-TR" sz="1100">
              <a:effectLst/>
              <a:latin typeface="+mn-lt"/>
              <a:ea typeface="+mn-ea"/>
              <a:cs typeface="+mn-cs"/>
            </a:rPr>
            <a:t>Dizayn</a:t>
          </a:r>
          <a:r>
            <a:rPr lang="tr-TR" sz="1100" baseline="0">
              <a:effectLst/>
              <a:latin typeface="+mn-lt"/>
              <a:ea typeface="+mn-ea"/>
              <a:cs typeface="+mn-cs"/>
            </a:rPr>
            <a:t>               R</a:t>
          </a:r>
          <a:r>
            <a:rPr lang="tr-TR" sz="1100">
              <a:effectLst/>
              <a:latin typeface="+mn-lt"/>
              <a:ea typeface="+mn-ea"/>
              <a:cs typeface="+mn-cs"/>
            </a:rPr>
            <a:t>enk</a:t>
          </a:r>
          <a:r>
            <a:rPr lang="tr-TR" sz="1100" baseline="0">
              <a:effectLst/>
              <a:latin typeface="+mn-lt"/>
              <a:ea typeface="+mn-ea"/>
              <a:cs typeface="+mn-cs"/>
            </a:rPr>
            <a:t>                 D</a:t>
          </a:r>
          <a:r>
            <a:rPr lang="tr-TR" sz="1100">
              <a:effectLst/>
              <a:latin typeface="+mn-lt"/>
              <a:ea typeface="+mn-ea"/>
              <a:cs typeface="+mn-cs"/>
            </a:rPr>
            <a:t>oku</a:t>
          </a:r>
          <a:r>
            <a:rPr lang="tr-TR" sz="1100" baseline="0">
              <a:effectLst/>
              <a:latin typeface="+mn-lt"/>
              <a:ea typeface="+mn-ea"/>
              <a:cs typeface="+mn-cs"/>
            </a:rPr>
            <a:t>              </a:t>
          </a:r>
          <a:r>
            <a:rPr lang="tr-TR" sz="1100">
              <a:effectLst/>
              <a:latin typeface="+mn-lt"/>
              <a:ea typeface="+mn-ea"/>
              <a:cs typeface="+mn-cs"/>
            </a:rPr>
            <a:t>Konfor</a:t>
          </a:r>
          <a:r>
            <a:rPr lang="tr-TR" sz="1100" baseline="0">
              <a:effectLst/>
              <a:latin typeface="+mn-lt"/>
              <a:ea typeface="+mn-ea"/>
              <a:cs typeface="+mn-cs"/>
            </a:rPr>
            <a:t>       </a:t>
          </a:r>
          <a:r>
            <a:rPr lang="tr-TR" sz="1100">
              <a:effectLst/>
              <a:latin typeface="+mn-lt"/>
              <a:ea typeface="+mn-ea"/>
              <a:cs typeface="+mn-cs"/>
            </a:rPr>
            <a:t>Materyal</a:t>
          </a:r>
          <a:r>
            <a:rPr lang="tr-TR" sz="1100" baseline="0">
              <a:effectLst/>
              <a:latin typeface="+mn-lt"/>
              <a:ea typeface="+mn-ea"/>
              <a:cs typeface="+mn-cs"/>
            </a:rPr>
            <a:t>            </a:t>
          </a:r>
          <a:r>
            <a:rPr lang="tr-TR" sz="1100">
              <a:effectLst/>
              <a:latin typeface="+mn-lt"/>
              <a:ea typeface="+mn-ea"/>
              <a:cs typeface="+mn-cs"/>
            </a:rPr>
            <a:t>Görünüm</a:t>
          </a:r>
        </a:p>
        <a:p xmlns:a="http://schemas.openxmlformats.org/drawingml/2006/main">
          <a:endParaRPr lang="tr-TR" sz="1100"/>
        </a:p>
      </cdr:txBody>
    </cdr:sp>
  </cdr:relSizeAnchor>
</c:userShapes>
</file>

<file path=word/drawings/drawing5.xml><?xml version="1.0" encoding="utf-8"?>
<c:userShapes xmlns:c="http://schemas.openxmlformats.org/drawingml/2006/chart">
  <cdr:relSizeAnchor xmlns:cdr="http://schemas.openxmlformats.org/drawingml/2006/chartDrawing">
    <cdr:from>
      <cdr:x>0.04075</cdr:x>
      <cdr:y>0.64875</cdr:y>
    </cdr:from>
    <cdr:to>
      <cdr:x>0.98418</cdr:x>
      <cdr:y>0.96303</cdr:y>
    </cdr:to>
    <cdr:pic>
      <cdr:nvPicPr>
        <cdr:cNvPr id="2" name="chart"/>
        <cdr:cNvPicPr>
          <a:picLocks xmlns:a="http://schemas.openxmlformats.org/drawingml/2006/main" noChangeAspect="1"/>
        </cdr:cNvPicPr>
      </cdr:nvPicPr>
      <cdr:blipFill>
        <a:blip xmlns:a="http://schemas.openxmlformats.org/drawingml/2006/main" xmlns:r="http://schemas.openxmlformats.org/officeDocument/2006/relationships" r:embed="rId1"/>
        <a:stretch xmlns:a="http://schemas.openxmlformats.org/drawingml/2006/main">
          <a:fillRect/>
        </a:stretch>
      </cdr:blipFill>
      <cdr:spPr>
        <a:xfrm xmlns:a="http://schemas.openxmlformats.org/drawingml/2006/main">
          <a:off x="212725" y="1337220"/>
          <a:ext cx="4924425" cy="647790"/>
        </a:xfrm>
        <a:prstGeom xmlns:a="http://schemas.openxmlformats.org/drawingml/2006/main" prst="rect">
          <a:avLst/>
        </a:prstGeom>
      </cdr:spPr>
    </cdr:pic>
  </cdr:relSizeAnchor>
</c:userShapes>
</file>

<file path=word/drawings/drawing6.xml><?xml version="1.0" encoding="utf-8"?>
<c:userShapes xmlns:c="http://schemas.openxmlformats.org/drawingml/2006/chart">
  <cdr:relSizeAnchor xmlns:cdr="http://schemas.openxmlformats.org/drawingml/2006/chartDrawing">
    <cdr:from>
      <cdr:x>0.06558</cdr:x>
      <cdr:y>0.79584</cdr:y>
    </cdr:from>
    <cdr:to>
      <cdr:x>0.99956</cdr:x>
      <cdr:y>0.97785</cdr:y>
    </cdr:to>
    <cdr:pic>
      <cdr:nvPicPr>
        <cdr:cNvPr id="2" name="chart"/>
        <cdr:cNvPicPr>
          <a:picLocks xmlns:a="http://schemas.openxmlformats.org/drawingml/2006/main" noChangeAspect="1"/>
        </cdr:cNvPicPr>
      </cdr:nvPicPr>
      <cdr:blipFill>
        <a:blip xmlns:a="http://schemas.openxmlformats.org/drawingml/2006/main" xmlns:r="http://schemas.openxmlformats.org/officeDocument/2006/relationships" r:embed="rId1"/>
        <a:stretch xmlns:a="http://schemas.openxmlformats.org/drawingml/2006/main">
          <a:fillRect/>
        </a:stretch>
      </cdr:blipFill>
      <cdr:spPr>
        <a:xfrm xmlns:a="http://schemas.openxmlformats.org/drawingml/2006/main">
          <a:off x="326715" y="2107343"/>
          <a:ext cx="4652691" cy="481949"/>
        </a:xfrm>
        <a:prstGeom xmlns:a="http://schemas.openxmlformats.org/drawingml/2006/main" prst="rect">
          <a:avLst/>
        </a:prstGeom>
      </cdr:spPr>
    </cdr:pic>
  </cdr:relSizeAnchor>
</c:userShapes>
</file>

<file path=word/drawings/drawing7.xml><?xml version="1.0" encoding="utf-8"?>
<c:userShapes xmlns:c="http://schemas.openxmlformats.org/drawingml/2006/chart">
  <cdr:relSizeAnchor xmlns:cdr="http://schemas.openxmlformats.org/drawingml/2006/chartDrawing">
    <cdr:from>
      <cdr:x>0.06825</cdr:x>
      <cdr:y>0.84904</cdr:y>
    </cdr:from>
    <cdr:to>
      <cdr:x>0.9475</cdr:x>
      <cdr:y>0.97877</cdr:y>
    </cdr:to>
    <cdr:pic>
      <cdr:nvPicPr>
        <cdr:cNvPr id="2" name="chart"/>
        <cdr:cNvPicPr>
          <a:picLocks xmlns:a="http://schemas.openxmlformats.org/drawingml/2006/main" noChangeAspect="1"/>
        </cdr:cNvPicPr>
      </cdr:nvPicPr>
      <cdr:blipFill>
        <a:blip xmlns:a="http://schemas.openxmlformats.org/drawingml/2006/main" xmlns:r="http://schemas.openxmlformats.org/officeDocument/2006/relationships" r:embed="rId1"/>
        <a:stretch xmlns:a="http://schemas.openxmlformats.org/drawingml/2006/main">
          <a:fillRect/>
        </a:stretch>
      </cdr:blipFill>
      <cdr:spPr>
        <a:xfrm xmlns:a="http://schemas.openxmlformats.org/drawingml/2006/main">
          <a:off x="354962" y="3428927"/>
          <a:ext cx="4572638" cy="523948"/>
        </a:xfrm>
        <a:prstGeom xmlns:a="http://schemas.openxmlformats.org/drawingml/2006/main" prst="rect">
          <a:avLst/>
        </a:prstGeom>
      </cdr:spPr>
    </cdr:pic>
  </cdr:relSizeAnchor>
  <cdr:relSizeAnchor xmlns:cdr="http://schemas.openxmlformats.org/drawingml/2006/chartDrawing">
    <cdr:from>
      <cdr:x>0.09707</cdr:x>
      <cdr:y>0.83491</cdr:y>
    </cdr:from>
    <cdr:to>
      <cdr:x>0.96337</cdr:x>
      <cdr:y>0.92689</cdr:y>
    </cdr:to>
    <cdr:sp macro="" textlink="">
      <cdr:nvSpPr>
        <cdr:cNvPr id="3" name="Metin Kutusu 2"/>
        <cdr:cNvSpPr txBox="1"/>
      </cdr:nvSpPr>
      <cdr:spPr>
        <a:xfrm xmlns:a="http://schemas.openxmlformats.org/drawingml/2006/main">
          <a:off x="504825" y="3371850"/>
          <a:ext cx="4505325" cy="371475"/>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endParaRPr lang="tr-TR" sz="1100"/>
        </a:p>
      </cdr:txBody>
    </cdr:sp>
  </cdr:relSizeAnchor>
  <cdr:relSizeAnchor xmlns:cdr="http://schemas.openxmlformats.org/drawingml/2006/chartDrawing">
    <cdr:from>
      <cdr:x>0.06044</cdr:x>
      <cdr:y>0.83255</cdr:y>
    </cdr:from>
    <cdr:to>
      <cdr:x>0.97253</cdr:x>
      <cdr:y>0.91745</cdr:y>
    </cdr:to>
    <cdr:sp macro="" textlink="">
      <cdr:nvSpPr>
        <cdr:cNvPr id="4" name="Metin Kutusu 3"/>
        <cdr:cNvSpPr txBox="1"/>
      </cdr:nvSpPr>
      <cdr:spPr>
        <a:xfrm xmlns:a="http://schemas.openxmlformats.org/drawingml/2006/main">
          <a:off x="314325" y="3362325"/>
          <a:ext cx="4743450" cy="342900"/>
        </a:xfrm>
        <a:prstGeom xmlns:a="http://schemas.openxmlformats.org/drawingml/2006/main" prst="rect">
          <a:avLst/>
        </a:prstGeom>
        <a:solidFill xmlns:a="http://schemas.openxmlformats.org/drawingml/2006/main">
          <a:schemeClr val="bg1"/>
        </a:solidFill>
      </cdr:spPr>
      <cdr:txBody>
        <a:bodyPr xmlns:a="http://schemas.openxmlformats.org/drawingml/2006/main" vertOverflow="clip" wrap="square" rtlCol="0"/>
        <a:lstStyle xmlns:a="http://schemas.openxmlformats.org/drawingml/2006/main"/>
        <a:p xmlns:a="http://schemas.openxmlformats.org/drawingml/2006/main">
          <a:r>
            <a:rPr lang="tr-TR" sz="1100"/>
            <a:t>Ahşap	Plastik	Metal</a:t>
          </a:r>
          <a:r>
            <a:rPr lang="tr-TR" sz="1100" baseline="0"/>
            <a:t>          </a:t>
          </a:r>
          <a:r>
            <a:rPr lang="tr-TR" sz="1100"/>
            <a:t>Ahşap- Plastik       Metal- Plastik</a:t>
          </a:r>
        </a:p>
      </cdr:txBody>
    </cdr:sp>
  </cdr:relSizeAnchor>
</c:userShapes>
</file>

<file path=word/drawings/drawing8.xml><?xml version="1.0" encoding="utf-8"?>
<c:userShapes xmlns:c="http://schemas.openxmlformats.org/drawingml/2006/chart">
  <cdr:relSizeAnchor xmlns:cdr="http://schemas.openxmlformats.org/drawingml/2006/chartDrawing">
    <cdr:from>
      <cdr:x>0.09659</cdr:x>
      <cdr:y>0.76362</cdr:y>
    </cdr:from>
    <cdr:to>
      <cdr:x>0.97263</cdr:x>
      <cdr:y>0.99829</cdr:y>
    </cdr:to>
    <cdr:pic>
      <cdr:nvPicPr>
        <cdr:cNvPr id="2" name="chart"/>
        <cdr:cNvPicPr>
          <a:picLocks xmlns:a="http://schemas.openxmlformats.org/drawingml/2006/main" noChangeAspect="1"/>
        </cdr:cNvPicPr>
      </cdr:nvPicPr>
      <cdr:blipFill>
        <a:blip xmlns:a="http://schemas.openxmlformats.org/drawingml/2006/main" xmlns:r="http://schemas.openxmlformats.org/officeDocument/2006/relationships" r:embed="rId1"/>
        <a:stretch xmlns:a="http://schemas.openxmlformats.org/drawingml/2006/main">
          <a:fillRect/>
        </a:stretch>
      </cdr:blipFill>
      <cdr:spPr>
        <a:xfrm xmlns:a="http://schemas.openxmlformats.org/drawingml/2006/main">
          <a:off x="504187" y="1704902"/>
          <a:ext cx="4572638" cy="523948"/>
        </a:xfrm>
        <a:prstGeom xmlns:a="http://schemas.openxmlformats.org/drawingml/2006/main" prst="rect">
          <a:avLst/>
        </a:prstGeom>
      </cdr:spPr>
    </cdr:pic>
  </cdr:relSizeAnchor>
</c:userShapes>
</file>

<file path=word/drawings/drawing9.xml><?xml version="1.0" encoding="utf-8"?>
<c:userShapes xmlns:c="http://schemas.openxmlformats.org/drawingml/2006/chart">
  <cdr:relSizeAnchor xmlns:cdr="http://schemas.openxmlformats.org/drawingml/2006/chartDrawing">
    <cdr:from>
      <cdr:x>0.21835</cdr:x>
      <cdr:y>0.91716</cdr:y>
    </cdr:from>
    <cdr:to>
      <cdr:x>0.86982</cdr:x>
      <cdr:y>0.98226</cdr:y>
    </cdr:to>
    <cdr:pic>
      <cdr:nvPicPr>
        <cdr:cNvPr id="3" name="chart"/>
        <cdr:cNvPicPr>
          <a:picLocks xmlns:a="http://schemas.openxmlformats.org/drawingml/2006/main" noChangeAspect="1"/>
        </cdr:cNvPicPr>
      </cdr:nvPicPr>
      <cdr:blipFill>
        <a:blip xmlns:a="http://schemas.openxmlformats.org/drawingml/2006/main" xmlns:r="http://schemas.openxmlformats.org/officeDocument/2006/relationships" r:embed="rId1"/>
        <a:stretch xmlns:a="http://schemas.openxmlformats.org/drawingml/2006/main">
          <a:fillRect/>
        </a:stretch>
      </cdr:blipFill>
      <cdr:spPr>
        <a:xfrm xmlns:a="http://schemas.openxmlformats.org/drawingml/2006/main">
          <a:off x="1133475" y="2952750"/>
          <a:ext cx="3381847" cy="209579"/>
        </a:xfrm>
        <a:prstGeom xmlns:a="http://schemas.openxmlformats.org/drawingml/2006/main" prst="rect">
          <a:avLst/>
        </a:prstGeom>
      </cdr:spPr>
    </cdr:pic>
  </cdr:relSizeAnchor>
  <cdr:relSizeAnchor xmlns:cdr="http://schemas.openxmlformats.org/drawingml/2006/chartDrawing">
    <cdr:from>
      <cdr:x>0.06606</cdr:x>
      <cdr:y>0.7929</cdr:y>
    </cdr:from>
    <cdr:to>
      <cdr:x>1</cdr:x>
      <cdr:y>0.90237</cdr:y>
    </cdr:to>
    <cdr:sp macro="" textlink="">
      <cdr:nvSpPr>
        <cdr:cNvPr id="4" name="Metin Kutusu 3"/>
        <cdr:cNvSpPr txBox="1"/>
      </cdr:nvSpPr>
      <cdr:spPr>
        <a:xfrm xmlns:a="http://schemas.openxmlformats.org/drawingml/2006/main">
          <a:off x="342900" y="2552700"/>
          <a:ext cx="4848225" cy="352425"/>
        </a:xfrm>
        <a:prstGeom xmlns:a="http://schemas.openxmlformats.org/drawingml/2006/main" prst="rect">
          <a:avLst/>
        </a:prstGeom>
        <a:solidFill xmlns:a="http://schemas.openxmlformats.org/drawingml/2006/main">
          <a:schemeClr val="bg1"/>
        </a:solidFill>
      </cdr:spPr>
      <cdr:txBody>
        <a:bodyPr xmlns:a="http://schemas.openxmlformats.org/drawingml/2006/main" vertOverflow="clip" wrap="square" rtlCol="0"/>
        <a:lstStyle xmlns:a="http://schemas.openxmlformats.org/drawingml/2006/main"/>
        <a:p xmlns:a="http://schemas.openxmlformats.org/drawingml/2006/main">
          <a:r>
            <a:rPr lang="tr-TR" sz="900">
              <a:effectLst/>
              <a:latin typeface="Times New Roman" panose="02020603050405020304" pitchFamily="18" charset="0"/>
              <a:ea typeface="+mn-ea"/>
              <a:cs typeface="Times New Roman" panose="02020603050405020304" pitchFamily="18" charset="0"/>
            </a:rPr>
            <a:t>Kauçuk</a:t>
          </a:r>
          <a:r>
            <a:rPr lang="tr-TR" sz="900" baseline="0">
              <a:effectLst/>
              <a:latin typeface="Times New Roman" panose="02020603050405020304" pitchFamily="18" charset="0"/>
              <a:ea typeface="+mn-ea"/>
              <a:cs typeface="Times New Roman" panose="02020603050405020304" pitchFamily="18" charset="0"/>
            </a:rPr>
            <a:t>         </a:t>
          </a:r>
          <a:r>
            <a:rPr lang="tr-TR" sz="900">
              <a:effectLst/>
              <a:latin typeface="Times New Roman" panose="02020603050405020304" pitchFamily="18" charset="0"/>
              <a:ea typeface="+mn-ea"/>
              <a:cs typeface="Times New Roman" panose="02020603050405020304" pitchFamily="18" charset="0"/>
            </a:rPr>
            <a:t>Sand</a:t>
          </a:r>
          <a:r>
            <a:rPr lang="tr-TR" sz="900" baseline="0">
              <a:effectLst/>
              <a:latin typeface="Times New Roman" panose="02020603050405020304" pitchFamily="18" charset="0"/>
              <a:ea typeface="+mn-ea"/>
              <a:cs typeface="Times New Roman" panose="02020603050405020304" pitchFamily="18" charset="0"/>
            </a:rPr>
            <a:t>        </a:t>
          </a:r>
          <a:r>
            <a:rPr lang="tr-TR" sz="900">
              <a:effectLst/>
              <a:latin typeface="Times New Roman" panose="02020603050405020304" pitchFamily="18" charset="0"/>
              <a:ea typeface="+mn-ea"/>
              <a:cs typeface="Times New Roman" panose="02020603050405020304" pitchFamily="18" charset="0"/>
            </a:rPr>
            <a:t>İnce Çakıl</a:t>
          </a:r>
          <a:r>
            <a:rPr lang="tr-TR" sz="900" baseline="0">
              <a:effectLst/>
              <a:latin typeface="Times New Roman" panose="02020603050405020304" pitchFamily="18" charset="0"/>
              <a:ea typeface="+mn-ea"/>
              <a:cs typeface="Times New Roman" panose="02020603050405020304" pitchFamily="18" charset="0"/>
            </a:rPr>
            <a:t>     </a:t>
          </a:r>
          <a:r>
            <a:rPr lang="tr-TR" sz="900">
              <a:effectLst/>
              <a:latin typeface="Times New Roman" panose="02020603050405020304" pitchFamily="18" charset="0"/>
              <a:ea typeface="+mn-ea"/>
              <a:cs typeface="Times New Roman" panose="02020603050405020304" pitchFamily="18" charset="0"/>
            </a:rPr>
            <a:t>Sert Zemin</a:t>
          </a:r>
          <a:r>
            <a:rPr lang="tr-TR" sz="900" baseline="0">
              <a:effectLst/>
              <a:latin typeface="Times New Roman" panose="02020603050405020304" pitchFamily="18" charset="0"/>
              <a:ea typeface="+mn-ea"/>
              <a:cs typeface="Times New Roman" panose="02020603050405020304" pitchFamily="18" charset="0"/>
            </a:rPr>
            <a:t>     </a:t>
          </a:r>
          <a:r>
            <a:rPr lang="tr-TR" sz="900">
              <a:effectLst/>
              <a:latin typeface="Times New Roman" panose="02020603050405020304" pitchFamily="18" charset="0"/>
              <a:ea typeface="+mn-ea"/>
              <a:cs typeface="Times New Roman" panose="02020603050405020304" pitchFamily="18" charset="0"/>
            </a:rPr>
            <a:t>Doğal Çim</a:t>
          </a:r>
          <a:r>
            <a:rPr lang="tr-TR" sz="900" baseline="0">
              <a:effectLst/>
              <a:latin typeface="Times New Roman" panose="02020603050405020304" pitchFamily="18" charset="0"/>
              <a:ea typeface="+mn-ea"/>
              <a:cs typeface="Times New Roman" panose="02020603050405020304" pitchFamily="18" charset="0"/>
            </a:rPr>
            <a:t>    </a:t>
          </a:r>
          <a:r>
            <a:rPr lang="tr-TR" sz="900">
              <a:effectLst/>
              <a:latin typeface="Times New Roman" panose="02020603050405020304" pitchFamily="18" charset="0"/>
              <a:ea typeface="+mn-ea"/>
              <a:cs typeface="Times New Roman" panose="02020603050405020304" pitchFamily="18" charset="0"/>
            </a:rPr>
            <a:t>Ahşap Zemin   Suni Çim</a:t>
          </a:r>
          <a:r>
            <a:rPr lang="tr-TR" sz="900" baseline="0">
              <a:effectLst/>
              <a:latin typeface="Times New Roman" panose="02020603050405020304" pitchFamily="18" charset="0"/>
              <a:ea typeface="+mn-ea"/>
              <a:cs typeface="Times New Roman" panose="02020603050405020304" pitchFamily="18" charset="0"/>
            </a:rPr>
            <a:t>    </a:t>
          </a:r>
          <a:r>
            <a:rPr lang="tr-TR" sz="900">
              <a:effectLst/>
              <a:latin typeface="Times New Roman" panose="02020603050405020304" pitchFamily="18" charset="0"/>
              <a:ea typeface="+mn-ea"/>
              <a:cs typeface="Times New Roman" panose="02020603050405020304" pitchFamily="18" charset="0"/>
            </a:rPr>
            <a:t>Plastik</a:t>
          </a:r>
        </a:p>
        <a:p xmlns:a="http://schemas.openxmlformats.org/drawingml/2006/main">
          <a:endParaRPr lang="tr-TR" sz="900">
            <a:effectLst/>
            <a:latin typeface="Times New Roman" panose="02020603050405020304" pitchFamily="18" charset="0"/>
            <a:ea typeface="+mn-ea"/>
            <a:cs typeface="Times New Roman" panose="02020603050405020304" pitchFamily="18" charset="0"/>
          </a:endParaRPr>
        </a:p>
        <a:p xmlns:a="http://schemas.openxmlformats.org/drawingml/2006/main">
          <a:endParaRPr lang="tr-TR" sz="900">
            <a:latin typeface="Times New Roman" panose="02020603050405020304" pitchFamily="18" charset="0"/>
            <a:cs typeface="Times New Roman" panose="02020603050405020304" pitchFamily="18" charset="0"/>
          </a:endParaRPr>
        </a:p>
      </cdr:txBody>
    </cdr:sp>
  </cdr:relSizeAnchor>
</c:userShapes>
</file>

<file path=word/theme/theme1.xml><?xml version="1.0" encoding="utf-8"?>
<a:theme xmlns:a="http://schemas.openxmlformats.org/drawingml/2006/main" name="Ofis Teması">
  <a:themeElements>
    <a:clrScheme name="Ofis">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is">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is">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Ofis">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is">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is">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0.xml><?xml version="1.0" encoding="utf-8"?>
<a:themeOverride xmlns:a="http://schemas.openxmlformats.org/drawingml/2006/main">
  <a:clrScheme name="Ofis">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is">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is">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1.xml><?xml version="1.0" encoding="utf-8"?>
<a:themeOverride xmlns:a="http://schemas.openxmlformats.org/drawingml/2006/main">
  <a:clrScheme name="Ofis">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is">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is">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2.xml><?xml version="1.0" encoding="utf-8"?>
<a:themeOverride xmlns:a="http://schemas.openxmlformats.org/drawingml/2006/main">
  <a:clrScheme name="Ofis">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is">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is">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3.xml><?xml version="1.0" encoding="utf-8"?>
<a:themeOverride xmlns:a="http://schemas.openxmlformats.org/drawingml/2006/main">
  <a:clrScheme name="Ofis">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is">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is">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4.xml><?xml version="1.0" encoding="utf-8"?>
<a:themeOverride xmlns:a="http://schemas.openxmlformats.org/drawingml/2006/main">
  <a:clrScheme name="Ofis">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is">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is">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5.xml><?xml version="1.0" encoding="utf-8"?>
<a:themeOverride xmlns:a="http://schemas.openxmlformats.org/drawingml/2006/main">
  <a:clrScheme name="Ofis">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is">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is">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6.xml><?xml version="1.0" encoding="utf-8"?>
<a:themeOverride xmlns:a="http://schemas.openxmlformats.org/drawingml/2006/main">
  <a:clrScheme name="Ofis">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is">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is">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7.xml><?xml version="1.0" encoding="utf-8"?>
<a:themeOverride xmlns:a="http://schemas.openxmlformats.org/drawingml/2006/main">
  <a:clrScheme name="Ofis">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is">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is">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8.xml><?xml version="1.0" encoding="utf-8"?>
<a:themeOverride xmlns:a="http://schemas.openxmlformats.org/drawingml/2006/main">
  <a:clrScheme name="Ofis">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is">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is">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9.xml><?xml version="1.0" encoding="utf-8"?>
<a:themeOverride xmlns:a="http://schemas.openxmlformats.org/drawingml/2006/main">
  <a:clrScheme name="Ofis">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is">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is">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xml><?xml version="1.0" encoding="utf-8"?>
<a:themeOverride xmlns:a="http://schemas.openxmlformats.org/drawingml/2006/main">
  <a:clrScheme name="Ofis">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is">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is">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0.xml><?xml version="1.0" encoding="utf-8"?>
<a:themeOverride xmlns:a="http://schemas.openxmlformats.org/drawingml/2006/main">
  <a:clrScheme name="Ofis">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is">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is">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1.xml><?xml version="1.0" encoding="utf-8"?>
<a:themeOverride xmlns:a="http://schemas.openxmlformats.org/drawingml/2006/main">
  <a:clrScheme name="Ofis">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is">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is">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2.xml><?xml version="1.0" encoding="utf-8"?>
<a:themeOverride xmlns:a="http://schemas.openxmlformats.org/drawingml/2006/main">
  <a:clrScheme name="Ofis">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is">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is">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xml><?xml version="1.0" encoding="utf-8"?>
<a:themeOverride xmlns:a="http://schemas.openxmlformats.org/drawingml/2006/main">
  <a:clrScheme name="Ofis">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is">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is">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4.xml><?xml version="1.0" encoding="utf-8"?>
<a:themeOverride xmlns:a="http://schemas.openxmlformats.org/drawingml/2006/main">
  <a:clrScheme name="Ofis">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is">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is">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5.xml><?xml version="1.0" encoding="utf-8"?>
<a:themeOverride xmlns:a="http://schemas.openxmlformats.org/drawingml/2006/main">
  <a:clrScheme name="Ofis">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is">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is">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6.xml><?xml version="1.0" encoding="utf-8"?>
<a:themeOverride xmlns:a="http://schemas.openxmlformats.org/drawingml/2006/main">
  <a:clrScheme name="Ofis">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is">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is">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7.xml><?xml version="1.0" encoding="utf-8"?>
<a:themeOverride xmlns:a="http://schemas.openxmlformats.org/drawingml/2006/main">
  <a:clrScheme name="Ofis">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is">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is">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8.xml><?xml version="1.0" encoding="utf-8"?>
<a:themeOverride xmlns:a="http://schemas.openxmlformats.org/drawingml/2006/main">
  <a:clrScheme name="Ofis">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is">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is">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9.xml><?xml version="1.0" encoding="utf-8"?>
<a:themeOverride xmlns:a="http://schemas.openxmlformats.org/drawingml/2006/main">
  <a:clrScheme name="Ofis">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is">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is">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80EE7CFB-9A88-40B4-AFBB-2EEFAC84354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192</TotalTime>
  <Pages>99</Pages>
  <Words>22465</Words>
  <Characters>128056</Characters>
  <Application>Microsoft Office Word</Application>
  <DocSecurity>0</DocSecurity>
  <Lines>1067</Lines>
  <Paragraphs>300</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150221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MKY</dc:creator>
  <cp:lastModifiedBy>kullanıcı</cp:lastModifiedBy>
  <cp:revision>16</cp:revision>
  <cp:lastPrinted>2020-01-31T05:47:00Z</cp:lastPrinted>
  <dcterms:created xsi:type="dcterms:W3CDTF">2020-01-28T08:53:00Z</dcterms:created>
  <dcterms:modified xsi:type="dcterms:W3CDTF">2020-01-31T09:50:00Z</dcterms:modified>
</cp:coreProperties>
</file>